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3945D2" w14:textId="77777777" w:rsidR="009D201D" w:rsidRDefault="009D201D" w:rsidP="009D201D">
      <w:pPr>
        <w:pStyle w:val="Body"/>
        <w:spacing w:line="360" w:lineRule="auto"/>
        <w:jc w:val="center"/>
        <w:rPr>
          <w:rFonts w:ascii="Times New Roman" w:hAnsi="Times New Roman" w:cs="Times New Roman"/>
          <w:b/>
          <w:bCs/>
          <w:sz w:val="24"/>
          <w:szCs w:val="24"/>
        </w:rPr>
      </w:pPr>
      <w:bookmarkStart w:id="0" w:name="_Hlk531254244"/>
    </w:p>
    <w:p w14:paraId="6C9EDEEB" w14:textId="08B06055" w:rsidR="009D201D" w:rsidRDefault="00400594" w:rsidP="009D201D">
      <w:pPr>
        <w:pStyle w:val="Body"/>
        <w:spacing w:line="360" w:lineRule="auto"/>
        <w:jc w:val="center"/>
        <w:rPr>
          <w:rFonts w:ascii="Times New Roman" w:eastAsia="Arial" w:hAnsi="Times New Roman" w:cs="Times New Roman"/>
          <w:b/>
          <w:bCs/>
          <w:sz w:val="24"/>
          <w:szCs w:val="24"/>
          <w:u w:val="single"/>
        </w:rPr>
      </w:pPr>
      <w:r>
        <w:rPr>
          <w:rFonts w:ascii="Times New Roman" w:hAnsi="Times New Roman" w:cs="Times New Roman"/>
          <w:b/>
          <w:bCs/>
          <w:sz w:val="24"/>
          <w:szCs w:val="24"/>
        </w:rPr>
        <w:t xml:space="preserve"> </w:t>
      </w:r>
      <w:bookmarkEnd w:id="0"/>
      <w:r w:rsidR="00A07354">
        <w:rPr>
          <w:rFonts w:ascii="Times New Roman" w:eastAsia="Arial" w:hAnsi="Times New Roman" w:cs="Times New Roman"/>
          <w:b/>
          <w:bCs/>
          <w:sz w:val="24"/>
          <w:szCs w:val="24"/>
          <w:u w:val="single"/>
        </w:rPr>
        <w:t xml:space="preserve">Adiposity associated DNA methylation signatures in adolescents are related to </w:t>
      </w:r>
      <w:r w:rsidR="00BF7354">
        <w:rPr>
          <w:rFonts w:ascii="Times New Roman" w:eastAsia="Arial" w:hAnsi="Times New Roman" w:cs="Times New Roman"/>
          <w:b/>
          <w:bCs/>
          <w:sz w:val="24"/>
          <w:szCs w:val="24"/>
          <w:u w:val="single"/>
        </w:rPr>
        <w:t>leptin</w:t>
      </w:r>
      <w:r w:rsidR="00BD3FB7">
        <w:rPr>
          <w:rFonts w:ascii="Times New Roman" w:eastAsia="Arial" w:hAnsi="Times New Roman" w:cs="Times New Roman"/>
          <w:b/>
          <w:bCs/>
          <w:sz w:val="24"/>
          <w:szCs w:val="24"/>
          <w:u w:val="single"/>
        </w:rPr>
        <w:t xml:space="preserve"> </w:t>
      </w:r>
      <w:r w:rsidR="00A07354">
        <w:rPr>
          <w:rFonts w:ascii="Times New Roman" w:eastAsia="Arial" w:hAnsi="Times New Roman" w:cs="Times New Roman"/>
          <w:b/>
          <w:bCs/>
          <w:sz w:val="24"/>
          <w:szCs w:val="24"/>
          <w:u w:val="single"/>
        </w:rPr>
        <w:t xml:space="preserve">and perinatal factors </w:t>
      </w:r>
    </w:p>
    <w:p w14:paraId="549F3678" w14:textId="77777777" w:rsidR="009D201D" w:rsidRDefault="009D201D" w:rsidP="009D201D">
      <w:pPr>
        <w:pStyle w:val="Body"/>
        <w:spacing w:line="360" w:lineRule="auto"/>
        <w:jc w:val="center"/>
        <w:rPr>
          <w:rFonts w:ascii="Times New Roman" w:eastAsia="Arial" w:hAnsi="Times New Roman" w:cs="Times New Roman"/>
          <w:b/>
          <w:bCs/>
          <w:sz w:val="24"/>
          <w:szCs w:val="24"/>
          <w:u w:val="single"/>
        </w:rPr>
      </w:pPr>
    </w:p>
    <w:p w14:paraId="09CD8EF6" w14:textId="7FCF73ED" w:rsidR="003B0BBE" w:rsidRDefault="00A60710" w:rsidP="009D201D">
      <w:pPr>
        <w:pStyle w:val="Body"/>
        <w:spacing w:line="360" w:lineRule="auto"/>
        <w:jc w:val="center"/>
        <w:rPr>
          <w:rFonts w:cs="Times New Roman"/>
          <w:bCs/>
          <w:color w:val="auto"/>
        </w:rPr>
      </w:pPr>
      <w:r w:rsidRPr="009F3C80">
        <w:rPr>
          <w:rFonts w:ascii="Times New Roman" w:hAnsi="Times New Roman" w:cs="Times New Roman"/>
          <w:b/>
          <w:bCs/>
          <w:sz w:val="24"/>
          <w:szCs w:val="24"/>
        </w:rPr>
        <w:t xml:space="preserve">Running title: </w:t>
      </w:r>
      <w:r w:rsidR="00663C2D">
        <w:rPr>
          <w:rFonts w:ascii="Times New Roman" w:hAnsi="Times New Roman" w:cs="Times New Roman"/>
          <w:b/>
          <w:bCs/>
          <w:sz w:val="24"/>
          <w:szCs w:val="24"/>
        </w:rPr>
        <w:t xml:space="preserve">Differential methylation </w:t>
      </w:r>
      <w:r w:rsidRPr="009F3C80">
        <w:rPr>
          <w:rFonts w:ascii="Times New Roman" w:hAnsi="Times New Roman" w:cs="Times New Roman"/>
          <w:b/>
          <w:bCs/>
          <w:sz w:val="24"/>
          <w:szCs w:val="24"/>
        </w:rPr>
        <w:t>and adiposity</w:t>
      </w:r>
      <w:r w:rsidR="00663C2D">
        <w:rPr>
          <w:rFonts w:ascii="Times New Roman" w:hAnsi="Times New Roman" w:cs="Times New Roman"/>
          <w:b/>
          <w:bCs/>
          <w:sz w:val="24"/>
          <w:szCs w:val="24"/>
        </w:rPr>
        <w:t xml:space="preserve"> in adolescence</w:t>
      </w:r>
    </w:p>
    <w:p w14:paraId="2DF21CA7" w14:textId="35221956" w:rsidR="003B0BBE" w:rsidRPr="003B0BBE" w:rsidRDefault="003B0BBE" w:rsidP="005426EE">
      <w:pPr>
        <w:pStyle w:val="Body"/>
        <w:tabs>
          <w:tab w:val="left" w:pos="1005"/>
        </w:tabs>
        <w:spacing w:line="480" w:lineRule="auto"/>
        <w:jc w:val="both"/>
        <w:rPr>
          <w:rFonts w:ascii="Times New Roman" w:hAnsi="Times New Roman" w:cs="Times New Roman"/>
          <w:bCs/>
          <w:i/>
          <w:color w:val="auto"/>
          <w:vertAlign w:val="superscript"/>
        </w:rPr>
      </w:pPr>
      <w:bookmarkStart w:id="1" w:name="_Hlk16503454"/>
      <w:r w:rsidRPr="003B0BBE">
        <w:rPr>
          <w:rFonts w:ascii="Times New Roman" w:hAnsi="Times New Roman" w:cs="Times New Roman"/>
          <w:bCs/>
          <w:color w:val="auto"/>
        </w:rPr>
        <w:t>R.C. Huang MD, PhD</w:t>
      </w:r>
      <w:r w:rsidRPr="003B0BBE">
        <w:rPr>
          <w:rFonts w:ascii="Times New Roman" w:hAnsi="Times New Roman" w:cs="Times New Roman"/>
          <w:bCs/>
          <w:color w:val="auto"/>
          <w:vertAlign w:val="superscript"/>
        </w:rPr>
        <w:t>1</w:t>
      </w:r>
      <w:r w:rsidRPr="003B0BBE">
        <w:rPr>
          <w:rFonts w:ascii="Times New Roman" w:hAnsi="Times New Roman" w:cs="Times New Roman"/>
          <w:bCs/>
          <w:color w:val="auto"/>
        </w:rPr>
        <w:t>, P.E. Melton PhD</w:t>
      </w:r>
      <w:r w:rsidR="005245ED">
        <w:rPr>
          <w:rFonts w:ascii="Times New Roman" w:hAnsi="Times New Roman" w:cs="Times New Roman"/>
          <w:bCs/>
          <w:color w:val="auto"/>
          <w:vertAlign w:val="superscript"/>
        </w:rPr>
        <w:t>2.3</w:t>
      </w:r>
      <w:r w:rsidR="00F55C36">
        <w:rPr>
          <w:rFonts w:ascii="Times New Roman" w:hAnsi="Times New Roman" w:cs="Times New Roman"/>
          <w:bCs/>
          <w:color w:val="auto"/>
          <w:vertAlign w:val="superscript"/>
        </w:rPr>
        <w:t>,9</w:t>
      </w:r>
      <w:r w:rsidRPr="003B0BBE">
        <w:rPr>
          <w:rFonts w:ascii="Times New Roman" w:hAnsi="Times New Roman" w:cs="Times New Roman"/>
          <w:bCs/>
          <w:color w:val="auto"/>
          <w:vertAlign w:val="superscript"/>
        </w:rPr>
        <w:t xml:space="preserve"> </w:t>
      </w:r>
      <w:r w:rsidRPr="00D94036">
        <w:rPr>
          <w:rFonts w:ascii="Times New Roman" w:hAnsi="Times New Roman" w:cs="Times New Roman"/>
          <w:bCs/>
          <w:color w:val="auto"/>
        </w:rPr>
        <w:t xml:space="preserve">, </w:t>
      </w:r>
      <w:proofErr w:type="spellStart"/>
      <w:r w:rsidR="00D94036" w:rsidRPr="00D94036">
        <w:rPr>
          <w:rFonts w:ascii="Times New Roman" w:hAnsi="Times New Roman" w:cs="Times New Roman"/>
          <w:bCs/>
        </w:rPr>
        <w:t>M.A.Burton</w:t>
      </w:r>
      <w:proofErr w:type="spellEnd"/>
      <w:r w:rsidR="00621425">
        <w:rPr>
          <w:rFonts w:ascii="Times New Roman" w:hAnsi="Times New Roman" w:cs="Times New Roman"/>
          <w:bCs/>
        </w:rPr>
        <w:t xml:space="preserve"> PhD</w:t>
      </w:r>
      <w:r w:rsidR="00D94036" w:rsidRPr="00D94036">
        <w:rPr>
          <w:rFonts w:ascii="Times New Roman" w:hAnsi="Times New Roman" w:cs="Times New Roman"/>
          <w:bCs/>
          <w:vertAlign w:val="superscript"/>
        </w:rPr>
        <w:t>4</w:t>
      </w:r>
      <w:r w:rsidR="00D94036" w:rsidRPr="00D94036">
        <w:rPr>
          <w:rFonts w:ascii="Times New Roman" w:hAnsi="Times New Roman" w:cs="Times New Roman"/>
          <w:bCs/>
        </w:rPr>
        <w:t xml:space="preserve">, </w:t>
      </w:r>
      <w:r w:rsidR="00D94036" w:rsidRPr="00D94036">
        <w:rPr>
          <w:rFonts w:ascii="Times New Roman" w:hAnsi="Times New Roman" w:cs="Times New Roman"/>
          <w:bCs/>
          <w:color w:val="auto"/>
        </w:rPr>
        <w:t xml:space="preserve">L.J. </w:t>
      </w:r>
      <w:proofErr w:type="spellStart"/>
      <w:r w:rsidR="00D94036" w:rsidRPr="00D94036">
        <w:rPr>
          <w:rFonts w:ascii="Times New Roman" w:hAnsi="Times New Roman" w:cs="Times New Roman"/>
          <w:bCs/>
          <w:color w:val="auto"/>
        </w:rPr>
        <w:t>Beilin</w:t>
      </w:r>
      <w:proofErr w:type="spellEnd"/>
      <w:r w:rsidR="00D94036" w:rsidRPr="00D94036">
        <w:rPr>
          <w:rFonts w:ascii="Times New Roman" w:hAnsi="Times New Roman" w:cs="Times New Roman"/>
          <w:bCs/>
          <w:color w:val="auto"/>
        </w:rPr>
        <w:t xml:space="preserve"> MD</w:t>
      </w:r>
      <w:r w:rsidR="00FF72EC">
        <w:rPr>
          <w:rFonts w:ascii="Times New Roman" w:hAnsi="Times New Roman" w:cs="Times New Roman"/>
          <w:bCs/>
          <w:color w:val="auto"/>
        </w:rPr>
        <w:t xml:space="preserve"> (</w:t>
      </w:r>
      <w:proofErr w:type="spellStart"/>
      <w:r w:rsidR="00FF72EC">
        <w:rPr>
          <w:rFonts w:ascii="Times New Roman" w:hAnsi="Times New Roman" w:cs="Times New Roman"/>
          <w:bCs/>
          <w:color w:val="auto"/>
        </w:rPr>
        <w:t>Lond</w:t>
      </w:r>
      <w:proofErr w:type="spellEnd"/>
      <w:r w:rsidR="00FF72EC">
        <w:rPr>
          <w:rFonts w:ascii="Times New Roman" w:hAnsi="Times New Roman" w:cs="Times New Roman"/>
          <w:bCs/>
          <w:color w:val="auto"/>
        </w:rPr>
        <w:t>)</w:t>
      </w:r>
      <w:r w:rsidR="00D94036" w:rsidRPr="00D94036">
        <w:rPr>
          <w:rFonts w:ascii="Times New Roman" w:hAnsi="Times New Roman" w:cs="Times New Roman"/>
          <w:bCs/>
          <w:color w:val="auto"/>
          <w:vertAlign w:val="superscript"/>
        </w:rPr>
        <w:t>5</w:t>
      </w:r>
      <w:r w:rsidR="00D94036" w:rsidRPr="00D94036">
        <w:rPr>
          <w:rFonts w:ascii="Times New Roman" w:hAnsi="Times New Roman" w:cs="Times New Roman"/>
          <w:bCs/>
          <w:color w:val="auto"/>
        </w:rPr>
        <w:t xml:space="preserve">, </w:t>
      </w:r>
      <w:r w:rsidR="00D94036" w:rsidRPr="00D94036">
        <w:rPr>
          <w:rFonts w:ascii="Times New Roman" w:hAnsi="Times New Roman" w:cs="Times New Roman"/>
          <w:bCs/>
        </w:rPr>
        <w:t>R Clarke-Harris</w:t>
      </w:r>
      <w:r w:rsidR="003405A9">
        <w:rPr>
          <w:rFonts w:ascii="Times New Roman" w:hAnsi="Times New Roman" w:cs="Times New Roman"/>
          <w:bCs/>
          <w:vertAlign w:val="superscript"/>
        </w:rPr>
        <w:t xml:space="preserve"> </w:t>
      </w:r>
      <w:r w:rsidR="00B76631">
        <w:rPr>
          <w:rFonts w:ascii="Times New Roman" w:hAnsi="Times New Roman" w:cs="Times New Roman"/>
          <w:bCs/>
        </w:rPr>
        <w:t>PhD</w:t>
      </w:r>
      <w:r w:rsidR="00B76631" w:rsidRPr="00D94036">
        <w:rPr>
          <w:rFonts w:ascii="Times New Roman" w:hAnsi="Times New Roman" w:cs="Times New Roman"/>
          <w:bCs/>
          <w:vertAlign w:val="superscript"/>
        </w:rPr>
        <w:t>4</w:t>
      </w:r>
      <w:r w:rsidR="00D94036" w:rsidRPr="00D94036">
        <w:rPr>
          <w:rFonts w:ascii="Times New Roman" w:hAnsi="Times New Roman" w:cs="Times New Roman"/>
          <w:bCs/>
        </w:rPr>
        <w:t>, E Cook</w:t>
      </w:r>
      <w:r w:rsidR="003405A9" w:rsidRPr="003405A9">
        <w:rPr>
          <w:rFonts w:ascii="Times New Roman" w:hAnsi="Times New Roman" w:cs="Times New Roman"/>
          <w:bCs/>
        </w:rPr>
        <w:t xml:space="preserve"> </w:t>
      </w:r>
      <w:r w:rsidR="003405A9">
        <w:rPr>
          <w:rFonts w:ascii="Times New Roman" w:hAnsi="Times New Roman" w:cs="Times New Roman"/>
          <w:bCs/>
        </w:rPr>
        <w:t>PhD</w:t>
      </w:r>
      <w:r w:rsidR="003405A9" w:rsidRPr="00D94036">
        <w:rPr>
          <w:rFonts w:ascii="Times New Roman" w:hAnsi="Times New Roman" w:cs="Times New Roman"/>
          <w:bCs/>
          <w:vertAlign w:val="superscript"/>
        </w:rPr>
        <w:t>4</w:t>
      </w:r>
      <w:r w:rsidR="00D94036" w:rsidRPr="00D94036">
        <w:rPr>
          <w:rFonts w:ascii="Times New Roman" w:hAnsi="Times New Roman" w:cs="Times New Roman"/>
          <w:bCs/>
        </w:rPr>
        <w:t>,</w:t>
      </w:r>
      <w:r w:rsidR="00D94036">
        <w:rPr>
          <w:bCs/>
        </w:rPr>
        <w:t xml:space="preserve"> </w:t>
      </w:r>
      <w:r w:rsidR="00561AF3" w:rsidRPr="003B0BBE">
        <w:rPr>
          <w:rFonts w:ascii="Times New Roman" w:hAnsi="Times New Roman" w:cs="Times New Roman"/>
          <w:bCs/>
          <w:color w:val="auto"/>
        </w:rPr>
        <w:t>K.M. Godfrey MD, PhD</w:t>
      </w:r>
      <w:r w:rsidR="009E64D8">
        <w:rPr>
          <w:rFonts w:ascii="Times New Roman" w:hAnsi="Times New Roman" w:cs="Times New Roman"/>
          <w:bCs/>
          <w:color w:val="auto"/>
        </w:rPr>
        <w:t>, FMedSci</w:t>
      </w:r>
      <w:r w:rsidR="00561AF3" w:rsidRPr="00561AF3">
        <w:rPr>
          <w:rFonts w:ascii="Times New Roman" w:hAnsi="Times New Roman" w:cs="Times New Roman"/>
          <w:bCs/>
          <w:color w:val="auto"/>
          <w:vertAlign w:val="superscript"/>
        </w:rPr>
        <w:t>4</w:t>
      </w:r>
      <w:r w:rsidR="00561AF3">
        <w:rPr>
          <w:rFonts w:ascii="Times New Roman" w:hAnsi="Times New Roman" w:cs="Times New Roman"/>
          <w:bCs/>
          <w:color w:val="auto"/>
        </w:rPr>
        <w:t xml:space="preserve">, </w:t>
      </w:r>
      <w:r w:rsidR="00F50F72" w:rsidRPr="003B0BBE">
        <w:rPr>
          <w:rFonts w:ascii="Times New Roman" w:hAnsi="Times New Roman" w:cs="Times New Roman"/>
          <w:bCs/>
          <w:color w:val="auto"/>
        </w:rPr>
        <w:t>G</w:t>
      </w:r>
      <w:r w:rsidR="00303426">
        <w:rPr>
          <w:rFonts w:ascii="Times New Roman" w:hAnsi="Times New Roman" w:cs="Times New Roman"/>
          <w:bCs/>
          <w:color w:val="auto"/>
        </w:rPr>
        <w:t>.</w:t>
      </w:r>
      <w:r w:rsidR="00F50F72" w:rsidRPr="003B0BBE">
        <w:rPr>
          <w:rFonts w:ascii="Times New Roman" w:hAnsi="Times New Roman" w:cs="Times New Roman"/>
          <w:bCs/>
          <w:color w:val="auto"/>
        </w:rPr>
        <w:t>C</w:t>
      </w:r>
      <w:r w:rsidR="00303426">
        <w:rPr>
          <w:rFonts w:ascii="Times New Roman" w:hAnsi="Times New Roman" w:cs="Times New Roman"/>
          <w:bCs/>
          <w:color w:val="auto"/>
        </w:rPr>
        <w:t>.</w:t>
      </w:r>
      <w:r w:rsidR="00F50F72" w:rsidRPr="003B0BBE">
        <w:rPr>
          <w:rFonts w:ascii="Times New Roman" w:hAnsi="Times New Roman" w:cs="Times New Roman"/>
          <w:bCs/>
          <w:color w:val="auto"/>
        </w:rPr>
        <w:t xml:space="preserve"> </w:t>
      </w:r>
      <w:r w:rsidRPr="003B0BBE">
        <w:rPr>
          <w:rFonts w:ascii="Times New Roman" w:hAnsi="Times New Roman" w:cs="Times New Roman"/>
          <w:bCs/>
          <w:color w:val="auto"/>
        </w:rPr>
        <w:t>Burdge</w:t>
      </w:r>
      <w:r w:rsidR="00AD27E2">
        <w:rPr>
          <w:rFonts w:ascii="Times New Roman" w:hAnsi="Times New Roman" w:cs="Times New Roman"/>
          <w:bCs/>
          <w:color w:val="auto"/>
        </w:rPr>
        <w:t xml:space="preserve"> PhD</w:t>
      </w:r>
      <w:r w:rsidR="005245ED">
        <w:rPr>
          <w:rFonts w:ascii="Times New Roman" w:hAnsi="Times New Roman" w:cs="Times New Roman"/>
          <w:bCs/>
          <w:color w:val="auto"/>
          <w:vertAlign w:val="superscript"/>
        </w:rPr>
        <w:t>4</w:t>
      </w:r>
      <w:r w:rsidRPr="003B0BBE">
        <w:rPr>
          <w:rFonts w:ascii="Times New Roman" w:hAnsi="Times New Roman" w:cs="Times New Roman"/>
          <w:bCs/>
          <w:color w:val="auto"/>
        </w:rPr>
        <w:t>, T.A. Mori PhD</w:t>
      </w:r>
      <w:r w:rsidR="005245ED">
        <w:rPr>
          <w:rFonts w:ascii="Times New Roman" w:hAnsi="Times New Roman" w:cs="Times New Roman"/>
          <w:bCs/>
          <w:color w:val="auto"/>
          <w:vertAlign w:val="superscript"/>
        </w:rPr>
        <w:t>5</w:t>
      </w:r>
      <w:r w:rsidRPr="003B0BBE">
        <w:rPr>
          <w:rFonts w:ascii="Times New Roman" w:hAnsi="Times New Roman" w:cs="Times New Roman"/>
          <w:bCs/>
          <w:color w:val="auto"/>
        </w:rPr>
        <w:t xml:space="preserve">, </w:t>
      </w:r>
      <w:r w:rsidR="005245ED" w:rsidRPr="003B0BBE">
        <w:rPr>
          <w:rFonts w:ascii="Times New Roman" w:hAnsi="Times New Roman" w:cs="Times New Roman"/>
          <w:bCs/>
          <w:color w:val="auto"/>
        </w:rPr>
        <w:t>D Anderson MBiostat</w:t>
      </w:r>
      <w:r w:rsidR="005245ED" w:rsidRPr="003B0BBE">
        <w:rPr>
          <w:rFonts w:ascii="Times New Roman" w:hAnsi="Times New Roman" w:cs="Times New Roman"/>
          <w:bCs/>
          <w:color w:val="auto"/>
          <w:vertAlign w:val="superscript"/>
        </w:rPr>
        <w:t>1</w:t>
      </w:r>
      <w:r w:rsidR="005245ED" w:rsidRPr="003B0BBE">
        <w:rPr>
          <w:rFonts w:ascii="Times New Roman" w:hAnsi="Times New Roman" w:cs="Times New Roman"/>
          <w:bCs/>
          <w:color w:val="auto"/>
        </w:rPr>
        <w:t xml:space="preserve">, </w:t>
      </w:r>
      <w:r w:rsidRPr="003B0BBE">
        <w:rPr>
          <w:rFonts w:ascii="Times New Roman" w:hAnsi="Times New Roman" w:cs="Times New Roman"/>
          <w:bCs/>
          <w:color w:val="auto"/>
        </w:rPr>
        <w:t>S. Rauschert PhD</w:t>
      </w:r>
      <w:r w:rsidRPr="003B0BBE">
        <w:rPr>
          <w:rFonts w:ascii="Times New Roman" w:hAnsi="Times New Roman" w:cs="Times New Roman"/>
          <w:bCs/>
          <w:color w:val="auto"/>
          <w:vertAlign w:val="superscript"/>
        </w:rPr>
        <w:t>1</w:t>
      </w:r>
      <w:r w:rsidRPr="003B0BBE">
        <w:rPr>
          <w:rFonts w:ascii="Times New Roman" w:hAnsi="Times New Roman" w:cs="Times New Roman"/>
          <w:bCs/>
          <w:color w:val="auto"/>
        </w:rPr>
        <w:t>, J. M. Craig PhD</w:t>
      </w:r>
      <w:r w:rsidR="005245ED">
        <w:rPr>
          <w:rFonts w:ascii="Times New Roman" w:hAnsi="Times New Roman" w:cs="Times New Roman"/>
          <w:bCs/>
          <w:color w:val="auto"/>
          <w:vertAlign w:val="superscript"/>
        </w:rPr>
        <w:t>6,7</w:t>
      </w:r>
      <w:r w:rsidRPr="003B0BBE">
        <w:rPr>
          <w:rFonts w:ascii="Times New Roman" w:hAnsi="Times New Roman" w:cs="Times New Roman"/>
          <w:bCs/>
          <w:color w:val="auto"/>
        </w:rPr>
        <w:t xml:space="preserve">, </w:t>
      </w:r>
      <w:r w:rsidR="00303426">
        <w:rPr>
          <w:rFonts w:ascii="Times New Roman" w:hAnsi="Times New Roman" w:cs="Times New Roman"/>
          <w:bCs/>
          <w:color w:val="auto"/>
        </w:rPr>
        <w:t xml:space="preserve">M.S. </w:t>
      </w:r>
      <w:proofErr w:type="spellStart"/>
      <w:r w:rsidR="005245ED">
        <w:rPr>
          <w:rFonts w:ascii="Times New Roman" w:hAnsi="Times New Roman" w:cs="Times New Roman"/>
          <w:bCs/>
          <w:color w:val="auto"/>
        </w:rPr>
        <w:t>Kobor</w:t>
      </w:r>
      <w:proofErr w:type="spellEnd"/>
      <w:r w:rsidR="005245ED">
        <w:rPr>
          <w:rFonts w:ascii="Times New Roman" w:hAnsi="Times New Roman" w:cs="Times New Roman"/>
          <w:bCs/>
          <w:color w:val="auto"/>
        </w:rPr>
        <w:t xml:space="preserve"> </w:t>
      </w:r>
      <w:r w:rsidR="00F53E31">
        <w:rPr>
          <w:rFonts w:ascii="Times New Roman" w:hAnsi="Times New Roman" w:cs="Times New Roman"/>
          <w:bCs/>
          <w:color w:val="auto"/>
        </w:rPr>
        <w:t>PhD</w:t>
      </w:r>
      <w:r w:rsidR="005245ED">
        <w:rPr>
          <w:rFonts w:ascii="Times New Roman" w:hAnsi="Times New Roman" w:cs="Times New Roman"/>
          <w:bCs/>
          <w:color w:val="auto"/>
          <w:vertAlign w:val="superscript"/>
        </w:rPr>
        <w:t>8</w:t>
      </w:r>
      <w:r w:rsidR="005245ED">
        <w:rPr>
          <w:rFonts w:ascii="Times New Roman" w:hAnsi="Times New Roman" w:cs="Times New Roman"/>
          <w:bCs/>
          <w:color w:val="auto"/>
        </w:rPr>
        <w:t xml:space="preserve">, </w:t>
      </w:r>
      <w:r w:rsidR="00445A73" w:rsidRPr="00445A73">
        <w:rPr>
          <w:rFonts w:ascii="Times New Roman" w:eastAsia="Times New Roman" w:hAnsi="Times New Roman" w:cs="Times New Roman"/>
          <w:sz w:val="24"/>
          <w:szCs w:val="24"/>
        </w:rPr>
        <w:t>J.L.</w:t>
      </w:r>
      <w:r w:rsidR="00FD1EB5" w:rsidRPr="00445A73">
        <w:rPr>
          <w:rFonts w:ascii="Times New Roman" w:eastAsia="Times New Roman" w:hAnsi="Times New Roman" w:cs="Times New Roman"/>
          <w:sz w:val="24"/>
          <w:szCs w:val="24"/>
        </w:rPr>
        <w:t xml:space="preserve"> MacIsaac</w:t>
      </w:r>
      <w:r w:rsidR="00445A73">
        <w:rPr>
          <w:rFonts w:ascii="Times New Roman" w:hAnsi="Times New Roman" w:cs="Times New Roman"/>
          <w:bCs/>
          <w:color w:val="auto"/>
          <w:vertAlign w:val="superscript"/>
        </w:rPr>
        <w:t>8</w:t>
      </w:r>
      <w:r w:rsidR="00445A73" w:rsidRPr="00445A73">
        <w:rPr>
          <w:rFonts w:ascii="Times New Roman" w:eastAsia="Times New Roman" w:hAnsi="Times New Roman" w:cs="Times New Roman"/>
          <w:sz w:val="24"/>
          <w:szCs w:val="24"/>
        </w:rPr>
        <w:t>, A.M.</w:t>
      </w:r>
      <w:r w:rsidR="00FD1EB5" w:rsidRPr="00445A73">
        <w:rPr>
          <w:rFonts w:ascii="Times New Roman" w:eastAsia="Times New Roman" w:hAnsi="Times New Roman" w:cs="Times New Roman"/>
          <w:sz w:val="24"/>
          <w:szCs w:val="24"/>
        </w:rPr>
        <w:t xml:space="preserve"> Morin</w:t>
      </w:r>
      <w:r w:rsidR="00445A73">
        <w:rPr>
          <w:rFonts w:ascii="Times New Roman" w:hAnsi="Times New Roman" w:cs="Times New Roman"/>
          <w:bCs/>
          <w:color w:val="auto"/>
          <w:vertAlign w:val="superscript"/>
        </w:rPr>
        <w:t>8</w:t>
      </w:r>
      <w:r w:rsidR="00445A73">
        <w:rPr>
          <w:rFonts w:eastAsia="Times New Roman"/>
        </w:rPr>
        <w:t xml:space="preserve">, </w:t>
      </w:r>
      <w:r w:rsidRPr="003B0BBE">
        <w:rPr>
          <w:rFonts w:ascii="Times New Roman" w:hAnsi="Times New Roman" w:cs="Times New Roman"/>
          <w:bCs/>
          <w:color w:val="auto"/>
        </w:rPr>
        <w:t xml:space="preserve">W.H. </w:t>
      </w:r>
      <w:proofErr w:type="spellStart"/>
      <w:r w:rsidRPr="003B0BBE">
        <w:rPr>
          <w:rFonts w:ascii="Times New Roman" w:hAnsi="Times New Roman" w:cs="Times New Roman"/>
          <w:bCs/>
          <w:color w:val="auto"/>
        </w:rPr>
        <w:t>Oddy</w:t>
      </w:r>
      <w:proofErr w:type="spellEnd"/>
      <w:r w:rsidRPr="003B0BBE">
        <w:rPr>
          <w:rFonts w:ascii="Times New Roman" w:hAnsi="Times New Roman" w:cs="Times New Roman"/>
          <w:bCs/>
          <w:color w:val="auto"/>
        </w:rPr>
        <w:t xml:space="preserve"> PhD</w:t>
      </w:r>
      <w:r w:rsidR="005245ED">
        <w:rPr>
          <w:rFonts w:ascii="Times New Roman" w:hAnsi="Times New Roman" w:cs="Times New Roman"/>
          <w:bCs/>
          <w:color w:val="auto"/>
          <w:vertAlign w:val="superscript"/>
        </w:rPr>
        <w:t>9</w:t>
      </w:r>
      <w:r w:rsidRPr="003B0BBE">
        <w:rPr>
          <w:rFonts w:ascii="Times New Roman" w:hAnsi="Times New Roman" w:cs="Times New Roman"/>
          <w:bCs/>
          <w:color w:val="auto"/>
        </w:rPr>
        <w:t>, C.E. Pennell MD PhD</w:t>
      </w:r>
      <w:r w:rsidR="005245ED">
        <w:rPr>
          <w:rFonts w:ascii="Times New Roman" w:hAnsi="Times New Roman" w:cs="Times New Roman"/>
          <w:bCs/>
          <w:color w:val="auto"/>
          <w:vertAlign w:val="superscript"/>
        </w:rPr>
        <w:t>10</w:t>
      </w:r>
      <w:r w:rsidRPr="003B0BBE">
        <w:rPr>
          <w:rFonts w:ascii="Times New Roman" w:hAnsi="Times New Roman" w:cs="Times New Roman"/>
          <w:bCs/>
          <w:color w:val="auto"/>
        </w:rPr>
        <w:t>, J</w:t>
      </w:r>
      <w:r w:rsidR="00303426">
        <w:rPr>
          <w:rFonts w:ascii="Times New Roman" w:hAnsi="Times New Roman" w:cs="Times New Roman"/>
          <w:bCs/>
          <w:color w:val="auto"/>
        </w:rPr>
        <w:t>.</w:t>
      </w:r>
      <w:r w:rsidRPr="003B0BBE">
        <w:rPr>
          <w:rFonts w:ascii="Times New Roman" w:hAnsi="Times New Roman" w:cs="Times New Roman"/>
          <w:bCs/>
          <w:color w:val="auto"/>
        </w:rPr>
        <w:t>D</w:t>
      </w:r>
      <w:r w:rsidR="00303426">
        <w:rPr>
          <w:rFonts w:ascii="Times New Roman" w:hAnsi="Times New Roman" w:cs="Times New Roman"/>
          <w:bCs/>
          <w:color w:val="auto"/>
        </w:rPr>
        <w:t>.</w:t>
      </w:r>
      <w:r w:rsidRPr="003B0BBE">
        <w:rPr>
          <w:rFonts w:ascii="Times New Roman" w:hAnsi="Times New Roman" w:cs="Times New Roman"/>
          <w:bCs/>
          <w:color w:val="auto"/>
        </w:rPr>
        <w:t xml:space="preserve"> Holbrook PhD</w:t>
      </w:r>
      <w:r w:rsidRPr="003B0BBE">
        <w:rPr>
          <w:rFonts w:ascii="Times New Roman" w:hAnsi="Times New Roman" w:cs="Times New Roman"/>
          <w:bCs/>
          <w:color w:val="auto"/>
          <w:vertAlign w:val="superscript"/>
        </w:rPr>
        <w:t>2</w:t>
      </w:r>
      <w:r w:rsidRPr="003B0BBE">
        <w:rPr>
          <w:rFonts w:ascii="Times New Roman" w:hAnsi="Times New Roman" w:cs="Times New Roman"/>
          <w:bCs/>
          <w:color w:val="auto"/>
        </w:rPr>
        <w:t xml:space="preserve">, K.A. </w:t>
      </w:r>
      <w:proofErr w:type="spellStart"/>
      <w:r w:rsidRPr="003B0BBE">
        <w:rPr>
          <w:rFonts w:ascii="Times New Roman" w:hAnsi="Times New Roman" w:cs="Times New Roman"/>
          <w:bCs/>
          <w:color w:val="auto"/>
        </w:rPr>
        <w:t>Lillycrop</w:t>
      </w:r>
      <w:proofErr w:type="spellEnd"/>
      <w:r w:rsidRPr="003B0BBE">
        <w:rPr>
          <w:rFonts w:ascii="Times New Roman" w:hAnsi="Times New Roman" w:cs="Times New Roman"/>
          <w:bCs/>
          <w:color w:val="auto"/>
        </w:rPr>
        <w:t xml:space="preserve"> PhD</w:t>
      </w:r>
      <w:r w:rsidRPr="003B0BBE">
        <w:rPr>
          <w:rFonts w:ascii="Times New Roman" w:hAnsi="Times New Roman" w:cs="Times New Roman"/>
          <w:bCs/>
          <w:color w:val="auto"/>
          <w:vertAlign w:val="superscript"/>
        </w:rPr>
        <w:t>2</w:t>
      </w:r>
    </w:p>
    <w:bookmarkEnd w:id="1"/>
    <w:p w14:paraId="3C420FBB" w14:textId="17E568C4" w:rsidR="003B0BBE" w:rsidRPr="00D30A12" w:rsidRDefault="003B0BBE" w:rsidP="005426EE">
      <w:pPr>
        <w:pStyle w:val="Body"/>
        <w:tabs>
          <w:tab w:val="left" w:pos="1005"/>
        </w:tabs>
        <w:spacing w:line="480" w:lineRule="auto"/>
        <w:jc w:val="both"/>
        <w:rPr>
          <w:rFonts w:ascii="Times New Roman" w:hAnsi="Times New Roman" w:cs="Times New Roman"/>
          <w:bCs/>
          <w:i/>
          <w:color w:val="auto"/>
        </w:rPr>
      </w:pPr>
      <w:r w:rsidRPr="00D30A12">
        <w:rPr>
          <w:rFonts w:ascii="Times New Roman" w:hAnsi="Times New Roman" w:cs="Times New Roman"/>
          <w:bCs/>
          <w:i/>
          <w:color w:val="auto"/>
          <w:vertAlign w:val="superscript"/>
        </w:rPr>
        <w:t>1</w:t>
      </w:r>
      <w:r w:rsidRPr="00D30A12">
        <w:rPr>
          <w:rFonts w:ascii="Times New Roman" w:hAnsi="Times New Roman" w:cs="Times New Roman"/>
          <w:bCs/>
          <w:i/>
          <w:color w:val="auto"/>
        </w:rPr>
        <w:t>Telethon Kids Institute, University of Western Australia, Australia</w:t>
      </w:r>
      <w:r w:rsidR="005245ED" w:rsidRPr="00D30A12">
        <w:rPr>
          <w:rFonts w:ascii="Times New Roman" w:hAnsi="Times New Roman" w:cs="Times New Roman"/>
          <w:bCs/>
          <w:i/>
          <w:color w:val="auto"/>
        </w:rPr>
        <w:t xml:space="preserve">, </w:t>
      </w:r>
      <w:r w:rsidR="005245ED" w:rsidRPr="00D30A12">
        <w:rPr>
          <w:rFonts w:ascii="Times New Roman" w:hAnsi="Times New Roman" w:cs="Times New Roman"/>
          <w:bCs/>
          <w:i/>
          <w:color w:val="auto"/>
          <w:vertAlign w:val="superscript"/>
        </w:rPr>
        <w:t>2</w:t>
      </w:r>
      <w:r w:rsidR="005245ED" w:rsidRPr="00D30A12">
        <w:rPr>
          <w:rFonts w:ascii="Times New Roman" w:hAnsi="Times New Roman" w:cs="Times New Roman"/>
          <w:bCs/>
          <w:i/>
          <w:color w:val="auto"/>
        </w:rPr>
        <w:t>Curtin/UWA Centre for Genetic Origins of Health and Disease, School of Biomedical Sciences, The University of Western Australia,</w:t>
      </w:r>
      <w:r w:rsidR="00561AF3" w:rsidRPr="00D30A12">
        <w:rPr>
          <w:rFonts w:ascii="Times New Roman" w:hAnsi="Times New Roman" w:cs="Times New Roman"/>
          <w:bCs/>
          <w:i/>
          <w:color w:val="auto"/>
        </w:rPr>
        <w:t xml:space="preserve"> </w:t>
      </w:r>
      <w:r w:rsidR="00D30A12" w:rsidRPr="00D30A12">
        <w:rPr>
          <w:rFonts w:ascii="Times New Roman" w:hAnsi="Times New Roman" w:cs="Times New Roman"/>
          <w:bCs/>
          <w:i/>
        </w:rPr>
        <w:t>Australia</w:t>
      </w:r>
      <w:r w:rsidR="00D30A12" w:rsidRPr="00D30A12">
        <w:rPr>
          <w:rFonts w:ascii="Times New Roman" w:hAnsi="Times New Roman" w:cs="Times New Roman"/>
          <w:bCs/>
          <w:i/>
          <w:vertAlign w:val="superscript"/>
        </w:rPr>
        <w:t xml:space="preserve"> </w:t>
      </w:r>
      <w:r w:rsidR="005245ED" w:rsidRPr="00D30A12">
        <w:rPr>
          <w:rFonts w:ascii="Times New Roman" w:hAnsi="Times New Roman" w:cs="Times New Roman"/>
          <w:bCs/>
          <w:i/>
          <w:color w:val="auto"/>
          <w:vertAlign w:val="superscript"/>
        </w:rPr>
        <w:t>3</w:t>
      </w:r>
      <w:r w:rsidR="005245ED" w:rsidRPr="00D30A12">
        <w:rPr>
          <w:rFonts w:ascii="Times New Roman" w:hAnsi="Times New Roman" w:cs="Times New Roman"/>
          <w:bCs/>
          <w:i/>
          <w:color w:val="auto"/>
        </w:rPr>
        <w:t>School of Pharmacy and Biomedical Sciences, Curtin University</w:t>
      </w:r>
      <w:r w:rsidRPr="00D30A12">
        <w:rPr>
          <w:rFonts w:ascii="Times New Roman" w:hAnsi="Times New Roman" w:cs="Times New Roman"/>
          <w:bCs/>
          <w:i/>
          <w:color w:val="auto"/>
        </w:rPr>
        <w:t>,</w:t>
      </w:r>
      <w:r w:rsidR="00D30A12" w:rsidRPr="00D30A12">
        <w:rPr>
          <w:rFonts w:ascii="Times New Roman" w:hAnsi="Times New Roman" w:cs="Times New Roman"/>
          <w:bCs/>
          <w:i/>
          <w:color w:val="auto"/>
        </w:rPr>
        <w:t xml:space="preserve"> </w:t>
      </w:r>
      <w:r w:rsidR="00D30A12" w:rsidRPr="00D30A12">
        <w:rPr>
          <w:rFonts w:ascii="Times New Roman" w:hAnsi="Times New Roman" w:cs="Times New Roman"/>
          <w:bCs/>
          <w:i/>
        </w:rPr>
        <w:t>Australia</w:t>
      </w:r>
      <w:r w:rsidR="001B4BA2">
        <w:rPr>
          <w:rFonts w:ascii="Times New Roman" w:hAnsi="Times New Roman" w:cs="Times New Roman"/>
          <w:bCs/>
          <w:i/>
          <w:vertAlign w:val="superscript"/>
        </w:rPr>
        <w:t xml:space="preserve"> </w:t>
      </w:r>
      <w:r w:rsidR="005245ED" w:rsidRPr="00D30A12">
        <w:rPr>
          <w:rFonts w:ascii="Times New Roman" w:hAnsi="Times New Roman" w:cs="Times New Roman"/>
          <w:bCs/>
          <w:i/>
          <w:color w:val="auto"/>
          <w:vertAlign w:val="superscript"/>
        </w:rPr>
        <w:t>4</w:t>
      </w:r>
      <w:r w:rsidR="00AD27E2" w:rsidRPr="00D30A12">
        <w:rPr>
          <w:rFonts w:ascii="Times New Roman" w:hAnsi="Times New Roman" w:cs="Times New Roman"/>
          <w:bCs/>
          <w:i/>
          <w:color w:val="auto"/>
        </w:rPr>
        <w:t xml:space="preserve">School of Human Development and Health, Faculty of Medicine, </w:t>
      </w:r>
      <w:r w:rsidRPr="00D30A12">
        <w:rPr>
          <w:rFonts w:ascii="Times New Roman" w:hAnsi="Times New Roman" w:cs="Times New Roman"/>
          <w:bCs/>
          <w:i/>
          <w:color w:val="auto"/>
        </w:rPr>
        <w:t xml:space="preserve">University of Southampton, </w:t>
      </w:r>
      <w:r w:rsidR="00AD27E2" w:rsidRPr="00D30A12">
        <w:rPr>
          <w:rFonts w:ascii="Times New Roman" w:hAnsi="Times New Roman" w:cs="Times New Roman"/>
          <w:bCs/>
          <w:i/>
          <w:color w:val="auto"/>
        </w:rPr>
        <w:t xml:space="preserve">Southampton, </w:t>
      </w:r>
      <w:r w:rsidRPr="00D30A12">
        <w:rPr>
          <w:rFonts w:ascii="Times New Roman" w:hAnsi="Times New Roman" w:cs="Times New Roman"/>
          <w:bCs/>
          <w:i/>
          <w:color w:val="auto"/>
        </w:rPr>
        <w:t xml:space="preserve">U.K., </w:t>
      </w:r>
      <w:r w:rsidR="005245ED" w:rsidRPr="00D30A12">
        <w:rPr>
          <w:rFonts w:ascii="Times New Roman" w:hAnsi="Times New Roman" w:cs="Times New Roman"/>
          <w:bCs/>
          <w:i/>
          <w:color w:val="auto"/>
          <w:vertAlign w:val="superscript"/>
        </w:rPr>
        <w:t>5</w:t>
      </w:r>
      <w:r w:rsidRPr="00D30A12">
        <w:rPr>
          <w:rFonts w:ascii="Times New Roman" w:hAnsi="Times New Roman" w:cs="Times New Roman"/>
          <w:bCs/>
          <w:i/>
          <w:color w:val="auto"/>
        </w:rPr>
        <w:t xml:space="preserve">Medical School, The University of Western Australia, Australia, </w:t>
      </w:r>
      <w:r w:rsidR="005245ED" w:rsidRPr="00D30A12">
        <w:rPr>
          <w:rFonts w:ascii="Times New Roman" w:hAnsi="Times New Roman" w:cs="Times New Roman"/>
          <w:bCs/>
          <w:i/>
          <w:color w:val="auto"/>
          <w:vertAlign w:val="superscript"/>
        </w:rPr>
        <w:t>6</w:t>
      </w:r>
      <w:r w:rsidRPr="00D30A12">
        <w:rPr>
          <w:rFonts w:ascii="Times New Roman" w:hAnsi="Times New Roman" w:cs="Times New Roman"/>
          <w:i/>
        </w:rPr>
        <w:t xml:space="preserve">Centre for Molecular and Medical Research, School of Medicine, Deakin University, Geelong, Victoria, Australia, </w:t>
      </w:r>
      <w:r w:rsidR="005245ED" w:rsidRPr="00D30A12">
        <w:rPr>
          <w:rFonts w:ascii="Times New Roman" w:hAnsi="Times New Roman" w:cs="Times New Roman"/>
          <w:i/>
          <w:vertAlign w:val="superscript"/>
        </w:rPr>
        <w:t>7</w:t>
      </w:r>
      <w:r w:rsidRPr="00D30A12">
        <w:rPr>
          <w:rFonts w:ascii="Times New Roman" w:hAnsi="Times New Roman" w:cs="Times New Roman"/>
          <w:i/>
        </w:rPr>
        <w:t>Environmental &amp; Genetic Epidemiology Research, Murdoch Children’s Research Institute, Royal Children's Hospital, Flemington Road, Parkville, Victoria, Australia,</w:t>
      </w:r>
      <w:r w:rsidR="005245ED" w:rsidRPr="00D30A12">
        <w:rPr>
          <w:rFonts w:ascii="Times New Roman" w:hAnsi="Times New Roman" w:cs="Times New Roman"/>
          <w:bCs/>
          <w:i/>
          <w:color w:val="auto"/>
        </w:rPr>
        <w:t xml:space="preserve"> </w:t>
      </w:r>
      <w:r w:rsidR="005245ED" w:rsidRPr="00D30A12">
        <w:rPr>
          <w:rFonts w:ascii="Times New Roman" w:hAnsi="Times New Roman" w:cs="Times New Roman"/>
          <w:bCs/>
          <w:i/>
          <w:color w:val="auto"/>
          <w:vertAlign w:val="superscript"/>
        </w:rPr>
        <w:t>8</w:t>
      </w:r>
      <w:r w:rsidR="005245ED" w:rsidRPr="00D30A12">
        <w:rPr>
          <w:rStyle w:val="role"/>
          <w:rFonts w:ascii="Times New Roman" w:hAnsi="Times New Roman" w:cs="Times New Roman"/>
          <w:i/>
          <w:color w:val="222222"/>
          <w:sz w:val="22"/>
          <w:szCs w:val="22"/>
        </w:rPr>
        <w:t>Department of Medical Genetics, University of British Columbia,</w:t>
      </w:r>
      <w:r w:rsidR="00D30A12" w:rsidRPr="00D30A12">
        <w:rPr>
          <w:rStyle w:val="role"/>
          <w:rFonts w:ascii="Times New Roman" w:hAnsi="Times New Roman" w:cs="Times New Roman"/>
          <w:i/>
          <w:color w:val="222222"/>
          <w:sz w:val="22"/>
          <w:szCs w:val="22"/>
        </w:rPr>
        <w:t xml:space="preserve"> Canada,</w:t>
      </w:r>
      <w:r w:rsidRPr="00D30A12">
        <w:rPr>
          <w:rFonts w:ascii="Times New Roman" w:hAnsi="Times New Roman" w:cs="Times New Roman"/>
          <w:i/>
        </w:rPr>
        <w:t xml:space="preserve"> </w:t>
      </w:r>
      <w:r w:rsidR="005245ED" w:rsidRPr="00D30A12">
        <w:rPr>
          <w:rFonts w:ascii="Times New Roman" w:hAnsi="Times New Roman" w:cs="Times New Roman"/>
          <w:bCs/>
          <w:i/>
          <w:color w:val="auto"/>
          <w:vertAlign w:val="superscript"/>
        </w:rPr>
        <w:t>9</w:t>
      </w:r>
      <w:r w:rsidRPr="00D30A12">
        <w:rPr>
          <w:rFonts w:ascii="Times New Roman" w:hAnsi="Times New Roman" w:cs="Times New Roman"/>
          <w:bCs/>
          <w:i/>
          <w:color w:val="auto"/>
        </w:rPr>
        <w:t xml:space="preserve">Menzies Institute for Medical Research, University of Tasmania, Australia, </w:t>
      </w:r>
      <w:r w:rsidR="005245ED" w:rsidRPr="00D30A12">
        <w:rPr>
          <w:rFonts w:ascii="Times New Roman" w:hAnsi="Times New Roman" w:cs="Times New Roman"/>
          <w:bCs/>
          <w:i/>
          <w:color w:val="auto"/>
          <w:vertAlign w:val="superscript"/>
        </w:rPr>
        <w:t>10</w:t>
      </w:r>
      <w:bookmarkStart w:id="2" w:name="_GoBack"/>
      <w:r w:rsidRPr="00D30A12">
        <w:rPr>
          <w:rFonts w:ascii="Times New Roman" w:hAnsi="Times New Roman" w:cs="Times New Roman"/>
          <w:bCs/>
          <w:i/>
          <w:color w:val="auto"/>
        </w:rPr>
        <w:t>School of Medicine and Public Health, Faculty of Medicine and Health, The University of Newcastle</w:t>
      </w:r>
      <w:r w:rsidR="00D30A12" w:rsidRPr="00D30A12">
        <w:rPr>
          <w:rFonts w:ascii="Times New Roman" w:hAnsi="Times New Roman" w:cs="Times New Roman"/>
          <w:bCs/>
          <w:i/>
          <w:color w:val="auto"/>
        </w:rPr>
        <w:t>,</w:t>
      </w:r>
      <w:r w:rsidR="00D30A12" w:rsidRPr="00D30A12">
        <w:rPr>
          <w:rFonts w:ascii="Times New Roman" w:hAnsi="Times New Roman" w:cs="Times New Roman"/>
          <w:bCs/>
          <w:i/>
        </w:rPr>
        <w:t xml:space="preserve"> Australia</w:t>
      </w:r>
      <w:bookmarkEnd w:id="2"/>
    </w:p>
    <w:p w14:paraId="4D624356" w14:textId="77777777" w:rsidR="003B0BBE" w:rsidRPr="003B0BBE" w:rsidRDefault="003B0BBE" w:rsidP="005426EE">
      <w:pPr>
        <w:pStyle w:val="Body"/>
        <w:tabs>
          <w:tab w:val="left" w:pos="1005"/>
        </w:tabs>
        <w:spacing w:line="480" w:lineRule="auto"/>
        <w:jc w:val="both"/>
        <w:rPr>
          <w:rFonts w:ascii="Times New Roman" w:hAnsi="Times New Roman" w:cs="Times New Roman"/>
          <w:bCs/>
          <w:color w:val="auto"/>
        </w:rPr>
      </w:pPr>
    </w:p>
    <w:p w14:paraId="4DBE223E" w14:textId="77777777" w:rsidR="003B0BBE" w:rsidRPr="003B0BBE" w:rsidRDefault="003B0BBE" w:rsidP="003B0BBE">
      <w:pPr>
        <w:pStyle w:val="Body"/>
        <w:tabs>
          <w:tab w:val="left" w:pos="1005"/>
        </w:tabs>
        <w:spacing w:line="480" w:lineRule="auto"/>
        <w:rPr>
          <w:rStyle w:val="Hyperlink"/>
          <w:rFonts w:ascii="Times New Roman" w:hAnsi="Times New Roman" w:cs="Times New Roman"/>
          <w:bCs/>
        </w:rPr>
      </w:pPr>
      <w:r w:rsidRPr="003B0BBE">
        <w:rPr>
          <w:rFonts w:ascii="Times New Roman" w:hAnsi="Times New Roman" w:cs="Times New Roman"/>
          <w:bCs/>
          <w:color w:val="auto"/>
        </w:rPr>
        <w:t xml:space="preserve">Corresponding Author: Rae-Chi Huang, Telethon Kids Institute, Monash Avenue, </w:t>
      </w:r>
      <w:proofErr w:type="spellStart"/>
      <w:r w:rsidRPr="003B0BBE">
        <w:rPr>
          <w:rFonts w:ascii="Times New Roman" w:hAnsi="Times New Roman" w:cs="Times New Roman"/>
          <w:bCs/>
          <w:color w:val="auto"/>
        </w:rPr>
        <w:t>Nedlands</w:t>
      </w:r>
      <w:proofErr w:type="spellEnd"/>
      <w:r w:rsidRPr="003B0BBE">
        <w:rPr>
          <w:rFonts w:ascii="Times New Roman" w:hAnsi="Times New Roman" w:cs="Times New Roman"/>
          <w:bCs/>
          <w:color w:val="auto"/>
        </w:rPr>
        <w:t xml:space="preserve">, WA 6009, Australia, </w:t>
      </w:r>
      <w:hyperlink r:id="rId11" w:history="1">
        <w:r w:rsidRPr="003B0BBE">
          <w:rPr>
            <w:rStyle w:val="Hyperlink"/>
            <w:rFonts w:ascii="Times New Roman" w:hAnsi="Times New Roman" w:cs="Times New Roman"/>
          </w:rPr>
          <w:t>rae-chi.huang@telethonkids.org.au</w:t>
        </w:r>
      </w:hyperlink>
    </w:p>
    <w:p w14:paraId="123482DC" w14:textId="77777777" w:rsidR="00A60710" w:rsidRPr="009F3C80" w:rsidRDefault="00A60710" w:rsidP="009F3C80">
      <w:pPr>
        <w:pStyle w:val="Body"/>
        <w:spacing w:line="360" w:lineRule="auto"/>
        <w:jc w:val="both"/>
        <w:rPr>
          <w:rFonts w:ascii="Times New Roman" w:eastAsia="Arial" w:hAnsi="Times New Roman" w:cs="Times New Roman"/>
          <w:strike/>
          <w:sz w:val="24"/>
          <w:szCs w:val="24"/>
        </w:rPr>
      </w:pPr>
    </w:p>
    <w:p w14:paraId="038CFFB4" w14:textId="77777777" w:rsidR="00A60710" w:rsidRPr="009F3C80" w:rsidRDefault="00A60710" w:rsidP="009F3C80">
      <w:pPr>
        <w:pStyle w:val="Body"/>
        <w:shd w:val="clear" w:color="auto" w:fill="FFFFFF"/>
        <w:spacing w:after="300" w:line="360" w:lineRule="auto"/>
        <w:jc w:val="both"/>
        <w:rPr>
          <w:rFonts w:ascii="Times New Roman" w:eastAsia="Arial" w:hAnsi="Times New Roman" w:cs="Times New Roman"/>
          <w:b/>
          <w:bCs/>
          <w:sz w:val="24"/>
          <w:szCs w:val="24"/>
        </w:rPr>
      </w:pPr>
    </w:p>
    <w:p w14:paraId="533A3E55" w14:textId="77777777" w:rsidR="00A60710" w:rsidRPr="004C2676" w:rsidRDefault="00A60710" w:rsidP="009F3C80">
      <w:pPr>
        <w:pStyle w:val="Body"/>
        <w:shd w:val="clear" w:color="auto" w:fill="FFFFFF"/>
        <w:spacing w:after="300" w:line="360" w:lineRule="auto"/>
        <w:jc w:val="both"/>
        <w:rPr>
          <w:rFonts w:ascii="Times New Roman" w:eastAsia="Arial" w:hAnsi="Times New Roman" w:cs="Times New Roman"/>
          <w:sz w:val="24"/>
          <w:szCs w:val="24"/>
        </w:rPr>
      </w:pPr>
      <w:r w:rsidRPr="009F3C80">
        <w:rPr>
          <w:rFonts w:ascii="Times New Roman" w:hAnsi="Times New Roman" w:cs="Times New Roman"/>
          <w:sz w:val="24"/>
          <w:szCs w:val="24"/>
        </w:rPr>
        <w:lastRenderedPageBreak/>
        <w:t>Keywords: DNA methylation, Body Composition</w:t>
      </w:r>
      <w:r w:rsidR="006E26A5">
        <w:rPr>
          <w:rFonts w:ascii="Times New Roman" w:hAnsi="Times New Roman" w:cs="Times New Roman"/>
          <w:sz w:val="24"/>
          <w:szCs w:val="24"/>
        </w:rPr>
        <w:t>, inflammation</w:t>
      </w:r>
      <w:r w:rsidRPr="009F3C80">
        <w:rPr>
          <w:rFonts w:ascii="Times New Roman" w:hAnsi="Times New Roman" w:cs="Times New Roman"/>
          <w:sz w:val="24"/>
          <w:szCs w:val="24"/>
        </w:rPr>
        <w:t xml:space="preserve">, High-sensitivity C-reactive Protein, Adolescence, Youth, Leptin, Epigenetic Variation, Maternal, Body Mass Index, </w:t>
      </w:r>
      <w:r w:rsidRPr="004C2676">
        <w:rPr>
          <w:rFonts w:ascii="Times New Roman" w:hAnsi="Times New Roman" w:cs="Times New Roman"/>
          <w:sz w:val="24"/>
          <w:szCs w:val="24"/>
        </w:rPr>
        <w:t>Adiposity</w:t>
      </w:r>
      <w:r w:rsidR="00C52AC0" w:rsidRPr="004C2676">
        <w:rPr>
          <w:rFonts w:ascii="Times New Roman" w:hAnsi="Times New Roman" w:cs="Times New Roman"/>
          <w:sz w:val="24"/>
          <w:szCs w:val="24"/>
        </w:rPr>
        <w:t xml:space="preserve">, </w:t>
      </w:r>
      <w:r w:rsidR="003B0A9E" w:rsidRPr="004C2676">
        <w:rPr>
          <w:rFonts w:ascii="Times New Roman" w:hAnsi="Times New Roman" w:cs="Times New Roman"/>
          <w:sz w:val="24"/>
          <w:szCs w:val="24"/>
        </w:rPr>
        <w:t xml:space="preserve">the </w:t>
      </w:r>
      <w:r w:rsidR="00C52AC0" w:rsidRPr="004C2676">
        <w:rPr>
          <w:rFonts w:ascii="Times New Roman" w:hAnsi="Times New Roman" w:cs="Times New Roman"/>
          <w:sz w:val="24"/>
          <w:szCs w:val="24"/>
        </w:rPr>
        <w:t>Raine Study</w:t>
      </w:r>
    </w:p>
    <w:p w14:paraId="7C762794" w14:textId="7BF2136B" w:rsidR="001A71FB" w:rsidRPr="004C2676" w:rsidRDefault="00A95863" w:rsidP="009F3C80">
      <w:pPr>
        <w:pStyle w:val="Body"/>
        <w:shd w:val="clear" w:color="auto" w:fill="FFFFFF"/>
        <w:spacing w:after="300" w:line="360" w:lineRule="auto"/>
        <w:jc w:val="both"/>
        <w:rPr>
          <w:rFonts w:ascii="Times New Roman" w:hAnsi="Times New Roman" w:cs="Times New Roman"/>
          <w:sz w:val="24"/>
          <w:szCs w:val="24"/>
        </w:rPr>
      </w:pPr>
      <w:r w:rsidRPr="004C2676">
        <w:rPr>
          <w:rFonts w:ascii="Times New Roman" w:hAnsi="Times New Roman" w:cs="Times New Roman"/>
          <w:sz w:val="24"/>
          <w:szCs w:val="24"/>
        </w:rPr>
        <w:t>Word count=</w:t>
      </w:r>
      <w:r w:rsidR="007477D5">
        <w:rPr>
          <w:rFonts w:ascii="Times New Roman" w:hAnsi="Times New Roman" w:cs="Times New Roman"/>
          <w:sz w:val="24"/>
          <w:szCs w:val="24"/>
        </w:rPr>
        <w:t>4680</w:t>
      </w:r>
    </w:p>
    <w:p w14:paraId="5BD95DC3" w14:textId="10DFE6B6" w:rsidR="00716060" w:rsidRPr="004C2676" w:rsidRDefault="00716060" w:rsidP="009F3C80">
      <w:pPr>
        <w:pStyle w:val="Body"/>
        <w:shd w:val="clear" w:color="auto" w:fill="FFFFFF"/>
        <w:spacing w:after="300" w:line="360" w:lineRule="auto"/>
        <w:jc w:val="both"/>
        <w:rPr>
          <w:rFonts w:ascii="Times New Roman" w:hAnsi="Times New Roman" w:cs="Times New Roman"/>
          <w:sz w:val="24"/>
          <w:szCs w:val="24"/>
        </w:rPr>
      </w:pPr>
      <w:r w:rsidRPr="004C2676">
        <w:rPr>
          <w:rFonts w:ascii="Times New Roman" w:hAnsi="Times New Roman" w:cs="Times New Roman"/>
          <w:sz w:val="24"/>
          <w:szCs w:val="24"/>
        </w:rPr>
        <w:t>Abstract=</w:t>
      </w:r>
      <w:r w:rsidR="00BC7BED">
        <w:rPr>
          <w:rFonts w:ascii="Times New Roman" w:hAnsi="Times New Roman" w:cs="Times New Roman"/>
          <w:sz w:val="24"/>
          <w:szCs w:val="24"/>
        </w:rPr>
        <w:t>2</w:t>
      </w:r>
      <w:r w:rsidR="00EC1294">
        <w:rPr>
          <w:rFonts w:ascii="Times New Roman" w:hAnsi="Times New Roman" w:cs="Times New Roman"/>
          <w:sz w:val="24"/>
          <w:szCs w:val="24"/>
        </w:rPr>
        <w:t>4</w:t>
      </w:r>
      <w:r w:rsidR="007477D5">
        <w:rPr>
          <w:rFonts w:ascii="Times New Roman" w:hAnsi="Times New Roman" w:cs="Times New Roman"/>
          <w:sz w:val="24"/>
          <w:szCs w:val="24"/>
        </w:rPr>
        <w:t>8</w:t>
      </w:r>
    </w:p>
    <w:p w14:paraId="3CEEEB90" w14:textId="78A28AE3" w:rsidR="000B4493" w:rsidRPr="004C2676" w:rsidRDefault="000B4493" w:rsidP="009F3C80">
      <w:pPr>
        <w:pStyle w:val="Body"/>
        <w:shd w:val="clear" w:color="auto" w:fill="FFFFFF"/>
        <w:spacing w:after="300" w:line="360" w:lineRule="auto"/>
        <w:jc w:val="both"/>
        <w:rPr>
          <w:rFonts w:ascii="Times New Roman" w:hAnsi="Times New Roman" w:cs="Times New Roman"/>
          <w:sz w:val="24"/>
          <w:szCs w:val="24"/>
        </w:rPr>
      </w:pPr>
      <w:r w:rsidRPr="004C2676">
        <w:rPr>
          <w:rFonts w:ascii="Times New Roman" w:hAnsi="Times New Roman" w:cs="Times New Roman"/>
          <w:sz w:val="24"/>
          <w:szCs w:val="24"/>
        </w:rPr>
        <w:t>Figures=</w:t>
      </w:r>
      <w:r w:rsidR="0070340E">
        <w:rPr>
          <w:rFonts w:ascii="Times New Roman" w:hAnsi="Times New Roman" w:cs="Times New Roman"/>
          <w:sz w:val="24"/>
          <w:szCs w:val="24"/>
        </w:rPr>
        <w:t>4</w:t>
      </w:r>
    </w:p>
    <w:p w14:paraId="34CFD877" w14:textId="0DE7591C" w:rsidR="000B4493" w:rsidRPr="004C2676" w:rsidRDefault="000B4493" w:rsidP="009F3C80">
      <w:pPr>
        <w:pStyle w:val="Body"/>
        <w:shd w:val="clear" w:color="auto" w:fill="FFFFFF"/>
        <w:spacing w:after="300" w:line="360" w:lineRule="auto"/>
        <w:jc w:val="both"/>
        <w:rPr>
          <w:rFonts w:ascii="Times New Roman" w:hAnsi="Times New Roman" w:cs="Times New Roman"/>
          <w:sz w:val="24"/>
          <w:szCs w:val="24"/>
        </w:rPr>
      </w:pPr>
      <w:r w:rsidRPr="004C2676">
        <w:rPr>
          <w:rFonts w:ascii="Times New Roman" w:hAnsi="Times New Roman" w:cs="Times New Roman"/>
          <w:sz w:val="24"/>
          <w:szCs w:val="24"/>
        </w:rPr>
        <w:t>Tables=</w:t>
      </w:r>
      <w:r w:rsidR="00DA5262" w:rsidRPr="004C2676">
        <w:rPr>
          <w:rFonts w:ascii="Times New Roman" w:hAnsi="Times New Roman" w:cs="Times New Roman"/>
          <w:sz w:val="24"/>
          <w:szCs w:val="24"/>
        </w:rPr>
        <w:t>4</w:t>
      </w:r>
      <w:r w:rsidRPr="004C2676">
        <w:rPr>
          <w:rFonts w:ascii="Times New Roman" w:hAnsi="Times New Roman" w:cs="Times New Roman"/>
          <w:sz w:val="24"/>
          <w:szCs w:val="24"/>
        </w:rPr>
        <w:t xml:space="preserve"> </w:t>
      </w:r>
    </w:p>
    <w:p w14:paraId="24B02F50" w14:textId="0EB71E34" w:rsidR="000B4493" w:rsidRPr="004C2676" w:rsidRDefault="000B4493" w:rsidP="009F3C80">
      <w:pPr>
        <w:pStyle w:val="Body"/>
        <w:shd w:val="clear" w:color="auto" w:fill="FFFFFF"/>
        <w:spacing w:after="300" w:line="360" w:lineRule="auto"/>
        <w:jc w:val="both"/>
        <w:rPr>
          <w:rFonts w:ascii="Times New Roman" w:hAnsi="Times New Roman" w:cs="Times New Roman"/>
          <w:sz w:val="24"/>
          <w:szCs w:val="24"/>
        </w:rPr>
      </w:pPr>
      <w:r w:rsidRPr="004C2676">
        <w:rPr>
          <w:rFonts w:ascii="Times New Roman" w:hAnsi="Times New Roman" w:cs="Times New Roman"/>
          <w:sz w:val="24"/>
          <w:szCs w:val="24"/>
        </w:rPr>
        <w:t xml:space="preserve">Supplemental </w:t>
      </w:r>
      <w:r w:rsidR="00116932" w:rsidRPr="004C2676">
        <w:rPr>
          <w:rFonts w:ascii="Times New Roman" w:hAnsi="Times New Roman" w:cs="Times New Roman"/>
          <w:sz w:val="24"/>
          <w:szCs w:val="24"/>
        </w:rPr>
        <w:t>T</w:t>
      </w:r>
      <w:r w:rsidRPr="004C2676">
        <w:rPr>
          <w:rFonts w:ascii="Times New Roman" w:hAnsi="Times New Roman" w:cs="Times New Roman"/>
          <w:sz w:val="24"/>
          <w:szCs w:val="24"/>
        </w:rPr>
        <w:t>ables=</w:t>
      </w:r>
      <w:r w:rsidR="009E489B">
        <w:rPr>
          <w:rFonts w:ascii="Times New Roman" w:hAnsi="Times New Roman" w:cs="Times New Roman"/>
          <w:sz w:val="24"/>
          <w:szCs w:val="24"/>
        </w:rPr>
        <w:t>9</w:t>
      </w:r>
    </w:p>
    <w:p w14:paraId="13AB03FC" w14:textId="220E6E8F" w:rsidR="00663C2D" w:rsidRDefault="000B4493" w:rsidP="00D27C19">
      <w:pPr>
        <w:pStyle w:val="Body"/>
        <w:shd w:val="clear" w:color="auto" w:fill="FFFFFF"/>
        <w:spacing w:after="300" w:line="360" w:lineRule="auto"/>
        <w:jc w:val="both"/>
      </w:pPr>
      <w:r w:rsidRPr="004C2676">
        <w:rPr>
          <w:rFonts w:ascii="Times New Roman" w:hAnsi="Times New Roman" w:cs="Times New Roman"/>
          <w:sz w:val="24"/>
          <w:szCs w:val="24"/>
        </w:rPr>
        <w:t>Supplemental Figure=</w:t>
      </w:r>
      <w:r w:rsidR="00274B6D">
        <w:rPr>
          <w:rFonts w:ascii="Times New Roman" w:hAnsi="Times New Roman" w:cs="Times New Roman"/>
          <w:sz w:val="24"/>
          <w:szCs w:val="24"/>
        </w:rPr>
        <w:t>2</w:t>
      </w:r>
      <w:r w:rsidR="00663C2D">
        <w:br w:type="page"/>
      </w:r>
    </w:p>
    <w:p w14:paraId="44388DB0" w14:textId="77777777" w:rsidR="00BC7BED" w:rsidRPr="009F3C80" w:rsidRDefault="00BC7BED" w:rsidP="00BC7BED">
      <w:pPr>
        <w:pStyle w:val="Body"/>
        <w:shd w:val="clear" w:color="auto" w:fill="FFFFFF"/>
        <w:spacing w:after="300" w:line="480" w:lineRule="auto"/>
        <w:jc w:val="both"/>
        <w:rPr>
          <w:rFonts w:ascii="Times New Roman" w:eastAsia="Arial" w:hAnsi="Times New Roman" w:cs="Times New Roman"/>
          <w:b/>
          <w:bCs/>
          <w:sz w:val="24"/>
          <w:szCs w:val="24"/>
        </w:rPr>
      </w:pPr>
      <w:r w:rsidRPr="009F3C80">
        <w:rPr>
          <w:rFonts w:ascii="Times New Roman" w:hAnsi="Times New Roman" w:cs="Times New Roman"/>
          <w:b/>
          <w:bCs/>
          <w:sz w:val="24"/>
          <w:szCs w:val="24"/>
        </w:rPr>
        <w:lastRenderedPageBreak/>
        <w:t>Abstract</w:t>
      </w:r>
    </w:p>
    <w:p w14:paraId="33B774CD" w14:textId="27493A91" w:rsidR="0043270B" w:rsidRPr="005A3797" w:rsidRDefault="00BC7BED" w:rsidP="005A3797">
      <w:pPr>
        <w:pStyle w:val="Body"/>
        <w:shd w:val="clear" w:color="auto" w:fill="FFFFFF"/>
        <w:spacing w:after="300" w:line="480" w:lineRule="auto"/>
        <w:jc w:val="both"/>
        <w:rPr>
          <w:rFonts w:ascii="Times New Roman" w:hAnsi="Times New Roman" w:cs="Times New Roman"/>
          <w:sz w:val="24"/>
          <w:szCs w:val="24"/>
        </w:rPr>
      </w:pPr>
      <w:r w:rsidRPr="0067018B">
        <w:rPr>
          <w:rFonts w:ascii="Times New Roman" w:hAnsi="Times New Roman" w:cs="Times New Roman"/>
          <w:sz w:val="24"/>
          <w:szCs w:val="24"/>
        </w:rPr>
        <w:t xml:space="preserve">Epigenetics </w:t>
      </w:r>
      <w:r>
        <w:rPr>
          <w:rFonts w:ascii="Times New Roman" w:hAnsi="Times New Roman" w:cs="Times New Roman"/>
          <w:sz w:val="24"/>
          <w:szCs w:val="24"/>
        </w:rPr>
        <w:t>may</w:t>
      </w:r>
      <w:r w:rsidRPr="0067018B">
        <w:rPr>
          <w:rFonts w:ascii="Times New Roman" w:hAnsi="Times New Roman" w:cs="Times New Roman"/>
          <w:sz w:val="24"/>
          <w:szCs w:val="24"/>
        </w:rPr>
        <w:t xml:space="preserve"> link perinatal influences with later obesity. We aimed to identify differentially methylated CpG (</w:t>
      </w:r>
      <w:proofErr w:type="spellStart"/>
      <w:r w:rsidRPr="0067018B">
        <w:rPr>
          <w:rFonts w:ascii="Times New Roman" w:hAnsi="Times New Roman" w:cs="Times New Roman"/>
          <w:sz w:val="24"/>
          <w:szCs w:val="24"/>
        </w:rPr>
        <w:t>dmCpG</w:t>
      </w:r>
      <w:proofErr w:type="spellEnd"/>
      <w:r w:rsidRPr="0067018B">
        <w:rPr>
          <w:rFonts w:ascii="Times New Roman" w:hAnsi="Times New Roman" w:cs="Times New Roman"/>
          <w:sz w:val="24"/>
          <w:szCs w:val="24"/>
        </w:rPr>
        <w:t xml:space="preserve">) loci measured at 17-years-old associated with concurrent </w:t>
      </w:r>
      <w:r w:rsidRPr="00733910">
        <w:rPr>
          <w:rFonts w:ascii="Times New Roman" w:hAnsi="Times New Roman" w:cs="Times New Roman"/>
          <w:sz w:val="24"/>
          <w:szCs w:val="24"/>
        </w:rPr>
        <w:t xml:space="preserve">adiposity </w:t>
      </w:r>
      <w:proofErr w:type="gramStart"/>
      <w:r w:rsidRPr="0067018B">
        <w:rPr>
          <w:rFonts w:ascii="Times New Roman" w:hAnsi="Times New Roman" w:cs="Times New Roman"/>
          <w:sz w:val="24"/>
          <w:szCs w:val="24"/>
        </w:rPr>
        <w:t xml:space="preserve">measures </w:t>
      </w:r>
      <w:r w:rsidRPr="00EC64D6">
        <w:rPr>
          <w:rFonts w:ascii="Times New Roman" w:hAnsi="Times New Roman" w:cs="Times New Roman"/>
          <w:sz w:val="24"/>
          <w:szCs w:val="24"/>
        </w:rPr>
        <w:t xml:space="preserve"> and</w:t>
      </w:r>
      <w:proofErr w:type="gramEnd"/>
      <w:r w:rsidRPr="00EC64D6">
        <w:rPr>
          <w:rFonts w:ascii="Times New Roman" w:hAnsi="Times New Roman" w:cs="Times New Roman"/>
          <w:sz w:val="24"/>
          <w:szCs w:val="24"/>
        </w:rPr>
        <w:t xml:space="preserve"> examine whether these also associated with</w:t>
      </w:r>
      <w:r w:rsidR="00BF7354">
        <w:rPr>
          <w:rFonts w:ascii="Times New Roman" w:hAnsi="Times New Roman" w:cs="Times New Roman"/>
          <w:sz w:val="24"/>
          <w:szCs w:val="24"/>
        </w:rPr>
        <w:t xml:space="preserve"> </w:t>
      </w:r>
      <w:proofErr w:type="spellStart"/>
      <w:r w:rsidR="00BF7354">
        <w:rPr>
          <w:rFonts w:ascii="Times New Roman" w:hAnsi="Times New Roman" w:cs="Times New Roman"/>
          <w:sz w:val="24"/>
          <w:szCs w:val="24"/>
        </w:rPr>
        <w:t>hsCRP</w:t>
      </w:r>
      <w:proofErr w:type="spellEnd"/>
      <w:r w:rsidR="0067018B">
        <w:rPr>
          <w:rFonts w:ascii="Times New Roman" w:hAnsi="Times New Roman" w:cs="Times New Roman"/>
          <w:sz w:val="24"/>
          <w:szCs w:val="24"/>
        </w:rPr>
        <w:t>,</w:t>
      </w:r>
      <w:r w:rsidR="00BF7354">
        <w:rPr>
          <w:rFonts w:ascii="Times New Roman" w:hAnsi="Times New Roman" w:cs="Times New Roman"/>
          <w:sz w:val="24"/>
          <w:szCs w:val="24"/>
        </w:rPr>
        <w:t xml:space="preserve"> adipokines</w:t>
      </w:r>
      <w:r w:rsidRPr="00EC64D6">
        <w:rPr>
          <w:rFonts w:ascii="Times New Roman" w:hAnsi="Times New Roman" w:cs="Times New Roman"/>
          <w:sz w:val="24"/>
          <w:szCs w:val="24"/>
        </w:rPr>
        <w:t xml:space="preserve"> </w:t>
      </w:r>
      <w:r w:rsidR="0067018B">
        <w:rPr>
          <w:rFonts w:ascii="Times New Roman" w:hAnsi="Times New Roman" w:cs="Times New Roman"/>
          <w:sz w:val="24"/>
          <w:szCs w:val="24"/>
        </w:rPr>
        <w:t xml:space="preserve">and </w:t>
      </w:r>
      <w:r w:rsidRPr="00EC64D6">
        <w:rPr>
          <w:rFonts w:ascii="Times New Roman" w:hAnsi="Times New Roman" w:cs="Times New Roman"/>
          <w:sz w:val="24"/>
          <w:szCs w:val="24"/>
        </w:rPr>
        <w:t xml:space="preserve">early life environmental factors. Genome-wide DNA methylation profiles, assayed using Infinium </w:t>
      </w:r>
      <w:proofErr w:type="spellStart"/>
      <w:r w:rsidRPr="00EC64D6">
        <w:rPr>
          <w:rFonts w:ascii="Times New Roman" w:hAnsi="Times New Roman" w:cs="Times New Roman"/>
          <w:sz w:val="24"/>
          <w:szCs w:val="24"/>
        </w:rPr>
        <w:t>HumanMethylation</w:t>
      </w:r>
      <w:proofErr w:type="spellEnd"/>
      <w:r w:rsidRPr="00EC64D6">
        <w:rPr>
          <w:rFonts w:ascii="Times New Roman" w:hAnsi="Times New Roman" w:cs="Times New Roman"/>
          <w:sz w:val="24"/>
          <w:szCs w:val="24"/>
        </w:rPr>
        <w:t xml:space="preserve"> 450K </w:t>
      </w:r>
      <w:proofErr w:type="spellStart"/>
      <w:r w:rsidRPr="00EC64D6">
        <w:rPr>
          <w:rFonts w:ascii="Times New Roman" w:hAnsi="Times New Roman" w:cs="Times New Roman"/>
          <w:sz w:val="24"/>
          <w:szCs w:val="24"/>
        </w:rPr>
        <w:t>BeadChip</w:t>
      </w:r>
      <w:proofErr w:type="spellEnd"/>
      <w:r w:rsidRPr="00EC64D6">
        <w:rPr>
          <w:rFonts w:ascii="Times New Roman" w:hAnsi="Times New Roman" w:cs="Times New Roman"/>
          <w:sz w:val="24"/>
          <w:szCs w:val="24"/>
        </w:rPr>
        <w:t xml:space="preserve"> arrays on blood from 1192 Raine Study participants at 17-years, identified 29 </w:t>
      </w:r>
      <w:proofErr w:type="spellStart"/>
      <w:r w:rsidRPr="00EC64D6">
        <w:rPr>
          <w:rFonts w:ascii="Times New Roman" w:hAnsi="Times New Roman" w:cs="Times New Roman"/>
          <w:sz w:val="24"/>
          <w:szCs w:val="24"/>
        </w:rPr>
        <w:t>dmCpGs</w:t>
      </w:r>
      <w:proofErr w:type="spellEnd"/>
      <w:r w:rsidRPr="00EC64D6">
        <w:rPr>
          <w:rFonts w:ascii="Times New Roman" w:hAnsi="Times New Roman" w:cs="Times New Roman"/>
          <w:sz w:val="24"/>
          <w:szCs w:val="24"/>
        </w:rPr>
        <w:t xml:space="preserve"> (Bonferroni corrected p&lt;1.06E-07) associated with body mass index (BMI), 10 with waist circumference (WC) and 9 with subcutaneous fat thickness. </w:t>
      </w:r>
      <w:proofErr w:type="spellStart"/>
      <w:r w:rsidRPr="00EC64D6">
        <w:rPr>
          <w:rFonts w:ascii="Times New Roman" w:hAnsi="Times New Roman" w:cs="Times New Roman"/>
          <w:sz w:val="24"/>
          <w:szCs w:val="24"/>
        </w:rPr>
        <w:t>DmCpGs</w:t>
      </w:r>
      <w:proofErr w:type="spellEnd"/>
      <w:r w:rsidRPr="00EC64D6">
        <w:rPr>
          <w:rFonts w:ascii="Times New Roman" w:hAnsi="Times New Roman" w:cs="Times New Roman"/>
          <w:sz w:val="24"/>
          <w:szCs w:val="24"/>
        </w:rPr>
        <w:t xml:space="preserve"> within Ras Association (</w:t>
      </w:r>
      <w:proofErr w:type="spellStart"/>
      <w:r w:rsidRPr="00EC64D6">
        <w:rPr>
          <w:rFonts w:ascii="Times New Roman" w:hAnsi="Times New Roman" w:cs="Times New Roman"/>
          <w:sz w:val="24"/>
          <w:szCs w:val="24"/>
        </w:rPr>
        <w:t>RalGDS</w:t>
      </w:r>
      <w:proofErr w:type="spellEnd"/>
      <w:r w:rsidRPr="00EC64D6">
        <w:rPr>
          <w:rFonts w:ascii="Times New Roman" w:hAnsi="Times New Roman" w:cs="Times New Roman"/>
          <w:sz w:val="24"/>
          <w:szCs w:val="24"/>
        </w:rPr>
        <w:t xml:space="preserve">/AF-6) </w:t>
      </w:r>
      <w:proofErr w:type="spellStart"/>
      <w:r w:rsidRPr="00EC64D6">
        <w:rPr>
          <w:rFonts w:ascii="Times New Roman" w:hAnsi="Times New Roman" w:cs="Times New Roman"/>
          <w:sz w:val="24"/>
          <w:szCs w:val="24"/>
        </w:rPr>
        <w:t>Pleckstrin</w:t>
      </w:r>
      <w:proofErr w:type="spellEnd"/>
      <w:r w:rsidRPr="00EC64D6">
        <w:rPr>
          <w:rFonts w:ascii="Times New Roman" w:hAnsi="Times New Roman" w:cs="Times New Roman"/>
          <w:sz w:val="24"/>
          <w:szCs w:val="24"/>
        </w:rPr>
        <w:t xml:space="preserve"> Homology Domains 1 (</w:t>
      </w:r>
      <w:r w:rsidRPr="00EC64D6">
        <w:rPr>
          <w:rFonts w:ascii="Times New Roman" w:hAnsi="Times New Roman" w:cs="Times New Roman"/>
          <w:i/>
          <w:iCs/>
          <w:sz w:val="24"/>
          <w:szCs w:val="24"/>
        </w:rPr>
        <w:t>RAPH1</w:t>
      </w:r>
      <w:r w:rsidRPr="00EC64D6">
        <w:rPr>
          <w:rFonts w:ascii="Times New Roman" w:hAnsi="Times New Roman" w:cs="Times New Roman"/>
          <w:sz w:val="24"/>
          <w:szCs w:val="24"/>
        </w:rPr>
        <w:t xml:space="preserve">), </w:t>
      </w:r>
      <w:proofErr w:type="spellStart"/>
      <w:r w:rsidRPr="00EC64D6">
        <w:rPr>
          <w:rFonts w:ascii="Times New Roman" w:hAnsi="Times New Roman" w:cs="Times New Roman"/>
          <w:sz w:val="24"/>
          <w:szCs w:val="24"/>
        </w:rPr>
        <w:t>Musashi</w:t>
      </w:r>
      <w:proofErr w:type="spellEnd"/>
      <w:r w:rsidRPr="00EC64D6">
        <w:rPr>
          <w:rFonts w:ascii="Times New Roman" w:hAnsi="Times New Roman" w:cs="Times New Roman"/>
          <w:sz w:val="24"/>
          <w:szCs w:val="24"/>
        </w:rPr>
        <w:t xml:space="preserve"> RNA Binding Protein 2 (</w:t>
      </w:r>
      <w:r w:rsidRPr="00EC64D6">
        <w:rPr>
          <w:rFonts w:ascii="Times New Roman" w:hAnsi="Times New Roman" w:cs="Times New Roman"/>
          <w:i/>
          <w:iCs/>
          <w:sz w:val="24"/>
          <w:szCs w:val="24"/>
        </w:rPr>
        <w:t>MSI2</w:t>
      </w:r>
      <w:r w:rsidRPr="00EC64D6">
        <w:rPr>
          <w:rFonts w:ascii="Times New Roman" w:hAnsi="Times New Roman" w:cs="Times New Roman"/>
          <w:sz w:val="24"/>
          <w:szCs w:val="24"/>
        </w:rPr>
        <w:t>) and solute carrier family 25 member 10 (</w:t>
      </w:r>
      <w:r w:rsidRPr="00EC64D6">
        <w:rPr>
          <w:rFonts w:ascii="Times New Roman" w:hAnsi="Times New Roman" w:cs="Times New Roman"/>
          <w:i/>
          <w:iCs/>
          <w:sz w:val="24"/>
          <w:szCs w:val="24"/>
        </w:rPr>
        <w:t>SLC25A10</w:t>
      </w:r>
      <w:r w:rsidRPr="00EC64D6">
        <w:rPr>
          <w:rFonts w:ascii="Times New Roman" w:hAnsi="Times New Roman" w:cs="Times New Roman"/>
          <w:sz w:val="24"/>
          <w:szCs w:val="24"/>
        </w:rPr>
        <w:t xml:space="preserve">) associated with both BMI and WC. Validation by pyrosequencing confirmed these associations and showed </w:t>
      </w:r>
      <w:r w:rsidRPr="00EC64D6">
        <w:rPr>
          <w:rFonts w:ascii="Times New Roman" w:hAnsi="Times New Roman" w:cs="Times New Roman"/>
          <w:i/>
          <w:iCs/>
          <w:sz w:val="24"/>
          <w:szCs w:val="24"/>
        </w:rPr>
        <w:t xml:space="preserve">MSI2 </w:t>
      </w:r>
      <w:r w:rsidRPr="00EC64D6">
        <w:rPr>
          <w:rFonts w:ascii="Times New Roman" w:hAnsi="Times New Roman" w:cs="Times New Roman"/>
          <w:sz w:val="24"/>
          <w:szCs w:val="24"/>
        </w:rPr>
        <w:t xml:space="preserve">(β=0.056, p-value=0.0002), </w:t>
      </w:r>
      <w:r w:rsidRPr="00EC64D6">
        <w:rPr>
          <w:rFonts w:ascii="Times New Roman" w:hAnsi="Times New Roman" w:cs="Times New Roman"/>
          <w:i/>
          <w:iCs/>
          <w:sz w:val="24"/>
          <w:szCs w:val="24"/>
        </w:rPr>
        <w:t>SLC25A10 (</w:t>
      </w:r>
      <w:r w:rsidRPr="00EC64D6">
        <w:rPr>
          <w:rFonts w:ascii="Times New Roman" w:hAnsi="Times New Roman" w:cs="Times New Roman"/>
          <w:sz w:val="24"/>
          <w:szCs w:val="24"/>
        </w:rPr>
        <w:t xml:space="preserve">β =0.036, p-value=0.018) and </w:t>
      </w:r>
      <w:r w:rsidRPr="00EC64D6">
        <w:rPr>
          <w:rFonts w:ascii="Times New Roman" w:hAnsi="Times New Roman" w:cs="Times New Roman"/>
          <w:i/>
          <w:iCs/>
          <w:sz w:val="24"/>
          <w:szCs w:val="24"/>
        </w:rPr>
        <w:t xml:space="preserve">RAPH1 </w:t>
      </w:r>
      <w:r w:rsidRPr="00EC64D6">
        <w:rPr>
          <w:rFonts w:ascii="Times New Roman" w:hAnsi="Times New Roman" w:cs="Times New Roman"/>
          <w:sz w:val="24"/>
          <w:szCs w:val="24"/>
        </w:rPr>
        <w:t>(β=0.138 p-value=0.00016)</w:t>
      </w:r>
      <w:r w:rsidRPr="00EC64D6">
        <w:rPr>
          <w:rFonts w:ascii="Times New Roman" w:hAnsi="Times New Roman" w:cs="Times New Roman"/>
          <w:i/>
          <w:iCs/>
          <w:sz w:val="24"/>
          <w:szCs w:val="24"/>
        </w:rPr>
        <w:t xml:space="preserve"> </w:t>
      </w:r>
      <w:r w:rsidRPr="00EC64D6">
        <w:rPr>
          <w:rFonts w:ascii="Times New Roman" w:hAnsi="Times New Roman" w:cs="Times New Roman"/>
          <w:sz w:val="24"/>
          <w:szCs w:val="24"/>
        </w:rPr>
        <w:t xml:space="preserve">methylation was positively associated with concurrent serum leptin.  </w:t>
      </w:r>
      <w:r w:rsidRPr="00EC64D6">
        <w:rPr>
          <w:rFonts w:ascii="Times New Roman" w:hAnsi="Times New Roman" w:cs="Times New Roman"/>
          <w:i/>
          <w:iCs/>
          <w:sz w:val="24"/>
          <w:szCs w:val="24"/>
        </w:rPr>
        <w:t>MSI2</w:t>
      </w:r>
      <w:r w:rsidRPr="00EC64D6">
        <w:rPr>
          <w:rFonts w:ascii="Times New Roman" w:hAnsi="Times New Roman" w:cs="Times New Roman"/>
          <w:sz w:val="24"/>
          <w:szCs w:val="24"/>
        </w:rPr>
        <w:t xml:space="preserve">, </w:t>
      </w:r>
      <w:r w:rsidRPr="00EC64D6">
        <w:rPr>
          <w:rFonts w:ascii="Times New Roman" w:hAnsi="Times New Roman" w:cs="Times New Roman"/>
          <w:i/>
          <w:iCs/>
          <w:sz w:val="24"/>
          <w:szCs w:val="24"/>
        </w:rPr>
        <w:t xml:space="preserve">RAPH1 </w:t>
      </w:r>
      <w:r w:rsidRPr="00EC64D6">
        <w:rPr>
          <w:rFonts w:ascii="Times New Roman" w:hAnsi="Times New Roman" w:cs="Times New Roman"/>
          <w:sz w:val="24"/>
          <w:szCs w:val="24"/>
        </w:rPr>
        <w:t xml:space="preserve">and </w:t>
      </w:r>
      <w:r w:rsidRPr="00EC64D6">
        <w:rPr>
          <w:rFonts w:ascii="Times New Roman" w:hAnsi="Times New Roman" w:cs="Times New Roman"/>
          <w:i/>
          <w:iCs/>
          <w:sz w:val="24"/>
          <w:szCs w:val="24"/>
        </w:rPr>
        <w:t xml:space="preserve">SLC25A10 </w:t>
      </w:r>
      <w:r w:rsidRPr="00EC64D6">
        <w:rPr>
          <w:rFonts w:ascii="Times New Roman" w:hAnsi="Times New Roman" w:cs="Times New Roman"/>
          <w:sz w:val="24"/>
          <w:szCs w:val="24"/>
        </w:rPr>
        <w:t>methylation</w:t>
      </w:r>
      <w:r w:rsidRPr="00EC64D6">
        <w:rPr>
          <w:rFonts w:ascii="Times New Roman" w:hAnsi="Times New Roman" w:cs="Times New Roman"/>
          <w:i/>
          <w:iCs/>
          <w:sz w:val="24"/>
          <w:szCs w:val="24"/>
        </w:rPr>
        <w:t xml:space="preserve"> </w:t>
      </w:r>
      <w:r w:rsidRPr="00EC64D6">
        <w:rPr>
          <w:rFonts w:ascii="Times New Roman" w:hAnsi="Times New Roman" w:cs="Times New Roman"/>
          <w:sz w:val="24"/>
          <w:szCs w:val="24"/>
        </w:rPr>
        <w:t xml:space="preserve">was also associated with early environment; </w:t>
      </w:r>
      <w:r w:rsidRPr="00EC64D6">
        <w:rPr>
          <w:rFonts w:ascii="Times New Roman" w:hAnsi="Times New Roman" w:cs="Times New Roman"/>
          <w:i/>
          <w:iCs/>
          <w:sz w:val="24"/>
          <w:szCs w:val="24"/>
        </w:rPr>
        <w:t xml:space="preserve">MSI2 </w:t>
      </w:r>
      <w:r w:rsidRPr="00EC64D6">
        <w:rPr>
          <w:rFonts w:ascii="Times New Roman" w:hAnsi="Times New Roman" w:cs="Times New Roman"/>
          <w:sz w:val="24"/>
          <w:szCs w:val="24"/>
        </w:rPr>
        <w:t xml:space="preserve">methylation (β=0.81, p=0.0004) was associated with pregnancy maternal smoking; </w:t>
      </w:r>
      <w:r w:rsidRPr="00EC64D6">
        <w:rPr>
          <w:rFonts w:ascii="Times New Roman" w:hAnsi="Times New Roman" w:cs="Times New Roman"/>
          <w:i/>
          <w:iCs/>
          <w:sz w:val="24"/>
          <w:szCs w:val="24"/>
        </w:rPr>
        <w:t xml:space="preserve">SLC25A10 </w:t>
      </w:r>
      <w:r w:rsidRPr="00EC64D6">
        <w:rPr>
          <w:rFonts w:ascii="Times New Roman" w:hAnsi="Times New Roman" w:cs="Times New Roman"/>
          <w:sz w:val="24"/>
          <w:szCs w:val="24"/>
        </w:rPr>
        <w:t xml:space="preserve">(CpG2 β=0.12, p=0.002) with pre and early pregnancy BMI, and </w:t>
      </w:r>
      <w:r w:rsidRPr="00EC64D6">
        <w:rPr>
          <w:rStyle w:val="Emphasis"/>
          <w:rFonts w:ascii="Times New Roman" w:hAnsi="Times New Roman" w:cs="Times New Roman"/>
          <w:sz w:val="24"/>
          <w:szCs w:val="24"/>
        </w:rPr>
        <w:t>RAPH1</w:t>
      </w:r>
      <w:r w:rsidRPr="00EC64D6">
        <w:rPr>
          <w:rFonts w:ascii="Times New Roman" w:hAnsi="Times New Roman" w:cs="Times New Roman"/>
          <w:sz w:val="24"/>
          <w:szCs w:val="24"/>
        </w:rPr>
        <w:t xml:space="preserve"> (β=-1.49, p=0.036) with gestational weight gain. Adjusting for perinatal factors, methylation of the </w:t>
      </w:r>
      <w:proofErr w:type="spellStart"/>
      <w:r w:rsidRPr="00EC64D6">
        <w:rPr>
          <w:rFonts w:ascii="Times New Roman" w:hAnsi="Times New Roman" w:cs="Times New Roman"/>
          <w:sz w:val="24"/>
          <w:szCs w:val="24"/>
        </w:rPr>
        <w:t>dmCpGs</w:t>
      </w:r>
      <w:proofErr w:type="spellEnd"/>
      <w:r w:rsidRPr="00EC64D6">
        <w:rPr>
          <w:rFonts w:ascii="Times New Roman" w:hAnsi="Times New Roman" w:cs="Times New Roman"/>
          <w:sz w:val="24"/>
          <w:szCs w:val="24"/>
        </w:rPr>
        <w:t xml:space="preserve"> within </w:t>
      </w:r>
      <w:r w:rsidRPr="00EC64D6">
        <w:rPr>
          <w:rStyle w:val="Emphasis"/>
          <w:rFonts w:ascii="Times New Roman" w:hAnsi="Times New Roman" w:cs="Times New Roman"/>
          <w:sz w:val="24"/>
          <w:szCs w:val="24"/>
        </w:rPr>
        <w:t>MSI2</w:t>
      </w:r>
      <w:r w:rsidRPr="00EC64D6">
        <w:rPr>
          <w:rFonts w:ascii="Times New Roman" w:hAnsi="Times New Roman" w:cs="Times New Roman"/>
          <w:sz w:val="24"/>
          <w:szCs w:val="24"/>
        </w:rPr>
        <w:t xml:space="preserve">, </w:t>
      </w:r>
      <w:r w:rsidRPr="00EC64D6">
        <w:rPr>
          <w:rStyle w:val="Emphasis"/>
          <w:rFonts w:ascii="Times New Roman" w:hAnsi="Times New Roman" w:cs="Times New Roman"/>
          <w:sz w:val="24"/>
          <w:szCs w:val="24"/>
        </w:rPr>
        <w:t xml:space="preserve">RAPH1 </w:t>
      </w:r>
      <w:r w:rsidRPr="00EC64D6">
        <w:rPr>
          <w:rFonts w:ascii="Times New Roman" w:hAnsi="Times New Roman" w:cs="Times New Roman"/>
          <w:sz w:val="24"/>
          <w:szCs w:val="24"/>
        </w:rPr>
        <w:t xml:space="preserve">and </w:t>
      </w:r>
      <w:r w:rsidRPr="00EC64D6">
        <w:rPr>
          <w:rStyle w:val="Emphasis"/>
          <w:rFonts w:ascii="Times New Roman" w:hAnsi="Times New Roman" w:cs="Times New Roman"/>
          <w:sz w:val="24"/>
          <w:szCs w:val="24"/>
        </w:rPr>
        <w:t xml:space="preserve">SLC25A10 </w:t>
      </w:r>
      <w:r w:rsidRPr="00EC64D6">
        <w:rPr>
          <w:rFonts w:ascii="Times New Roman" w:hAnsi="Times New Roman" w:cs="Times New Roman"/>
          <w:sz w:val="24"/>
          <w:szCs w:val="24"/>
        </w:rPr>
        <w:t xml:space="preserve">independently predicted BMI, accounting for 24% of variance. </w:t>
      </w:r>
      <w:r w:rsidRPr="00EC64D6">
        <w:rPr>
          <w:rFonts w:ascii="Times New Roman" w:hAnsi="Times New Roman" w:cs="Times New Roman"/>
          <w:i/>
          <w:iCs/>
          <w:sz w:val="24"/>
          <w:szCs w:val="24"/>
        </w:rPr>
        <w:t xml:space="preserve">MSI2 </w:t>
      </w:r>
      <w:r w:rsidRPr="00EC64D6">
        <w:rPr>
          <w:rFonts w:ascii="Times New Roman" w:hAnsi="Times New Roman" w:cs="Times New Roman"/>
          <w:sz w:val="24"/>
          <w:szCs w:val="24"/>
        </w:rPr>
        <w:t xml:space="preserve">methylation was additionally associated with BMI over time (17-years-old β=0.026, p=0.0025; 20-years-old β=0.027, p=0.0029) and between generations (mother β=0.044, p=7.5e-04). Overall </w:t>
      </w:r>
      <w:r w:rsidR="007477D5">
        <w:rPr>
          <w:rFonts w:ascii="Times New Roman" w:hAnsi="Times New Roman" w:cs="Times New Roman"/>
          <w:sz w:val="24"/>
          <w:szCs w:val="24"/>
        </w:rPr>
        <w:t xml:space="preserve">these </w:t>
      </w:r>
      <w:r w:rsidRPr="00EC64D6">
        <w:rPr>
          <w:rFonts w:ascii="Times New Roman" w:hAnsi="Times New Roman" w:cs="Times New Roman"/>
          <w:sz w:val="24"/>
          <w:szCs w:val="24"/>
        </w:rPr>
        <w:t xml:space="preserve">findings suggest that DNA methylation </w:t>
      </w:r>
      <w:r w:rsidRPr="00BC7BED">
        <w:rPr>
          <w:rFonts w:ascii="Times New Roman" w:hAnsi="Times New Roman" w:cs="Times New Roman"/>
          <w:sz w:val="24"/>
          <w:szCs w:val="24"/>
        </w:rPr>
        <w:t>in MSI2, RAPH1 and SLC25A10</w:t>
      </w:r>
      <w:r w:rsidRPr="00EF647A">
        <w:rPr>
          <w:rFonts w:ascii="Times New Roman" w:hAnsi="Times New Roman" w:cs="Times New Roman"/>
          <w:sz w:val="24"/>
          <w:szCs w:val="24"/>
        </w:rPr>
        <w:t xml:space="preserve"> in blood may be robust markers, </w:t>
      </w:r>
      <w:r w:rsidRPr="00BC7BED">
        <w:rPr>
          <w:rFonts w:ascii="Times New Roman" w:hAnsi="Times New Roman" w:cs="Times New Roman"/>
          <w:sz w:val="24"/>
          <w:szCs w:val="24"/>
        </w:rPr>
        <w:t>with potential direct and indirect mediation through early life factors.</w:t>
      </w:r>
      <w:r w:rsidR="0043270B">
        <w:rPr>
          <w:b/>
          <w:bCs/>
          <w:shd w:val="clear" w:color="auto" w:fill="FFFFFF"/>
          <w:lang w:val="fr-FR"/>
        </w:rPr>
        <w:br w:type="page"/>
      </w:r>
    </w:p>
    <w:p w14:paraId="5CFA2460" w14:textId="64308050" w:rsidR="00A60710" w:rsidRPr="009F3C80" w:rsidRDefault="009D201D" w:rsidP="009D201D">
      <w:pPr>
        <w:pStyle w:val="Body"/>
        <w:shd w:val="clear" w:color="auto" w:fill="FFFFFF"/>
        <w:spacing w:after="300" w:line="480" w:lineRule="auto"/>
        <w:jc w:val="both"/>
        <w:rPr>
          <w:rFonts w:ascii="Times New Roman" w:eastAsia="Arial" w:hAnsi="Times New Roman" w:cs="Times New Roman"/>
          <w:b/>
          <w:bCs/>
          <w:sz w:val="24"/>
          <w:szCs w:val="24"/>
          <w:shd w:val="clear" w:color="auto" w:fill="FFFFFF"/>
        </w:rPr>
      </w:pPr>
      <w:r>
        <w:rPr>
          <w:rFonts w:ascii="Times New Roman" w:hAnsi="Times New Roman" w:cs="Times New Roman"/>
          <w:b/>
          <w:bCs/>
          <w:sz w:val="24"/>
          <w:szCs w:val="24"/>
          <w:shd w:val="clear" w:color="auto" w:fill="FFFFFF"/>
          <w:lang w:val="fr-FR"/>
        </w:rPr>
        <w:lastRenderedPageBreak/>
        <w:t>I</w:t>
      </w:r>
      <w:r w:rsidR="00A60710" w:rsidRPr="009F3C80">
        <w:rPr>
          <w:rFonts w:ascii="Times New Roman" w:hAnsi="Times New Roman" w:cs="Times New Roman"/>
          <w:b/>
          <w:bCs/>
          <w:sz w:val="24"/>
          <w:szCs w:val="24"/>
          <w:shd w:val="clear" w:color="auto" w:fill="FFFFFF"/>
          <w:lang w:val="fr-FR"/>
        </w:rPr>
        <w:t>ntroduction</w:t>
      </w:r>
    </w:p>
    <w:p w14:paraId="03525EA8" w14:textId="5A1191AC" w:rsidR="00777ADF" w:rsidRDefault="00941F2D" w:rsidP="00B07141">
      <w:pPr>
        <w:widowControl w:val="0"/>
        <w:autoSpaceDE w:val="0"/>
        <w:autoSpaceDN w:val="0"/>
        <w:adjustRightInd w:val="0"/>
        <w:spacing w:after="240" w:line="480" w:lineRule="auto"/>
        <w:jc w:val="both"/>
        <w:rPr>
          <w:color w:val="000000"/>
          <w:lang w:val="en-US"/>
        </w:rPr>
      </w:pPr>
      <w:r>
        <w:rPr>
          <w:lang w:val="en-NZ"/>
        </w:rPr>
        <w:t>S</w:t>
      </w:r>
      <w:r w:rsidR="00777ADF">
        <w:rPr>
          <w:lang w:val="en-NZ"/>
        </w:rPr>
        <w:t xml:space="preserve">tudies </w:t>
      </w:r>
      <w:r w:rsidR="00C209B1">
        <w:rPr>
          <w:lang w:val="en-NZ"/>
        </w:rPr>
        <w:t>suggest</w:t>
      </w:r>
      <w:r w:rsidR="0069632A" w:rsidRPr="009F3C80">
        <w:rPr>
          <w:lang w:val="en-NZ"/>
        </w:rPr>
        <w:t xml:space="preserve"> that </w:t>
      </w:r>
      <w:r w:rsidR="00163EE7" w:rsidRPr="009F3C80">
        <w:rPr>
          <w:lang w:val="en-NZ"/>
        </w:rPr>
        <w:t>susceptibility</w:t>
      </w:r>
      <w:r w:rsidR="00163EE7">
        <w:rPr>
          <w:lang w:val="en-NZ"/>
        </w:rPr>
        <w:t xml:space="preserve"> to </w:t>
      </w:r>
      <w:r w:rsidR="00FF3542">
        <w:rPr>
          <w:lang w:val="en-NZ"/>
        </w:rPr>
        <w:t>obesity</w:t>
      </w:r>
      <w:r w:rsidR="00FF3542" w:rsidRPr="009F3C80">
        <w:rPr>
          <w:lang w:val="en-NZ"/>
        </w:rPr>
        <w:t xml:space="preserve"> </w:t>
      </w:r>
      <w:r w:rsidR="0069632A" w:rsidRPr="009F3C80">
        <w:rPr>
          <w:lang w:val="en-NZ"/>
        </w:rPr>
        <w:t xml:space="preserve">in later life </w:t>
      </w:r>
      <w:r w:rsidR="004953AA" w:rsidRPr="009F3C80">
        <w:rPr>
          <w:lang w:val="en-NZ"/>
        </w:rPr>
        <w:t>may</w:t>
      </w:r>
      <w:r w:rsidR="00140E16">
        <w:rPr>
          <w:lang w:val="en-NZ"/>
        </w:rPr>
        <w:t xml:space="preserve"> </w:t>
      </w:r>
      <w:r w:rsidR="004953AA" w:rsidRPr="009F3C80">
        <w:rPr>
          <w:lang w:val="en-NZ"/>
        </w:rPr>
        <w:t xml:space="preserve">be </w:t>
      </w:r>
      <w:r w:rsidR="0069632A" w:rsidRPr="009F3C80">
        <w:rPr>
          <w:lang w:val="en-NZ"/>
        </w:rPr>
        <w:t xml:space="preserve">influenced by </w:t>
      </w:r>
      <w:r w:rsidR="00163EE7">
        <w:rPr>
          <w:lang w:val="en-NZ"/>
        </w:rPr>
        <w:t xml:space="preserve">the </w:t>
      </w:r>
      <w:r w:rsidR="0069632A" w:rsidRPr="009F3C80">
        <w:rPr>
          <w:lang w:val="en-NZ"/>
        </w:rPr>
        <w:t xml:space="preserve">early life environment. </w:t>
      </w:r>
      <w:r w:rsidR="0068457D">
        <w:rPr>
          <w:lang w:val="en-NZ"/>
        </w:rPr>
        <w:t>I</w:t>
      </w:r>
      <w:r w:rsidR="0069632A" w:rsidRPr="009F3C80">
        <w:rPr>
          <w:color w:val="000000"/>
          <w:lang w:val="en-US"/>
        </w:rPr>
        <w:t>n animal models</w:t>
      </w:r>
      <w:r w:rsidR="00E17CAA">
        <w:rPr>
          <w:color w:val="000000"/>
          <w:lang w:val="en-US"/>
        </w:rPr>
        <w:t>,</w:t>
      </w:r>
      <w:r w:rsidR="0069632A" w:rsidRPr="009F3C80">
        <w:rPr>
          <w:lang w:val="en-NZ"/>
        </w:rPr>
        <w:t xml:space="preserve"> variation in maternal body composition and diet </w:t>
      </w:r>
      <w:r w:rsidR="00D34821">
        <w:rPr>
          <w:lang w:val="en-NZ"/>
        </w:rPr>
        <w:t>can</w:t>
      </w:r>
      <w:r w:rsidR="00D85A0E">
        <w:rPr>
          <w:lang w:val="en-NZ"/>
        </w:rPr>
        <w:t xml:space="preserve"> induce</w:t>
      </w:r>
      <w:r w:rsidR="0069632A" w:rsidRPr="009F3C80">
        <w:rPr>
          <w:lang w:val="en-NZ"/>
        </w:rPr>
        <w:t xml:space="preserve"> persistent changes in metabolism and body composition in the offspring</w:t>
      </w:r>
      <w:r w:rsidR="006F465F" w:rsidRPr="006F465F">
        <w:t xml:space="preserve"> </w:t>
      </w:r>
      <w:r w:rsidR="002D7546">
        <w:rPr>
          <w:lang w:val="en-NZ"/>
        </w:rPr>
        <w:fldChar w:fldCharType="begin"/>
      </w:r>
      <w:r w:rsidR="00575BA2">
        <w:rPr>
          <w:lang w:val="en-NZ"/>
        </w:rPr>
        <w:instrText xml:space="preserve"> ADDIN EN.CITE &lt;EndNote&gt;&lt;Cite&gt;&lt;Author&gt;Bertram&lt;/Author&gt;&lt;Year&gt;2001&lt;/Year&gt;&lt;RecNum&gt;2139&lt;/RecNum&gt;&lt;DisplayText&gt;(1)&lt;/DisplayText&gt;&lt;record&gt;&lt;rec-number&gt;2139&lt;/rec-number&gt;&lt;foreign-keys&gt;&lt;key app="EN" db-id="5e9wxdws8ra0f7e952vvwevkpr9s02zwpf52" timestamp="1561349127"&gt;2139&lt;/key&gt;&lt;/foreign-keys&gt;&lt;ref-type name="Journal Article"&gt;17&lt;/ref-type&gt;&lt;contributors&gt;&lt;authors&gt;&lt;author&gt;Bertram, C. E.&lt;/author&gt;&lt;author&gt;Hanson, M. A.&lt;/author&gt;&lt;/authors&gt;&lt;/contributors&gt;&lt;auth-address&gt;Centre for Fetal Origins of Adult Disease, Princess Anne Hospital, Southampton, UK.&lt;/auth-address&gt;&lt;titles&gt;&lt;title&gt;Animal models and programming of the metabolic syndrome&lt;/title&gt;&lt;secondary-title&gt;Br Med Bull&lt;/secondary-title&gt;&lt;alt-title&gt;British medical bulletin&lt;/alt-title&gt;&lt;/titles&gt;&lt;periodical&gt;&lt;full-title&gt;Br Med Bull&lt;/full-title&gt;&lt;abbr-1&gt;British medical bulletin&lt;/abbr-1&gt;&lt;/periodical&gt;&lt;alt-periodical&gt;&lt;full-title&gt;Br Med Bull&lt;/full-title&gt;&lt;abbr-1&gt;British medical bulletin&lt;/abbr-1&gt;&lt;/alt-periodical&gt;&lt;pages&gt;103-21&lt;/pages&gt;&lt;volume&gt;60&lt;/volume&gt;&lt;edition&gt;2002/01/26&lt;/edition&gt;&lt;keywords&gt;&lt;keyword&gt;Animals&lt;/keyword&gt;&lt;keyword&gt;Cardiovascular Diseases/*embryology&lt;/keyword&gt;&lt;keyword&gt;Diabetes Mellitus, Type 2/*embryology&lt;/keyword&gt;&lt;keyword&gt;Diet&lt;/keyword&gt;&lt;keyword&gt;*Disease Models, Animal&lt;/keyword&gt;&lt;keyword&gt;Embryonic and Fetal Development&lt;/keyword&gt;&lt;keyword&gt;Female&lt;/keyword&gt;&lt;keyword&gt;Humans&lt;/keyword&gt;&lt;keyword&gt;Insulin Resistance&lt;/keyword&gt;&lt;keyword&gt;Pregnancy&lt;/keyword&gt;&lt;keyword&gt;Prenatal Exposure Delayed Effects&lt;/keyword&gt;&lt;/keywords&gt;&lt;dates&gt;&lt;year&gt;2001&lt;/year&gt;&lt;/dates&gt;&lt;isbn&gt;0007-1420 (Print)&amp;#xD;0007-1420&lt;/isbn&gt;&lt;accession-num&gt;11809621&lt;/accession-num&gt;&lt;urls&gt;&lt;/urls&gt;&lt;electronic-resource-num&gt;10.1093/bmb/60.1.103&lt;/electronic-resource-num&gt;&lt;remote-database-provider&gt;NLM&lt;/remote-database-provider&gt;&lt;language&gt;eng&lt;/language&gt;&lt;/record&gt;&lt;/Cite&gt;&lt;/EndNote&gt;</w:instrText>
      </w:r>
      <w:r w:rsidR="002D7546">
        <w:rPr>
          <w:lang w:val="en-NZ"/>
        </w:rPr>
        <w:fldChar w:fldCharType="separate"/>
      </w:r>
      <w:r w:rsidR="007738F0">
        <w:rPr>
          <w:noProof/>
          <w:lang w:val="en-NZ"/>
        </w:rPr>
        <w:t>(1)</w:t>
      </w:r>
      <w:r w:rsidR="002D7546">
        <w:rPr>
          <w:lang w:val="en-NZ"/>
        </w:rPr>
        <w:fldChar w:fldCharType="end"/>
      </w:r>
      <w:r w:rsidR="0069632A" w:rsidRPr="009F3C80">
        <w:rPr>
          <w:lang w:val="en-NZ"/>
        </w:rPr>
        <w:t xml:space="preserve">, while in humans </w:t>
      </w:r>
      <w:r w:rsidR="006433FB">
        <w:rPr>
          <w:lang w:val="en-NZ"/>
        </w:rPr>
        <w:t xml:space="preserve">higher </w:t>
      </w:r>
      <w:r w:rsidR="0069632A" w:rsidRPr="009F3C80">
        <w:rPr>
          <w:color w:val="000000"/>
          <w:lang w:val="en-US"/>
        </w:rPr>
        <w:t>maternal BMI and excess</w:t>
      </w:r>
      <w:r w:rsidR="006433FB">
        <w:rPr>
          <w:color w:val="000000"/>
          <w:lang w:val="en-US"/>
        </w:rPr>
        <w:t>ive</w:t>
      </w:r>
      <w:r w:rsidR="0069632A" w:rsidRPr="009F3C80">
        <w:rPr>
          <w:color w:val="000000"/>
          <w:lang w:val="en-US"/>
        </w:rPr>
        <w:t xml:space="preserve"> gestational weight gain </w:t>
      </w:r>
      <w:r w:rsidR="00033D20">
        <w:rPr>
          <w:color w:val="000000"/>
          <w:lang w:val="en-US"/>
        </w:rPr>
        <w:t xml:space="preserve">(GWG) </w:t>
      </w:r>
      <w:r w:rsidR="0069632A" w:rsidRPr="009F3C80">
        <w:rPr>
          <w:color w:val="000000"/>
          <w:lang w:val="en-US"/>
        </w:rPr>
        <w:t xml:space="preserve">independently increase </w:t>
      </w:r>
      <w:r w:rsidR="00D34821" w:rsidRPr="009F3C80">
        <w:rPr>
          <w:color w:val="000000"/>
          <w:lang w:val="en-US"/>
        </w:rPr>
        <w:t xml:space="preserve">obesity </w:t>
      </w:r>
      <w:r w:rsidR="0069632A" w:rsidRPr="009F3C80">
        <w:rPr>
          <w:color w:val="000000"/>
          <w:lang w:val="en-US"/>
        </w:rPr>
        <w:t xml:space="preserve">risk in the </w:t>
      </w:r>
      <w:r w:rsidR="008F4A38">
        <w:rPr>
          <w:color w:val="000000"/>
          <w:lang w:val="en-US"/>
        </w:rPr>
        <w:t>offspring</w:t>
      </w:r>
      <w:r w:rsidR="0069632A" w:rsidRPr="009F3C80">
        <w:rPr>
          <w:color w:val="000000"/>
          <w:lang w:val="en-US"/>
        </w:rPr>
        <w:t xml:space="preserve"> </w:t>
      </w:r>
      <w:r w:rsidR="002D7546">
        <w:rPr>
          <w:color w:val="000000"/>
          <w:lang w:val="en-US"/>
        </w:rPr>
        <w:fldChar w:fldCharType="begin"/>
      </w:r>
      <w:r w:rsidR="00575BA2">
        <w:rPr>
          <w:color w:val="000000"/>
          <w:lang w:val="en-US"/>
        </w:rPr>
        <w:instrText xml:space="preserve"> ADDIN EN.CITE &lt;EndNote&gt;&lt;Cite&gt;&lt;Author&gt;Catalano&lt;/Author&gt;&lt;Year&gt;2001&lt;/Year&gt;&lt;RecNum&gt;2141&lt;/RecNum&gt;&lt;DisplayText&gt;(2)&lt;/DisplayText&gt;&lt;record&gt;&lt;rec-number&gt;2141&lt;/rec-number&gt;&lt;foreign-keys&gt;&lt;key app="EN" db-id="5e9wxdws8ra0f7e952vvwevkpr9s02zwpf52" timestamp="1561349354"&gt;2141&lt;/key&gt;&lt;/foreign-keys&gt;&lt;ref-type name="Journal Article"&gt;17&lt;/ref-type&gt;&lt;contributors&gt;&lt;authors&gt;&lt;author&gt;Catalano, P. M.&lt;/author&gt;&lt;author&gt;Kirwan, J. P.&lt;/author&gt;&lt;/authors&gt;&lt;/contributors&gt;&lt;auth-address&gt;Department of Reproductive Biology, MetroHealth Medical Center, 2500 MetroHealth Drive, Cleveland, OH 44109, USA. pcatalano@metrohealth.org&lt;/auth-address&gt;&lt;titles&gt;&lt;title&gt;Maternal factors that determine neonatal size and body fat&lt;/title&gt;&lt;secondary-title&gt;Curr Diab Rep&lt;/secondary-title&gt;&lt;alt-title&gt;Current diabetes reports&lt;/alt-title&gt;&lt;/titles&gt;&lt;periodical&gt;&lt;full-title&gt;Curr Diab Rep&lt;/full-title&gt;&lt;abbr-1&gt;Current diabetes reports&lt;/abbr-1&gt;&lt;/periodical&gt;&lt;alt-periodical&gt;&lt;full-title&gt;Curr Diab Rep&lt;/full-title&gt;&lt;abbr-1&gt;Current diabetes reports&lt;/abbr-1&gt;&lt;/alt-periodical&gt;&lt;pages&gt;71-7&lt;/pages&gt;&lt;volume&gt;1&lt;/volume&gt;&lt;number&gt;1&lt;/number&gt;&lt;edition&gt;2003/05/24&lt;/edition&gt;&lt;keywords&gt;&lt;keyword&gt;Adipose Tissue/*physiology&lt;/keyword&gt;&lt;keyword&gt;*Birth Weight&lt;/keyword&gt;&lt;keyword&gt;*Body Composition&lt;/keyword&gt;&lt;keyword&gt;Diabetes Mellitus/epidemiology/physiopathology&lt;/keyword&gt;&lt;keyword&gt;Diabetes, Gestational/*epidemiology/*physiopathology&lt;/keyword&gt;&lt;keyword&gt;Female&lt;/keyword&gt;&lt;keyword&gt;Humans&lt;/keyword&gt;&lt;keyword&gt;Infant, Newborn&lt;/keyword&gt;&lt;keyword&gt;Male&lt;/keyword&gt;&lt;keyword&gt;Obesity&lt;/keyword&gt;&lt;keyword&gt;Pregnancy&lt;/keyword&gt;&lt;keyword&gt;Risk Factors&lt;/keyword&gt;&lt;keyword&gt;Sex Characteristics&lt;/keyword&gt;&lt;/keywords&gt;&lt;dates&gt;&lt;year&gt;2001&lt;/year&gt;&lt;pub-dates&gt;&lt;date&gt;Aug&lt;/date&gt;&lt;/pub-dates&gt;&lt;/dates&gt;&lt;isbn&gt;1534-4827 (Print)&amp;#xD;1534-4827&lt;/isbn&gt;&lt;accession-num&gt;12762960&lt;/accession-num&gt;&lt;urls&gt;&lt;/urls&gt;&lt;remote-database-provider&gt;NLM&lt;/remote-database-provider&gt;&lt;language&gt;eng&lt;/language&gt;&lt;/record&gt;&lt;/Cite&gt;&lt;/EndNote&gt;</w:instrText>
      </w:r>
      <w:r w:rsidR="002D7546">
        <w:rPr>
          <w:color w:val="000000"/>
          <w:lang w:val="en-US"/>
        </w:rPr>
        <w:fldChar w:fldCharType="separate"/>
      </w:r>
      <w:r w:rsidR="007738F0">
        <w:rPr>
          <w:noProof/>
          <w:color w:val="000000"/>
          <w:lang w:val="en-US"/>
        </w:rPr>
        <w:t>(2)</w:t>
      </w:r>
      <w:r w:rsidR="002D7546">
        <w:rPr>
          <w:color w:val="000000"/>
          <w:lang w:val="en-US"/>
        </w:rPr>
        <w:fldChar w:fldCharType="end"/>
      </w:r>
      <w:r w:rsidR="00163EE7">
        <w:rPr>
          <w:color w:val="000000"/>
          <w:lang w:val="en-US"/>
        </w:rPr>
        <w:t>.</w:t>
      </w:r>
    </w:p>
    <w:p w14:paraId="0A05F61A" w14:textId="5483DA35" w:rsidR="008B0E3A" w:rsidRPr="009F3C80" w:rsidRDefault="00F934E5" w:rsidP="00B07141">
      <w:pPr>
        <w:widowControl w:val="0"/>
        <w:autoSpaceDE w:val="0"/>
        <w:autoSpaceDN w:val="0"/>
        <w:adjustRightInd w:val="0"/>
        <w:spacing w:after="240" w:line="480" w:lineRule="auto"/>
        <w:jc w:val="both"/>
      </w:pPr>
      <w:bookmarkStart w:id="3" w:name="_Hlk876712"/>
      <w:r>
        <w:t>M</w:t>
      </w:r>
      <w:r w:rsidR="0069632A" w:rsidRPr="009F3C80">
        <w:t>echanism</w:t>
      </w:r>
      <w:r w:rsidR="006433FB">
        <w:t>s</w:t>
      </w:r>
      <w:r w:rsidR="0069632A" w:rsidRPr="009F3C80">
        <w:t xml:space="preserve"> by which </w:t>
      </w:r>
      <w:r w:rsidR="00163EE7">
        <w:t xml:space="preserve">the </w:t>
      </w:r>
      <w:r w:rsidR="0069632A" w:rsidRPr="009F3C80">
        <w:t>environment influence</w:t>
      </w:r>
      <w:r w:rsidR="0068457D">
        <w:t>s</w:t>
      </w:r>
      <w:r w:rsidR="0069632A" w:rsidRPr="009F3C80">
        <w:t xml:space="preserve"> </w:t>
      </w:r>
      <w:r w:rsidR="00663C2D">
        <w:t xml:space="preserve">adiposity </w:t>
      </w:r>
      <w:r w:rsidR="00163EE7">
        <w:t>is suggested to</w:t>
      </w:r>
      <w:r w:rsidR="0069632A" w:rsidRPr="009F3C80">
        <w:t xml:space="preserve"> involve </w:t>
      </w:r>
      <w:r w:rsidR="00163EE7">
        <w:t xml:space="preserve">the </w:t>
      </w:r>
      <w:r w:rsidR="0069632A" w:rsidRPr="009F3C80">
        <w:t xml:space="preserve">epigenetic regulation of genes. </w:t>
      </w:r>
      <w:r w:rsidR="0065354E">
        <w:t>In animal models, v</w:t>
      </w:r>
      <w:r w:rsidR="002304BF">
        <w:t xml:space="preserve">ariations in </w:t>
      </w:r>
      <w:r w:rsidR="0069632A" w:rsidRPr="009F3C80">
        <w:t>maternal diet</w:t>
      </w:r>
      <w:r w:rsidR="00777ADF">
        <w:t xml:space="preserve"> </w:t>
      </w:r>
      <w:r w:rsidR="0065354E">
        <w:t>induce</w:t>
      </w:r>
      <w:r w:rsidR="005D687E">
        <w:t>d</w:t>
      </w:r>
      <w:r w:rsidR="0065354E">
        <w:t xml:space="preserve"> changes in the methylation of key metabolic genes, </w:t>
      </w:r>
      <w:r w:rsidR="00460FD0">
        <w:t>which</w:t>
      </w:r>
      <w:r w:rsidR="00663C2D">
        <w:t xml:space="preserve"> </w:t>
      </w:r>
      <w:r w:rsidR="00560700">
        <w:t xml:space="preserve">often </w:t>
      </w:r>
      <w:r w:rsidR="00663C2D">
        <w:t xml:space="preserve">persist through the </w:t>
      </w:r>
      <w:proofErr w:type="spellStart"/>
      <w:r w:rsidR="00663C2D">
        <w:t>lifecourse</w:t>
      </w:r>
      <w:proofErr w:type="spellEnd"/>
      <w:r w:rsidR="0068457D">
        <w:t xml:space="preserve">, </w:t>
      </w:r>
      <w:r w:rsidR="0065354E">
        <w:t>accompanied by c</w:t>
      </w:r>
      <w:r w:rsidR="00663C2D">
        <w:t xml:space="preserve">hanges in gene expression and </w:t>
      </w:r>
      <w:r w:rsidR="0065354E">
        <w:t xml:space="preserve">the metabolic </w:t>
      </w:r>
      <w:proofErr w:type="spellStart"/>
      <w:r w:rsidR="0065354E">
        <w:t>proceses</w:t>
      </w:r>
      <w:proofErr w:type="spellEnd"/>
      <w:r w:rsidR="0065354E">
        <w:t xml:space="preserve"> they control</w:t>
      </w:r>
      <w:r w:rsidR="00163EE7">
        <w:t xml:space="preserve"> </w:t>
      </w:r>
      <w:r w:rsidR="002D7546">
        <w:fldChar w:fldCharType="begin">
          <w:fldData xml:space="preserve">PEVuZE5vdGU+PENpdGU+PEF1dGhvcj5SemVoYWs8L0F1dGhvcj48WWVhcj4yMDE3PC9ZZWFyPjxS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</w:fldData>
        </w:fldChar>
      </w:r>
      <w:r w:rsidR="00575BA2">
        <w:instrText xml:space="preserve"> ADDIN EN.CITE </w:instrText>
      </w:r>
      <w:r w:rsidR="00575BA2">
        <w:fldChar w:fldCharType="begin">
          <w:fldData xml:space="preserve">PEVuZE5vdGU+PENpdGU+PEF1dGhvcj5SemVoYWs8L0F1dGhvcj48WWVhcj4yMDE3PC9ZZWFyPjxS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</w:fldData>
        </w:fldChar>
      </w:r>
      <w:r w:rsidR="00575BA2">
        <w:instrText xml:space="preserve"> ADDIN EN.CITE.DATA </w:instrText>
      </w:r>
      <w:r w:rsidR="00575BA2">
        <w:fldChar w:fldCharType="end"/>
      </w:r>
      <w:r w:rsidR="002D7546">
        <w:fldChar w:fldCharType="separate"/>
      </w:r>
      <w:r w:rsidR="007738F0">
        <w:rPr>
          <w:noProof/>
        </w:rPr>
        <w:t>(3)</w:t>
      </w:r>
      <w:r w:rsidR="002D7546">
        <w:fldChar w:fldCharType="end"/>
      </w:r>
      <w:r w:rsidR="0069632A" w:rsidRPr="009F3C80">
        <w:t xml:space="preserve">. Human studies also suggest </w:t>
      </w:r>
      <w:r w:rsidR="0068457D">
        <w:t xml:space="preserve">a </w:t>
      </w:r>
      <w:r w:rsidR="0069632A" w:rsidRPr="009F3C80">
        <w:t>role for epigenetic</w:t>
      </w:r>
      <w:r w:rsidR="0068457D">
        <w:t xml:space="preserve">s </w:t>
      </w:r>
      <w:r w:rsidR="0069632A" w:rsidRPr="009F3C80">
        <w:t>in mediating the effects of early life environment</w:t>
      </w:r>
      <w:r w:rsidR="00663C2D">
        <w:t xml:space="preserve"> on later disease risk</w:t>
      </w:r>
      <w:r w:rsidR="0069632A" w:rsidRPr="009F3C80">
        <w:t xml:space="preserve">. For example, </w:t>
      </w:r>
      <w:r w:rsidR="00B11F28" w:rsidRPr="009F3C80">
        <w:t xml:space="preserve">maternal carbohydrate intake and offspring adiposity </w:t>
      </w:r>
      <w:r w:rsidR="00D85A0E">
        <w:t>ha</w:t>
      </w:r>
      <w:r w:rsidR="005D79D3">
        <w:t xml:space="preserve">ve </w:t>
      </w:r>
      <w:r w:rsidR="00D85A0E">
        <w:t>been</w:t>
      </w:r>
      <w:r w:rsidR="008643F4" w:rsidRPr="009F3C80">
        <w:t xml:space="preserve"> </w:t>
      </w:r>
      <w:r w:rsidR="00B11F28" w:rsidRPr="009F3C80">
        <w:t>associated with differential methy</w:t>
      </w:r>
      <w:r w:rsidR="009051C7" w:rsidRPr="009F3C80">
        <w:t xml:space="preserve">lation </w:t>
      </w:r>
      <w:r w:rsidR="005D0CF6">
        <w:t xml:space="preserve">of the </w:t>
      </w:r>
      <w:r w:rsidR="00560700">
        <w:t xml:space="preserve">promoter of the </w:t>
      </w:r>
      <w:r w:rsidR="00B11F28" w:rsidRPr="00EC5744">
        <w:rPr>
          <w:i/>
        </w:rPr>
        <w:t>RXRA</w:t>
      </w:r>
      <w:r w:rsidR="00B11F28" w:rsidRPr="009F3C80">
        <w:t xml:space="preserve"> gene</w:t>
      </w:r>
      <w:r w:rsidR="005D4129" w:rsidRPr="005D4129">
        <w:t xml:space="preserve"> </w:t>
      </w:r>
      <w:r w:rsidR="009B5A91" w:rsidRPr="009F3C80">
        <w:t>in umbili</w:t>
      </w:r>
      <w:r w:rsidR="008B0E3A" w:rsidRPr="009F3C80">
        <w:t xml:space="preserve">cal </w:t>
      </w:r>
      <w:r w:rsidR="009B5A91" w:rsidRPr="009F3C80">
        <w:t xml:space="preserve">cord </w:t>
      </w:r>
      <w:r w:rsidR="002D7546">
        <w:fldChar w:fldCharType="begin"/>
      </w:r>
      <w:r w:rsidR="00575BA2">
        <w:instrText xml:space="preserve"> ADDIN EN.CITE &lt;EndNote&gt;&lt;Cite&gt;&lt;Author&gt;Godfrey&lt;/Author&gt;&lt;Year&gt;2011&lt;/Year&gt;&lt;RecNum&gt;753&lt;/RecNum&gt;&lt;DisplayText&gt;(4)&lt;/DisplayText&gt;&lt;record&gt;&lt;rec-number&gt;753&lt;/rec-number&gt;&lt;foreign-keys&gt;&lt;key app="EN" db-id="5e9wxdws8ra0f7e952vvwevkpr9s02zwpf52" timestamp="1337920557"&gt;753&lt;/key&gt;&lt;/foreign-keys&gt;&lt;ref-type name="Journal Article"&gt;17&lt;/ref-type&gt;&lt;contributors&gt;&lt;authors&gt;&lt;author&gt;Godfrey, Keith M.&lt;/author&gt;&lt;author&gt;Sheppard, Allan&lt;/author&gt;&lt;author&gt;Gluckman, Peter D.&lt;/author&gt;&lt;author&gt;Lillycrop, Karen A.&lt;/author&gt;&lt;author&gt;Burdge, Graham C.&lt;/author&gt;&lt;author&gt;McLean, Cameron&lt;/author&gt;&lt;author&gt;Rodford, Joanne&lt;/author&gt;&lt;author&gt;Slater-Jefferies, Joanne L.&lt;/author&gt;&lt;author&gt;Garratt, Emma&lt;/author&gt;&lt;author&gt;Crozier, Sarah R.&lt;/author&gt;&lt;author&gt;Emerald, B. Starling&lt;/author&gt;&lt;author&gt;Gale, Catharine R.&lt;/author&gt;&lt;author&gt;Inskip, Hazel M.&lt;/author&gt;&lt;author&gt;Cooper, Cyrus&lt;/author&gt;&lt;author&gt;Hanson, Mark A.&lt;/author&gt;&lt;/authors&gt;&lt;/contributors&gt;&lt;titles&gt;&lt;title&gt;Epigenetic Gene Promoter Methylation at Birth Is Associated With Child&amp;apos;s Later Adiposity&lt;/title&gt;&lt;secondary-title&gt;Diabetes&lt;/secondary-title&gt;&lt;/titles&gt;&lt;periodical&gt;&lt;full-title&gt;Diabetes&lt;/full-title&gt;&lt;/periodical&gt;&lt;pages&gt;1528-1534&lt;/pages&gt;&lt;volume&gt;60&lt;/volume&gt;&lt;number&gt;5&lt;/number&gt;&lt;dates&gt;&lt;year&gt;2011&lt;/year&gt;&lt;pub-dates&gt;&lt;date&gt;May&lt;/date&gt;&lt;/pub-dates&gt;&lt;/dates&gt;&lt;isbn&gt;0012-1797&lt;/isbn&gt;&lt;accession-num&gt;WOS:000290349700020&lt;/accession-num&gt;&lt;urls&gt;&lt;related-urls&gt;&lt;url&gt;&amp;lt;Go to ISI&amp;gt;://WOS:000290349700020&lt;/url&gt;&lt;/related-urls&gt;&lt;/urls&gt;&lt;electronic-resource-num&gt;10.2337/db10-0979&lt;/electronic-resource-num&gt;&lt;/record&gt;&lt;/Cite&gt;&lt;/EndNote&gt;</w:instrText>
      </w:r>
      <w:r w:rsidR="002D7546">
        <w:fldChar w:fldCharType="separate"/>
      </w:r>
      <w:r w:rsidR="007738F0">
        <w:rPr>
          <w:noProof/>
        </w:rPr>
        <w:t>(4)</w:t>
      </w:r>
      <w:r w:rsidR="002D7546">
        <w:fldChar w:fldCharType="end"/>
      </w:r>
      <w:r w:rsidR="00910D16" w:rsidRPr="009F3C80">
        <w:t xml:space="preserve">, while </w:t>
      </w:r>
      <w:r w:rsidR="009B5A91" w:rsidRPr="009F3C80">
        <w:t xml:space="preserve">perinatal </w:t>
      </w:r>
      <w:r w:rsidR="00910D16" w:rsidRPr="009F3C80">
        <w:t>methy</w:t>
      </w:r>
      <w:r w:rsidR="00140E16">
        <w:t>lation</w:t>
      </w:r>
      <w:r w:rsidR="00910D16" w:rsidRPr="009F3C80">
        <w:t xml:space="preserve"> of </w:t>
      </w:r>
      <w:proofErr w:type="spellStart"/>
      <w:r w:rsidR="00910D16" w:rsidRPr="009F3C80">
        <w:t>Cp</w:t>
      </w:r>
      <w:r w:rsidR="008643F4" w:rsidRPr="009F3C80">
        <w:t>G</w:t>
      </w:r>
      <w:r w:rsidR="00910D16" w:rsidRPr="009F3C80">
        <w:t>s</w:t>
      </w:r>
      <w:proofErr w:type="spellEnd"/>
      <w:r w:rsidR="00910D16" w:rsidRPr="009F3C80">
        <w:t xml:space="preserve"> within the promoter of </w:t>
      </w:r>
      <w:r w:rsidR="008643F4" w:rsidRPr="009F3C80">
        <w:t>the long non</w:t>
      </w:r>
      <w:r w:rsidR="00C209B1">
        <w:t>-</w:t>
      </w:r>
      <w:r w:rsidR="008643F4" w:rsidRPr="009F3C80">
        <w:t xml:space="preserve">coding RNA </w:t>
      </w:r>
      <w:r w:rsidR="00910D16" w:rsidRPr="009F3C80">
        <w:t xml:space="preserve">ANRIL </w:t>
      </w:r>
      <w:r w:rsidR="00D85A0E">
        <w:t>is</w:t>
      </w:r>
      <w:r w:rsidR="00910D16" w:rsidRPr="009F3C80">
        <w:t xml:space="preserve"> associated with </w:t>
      </w:r>
      <w:r w:rsidR="00F11CFB">
        <w:t xml:space="preserve">antenatal </w:t>
      </w:r>
      <w:r w:rsidR="00910D16" w:rsidRPr="009F3C80">
        <w:t>growth fal</w:t>
      </w:r>
      <w:r w:rsidR="008643F4" w:rsidRPr="009F3C80">
        <w:t>t</w:t>
      </w:r>
      <w:r w:rsidR="00910D16" w:rsidRPr="009F3C80">
        <w:t xml:space="preserve">ering and higher adiposity at </w:t>
      </w:r>
      <w:r w:rsidR="006433FB">
        <w:t xml:space="preserve">age </w:t>
      </w:r>
      <w:r w:rsidR="00910D16" w:rsidRPr="009F3C80">
        <w:t>6</w:t>
      </w:r>
      <w:r w:rsidR="00155F52">
        <w:t>-</w:t>
      </w:r>
      <w:r w:rsidR="00910D16" w:rsidRPr="009F3C80">
        <w:t>years</w:t>
      </w:r>
      <w:r w:rsidR="00163EE7">
        <w:t xml:space="preserve"> </w:t>
      </w:r>
      <w:r w:rsidR="002D7546">
        <w:fldChar w:fldCharType="begin"/>
      </w:r>
      <w:r w:rsidR="00575BA2">
        <w:instrText xml:space="preserve"> ADDIN EN.CITE &lt;EndNote&gt;&lt;Cite&gt;&lt;Author&gt;Lillycrop&lt;/Author&gt;&lt;Year&gt;2017&lt;/Year&gt;&lt;RecNum&gt;2098&lt;/RecNum&gt;&lt;DisplayText&gt;(5)&lt;/DisplayText&gt;&lt;record&gt;&lt;rec-number&gt;2098&lt;/rec-number&gt;&lt;foreign-keys&gt;&lt;key app="EN" db-id="5e9wxdws8ra0f7e952vvwevkpr9s02zwpf52" timestamp="1542250405"&gt;2098&lt;/key&gt;&lt;/foreign-keys&gt;&lt;ref-type name="Journal Article"&gt;17&lt;/ref-type&gt;&lt;contributors&gt;&lt;authors&gt;&lt;author&gt;Lillycrop, K.&lt;/author&gt;&lt;author&gt;Murray, R.&lt;/author&gt;&lt;author&gt;Cheong, C.&lt;/author&gt;&lt;author&gt;Teh, A. L.&lt;/author&gt;&lt;author&gt;Clarke-Harris, R.&lt;/author&gt;&lt;author&gt;Barton, S.&lt;/author&gt;&lt;author&gt;Costello, P.&lt;/author&gt;&lt;author&gt;Garratt, E.&lt;/author&gt;&lt;author&gt;Cook, E.&lt;/author&gt;&lt;author&gt;Titcombe, P.&lt;/author&gt;&lt;author&gt;Shunmuganathan, B.&lt;/author&gt;&lt;author&gt;Liew, S. J.&lt;/author&gt;&lt;author&gt;Chua, Y. C.&lt;/author&gt;&lt;author&gt;Lin, X. Y.&lt;/author&gt;&lt;author&gt;Wu, Y. H.&lt;/author&gt;&lt;author&gt;Burdge, G. C.&lt;/author&gt;&lt;author&gt;Cooper, C.&lt;/author&gt;&lt;author&gt;Inskip, H. M.&lt;/author&gt;&lt;author&gt;Karnani, N.&lt;/author&gt;&lt;author&gt;Hopkins, J. C.&lt;/author&gt;&lt;author&gt;Childs, C. E.&lt;/author&gt;&lt;author&gt;Chavez, C. P.&lt;/author&gt;&lt;author&gt;Calder, P. C.&lt;/author&gt;&lt;author&gt;Yap, F.&lt;/author&gt;&lt;author&gt;Lee, Y. S.&lt;/author&gt;&lt;author&gt;Chong, Y. S.&lt;/author&gt;&lt;author&gt;Melton, P. E.&lt;/author&gt;&lt;author&gt;Beilin, L.&lt;/author&gt;&lt;author&gt;Huang, R. C.&lt;/author&gt;&lt;author&gt;Gluckman, P. D.&lt;/author&gt;&lt;author&gt;Harvey, N.&lt;/author&gt;&lt;author&gt;Hanson, M. A.&lt;/author&gt;&lt;author&gt;Holbrook, J. D.&lt;/author&gt;&lt;author&gt;Godfrey, K. M.&lt;/author&gt;&lt;author&gt;EpiGen, Consortium&lt;/author&gt;&lt;/authors&gt;&lt;/contributors&gt;&lt;titles&gt;&lt;title&gt;ANRIL Promoter DNA Methylation: A Perinatal Marker for Later Adiposity&lt;/title&gt;&lt;secondary-title&gt;Ebiomedicine&lt;/secondary-title&gt;&lt;/titles&gt;&lt;periodical&gt;&lt;full-title&gt;EBioMedicine&lt;/full-title&gt;&lt;/periodical&gt;&lt;pages&gt;60-72&lt;/pages&gt;&lt;volume&gt;19&lt;/volume&gt;&lt;dates&gt;&lt;year&gt;2017&lt;/year&gt;&lt;pub-dates&gt;&lt;date&gt;May&lt;/date&gt;&lt;/pub-dates&gt;&lt;/dates&gt;&lt;isbn&gt;2352-3964&lt;/isbn&gt;&lt;accession-num&gt;WOS:000402106700014&lt;/accession-num&gt;&lt;urls&gt;&lt;related-urls&gt;&lt;url&gt;&amp;lt;Go to ISI&amp;gt;://WOS:000402106700014&lt;/url&gt;&lt;/related-urls&gt;&lt;/urls&gt;&lt;electronic-resource-num&gt;10.1016/j.ebiom.2017.03.037&lt;/electronic-resource-num&gt;&lt;/record&gt;&lt;/Cite&gt;&lt;/EndNote&gt;</w:instrText>
      </w:r>
      <w:r w:rsidR="002D7546">
        <w:fldChar w:fldCharType="separate"/>
      </w:r>
      <w:r w:rsidR="007738F0">
        <w:rPr>
          <w:noProof/>
        </w:rPr>
        <w:t>(5)</w:t>
      </w:r>
      <w:r w:rsidR="002D7546">
        <w:fldChar w:fldCharType="end"/>
      </w:r>
      <w:r w:rsidR="00910D16" w:rsidRPr="009F3C80">
        <w:t>.</w:t>
      </w:r>
      <w:r w:rsidR="00C209B1">
        <w:t xml:space="preserve"> A</w:t>
      </w:r>
      <w:r w:rsidR="001B3A5A" w:rsidRPr="009F3C80">
        <w:t xml:space="preserve">lthough initial studies suggest that </w:t>
      </w:r>
      <w:r w:rsidR="008643F4" w:rsidRPr="009F3C80">
        <w:t xml:space="preserve">the </w:t>
      </w:r>
      <w:r w:rsidR="001B3A5A" w:rsidRPr="009F3C80">
        <w:t xml:space="preserve">epigenome </w:t>
      </w:r>
      <w:r w:rsidR="00106160">
        <w:t>is</w:t>
      </w:r>
      <w:r w:rsidR="001B3A5A" w:rsidRPr="009F3C80">
        <w:t xml:space="preserve"> most susceptible to environmental factors</w:t>
      </w:r>
      <w:r w:rsidR="008643F4" w:rsidRPr="009F3C80">
        <w:t xml:space="preserve"> </w:t>
      </w:r>
      <w:r w:rsidR="001B3A5A" w:rsidRPr="009F3C80">
        <w:t>in early life,</w:t>
      </w:r>
      <w:r w:rsidR="008643F4" w:rsidRPr="009F3C80">
        <w:t xml:space="preserve"> </w:t>
      </w:r>
      <w:r w:rsidR="008B0E3A" w:rsidRPr="009F3C80">
        <w:t xml:space="preserve">there is </w:t>
      </w:r>
      <w:r w:rsidR="00163EE7">
        <w:t xml:space="preserve">increasing </w:t>
      </w:r>
      <w:r w:rsidR="008B0E3A" w:rsidRPr="009F3C80">
        <w:t xml:space="preserve">evidence that </w:t>
      </w:r>
      <w:r w:rsidR="008643F4" w:rsidRPr="009F3C80">
        <w:t xml:space="preserve">the epigenome </w:t>
      </w:r>
      <w:r w:rsidR="009B5A91" w:rsidRPr="009F3C80">
        <w:t>retain</w:t>
      </w:r>
      <w:r w:rsidR="008B0E3A" w:rsidRPr="009F3C80">
        <w:t xml:space="preserve">s </w:t>
      </w:r>
      <w:r w:rsidR="00441DDE">
        <w:t>a degree of p</w:t>
      </w:r>
      <w:r w:rsidR="008643F4" w:rsidRPr="009F3C80">
        <w:t xml:space="preserve">lasticity </w:t>
      </w:r>
      <w:r w:rsidR="00573844">
        <w:t>throughout</w:t>
      </w:r>
      <w:r w:rsidR="009B5A91" w:rsidRPr="009F3C80">
        <w:t xml:space="preserve"> life</w:t>
      </w:r>
      <w:r w:rsidR="00163EE7">
        <w:t xml:space="preserve"> </w:t>
      </w:r>
      <w:r w:rsidR="002D7546">
        <w:fldChar w:fldCharType="begin"/>
      </w:r>
      <w:r w:rsidR="00575BA2">
        <w:instrText xml:space="preserve"> ADDIN EN.CITE &lt;EndNote&gt;&lt;Cite&gt;&lt;Author&gt;Hoile&lt;/Author&gt;&lt;Year&gt;2014&lt;/Year&gt;&lt;RecNum&gt;1551&lt;/RecNum&gt;&lt;DisplayText&gt;(6)&lt;/DisplayText&gt;&lt;record&gt;&lt;rec-number&gt;1551&lt;/rec-number&gt;&lt;foreign-keys&gt;&lt;key app="EN" db-id="5e9wxdws8ra0f7e952vvwevkpr9s02zwpf52" timestamp="1418183745"&gt;1551&lt;/key&gt;&lt;/foreign-keys&gt;&lt;ref-type name="Journal Article"&gt;17&lt;/ref-type&gt;&lt;contributors&gt;&lt;authors&gt;&lt;author&gt;Hoile, S. P.&lt;/author&gt;&lt;author&gt;Clarke-Harris R.&lt;/author&gt;&lt;author&gt;Huang, R. C.&lt;/author&gt;&lt;author&gt;Calder, P. C.&lt;/author&gt;&lt;author&gt;Mori, T.A.&lt;/author&gt;&lt;author&gt;Beilin, L.J.&lt;/author&gt;&lt;author&gt;Lillycrop, K. A.&lt;/author&gt;&lt;author&gt;Burdge, G. C.&lt;/author&gt;&lt;/authors&gt;&lt;/contributors&gt;&lt;titles&gt;&lt;title&gt;Supplementation with N-3 Long-Chain Polyunsaturated Fatty Acids or Olive Oil in Men and Women with Renal Disease Induces Differential Changes in the DNA Methylation of FADS2 and ELOVL5 in Peripheral Blood Mononuclear Cells&lt;/title&gt;&lt;secondary-title&gt;Plos One&lt;/secondary-title&gt;&lt;/titles&gt;&lt;periodical&gt;&lt;full-title&gt;Plos One&lt;/full-title&gt;&lt;/periodical&gt;&lt;edition&gt;17 October 2014&lt;/edition&gt;&lt;dates&gt;&lt;year&gt;2014&lt;/year&gt;&lt;pub-dates&gt;&lt;date&gt;17 October 2014&lt;/date&gt;&lt;/pub-dates&gt;&lt;/dates&gt;&lt;urls&gt;&lt;/urls&gt;&lt;electronic-resource-num&gt;10.1371/journal.pone.0109896&lt;/electronic-resource-num&gt;&lt;/record&gt;&lt;/Cite&gt;&lt;/EndNote&gt;</w:instrText>
      </w:r>
      <w:r w:rsidR="002D7546">
        <w:fldChar w:fldCharType="separate"/>
      </w:r>
      <w:r w:rsidR="007738F0">
        <w:rPr>
          <w:noProof/>
        </w:rPr>
        <w:t>(6)</w:t>
      </w:r>
      <w:r w:rsidR="002D7546">
        <w:fldChar w:fldCharType="end"/>
      </w:r>
      <w:r w:rsidR="008643F4" w:rsidRPr="009F3C80">
        <w:t>. Thus</w:t>
      </w:r>
      <w:r w:rsidR="00106160">
        <w:t>,</w:t>
      </w:r>
      <w:r w:rsidR="008643F4" w:rsidRPr="009F3C80">
        <w:t xml:space="preserve"> </w:t>
      </w:r>
      <w:r w:rsidR="001B3A5A" w:rsidRPr="009F3C80">
        <w:t xml:space="preserve">modulation of the epigenome may represent a key mechanism by which </w:t>
      </w:r>
      <w:r w:rsidR="00777ADF">
        <w:t xml:space="preserve">the environment </w:t>
      </w:r>
      <w:r w:rsidR="00737C57">
        <w:t xml:space="preserve">influences </w:t>
      </w:r>
      <w:r w:rsidR="004E7546">
        <w:t>disea</w:t>
      </w:r>
      <w:r w:rsidR="00A826D9">
        <w:t>s</w:t>
      </w:r>
      <w:r w:rsidR="004E7546">
        <w:t>e risk</w:t>
      </w:r>
      <w:r w:rsidR="005D4129">
        <w:t xml:space="preserve"> across the </w:t>
      </w:r>
      <w:proofErr w:type="spellStart"/>
      <w:r w:rsidR="005D4129">
        <w:t>lifecourse</w:t>
      </w:r>
      <w:proofErr w:type="spellEnd"/>
      <w:r w:rsidR="001B3A5A" w:rsidRPr="009F3C80">
        <w:t xml:space="preserve">. </w:t>
      </w:r>
    </w:p>
    <w:p w14:paraId="21BEF73A" w14:textId="0E98B115" w:rsidR="00460FD0" w:rsidRPr="00EF647A" w:rsidRDefault="001B3A5A" w:rsidP="00B07141">
      <w:pPr>
        <w:pStyle w:val="Body"/>
        <w:spacing w:line="480" w:lineRule="auto"/>
        <w:jc w:val="both"/>
        <w:rPr>
          <w:rFonts w:ascii="Times New Roman" w:hAnsi="Times New Roman" w:cs="Times New Roman"/>
          <w:bCs/>
          <w:color w:val="FF0000"/>
          <w:sz w:val="24"/>
          <w:szCs w:val="24"/>
          <w:u w:val="single"/>
          <w:lang w:val="de-DE"/>
        </w:rPr>
      </w:pPr>
      <w:bookmarkStart w:id="4" w:name="_Hlk16590322"/>
      <w:bookmarkEnd w:id="3"/>
      <w:r w:rsidRPr="009F3C80">
        <w:rPr>
          <w:rFonts w:ascii="Times New Roman" w:hAnsi="Times New Roman" w:cs="Times New Roman"/>
          <w:sz w:val="24"/>
          <w:szCs w:val="24"/>
          <w:shd w:val="clear" w:color="auto" w:fill="FFFFFF"/>
        </w:rPr>
        <w:t>Epigen</w:t>
      </w:r>
      <w:r w:rsidR="00EC5744">
        <w:rPr>
          <w:rFonts w:ascii="Times New Roman" w:hAnsi="Times New Roman" w:cs="Times New Roman"/>
          <w:sz w:val="24"/>
          <w:szCs w:val="24"/>
          <w:shd w:val="clear" w:color="auto" w:fill="FFFFFF"/>
        </w:rPr>
        <w:t>ome-wide DNA methylation a</w:t>
      </w:r>
      <w:r w:rsidRPr="009F3C80">
        <w:rPr>
          <w:rFonts w:ascii="Times New Roman" w:hAnsi="Times New Roman" w:cs="Times New Roman"/>
          <w:sz w:val="24"/>
          <w:szCs w:val="24"/>
          <w:shd w:val="clear" w:color="auto" w:fill="FFFFFF"/>
        </w:rPr>
        <w:t xml:space="preserve">ssociation </w:t>
      </w:r>
      <w:r w:rsidR="00EC5744">
        <w:rPr>
          <w:rFonts w:ascii="Times New Roman" w:hAnsi="Times New Roman" w:cs="Times New Roman"/>
          <w:sz w:val="24"/>
          <w:szCs w:val="24"/>
          <w:shd w:val="clear" w:color="auto" w:fill="FFFFFF"/>
        </w:rPr>
        <w:t>s</w:t>
      </w:r>
      <w:r w:rsidRPr="009F3C80">
        <w:rPr>
          <w:rFonts w:ascii="Times New Roman" w:hAnsi="Times New Roman" w:cs="Times New Roman"/>
          <w:sz w:val="24"/>
          <w:szCs w:val="24"/>
          <w:shd w:val="clear" w:color="auto" w:fill="FFFFFF"/>
        </w:rPr>
        <w:t>tudies (EWAS</w:t>
      </w:r>
      <w:r w:rsidR="00441DDE">
        <w:rPr>
          <w:rFonts w:ascii="Times New Roman" w:hAnsi="Times New Roman" w:cs="Times New Roman"/>
          <w:sz w:val="24"/>
          <w:szCs w:val="24"/>
          <w:shd w:val="clear" w:color="auto" w:fill="FFFFFF"/>
        </w:rPr>
        <w:t>)</w:t>
      </w:r>
      <w:r w:rsidRPr="009F3C80">
        <w:rPr>
          <w:rFonts w:ascii="Times New Roman" w:hAnsi="Times New Roman" w:cs="Times New Roman"/>
          <w:sz w:val="24"/>
          <w:szCs w:val="24"/>
          <w:shd w:val="clear" w:color="auto" w:fill="FFFFFF"/>
        </w:rPr>
        <w:t xml:space="preserve"> </w:t>
      </w:r>
      <w:bookmarkEnd w:id="4"/>
      <w:r w:rsidRPr="009F3C80">
        <w:rPr>
          <w:rFonts w:ascii="Times New Roman" w:hAnsi="Times New Roman" w:cs="Times New Roman"/>
          <w:sz w:val="24"/>
          <w:szCs w:val="24"/>
          <w:shd w:val="clear" w:color="auto" w:fill="FFFFFF"/>
        </w:rPr>
        <w:t>have identified differentially methylated CpG</w:t>
      </w:r>
      <w:r w:rsidR="001467D0">
        <w:rPr>
          <w:rFonts w:ascii="Times New Roman" w:hAnsi="Times New Roman" w:cs="Times New Roman"/>
          <w:sz w:val="24"/>
          <w:szCs w:val="24"/>
          <w:shd w:val="clear" w:color="auto" w:fill="FFFFFF"/>
        </w:rPr>
        <w:t xml:space="preserve"> (</w:t>
      </w:r>
      <w:proofErr w:type="spellStart"/>
      <w:r w:rsidR="001467D0">
        <w:rPr>
          <w:rFonts w:ascii="Times New Roman" w:hAnsi="Times New Roman" w:cs="Times New Roman"/>
          <w:sz w:val="24"/>
          <w:szCs w:val="24"/>
          <w:shd w:val="clear" w:color="auto" w:fill="FFFFFF"/>
        </w:rPr>
        <w:t>dmCpGs</w:t>
      </w:r>
      <w:proofErr w:type="spellEnd"/>
      <w:r w:rsidR="001467D0">
        <w:rPr>
          <w:rFonts w:ascii="Times New Roman" w:hAnsi="Times New Roman" w:cs="Times New Roman"/>
          <w:sz w:val="24"/>
          <w:szCs w:val="24"/>
          <w:shd w:val="clear" w:color="auto" w:fill="FFFFFF"/>
        </w:rPr>
        <w:t>)</w:t>
      </w:r>
      <w:r w:rsidRPr="009F3C80">
        <w:rPr>
          <w:rFonts w:ascii="Times New Roman" w:hAnsi="Times New Roman" w:cs="Times New Roman"/>
          <w:sz w:val="24"/>
          <w:szCs w:val="24"/>
          <w:shd w:val="clear" w:color="auto" w:fill="FFFFFF"/>
        </w:rPr>
        <w:t xml:space="preserve"> loci in blood</w:t>
      </w:r>
      <w:r w:rsidR="00154D71" w:rsidRPr="009F3C80">
        <w:rPr>
          <w:rFonts w:ascii="Times New Roman" w:hAnsi="Times New Roman" w:cs="Times New Roman"/>
          <w:sz w:val="24"/>
          <w:szCs w:val="24"/>
          <w:shd w:val="clear" w:color="auto" w:fill="FFFFFF"/>
        </w:rPr>
        <w:t xml:space="preserve"> </w:t>
      </w:r>
      <w:r w:rsidR="00D47FAF">
        <w:rPr>
          <w:rFonts w:ascii="Times New Roman" w:hAnsi="Times New Roman" w:cs="Times New Roman"/>
          <w:sz w:val="24"/>
          <w:szCs w:val="24"/>
          <w:shd w:val="clear" w:color="auto" w:fill="FFFFFF"/>
        </w:rPr>
        <w:t xml:space="preserve">that are </w:t>
      </w:r>
      <w:r w:rsidRPr="009F3C80">
        <w:rPr>
          <w:rFonts w:ascii="Times New Roman" w:hAnsi="Times New Roman" w:cs="Times New Roman"/>
          <w:sz w:val="24"/>
          <w:szCs w:val="24"/>
          <w:shd w:val="clear" w:color="auto" w:fill="FFFFFF"/>
        </w:rPr>
        <w:t xml:space="preserve">associated with concurrent </w:t>
      </w:r>
      <w:r w:rsidR="005D4129">
        <w:rPr>
          <w:rFonts w:ascii="Times New Roman" w:hAnsi="Times New Roman" w:cs="Times New Roman"/>
          <w:sz w:val="24"/>
          <w:szCs w:val="24"/>
          <w:shd w:val="clear" w:color="auto" w:fill="FFFFFF"/>
        </w:rPr>
        <w:t>adiposity</w:t>
      </w:r>
      <w:r w:rsidR="00564B1B">
        <w:rPr>
          <w:rFonts w:ascii="Times New Roman" w:hAnsi="Times New Roman" w:cs="Times New Roman"/>
          <w:sz w:val="24"/>
          <w:szCs w:val="24"/>
          <w:shd w:val="clear" w:color="auto" w:fill="FFFFFF"/>
        </w:rPr>
        <w:t xml:space="preserve"> </w:t>
      </w:r>
      <w:r w:rsidR="002D7546">
        <w:rPr>
          <w:rFonts w:ascii="Times New Roman" w:eastAsia="Arial" w:hAnsi="Times New Roman" w:cs="Times New Roman"/>
          <w:sz w:val="24"/>
          <w:szCs w:val="24"/>
          <w:shd w:val="clear" w:color="auto" w:fill="FFFFFF"/>
        </w:rPr>
        <w:fldChar w:fldCharType="begin">
          <w:fldData xml:space="preserve">PEVuZE5vdGU+PENpdGU+PEF1dGhvcj5EaWNrPC9BdXRob3I+PFllYXI+MjAxNDwvWWVhcj48UmVj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</w:fldData>
        </w:fldChar>
      </w:r>
      <w:r w:rsidR="00575BA2">
        <w:rPr>
          <w:rFonts w:ascii="Times New Roman" w:eastAsia="Arial" w:hAnsi="Times New Roman" w:cs="Times New Roman"/>
          <w:sz w:val="24"/>
          <w:szCs w:val="24"/>
          <w:shd w:val="clear" w:color="auto" w:fill="FFFFFF"/>
        </w:rPr>
        <w:instrText xml:space="preserve"> ADDIN EN.CITE </w:instrText>
      </w:r>
      <w:r w:rsidR="00575BA2">
        <w:rPr>
          <w:rFonts w:ascii="Times New Roman" w:eastAsia="Arial" w:hAnsi="Times New Roman" w:cs="Times New Roman"/>
          <w:sz w:val="24"/>
          <w:szCs w:val="24"/>
          <w:shd w:val="clear" w:color="auto" w:fill="FFFFFF"/>
        </w:rPr>
        <w:fldChar w:fldCharType="begin">
          <w:fldData xml:space="preserve">PEVuZE5vdGU+PENpdGU+PEF1dGhvcj5EaWNrPC9BdXRob3I+PFllYXI+MjAxNDwvWWVhcj48UmVj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</w:fldData>
        </w:fldChar>
      </w:r>
      <w:r w:rsidR="00575BA2">
        <w:rPr>
          <w:rFonts w:ascii="Times New Roman" w:eastAsia="Arial" w:hAnsi="Times New Roman" w:cs="Times New Roman"/>
          <w:sz w:val="24"/>
          <w:szCs w:val="24"/>
          <w:shd w:val="clear" w:color="auto" w:fill="FFFFFF"/>
        </w:rPr>
        <w:instrText xml:space="preserve"> ADDIN EN.CITE.DATA </w:instrText>
      </w:r>
      <w:r w:rsidR="00575BA2">
        <w:rPr>
          <w:rFonts w:ascii="Times New Roman" w:eastAsia="Arial" w:hAnsi="Times New Roman" w:cs="Times New Roman"/>
          <w:sz w:val="24"/>
          <w:szCs w:val="24"/>
          <w:shd w:val="clear" w:color="auto" w:fill="FFFFFF"/>
        </w:rPr>
      </w:r>
      <w:r w:rsidR="00575BA2">
        <w:rPr>
          <w:rFonts w:ascii="Times New Roman" w:eastAsia="Arial" w:hAnsi="Times New Roman" w:cs="Times New Roman"/>
          <w:sz w:val="24"/>
          <w:szCs w:val="24"/>
          <w:shd w:val="clear" w:color="auto" w:fill="FFFFFF"/>
        </w:rPr>
        <w:fldChar w:fldCharType="end"/>
      </w:r>
      <w:r w:rsidR="002D7546">
        <w:rPr>
          <w:rFonts w:ascii="Times New Roman" w:eastAsia="Arial" w:hAnsi="Times New Roman" w:cs="Times New Roman"/>
          <w:sz w:val="24"/>
          <w:szCs w:val="24"/>
          <w:shd w:val="clear" w:color="auto" w:fill="FFFFFF"/>
        </w:rPr>
      </w:r>
      <w:r w:rsidR="002D7546">
        <w:rPr>
          <w:rFonts w:ascii="Times New Roman" w:eastAsia="Arial" w:hAnsi="Times New Roman" w:cs="Times New Roman"/>
          <w:sz w:val="24"/>
          <w:szCs w:val="24"/>
          <w:shd w:val="clear" w:color="auto" w:fill="FFFFFF"/>
        </w:rPr>
        <w:fldChar w:fldCharType="separate"/>
      </w:r>
      <w:r w:rsidR="007738F0">
        <w:rPr>
          <w:rFonts w:ascii="Times New Roman" w:eastAsia="Arial" w:hAnsi="Times New Roman" w:cs="Times New Roman"/>
          <w:noProof/>
          <w:sz w:val="24"/>
          <w:szCs w:val="24"/>
          <w:shd w:val="clear" w:color="auto" w:fill="FFFFFF"/>
        </w:rPr>
        <w:t>(3, 7-18)</w:t>
      </w:r>
      <w:r w:rsidR="002D7546">
        <w:rPr>
          <w:rFonts w:ascii="Times New Roman" w:eastAsia="Arial" w:hAnsi="Times New Roman" w:cs="Times New Roman"/>
          <w:sz w:val="24"/>
          <w:szCs w:val="24"/>
          <w:shd w:val="clear" w:color="auto" w:fill="FFFFFF"/>
        </w:rPr>
        <w:fldChar w:fldCharType="end"/>
      </w:r>
      <w:r w:rsidR="00BD3772">
        <w:rPr>
          <w:rFonts w:ascii="Times New Roman" w:eastAsia="Arial" w:hAnsi="Times New Roman" w:cs="Times New Roman"/>
          <w:sz w:val="24"/>
          <w:szCs w:val="24"/>
          <w:shd w:val="clear" w:color="auto" w:fill="FFFFFF"/>
        </w:rPr>
        <w:t xml:space="preserve"> and related measures of inflammation</w:t>
      </w:r>
      <w:r w:rsidR="00425ED6">
        <w:rPr>
          <w:rFonts w:ascii="Times New Roman" w:eastAsia="Arial" w:hAnsi="Times New Roman" w:cs="Times New Roman"/>
          <w:sz w:val="24"/>
          <w:szCs w:val="24"/>
          <w:shd w:val="clear" w:color="auto" w:fill="FFFFFF"/>
        </w:rPr>
        <w:fldChar w:fldCharType="begin">
          <w:fldData xml:space="preserve">PEVuZE5vdGU+PENpdGU+PEF1dGhvcj5MaWd0aGFydDwvQXV0aG9yPjxZZWFyPjIwMTY8L1llYXI+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</w:fldData>
        </w:fldChar>
      </w:r>
      <w:r w:rsidR="00B64DD6">
        <w:rPr>
          <w:rFonts w:ascii="Times New Roman" w:eastAsia="Arial" w:hAnsi="Times New Roman" w:cs="Times New Roman"/>
          <w:sz w:val="24"/>
          <w:szCs w:val="24"/>
          <w:shd w:val="clear" w:color="auto" w:fill="FFFFFF"/>
        </w:rPr>
        <w:instrText xml:space="preserve"> ADDIN EN.CITE </w:instrText>
      </w:r>
      <w:r w:rsidR="00B64DD6">
        <w:rPr>
          <w:rFonts w:ascii="Times New Roman" w:eastAsia="Arial" w:hAnsi="Times New Roman" w:cs="Times New Roman"/>
          <w:sz w:val="24"/>
          <w:szCs w:val="24"/>
          <w:shd w:val="clear" w:color="auto" w:fill="FFFFFF"/>
        </w:rPr>
        <w:fldChar w:fldCharType="begin">
          <w:fldData xml:space="preserve">PEVuZE5vdGU+PENpdGU+PEF1dGhvcj5MaWd0aGFydDwvQXV0aG9yPjxZZWFyPjIwMTY8L1llYXI+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</w:fldData>
        </w:fldChar>
      </w:r>
      <w:r w:rsidR="00B64DD6">
        <w:rPr>
          <w:rFonts w:ascii="Times New Roman" w:eastAsia="Arial" w:hAnsi="Times New Roman" w:cs="Times New Roman"/>
          <w:sz w:val="24"/>
          <w:szCs w:val="24"/>
          <w:shd w:val="clear" w:color="auto" w:fill="FFFFFF"/>
        </w:rPr>
        <w:instrText xml:space="preserve"> ADDIN EN.CITE.DATA </w:instrText>
      </w:r>
      <w:r w:rsidR="00B64DD6">
        <w:rPr>
          <w:rFonts w:ascii="Times New Roman" w:eastAsia="Arial" w:hAnsi="Times New Roman" w:cs="Times New Roman"/>
          <w:sz w:val="24"/>
          <w:szCs w:val="24"/>
          <w:shd w:val="clear" w:color="auto" w:fill="FFFFFF"/>
        </w:rPr>
      </w:r>
      <w:r w:rsidR="00B64DD6">
        <w:rPr>
          <w:rFonts w:ascii="Times New Roman" w:eastAsia="Arial" w:hAnsi="Times New Roman" w:cs="Times New Roman"/>
          <w:sz w:val="24"/>
          <w:szCs w:val="24"/>
          <w:shd w:val="clear" w:color="auto" w:fill="FFFFFF"/>
        </w:rPr>
        <w:fldChar w:fldCharType="end"/>
      </w:r>
      <w:r w:rsidR="00425ED6">
        <w:rPr>
          <w:rFonts w:ascii="Times New Roman" w:eastAsia="Arial" w:hAnsi="Times New Roman" w:cs="Times New Roman"/>
          <w:sz w:val="24"/>
          <w:szCs w:val="24"/>
          <w:shd w:val="clear" w:color="auto" w:fill="FFFFFF"/>
        </w:rPr>
      </w:r>
      <w:r w:rsidR="00425ED6">
        <w:rPr>
          <w:rFonts w:ascii="Times New Roman" w:eastAsia="Arial" w:hAnsi="Times New Roman" w:cs="Times New Roman"/>
          <w:sz w:val="24"/>
          <w:szCs w:val="24"/>
          <w:shd w:val="clear" w:color="auto" w:fill="FFFFFF"/>
        </w:rPr>
        <w:fldChar w:fldCharType="separate"/>
      </w:r>
      <w:r w:rsidR="009976FD">
        <w:rPr>
          <w:rFonts w:ascii="Times New Roman" w:eastAsia="Arial" w:hAnsi="Times New Roman" w:cs="Times New Roman"/>
          <w:noProof/>
          <w:sz w:val="24"/>
          <w:szCs w:val="24"/>
          <w:shd w:val="clear" w:color="auto" w:fill="FFFFFF"/>
        </w:rPr>
        <w:t>(19, 20)</w:t>
      </w:r>
      <w:r w:rsidR="00425ED6">
        <w:rPr>
          <w:rFonts w:ascii="Times New Roman" w:eastAsia="Arial" w:hAnsi="Times New Roman" w:cs="Times New Roman"/>
          <w:sz w:val="24"/>
          <w:szCs w:val="24"/>
          <w:shd w:val="clear" w:color="auto" w:fill="FFFFFF"/>
        </w:rPr>
        <w:fldChar w:fldCharType="end"/>
      </w:r>
      <w:r w:rsidR="00564B1B">
        <w:rPr>
          <w:rFonts w:ascii="Times New Roman" w:eastAsia="Arial" w:hAnsi="Times New Roman" w:cs="Times New Roman"/>
          <w:sz w:val="24"/>
          <w:szCs w:val="24"/>
          <w:shd w:val="clear" w:color="auto" w:fill="FFFFFF"/>
        </w:rPr>
        <w:t>.</w:t>
      </w:r>
      <w:r w:rsidR="002F059C">
        <w:rPr>
          <w:rFonts w:ascii="Times New Roman" w:eastAsia="Arial" w:hAnsi="Times New Roman" w:cs="Times New Roman"/>
          <w:sz w:val="24"/>
          <w:szCs w:val="24"/>
          <w:shd w:val="clear" w:color="auto" w:fill="FFFFFF"/>
        </w:rPr>
        <w:t xml:space="preserve"> Most</w:t>
      </w:r>
      <w:r w:rsidR="00154D71" w:rsidRPr="009F3C80">
        <w:rPr>
          <w:rFonts w:ascii="Times New Roman" w:hAnsi="Times New Roman" w:cs="Times New Roman"/>
          <w:sz w:val="24"/>
          <w:szCs w:val="24"/>
          <w:shd w:val="clear" w:color="auto" w:fill="FFFFFF"/>
        </w:rPr>
        <w:t xml:space="preserve"> </w:t>
      </w:r>
      <w:r w:rsidR="005D0CF6">
        <w:rPr>
          <w:rFonts w:ascii="Times New Roman" w:hAnsi="Times New Roman" w:cs="Times New Roman"/>
          <w:sz w:val="24"/>
          <w:szCs w:val="24"/>
          <w:shd w:val="clear" w:color="auto" w:fill="FFFFFF"/>
        </w:rPr>
        <w:t xml:space="preserve">studies </w:t>
      </w:r>
      <w:r w:rsidR="00154D71" w:rsidRPr="009F3C80">
        <w:rPr>
          <w:rFonts w:ascii="Times New Roman" w:hAnsi="Times New Roman" w:cs="Times New Roman"/>
          <w:sz w:val="24"/>
          <w:szCs w:val="24"/>
          <w:shd w:val="clear" w:color="auto" w:fill="FFFFFF"/>
        </w:rPr>
        <w:t xml:space="preserve">have been </w:t>
      </w:r>
      <w:r w:rsidR="00870305">
        <w:rPr>
          <w:rFonts w:ascii="Times New Roman" w:hAnsi="Times New Roman" w:cs="Times New Roman"/>
          <w:sz w:val="24"/>
          <w:szCs w:val="24"/>
          <w:shd w:val="clear" w:color="auto" w:fill="FFFFFF"/>
        </w:rPr>
        <w:t xml:space="preserve">carried out </w:t>
      </w:r>
      <w:r w:rsidR="00460FD0">
        <w:rPr>
          <w:rFonts w:ascii="Times New Roman" w:hAnsi="Times New Roman" w:cs="Times New Roman"/>
          <w:sz w:val="24"/>
          <w:szCs w:val="24"/>
          <w:shd w:val="clear" w:color="auto" w:fill="FFFFFF"/>
        </w:rPr>
        <w:t>during</w:t>
      </w:r>
      <w:r w:rsidR="00154D71" w:rsidRPr="009F3C80">
        <w:rPr>
          <w:rFonts w:ascii="Times New Roman" w:hAnsi="Times New Roman" w:cs="Times New Roman"/>
          <w:sz w:val="24"/>
          <w:szCs w:val="24"/>
          <w:shd w:val="clear" w:color="auto" w:fill="FFFFFF"/>
        </w:rPr>
        <w:t xml:space="preserve"> adult</w:t>
      </w:r>
      <w:r w:rsidR="00A826D9">
        <w:rPr>
          <w:rFonts w:ascii="Times New Roman" w:hAnsi="Times New Roman" w:cs="Times New Roman"/>
          <w:sz w:val="24"/>
          <w:szCs w:val="24"/>
          <w:shd w:val="clear" w:color="auto" w:fill="FFFFFF"/>
        </w:rPr>
        <w:t>hood, rather than adole</w:t>
      </w:r>
      <w:r w:rsidR="00870305">
        <w:rPr>
          <w:rFonts w:ascii="Times New Roman" w:hAnsi="Times New Roman" w:cs="Times New Roman"/>
          <w:sz w:val="24"/>
          <w:szCs w:val="24"/>
          <w:shd w:val="clear" w:color="auto" w:fill="FFFFFF"/>
        </w:rPr>
        <w:t>scence</w:t>
      </w:r>
      <w:r w:rsidR="002F059C">
        <w:rPr>
          <w:rFonts w:ascii="Times New Roman" w:hAnsi="Times New Roman" w:cs="Times New Roman"/>
          <w:sz w:val="24"/>
          <w:szCs w:val="24"/>
          <w:shd w:val="clear" w:color="auto" w:fill="FFFFFF"/>
        </w:rPr>
        <w:t>/</w:t>
      </w:r>
      <w:r w:rsidR="004A45D0">
        <w:rPr>
          <w:rFonts w:ascii="Times New Roman" w:hAnsi="Times New Roman" w:cs="Times New Roman"/>
          <w:sz w:val="24"/>
          <w:szCs w:val="24"/>
          <w:shd w:val="clear" w:color="auto" w:fill="FFFFFF"/>
        </w:rPr>
        <w:t>childhood</w:t>
      </w:r>
      <w:r w:rsidR="00870305">
        <w:rPr>
          <w:rFonts w:ascii="Times New Roman" w:hAnsi="Times New Roman" w:cs="Times New Roman"/>
          <w:sz w:val="24"/>
          <w:szCs w:val="24"/>
          <w:shd w:val="clear" w:color="auto" w:fill="FFFFFF"/>
        </w:rPr>
        <w:t xml:space="preserve"> </w:t>
      </w:r>
      <w:r w:rsidR="002D7546">
        <w:rPr>
          <w:rFonts w:ascii="Times New Roman" w:hAnsi="Times New Roman" w:cs="Times New Roman"/>
          <w:sz w:val="24"/>
          <w:szCs w:val="24"/>
          <w:shd w:val="clear" w:color="auto" w:fill="FFFFFF"/>
        </w:rPr>
        <w:fldChar w:fldCharType="begin">
          <w:fldData xml:space="preserve">PEVuZE5vdGU+PENpdGU+PEF1dGhvcj5IdWFuZzwvQXV0aG9yPjxZZWFyPjIwMTU8L1llYXI+PFJl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</w:fldData>
        </w:fldChar>
      </w:r>
      <w:r w:rsidR="00575BA2">
        <w:rPr>
          <w:rFonts w:ascii="Times New Roman" w:hAnsi="Times New Roman" w:cs="Times New Roman"/>
          <w:sz w:val="24"/>
          <w:szCs w:val="24"/>
          <w:shd w:val="clear" w:color="auto" w:fill="FFFFFF"/>
        </w:rPr>
        <w:instrText xml:space="preserve"> ADDIN EN.CITE </w:instrText>
      </w:r>
      <w:r w:rsidR="00575BA2">
        <w:rPr>
          <w:rFonts w:ascii="Times New Roman" w:hAnsi="Times New Roman" w:cs="Times New Roman"/>
          <w:sz w:val="24"/>
          <w:szCs w:val="24"/>
          <w:shd w:val="clear" w:color="auto" w:fill="FFFFFF"/>
        </w:rPr>
        <w:fldChar w:fldCharType="begin">
          <w:fldData xml:space="preserve">PEVuZE5vdGU+PENpdGU+PEF1dGhvcj5IdWFuZzwvQXV0aG9yPjxZZWFyPjIwMTU8L1llYXI+PFJl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</w:fldData>
        </w:fldChar>
      </w:r>
      <w:r w:rsidR="00575BA2">
        <w:rPr>
          <w:rFonts w:ascii="Times New Roman" w:hAnsi="Times New Roman" w:cs="Times New Roman"/>
          <w:sz w:val="24"/>
          <w:szCs w:val="24"/>
          <w:shd w:val="clear" w:color="auto" w:fill="FFFFFF"/>
        </w:rPr>
        <w:instrText xml:space="preserve"> ADDIN EN.CITE.DATA </w:instrText>
      </w:r>
      <w:r w:rsidR="00575BA2">
        <w:rPr>
          <w:rFonts w:ascii="Times New Roman" w:hAnsi="Times New Roman" w:cs="Times New Roman"/>
          <w:sz w:val="24"/>
          <w:szCs w:val="24"/>
          <w:shd w:val="clear" w:color="auto" w:fill="FFFFFF"/>
        </w:rPr>
      </w:r>
      <w:r w:rsidR="00575BA2">
        <w:rPr>
          <w:rFonts w:ascii="Times New Roman" w:hAnsi="Times New Roman" w:cs="Times New Roman"/>
          <w:sz w:val="24"/>
          <w:szCs w:val="24"/>
          <w:shd w:val="clear" w:color="auto" w:fill="FFFFFF"/>
        </w:rPr>
        <w:fldChar w:fldCharType="end"/>
      </w:r>
      <w:r w:rsidR="002D7546">
        <w:rPr>
          <w:rFonts w:ascii="Times New Roman" w:hAnsi="Times New Roman" w:cs="Times New Roman"/>
          <w:sz w:val="24"/>
          <w:szCs w:val="24"/>
          <w:shd w:val="clear" w:color="auto" w:fill="FFFFFF"/>
        </w:rPr>
      </w:r>
      <w:r w:rsidR="002D7546">
        <w:rPr>
          <w:rFonts w:ascii="Times New Roman" w:hAnsi="Times New Roman" w:cs="Times New Roman"/>
          <w:sz w:val="24"/>
          <w:szCs w:val="24"/>
          <w:shd w:val="clear" w:color="auto" w:fill="FFFFFF"/>
        </w:rPr>
        <w:fldChar w:fldCharType="separate"/>
      </w:r>
      <w:r w:rsidR="007738F0">
        <w:rPr>
          <w:rFonts w:ascii="Times New Roman" w:hAnsi="Times New Roman" w:cs="Times New Roman"/>
          <w:noProof/>
          <w:sz w:val="24"/>
          <w:szCs w:val="24"/>
          <w:shd w:val="clear" w:color="auto" w:fill="FFFFFF"/>
        </w:rPr>
        <w:t>(3, 16-18)</w:t>
      </w:r>
      <w:r w:rsidR="002D7546">
        <w:rPr>
          <w:rFonts w:ascii="Times New Roman" w:hAnsi="Times New Roman" w:cs="Times New Roman"/>
          <w:sz w:val="24"/>
          <w:szCs w:val="24"/>
          <w:shd w:val="clear" w:color="auto" w:fill="FFFFFF"/>
        </w:rPr>
        <w:fldChar w:fldCharType="end"/>
      </w:r>
      <w:r w:rsidR="009652F2">
        <w:rPr>
          <w:rFonts w:ascii="Times New Roman" w:hAnsi="Times New Roman" w:cs="Times New Roman"/>
          <w:sz w:val="24"/>
          <w:szCs w:val="24"/>
          <w:shd w:val="clear" w:color="auto" w:fill="FFFFFF"/>
        </w:rPr>
        <w:t xml:space="preserve"> </w:t>
      </w:r>
      <w:r w:rsidR="00870305">
        <w:rPr>
          <w:rFonts w:ascii="Times New Roman" w:hAnsi="Times New Roman" w:cs="Times New Roman"/>
          <w:sz w:val="24"/>
          <w:szCs w:val="24"/>
          <w:shd w:val="clear" w:color="auto" w:fill="FFFFFF"/>
        </w:rPr>
        <w:t>whe</w:t>
      </w:r>
      <w:r w:rsidR="002F059C">
        <w:rPr>
          <w:rFonts w:ascii="Times New Roman" w:hAnsi="Times New Roman" w:cs="Times New Roman"/>
          <w:sz w:val="24"/>
          <w:szCs w:val="24"/>
          <w:shd w:val="clear" w:color="auto" w:fill="FFFFFF"/>
        </w:rPr>
        <w:t>n</w:t>
      </w:r>
      <w:r w:rsidR="00870305">
        <w:rPr>
          <w:rFonts w:ascii="Times New Roman" w:hAnsi="Times New Roman" w:cs="Times New Roman"/>
          <w:sz w:val="24"/>
          <w:szCs w:val="24"/>
          <w:shd w:val="clear" w:color="auto" w:fill="FFFFFF"/>
        </w:rPr>
        <w:t xml:space="preserve"> the influence</w:t>
      </w:r>
      <w:r w:rsidR="002F059C">
        <w:rPr>
          <w:rFonts w:ascii="Times New Roman" w:hAnsi="Times New Roman" w:cs="Times New Roman"/>
          <w:sz w:val="24"/>
          <w:szCs w:val="24"/>
          <w:shd w:val="clear" w:color="auto" w:fill="FFFFFF"/>
        </w:rPr>
        <w:t>s</w:t>
      </w:r>
      <w:r w:rsidR="00870305">
        <w:rPr>
          <w:rFonts w:ascii="Times New Roman" w:hAnsi="Times New Roman" w:cs="Times New Roman"/>
          <w:sz w:val="24"/>
          <w:szCs w:val="24"/>
          <w:shd w:val="clear" w:color="auto" w:fill="FFFFFF"/>
        </w:rPr>
        <w:t xml:space="preserve"> of e</w:t>
      </w:r>
      <w:r w:rsidR="008E668B">
        <w:rPr>
          <w:rFonts w:ascii="Times New Roman" w:hAnsi="Times New Roman" w:cs="Times New Roman"/>
          <w:sz w:val="24"/>
          <w:szCs w:val="24"/>
          <w:shd w:val="clear" w:color="auto" w:fill="FFFFFF"/>
        </w:rPr>
        <w:t xml:space="preserve">arly </w:t>
      </w:r>
      <w:r w:rsidR="00870305">
        <w:rPr>
          <w:rFonts w:ascii="Times New Roman" w:hAnsi="Times New Roman" w:cs="Times New Roman"/>
          <w:sz w:val="24"/>
          <w:szCs w:val="24"/>
          <w:shd w:val="clear" w:color="auto" w:fill="FFFFFF"/>
        </w:rPr>
        <w:t xml:space="preserve">life exposures </w:t>
      </w:r>
      <w:r w:rsidR="00F25763">
        <w:rPr>
          <w:rFonts w:ascii="Times New Roman" w:hAnsi="Times New Roman" w:cs="Times New Roman"/>
          <w:sz w:val="24"/>
          <w:szCs w:val="24"/>
          <w:shd w:val="clear" w:color="auto" w:fill="FFFFFF"/>
        </w:rPr>
        <w:t xml:space="preserve">and plasticity of the epigenome </w:t>
      </w:r>
      <w:r w:rsidR="00870305">
        <w:rPr>
          <w:rFonts w:ascii="Times New Roman" w:hAnsi="Times New Roman" w:cs="Times New Roman"/>
          <w:sz w:val="24"/>
          <w:szCs w:val="24"/>
          <w:shd w:val="clear" w:color="auto" w:fill="FFFFFF"/>
        </w:rPr>
        <w:t xml:space="preserve">may be </w:t>
      </w:r>
      <w:r w:rsidR="008E668B">
        <w:rPr>
          <w:rFonts w:ascii="Times New Roman" w:hAnsi="Times New Roman" w:cs="Times New Roman"/>
          <w:sz w:val="24"/>
          <w:szCs w:val="24"/>
          <w:shd w:val="clear" w:color="auto" w:fill="FFFFFF"/>
        </w:rPr>
        <w:t>stronger.</w:t>
      </w:r>
      <w:r w:rsidR="00870305">
        <w:rPr>
          <w:rFonts w:ascii="Times New Roman" w:hAnsi="Times New Roman" w:cs="Times New Roman"/>
          <w:sz w:val="24"/>
          <w:szCs w:val="24"/>
          <w:shd w:val="clear" w:color="auto" w:fill="FFFFFF"/>
        </w:rPr>
        <w:t xml:space="preserve"> </w:t>
      </w:r>
      <w:r w:rsidR="00895202">
        <w:rPr>
          <w:rFonts w:ascii="Times New Roman" w:hAnsi="Times New Roman" w:cs="Times New Roman"/>
          <w:sz w:val="24"/>
          <w:szCs w:val="24"/>
          <w:shd w:val="clear" w:color="auto" w:fill="FFFFFF"/>
        </w:rPr>
        <w:t>F</w:t>
      </w:r>
      <w:r w:rsidR="005D4129">
        <w:rPr>
          <w:rFonts w:ascii="Times New Roman" w:hAnsi="Times New Roman" w:cs="Times New Roman"/>
          <w:sz w:val="24"/>
          <w:szCs w:val="24"/>
          <w:shd w:val="clear" w:color="auto" w:fill="FFFFFF"/>
        </w:rPr>
        <w:t>ew studies have explore</w:t>
      </w:r>
      <w:r w:rsidR="00560700">
        <w:rPr>
          <w:rFonts w:ascii="Times New Roman" w:hAnsi="Times New Roman" w:cs="Times New Roman"/>
          <w:sz w:val="24"/>
          <w:szCs w:val="24"/>
          <w:shd w:val="clear" w:color="auto" w:fill="FFFFFF"/>
        </w:rPr>
        <w:t>d</w:t>
      </w:r>
      <w:r w:rsidR="005D4129">
        <w:rPr>
          <w:rFonts w:ascii="Times New Roman" w:hAnsi="Times New Roman" w:cs="Times New Roman"/>
          <w:sz w:val="24"/>
          <w:szCs w:val="24"/>
          <w:shd w:val="clear" w:color="auto" w:fill="FFFFFF"/>
        </w:rPr>
        <w:t xml:space="preserve"> the </w:t>
      </w:r>
      <w:r w:rsidR="005D4129">
        <w:rPr>
          <w:rFonts w:ascii="Times New Roman" w:hAnsi="Times New Roman" w:cs="Times New Roman"/>
          <w:sz w:val="24"/>
          <w:szCs w:val="24"/>
          <w:shd w:val="clear" w:color="auto" w:fill="FFFFFF"/>
        </w:rPr>
        <w:lastRenderedPageBreak/>
        <w:t xml:space="preserve">longitudinal nature of these associations </w:t>
      </w:r>
      <w:r w:rsidR="0066451A">
        <w:rPr>
          <w:rFonts w:ascii="Times New Roman" w:hAnsi="Times New Roman" w:cs="Times New Roman"/>
          <w:sz w:val="24"/>
          <w:szCs w:val="24"/>
          <w:shd w:val="clear" w:color="auto" w:fill="FFFFFF"/>
        </w:rPr>
        <w:t xml:space="preserve">or </w:t>
      </w:r>
      <w:proofErr w:type="gramStart"/>
      <w:r w:rsidR="0066451A">
        <w:rPr>
          <w:rFonts w:ascii="Times New Roman" w:hAnsi="Times New Roman" w:cs="Times New Roman"/>
          <w:sz w:val="24"/>
          <w:szCs w:val="24"/>
          <w:shd w:val="clear" w:color="auto" w:fill="FFFFFF"/>
        </w:rPr>
        <w:t xml:space="preserve">the </w:t>
      </w:r>
      <w:r w:rsidR="00560700">
        <w:rPr>
          <w:rFonts w:ascii="Times New Roman" w:hAnsi="Times New Roman" w:cs="Times New Roman"/>
          <w:sz w:val="24"/>
          <w:szCs w:val="24"/>
          <w:shd w:val="clear" w:color="auto" w:fill="FFFFFF"/>
        </w:rPr>
        <w:t xml:space="preserve"> associations</w:t>
      </w:r>
      <w:proofErr w:type="gramEnd"/>
      <w:r w:rsidR="00560700">
        <w:rPr>
          <w:rFonts w:ascii="Times New Roman" w:hAnsi="Times New Roman" w:cs="Times New Roman"/>
          <w:sz w:val="24"/>
          <w:szCs w:val="24"/>
          <w:shd w:val="clear" w:color="auto" w:fill="FFFFFF"/>
        </w:rPr>
        <w:t xml:space="preserve"> </w:t>
      </w:r>
      <w:r w:rsidR="005D4129">
        <w:rPr>
          <w:rFonts w:ascii="Times New Roman" w:hAnsi="Times New Roman" w:cs="Times New Roman"/>
          <w:sz w:val="24"/>
          <w:szCs w:val="24"/>
          <w:shd w:val="clear" w:color="auto" w:fill="FFFFFF"/>
        </w:rPr>
        <w:t>across generat</w:t>
      </w:r>
      <w:r w:rsidR="00560700">
        <w:rPr>
          <w:rFonts w:ascii="Times New Roman" w:hAnsi="Times New Roman" w:cs="Times New Roman"/>
          <w:sz w:val="24"/>
          <w:szCs w:val="24"/>
          <w:shd w:val="clear" w:color="auto" w:fill="FFFFFF"/>
        </w:rPr>
        <w:t>i</w:t>
      </w:r>
      <w:r w:rsidR="005D4129">
        <w:rPr>
          <w:rFonts w:ascii="Times New Roman" w:hAnsi="Times New Roman" w:cs="Times New Roman"/>
          <w:sz w:val="24"/>
          <w:szCs w:val="24"/>
          <w:shd w:val="clear" w:color="auto" w:fill="FFFFFF"/>
        </w:rPr>
        <w:t xml:space="preserve">ons. </w:t>
      </w:r>
      <w:r w:rsidR="0029454A">
        <w:rPr>
          <w:rFonts w:ascii="Times New Roman" w:hAnsi="Times New Roman" w:cs="Times New Roman"/>
          <w:sz w:val="24"/>
          <w:szCs w:val="24"/>
          <w:shd w:val="clear" w:color="auto" w:fill="FFFFFF"/>
        </w:rPr>
        <w:t>H</w:t>
      </w:r>
      <w:r w:rsidRPr="009F3C80">
        <w:rPr>
          <w:rFonts w:ascii="Times New Roman" w:hAnsi="Times New Roman" w:cs="Times New Roman"/>
          <w:sz w:val="24"/>
          <w:szCs w:val="24"/>
          <w:shd w:val="clear" w:color="auto" w:fill="FFFFFF"/>
        </w:rPr>
        <w:t>ere</w:t>
      </w:r>
      <w:r w:rsidR="0029454A">
        <w:rPr>
          <w:rFonts w:ascii="Times New Roman" w:hAnsi="Times New Roman" w:cs="Times New Roman"/>
          <w:sz w:val="24"/>
          <w:szCs w:val="24"/>
          <w:shd w:val="clear" w:color="auto" w:fill="FFFFFF"/>
        </w:rPr>
        <w:t>,</w:t>
      </w:r>
      <w:r w:rsidRPr="009F3C80">
        <w:rPr>
          <w:rFonts w:ascii="Times New Roman" w:hAnsi="Times New Roman" w:cs="Times New Roman"/>
          <w:sz w:val="24"/>
          <w:szCs w:val="24"/>
          <w:shd w:val="clear" w:color="auto" w:fill="FFFFFF"/>
        </w:rPr>
        <w:t xml:space="preserve"> we </w:t>
      </w:r>
      <w:r w:rsidR="0079650A" w:rsidRPr="009F3C80">
        <w:rPr>
          <w:rFonts w:ascii="Times New Roman" w:hAnsi="Times New Roman" w:cs="Times New Roman"/>
          <w:sz w:val="24"/>
          <w:szCs w:val="24"/>
          <w:shd w:val="clear" w:color="auto" w:fill="FFFFFF"/>
        </w:rPr>
        <w:t>have undertaken EWAS on whole blood from 119</w:t>
      </w:r>
      <w:r w:rsidR="00792CC2">
        <w:rPr>
          <w:rFonts w:ascii="Times New Roman" w:hAnsi="Times New Roman" w:cs="Times New Roman"/>
          <w:sz w:val="24"/>
          <w:szCs w:val="24"/>
          <w:shd w:val="clear" w:color="auto" w:fill="FFFFFF"/>
        </w:rPr>
        <w:t>2</w:t>
      </w:r>
      <w:r w:rsidR="0079650A" w:rsidRPr="009F3C80">
        <w:rPr>
          <w:rFonts w:ascii="Times New Roman" w:hAnsi="Times New Roman" w:cs="Times New Roman"/>
          <w:sz w:val="24"/>
          <w:szCs w:val="24"/>
          <w:shd w:val="clear" w:color="auto" w:fill="FFFFFF"/>
        </w:rPr>
        <w:t xml:space="preserve"> participants </w:t>
      </w:r>
      <w:r w:rsidR="00F25763">
        <w:rPr>
          <w:rFonts w:ascii="Times New Roman" w:hAnsi="Times New Roman" w:cs="Times New Roman"/>
          <w:sz w:val="24"/>
          <w:szCs w:val="24"/>
          <w:shd w:val="clear" w:color="auto" w:fill="FFFFFF"/>
        </w:rPr>
        <w:t xml:space="preserve">of </w:t>
      </w:r>
      <w:r w:rsidR="0079650A" w:rsidRPr="009F3C80">
        <w:rPr>
          <w:rFonts w:ascii="Times New Roman" w:hAnsi="Times New Roman" w:cs="Times New Roman"/>
          <w:sz w:val="24"/>
          <w:szCs w:val="24"/>
          <w:shd w:val="clear" w:color="auto" w:fill="FFFFFF"/>
        </w:rPr>
        <w:t>the Raine Study (</w:t>
      </w:r>
      <w:hyperlink r:id="rId12" w:history="1">
        <w:r w:rsidR="0079650A" w:rsidRPr="009F3C80">
          <w:rPr>
            <w:rStyle w:val="Hyperlink0"/>
            <w:rFonts w:ascii="Times New Roman" w:hAnsi="Times New Roman" w:cs="Times New Roman"/>
            <w:sz w:val="24"/>
            <w:szCs w:val="24"/>
          </w:rPr>
          <w:t>www.rainestudy.org.au</w:t>
        </w:r>
      </w:hyperlink>
      <w:r w:rsidR="0079650A" w:rsidRPr="009F3C80">
        <w:rPr>
          <w:rFonts w:ascii="Times New Roman" w:hAnsi="Times New Roman" w:cs="Times New Roman"/>
          <w:sz w:val="24"/>
          <w:szCs w:val="24"/>
          <w:shd w:val="clear" w:color="auto" w:fill="FFFFFF"/>
        </w:rPr>
        <w:t xml:space="preserve">) at </w:t>
      </w:r>
      <w:r w:rsidR="006433FB">
        <w:rPr>
          <w:rFonts w:ascii="Times New Roman" w:hAnsi="Times New Roman" w:cs="Times New Roman"/>
          <w:sz w:val="24"/>
          <w:szCs w:val="24"/>
          <w:shd w:val="clear" w:color="auto" w:fill="FFFFFF"/>
        </w:rPr>
        <w:t xml:space="preserve">age </w:t>
      </w:r>
      <w:r w:rsidR="00BE685C" w:rsidRPr="009F3C80">
        <w:rPr>
          <w:rFonts w:ascii="Times New Roman" w:hAnsi="Times New Roman" w:cs="Times New Roman"/>
          <w:sz w:val="24"/>
          <w:szCs w:val="24"/>
          <w:shd w:val="clear" w:color="auto" w:fill="FFFFFF"/>
        </w:rPr>
        <w:t>17</w:t>
      </w:r>
      <w:r w:rsidR="00BE685C">
        <w:rPr>
          <w:rFonts w:ascii="Times New Roman" w:hAnsi="Times New Roman" w:cs="Times New Roman"/>
          <w:sz w:val="24"/>
          <w:szCs w:val="24"/>
          <w:shd w:val="clear" w:color="auto" w:fill="FFFFFF"/>
        </w:rPr>
        <w:t>-</w:t>
      </w:r>
      <w:r w:rsidR="0079650A" w:rsidRPr="009F3C80">
        <w:rPr>
          <w:rFonts w:ascii="Times New Roman" w:hAnsi="Times New Roman" w:cs="Times New Roman"/>
          <w:sz w:val="24"/>
          <w:szCs w:val="24"/>
          <w:shd w:val="clear" w:color="auto" w:fill="FFFFFF"/>
        </w:rPr>
        <w:t>years</w:t>
      </w:r>
      <w:r w:rsidR="00E57092">
        <w:rPr>
          <w:rFonts w:ascii="Times New Roman" w:hAnsi="Times New Roman" w:cs="Times New Roman"/>
          <w:sz w:val="24"/>
          <w:szCs w:val="24"/>
          <w:shd w:val="clear" w:color="auto" w:fill="FFFFFF"/>
        </w:rPr>
        <w:t xml:space="preserve"> (generation 2)</w:t>
      </w:r>
      <w:r w:rsidR="008643F4" w:rsidRPr="009F3C80">
        <w:rPr>
          <w:rFonts w:ascii="Times New Roman" w:hAnsi="Times New Roman" w:cs="Times New Roman"/>
          <w:sz w:val="24"/>
          <w:szCs w:val="24"/>
          <w:shd w:val="clear" w:color="auto" w:fill="FFFFFF"/>
        </w:rPr>
        <w:t xml:space="preserve">, to identify </w:t>
      </w:r>
      <w:proofErr w:type="spellStart"/>
      <w:r w:rsidR="0066451A">
        <w:rPr>
          <w:rFonts w:ascii="Times New Roman" w:hAnsi="Times New Roman" w:cs="Times New Roman"/>
          <w:sz w:val="24"/>
          <w:szCs w:val="24"/>
          <w:shd w:val="clear" w:color="auto" w:fill="FFFFFF"/>
        </w:rPr>
        <w:t>dm</w:t>
      </w:r>
      <w:r w:rsidR="00F25763">
        <w:rPr>
          <w:rFonts w:ascii="Times New Roman" w:hAnsi="Times New Roman" w:cs="Times New Roman"/>
          <w:sz w:val="24"/>
          <w:szCs w:val="24"/>
          <w:shd w:val="clear" w:color="auto" w:fill="FFFFFF"/>
        </w:rPr>
        <w:t>CpG’s</w:t>
      </w:r>
      <w:proofErr w:type="spellEnd"/>
      <w:r w:rsidR="00F25763">
        <w:rPr>
          <w:rFonts w:ascii="Times New Roman" w:hAnsi="Times New Roman" w:cs="Times New Roman"/>
          <w:sz w:val="24"/>
          <w:szCs w:val="24"/>
          <w:shd w:val="clear" w:color="auto" w:fill="FFFFFF"/>
        </w:rPr>
        <w:t xml:space="preserve"> </w:t>
      </w:r>
      <w:r w:rsidR="008643F4" w:rsidRPr="009F3C80">
        <w:rPr>
          <w:rFonts w:ascii="Times New Roman" w:hAnsi="Times New Roman" w:cs="Times New Roman"/>
          <w:sz w:val="24"/>
          <w:szCs w:val="24"/>
          <w:shd w:val="clear" w:color="auto" w:fill="FFFFFF"/>
        </w:rPr>
        <w:t xml:space="preserve">associated with </w:t>
      </w:r>
      <w:r w:rsidR="00441DDE">
        <w:rPr>
          <w:rFonts w:ascii="Times New Roman" w:hAnsi="Times New Roman" w:cs="Times New Roman"/>
          <w:sz w:val="24"/>
          <w:szCs w:val="24"/>
          <w:shd w:val="clear" w:color="auto" w:fill="FFFFFF"/>
        </w:rPr>
        <w:t xml:space="preserve">concurrent </w:t>
      </w:r>
      <w:r w:rsidR="008643F4" w:rsidRPr="009F3C80">
        <w:rPr>
          <w:rFonts w:ascii="Times New Roman" w:hAnsi="Times New Roman" w:cs="Times New Roman"/>
          <w:sz w:val="24"/>
          <w:szCs w:val="24"/>
          <w:shd w:val="clear" w:color="auto" w:fill="FFFFFF"/>
        </w:rPr>
        <w:t>m</w:t>
      </w:r>
      <w:r w:rsidR="00830F30" w:rsidRPr="009F3C80">
        <w:rPr>
          <w:rFonts w:ascii="Times New Roman" w:hAnsi="Times New Roman" w:cs="Times New Roman"/>
          <w:sz w:val="24"/>
          <w:szCs w:val="24"/>
          <w:shd w:val="clear" w:color="auto" w:fill="FFFFFF"/>
        </w:rPr>
        <w:t xml:space="preserve">easures </w:t>
      </w:r>
      <w:r w:rsidR="008643F4" w:rsidRPr="009F3C80">
        <w:rPr>
          <w:rFonts w:ascii="Times New Roman" w:hAnsi="Times New Roman" w:cs="Times New Roman"/>
          <w:sz w:val="24"/>
          <w:szCs w:val="24"/>
          <w:shd w:val="clear" w:color="auto" w:fill="FFFFFF"/>
        </w:rPr>
        <w:t>of adiposity</w:t>
      </w:r>
      <w:r w:rsidR="008E668B">
        <w:rPr>
          <w:rFonts w:ascii="Times New Roman" w:hAnsi="Times New Roman" w:cs="Times New Roman"/>
          <w:sz w:val="24"/>
          <w:szCs w:val="24"/>
          <w:shd w:val="clear" w:color="auto" w:fill="FFFFFF"/>
        </w:rPr>
        <w:t xml:space="preserve"> </w:t>
      </w:r>
      <w:r w:rsidR="00737C57">
        <w:rPr>
          <w:rFonts w:ascii="Times New Roman" w:hAnsi="Times New Roman" w:cs="Times New Roman"/>
          <w:sz w:val="24"/>
          <w:szCs w:val="24"/>
          <w:shd w:val="clear" w:color="auto" w:fill="FFFFFF"/>
        </w:rPr>
        <w:t xml:space="preserve">in </w:t>
      </w:r>
      <w:r w:rsidR="0065354E" w:rsidRPr="005E190F">
        <w:rPr>
          <w:rFonts w:ascii="Times New Roman" w:hAnsi="Times New Roman" w:cs="Times New Roman"/>
          <w:bCs/>
          <w:sz w:val="24"/>
          <w:szCs w:val="24"/>
        </w:rPr>
        <w:t>adolescence</w:t>
      </w:r>
      <w:r w:rsidR="00037C94">
        <w:rPr>
          <w:rFonts w:ascii="Times New Roman" w:hAnsi="Times New Roman" w:cs="Times New Roman"/>
          <w:bCs/>
          <w:sz w:val="24"/>
          <w:szCs w:val="24"/>
        </w:rPr>
        <w:t xml:space="preserve">, </w:t>
      </w:r>
      <w:r w:rsidR="00D40897">
        <w:rPr>
          <w:rFonts w:ascii="Times New Roman" w:hAnsi="Times New Roman" w:cs="Times New Roman"/>
          <w:bCs/>
          <w:sz w:val="24"/>
          <w:szCs w:val="24"/>
        </w:rPr>
        <w:t>and their relationship with early life environmental factors</w:t>
      </w:r>
      <w:r w:rsidR="000F64CC">
        <w:rPr>
          <w:rFonts w:ascii="Times New Roman" w:hAnsi="Times New Roman" w:cs="Times New Roman"/>
          <w:sz w:val="24"/>
          <w:szCs w:val="24"/>
          <w:shd w:val="clear" w:color="auto" w:fill="FFFFFF"/>
        </w:rPr>
        <w:t>.</w:t>
      </w:r>
      <w:r w:rsidR="001B4BA2">
        <w:rPr>
          <w:rFonts w:ascii="Times New Roman" w:hAnsi="Times New Roman" w:cs="Times New Roman"/>
          <w:sz w:val="24"/>
          <w:szCs w:val="24"/>
          <w:shd w:val="clear" w:color="auto" w:fill="FFFFFF"/>
        </w:rPr>
        <w:t xml:space="preserve"> </w:t>
      </w:r>
      <w:r w:rsidR="005D5A45">
        <w:rPr>
          <w:rFonts w:ascii="Times New Roman" w:hAnsi="Times New Roman" w:cs="Times New Roman"/>
          <w:sz w:val="24"/>
          <w:szCs w:val="24"/>
          <w:shd w:val="clear" w:color="auto" w:fill="FFFFFF"/>
        </w:rPr>
        <w:t>S</w:t>
      </w:r>
      <w:r w:rsidR="00DD1A35">
        <w:rPr>
          <w:rFonts w:ascii="Times New Roman" w:hAnsi="Times New Roman" w:cs="Times New Roman"/>
          <w:sz w:val="24"/>
          <w:szCs w:val="24"/>
          <w:shd w:val="clear" w:color="auto" w:fill="FFFFFF"/>
        </w:rPr>
        <w:t xml:space="preserve">ubsequent pyrosequencing </w:t>
      </w:r>
      <w:r w:rsidR="00965D1A">
        <w:rPr>
          <w:rFonts w:ascii="Times New Roman" w:hAnsi="Times New Roman" w:cs="Times New Roman"/>
          <w:sz w:val="24"/>
          <w:szCs w:val="24"/>
          <w:shd w:val="clear" w:color="auto" w:fill="FFFFFF"/>
        </w:rPr>
        <w:t xml:space="preserve">of the adiposity associated </w:t>
      </w:r>
      <w:proofErr w:type="spellStart"/>
      <w:r w:rsidR="0066451A">
        <w:rPr>
          <w:rFonts w:ascii="Times New Roman" w:hAnsi="Times New Roman" w:cs="Times New Roman"/>
          <w:sz w:val="24"/>
          <w:szCs w:val="24"/>
          <w:shd w:val="clear" w:color="auto" w:fill="FFFFFF"/>
        </w:rPr>
        <w:t>dm</w:t>
      </w:r>
      <w:r w:rsidR="00965D1A">
        <w:rPr>
          <w:rFonts w:ascii="Times New Roman" w:hAnsi="Times New Roman" w:cs="Times New Roman"/>
          <w:sz w:val="24"/>
          <w:szCs w:val="24"/>
          <w:shd w:val="clear" w:color="auto" w:fill="FFFFFF"/>
        </w:rPr>
        <w:t>CpGs</w:t>
      </w:r>
      <w:proofErr w:type="spellEnd"/>
      <w:r w:rsidR="00965D1A">
        <w:rPr>
          <w:rFonts w:ascii="Times New Roman" w:hAnsi="Times New Roman" w:cs="Times New Roman"/>
          <w:sz w:val="24"/>
          <w:szCs w:val="24"/>
          <w:shd w:val="clear" w:color="auto" w:fill="FFFFFF"/>
        </w:rPr>
        <w:t xml:space="preserve"> </w:t>
      </w:r>
      <w:r w:rsidR="007B0578">
        <w:rPr>
          <w:rFonts w:ascii="Times New Roman" w:hAnsi="Times New Roman" w:cs="Times New Roman"/>
          <w:sz w:val="24"/>
          <w:szCs w:val="24"/>
          <w:shd w:val="clear" w:color="auto" w:fill="FFFFFF"/>
        </w:rPr>
        <w:t xml:space="preserve">at </w:t>
      </w:r>
      <w:r w:rsidR="006F3E5A">
        <w:rPr>
          <w:rFonts w:ascii="Times New Roman" w:hAnsi="Times New Roman" w:cs="Times New Roman"/>
          <w:sz w:val="24"/>
          <w:szCs w:val="24"/>
          <w:shd w:val="clear" w:color="auto" w:fill="FFFFFF"/>
        </w:rPr>
        <w:t>17</w:t>
      </w:r>
      <w:r w:rsidR="00F25763">
        <w:rPr>
          <w:rFonts w:ascii="Times New Roman" w:hAnsi="Times New Roman" w:cs="Times New Roman"/>
          <w:sz w:val="24"/>
          <w:szCs w:val="24"/>
          <w:shd w:val="clear" w:color="auto" w:fill="FFFFFF"/>
        </w:rPr>
        <w:t xml:space="preserve"> </w:t>
      </w:r>
      <w:r w:rsidR="00F25763" w:rsidRPr="002D30C1">
        <w:rPr>
          <w:rFonts w:ascii="Times New Roman" w:hAnsi="Times New Roman" w:cs="Times New Roman"/>
          <w:color w:val="000000" w:themeColor="text1"/>
          <w:sz w:val="24"/>
          <w:szCs w:val="24"/>
          <w:shd w:val="clear" w:color="auto" w:fill="FFFFFF"/>
        </w:rPr>
        <w:t>and</w:t>
      </w:r>
      <w:r w:rsidR="006F3E5A" w:rsidRPr="002D30C1">
        <w:rPr>
          <w:rFonts w:ascii="Times New Roman" w:hAnsi="Times New Roman" w:cs="Times New Roman"/>
          <w:color w:val="000000" w:themeColor="text1"/>
          <w:sz w:val="24"/>
          <w:szCs w:val="24"/>
          <w:shd w:val="clear" w:color="auto" w:fill="FFFFFF"/>
        </w:rPr>
        <w:t xml:space="preserve"> 20 years</w:t>
      </w:r>
      <w:r w:rsidR="00895202" w:rsidRPr="002D30C1">
        <w:rPr>
          <w:rFonts w:ascii="Times New Roman" w:hAnsi="Times New Roman" w:cs="Times New Roman"/>
          <w:color w:val="000000" w:themeColor="text1"/>
          <w:sz w:val="24"/>
          <w:szCs w:val="24"/>
          <w:shd w:val="clear" w:color="auto" w:fill="FFFFFF"/>
        </w:rPr>
        <w:t xml:space="preserve"> of age</w:t>
      </w:r>
      <w:r w:rsidR="006F3E5A" w:rsidRPr="002D30C1">
        <w:rPr>
          <w:rFonts w:ascii="Times New Roman" w:hAnsi="Times New Roman" w:cs="Times New Roman"/>
          <w:color w:val="000000" w:themeColor="text1"/>
          <w:sz w:val="24"/>
          <w:szCs w:val="24"/>
          <w:shd w:val="clear" w:color="auto" w:fill="FFFFFF"/>
        </w:rPr>
        <w:t xml:space="preserve">, </w:t>
      </w:r>
      <w:r w:rsidR="007B0578" w:rsidRPr="002D30C1">
        <w:rPr>
          <w:rFonts w:ascii="Times New Roman" w:hAnsi="Times New Roman" w:cs="Times New Roman"/>
          <w:color w:val="000000" w:themeColor="text1"/>
          <w:sz w:val="24"/>
          <w:szCs w:val="24"/>
          <w:shd w:val="clear" w:color="auto" w:fill="FFFFFF"/>
        </w:rPr>
        <w:t>and</w:t>
      </w:r>
      <w:r w:rsidR="00F25763" w:rsidRPr="002D30C1">
        <w:rPr>
          <w:rFonts w:ascii="Times New Roman" w:hAnsi="Times New Roman" w:cs="Times New Roman"/>
          <w:color w:val="000000" w:themeColor="text1"/>
          <w:sz w:val="24"/>
          <w:szCs w:val="24"/>
          <w:shd w:val="clear" w:color="auto" w:fill="FFFFFF"/>
        </w:rPr>
        <w:t xml:space="preserve"> in</w:t>
      </w:r>
      <w:r w:rsidR="007B0578" w:rsidRPr="002D30C1">
        <w:rPr>
          <w:rFonts w:ascii="Times New Roman" w:hAnsi="Times New Roman" w:cs="Times New Roman"/>
          <w:color w:val="000000" w:themeColor="text1"/>
          <w:sz w:val="24"/>
          <w:szCs w:val="24"/>
          <w:shd w:val="clear" w:color="auto" w:fill="FFFFFF"/>
        </w:rPr>
        <w:t xml:space="preserve"> matched mother–child pairs </w:t>
      </w:r>
      <w:r w:rsidR="005D5A45" w:rsidRPr="002D30C1">
        <w:rPr>
          <w:rFonts w:ascii="Times New Roman" w:hAnsi="Times New Roman" w:cs="Times New Roman"/>
          <w:color w:val="000000" w:themeColor="text1"/>
          <w:sz w:val="24"/>
          <w:szCs w:val="24"/>
          <w:shd w:val="clear" w:color="auto" w:fill="FFFFFF"/>
        </w:rPr>
        <w:t>was undertaken</w:t>
      </w:r>
      <w:r w:rsidR="001B4BA2" w:rsidRPr="002D30C1">
        <w:rPr>
          <w:rFonts w:ascii="Times New Roman" w:hAnsi="Times New Roman" w:cs="Times New Roman"/>
          <w:color w:val="000000" w:themeColor="text1"/>
          <w:sz w:val="24"/>
          <w:szCs w:val="24"/>
          <w:shd w:val="clear" w:color="auto" w:fill="FFFFFF"/>
        </w:rPr>
        <w:t xml:space="preserve"> </w:t>
      </w:r>
      <w:r w:rsidR="00F25763" w:rsidRPr="002D30C1">
        <w:rPr>
          <w:rFonts w:ascii="Times New Roman" w:hAnsi="Times New Roman" w:cs="Times New Roman"/>
          <w:color w:val="000000" w:themeColor="text1"/>
          <w:sz w:val="24"/>
          <w:szCs w:val="24"/>
          <w:shd w:val="clear" w:color="auto" w:fill="FFFFFF"/>
        </w:rPr>
        <w:t xml:space="preserve">in order </w:t>
      </w:r>
      <w:bookmarkStart w:id="5" w:name="_Hlk57291298"/>
      <w:r w:rsidR="00F25763" w:rsidRPr="002D30C1">
        <w:rPr>
          <w:rFonts w:ascii="Times New Roman" w:hAnsi="Times New Roman" w:cs="Times New Roman"/>
          <w:color w:val="000000" w:themeColor="text1"/>
          <w:sz w:val="24"/>
          <w:szCs w:val="24"/>
          <w:shd w:val="clear" w:color="auto" w:fill="FFFFFF"/>
        </w:rPr>
        <w:t>to</w:t>
      </w:r>
      <w:r w:rsidR="00DD1A35" w:rsidRPr="002D30C1">
        <w:rPr>
          <w:rFonts w:ascii="Times New Roman" w:hAnsi="Times New Roman" w:cs="Times New Roman"/>
          <w:color w:val="000000" w:themeColor="text1"/>
          <w:sz w:val="24"/>
          <w:szCs w:val="24"/>
          <w:shd w:val="clear" w:color="auto" w:fill="FFFFFF"/>
        </w:rPr>
        <w:t xml:space="preserve"> determine </w:t>
      </w:r>
      <w:r w:rsidR="00F25763" w:rsidRPr="002D30C1">
        <w:rPr>
          <w:rFonts w:ascii="Times New Roman" w:hAnsi="Times New Roman" w:cs="Times New Roman"/>
          <w:color w:val="000000" w:themeColor="text1"/>
          <w:sz w:val="24"/>
          <w:szCs w:val="24"/>
          <w:shd w:val="clear" w:color="auto" w:fill="FFFFFF"/>
        </w:rPr>
        <w:t xml:space="preserve">if </w:t>
      </w:r>
      <w:r w:rsidR="00413D6B" w:rsidRPr="002D30C1">
        <w:rPr>
          <w:rFonts w:ascii="Times New Roman" w:hAnsi="Times New Roman" w:cs="Times New Roman"/>
          <w:color w:val="000000" w:themeColor="text1"/>
          <w:sz w:val="24"/>
          <w:szCs w:val="24"/>
          <w:shd w:val="clear" w:color="auto" w:fill="FFFFFF"/>
        </w:rPr>
        <w:t xml:space="preserve">variation </w:t>
      </w:r>
      <w:r w:rsidR="00F25763" w:rsidRPr="002D30C1">
        <w:rPr>
          <w:rFonts w:ascii="Times New Roman" w:hAnsi="Times New Roman" w:cs="Times New Roman"/>
          <w:color w:val="000000" w:themeColor="text1"/>
          <w:sz w:val="24"/>
          <w:szCs w:val="24"/>
          <w:shd w:val="clear" w:color="auto" w:fill="FFFFFF"/>
        </w:rPr>
        <w:t xml:space="preserve">in CpG methylation </w:t>
      </w:r>
      <w:r w:rsidR="00413D6B" w:rsidRPr="002D30C1">
        <w:rPr>
          <w:rFonts w:ascii="Times New Roman" w:hAnsi="Times New Roman" w:cs="Times New Roman"/>
          <w:color w:val="000000" w:themeColor="text1"/>
          <w:sz w:val="24"/>
          <w:szCs w:val="24"/>
          <w:shd w:val="clear" w:color="auto" w:fill="FFFFFF"/>
        </w:rPr>
        <w:t>levels was</w:t>
      </w:r>
      <w:r w:rsidR="009E64D8" w:rsidRPr="002D30C1">
        <w:rPr>
          <w:rFonts w:ascii="Times New Roman" w:hAnsi="Times New Roman" w:cs="Times New Roman"/>
          <w:color w:val="000000" w:themeColor="text1"/>
          <w:sz w:val="24"/>
          <w:szCs w:val="24"/>
          <w:shd w:val="clear" w:color="auto" w:fill="FFFFFF"/>
        </w:rPr>
        <w:t xml:space="preserve"> </w:t>
      </w:r>
      <w:r w:rsidR="00F25763" w:rsidRPr="002D30C1">
        <w:rPr>
          <w:rFonts w:ascii="Times New Roman" w:hAnsi="Times New Roman" w:cs="Times New Roman"/>
          <w:color w:val="000000" w:themeColor="text1"/>
          <w:sz w:val="24"/>
          <w:szCs w:val="24"/>
          <w:shd w:val="clear" w:color="auto" w:fill="FFFFFF"/>
        </w:rPr>
        <w:t>associated with multiple measures of adiposity</w:t>
      </w:r>
      <w:r w:rsidR="007D25AB" w:rsidRPr="002D30C1">
        <w:rPr>
          <w:rFonts w:ascii="Times New Roman" w:hAnsi="Times New Roman" w:cs="Times New Roman"/>
          <w:color w:val="000000" w:themeColor="text1"/>
          <w:sz w:val="24"/>
          <w:szCs w:val="24"/>
          <w:shd w:val="clear" w:color="auto" w:fill="FFFFFF"/>
        </w:rPr>
        <w:t xml:space="preserve">, </w:t>
      </w:r>
      <w:bookmarkStart w:id="6" w:name="_Hlk57960473"/>
      <w:r w:rsidR="009E64D8" w:rsidRPr="002D30C1">
        <w:rPr>
          <w:rFonts w:ascii="Times New Roman" w:hAnsi="Times New Roman" w:cs="Times New Roman"/>
          <w:color w:val="000000" w:themeColor="text1"/>
          <w:sz w:val="24"/>
          <w:szCs w:val="24"/>
          <w:shd w:val="clear" w:color="auto" w:fill="FFFFFF"/>
        </w:rPr>
        <w:t xml:space="preserve">serum levels of </w:t>
      </w:r>
      <w:r w:rsidR="00895D79" w:rsidRPr="002D30C1">
        <w:rPr>
          <w:rFonts w:ascii="Times New Roman" w:hAnsi="Times New Roman" w:cs="Times New Roman"/>
          <w:color w:val="000000" w:themeColor="text1"/>
          <w:sz w:val="24"/>
          <w:szCs w:val="24"/>
          <w:shd w:val="clear" w:color="auto" w:fill="FFFFFF"/>
        </w:rPr>
        <w:t xml:space="preserve">the </w:t>
      </w:r>
      <w:r w:rsidR="007D25AB" w:rsidRPr="002D30C1">
        <w:rPr>
          <w:rFonts w:ascii="Times New Roman" w:hAnsi="Times New Roman" w:cs="Times New Roman"/>
          <w:color w:val="000000" w:themeColor="text1"/>
          <w:sz w:val="24"/>
          <w:szCs w:val="24"/>
          <w:shd w:val="clear" w:color="auto" w:fill="FFFFFF"/>
        </w:rPr>
        <w:t>adipokines</w:t>
      </w:r>
      <w:r w:rsidR="006C75CD" w:rsidRPr="002D30C1">
        <w:rPr>
          <w:rFonts w:ascii="Times New Roman" w:hAnsi="Times New Roman" w:cs="Times New Roman"/>
          <w:color w:val="000000" w:themeColor="text1"/>
          <w:sz w:val="24"/>
          <w:szCs w:val="24"/>
          <w:shd w:val="clear" w:color="auto" w:fill="FFFFFF"/>
        </w:rPr>
        <w:t xml:space="preserve"> </w:t>
      </w:r>
      <w:r w:rsidR="00895D79" w:rsidRPr="002D30C1">
        <w:rPr>
          <w:rFonts w:ascii="Times New Roman" w:hAnsi="Times New Roman" w:cs="Times New Roman"/>
          <w:color w:val="000000" w:themeColor="text1"/>
          <w:sz w:val="24"/>
          <w:szCs w:val="24"/>
          <w:shd w:val="clear" w:color="auto" w:fill="FFFFFF"/>
        </w:rPr>
        <w:t xml:space="preserve">leptin and adiponectin, </w:t>
      </w:r>
      <w:r w:rsidR="006C75CD" w:rsidRPr="002D30C1">
        <w:rPr>
          <w:rFonts w:ascii="Times New Roman" w:hAnsi="Times New Roman" w:cs="Times New Roman"/>
          <w:color w:val="000000" w:themeColor="text1"/>
          <w:sz w:val="24"/>
          <w:szCs w:val="24"/>
          <w:shd w:val="clear" w:color="auto" w:fill="FFFFFF"/>
        </w:rPr>
        <w:t xml:space="preserve">and </w:t>
      </w:r>
      <w:r w:rsidR="00895D79" w:rsidRPr="002D30C1">
        <w:rPr>
          <w:rFonts w:ascii="Times New Roman" w:hAnsi="Times New Roman" w:cs="Times New Roman"/>
          <w:color w:val="000000" w:themeColor="text1"/>
          <w:sz w:val="24"/>
          <w:szCs w:val="24"/>
          <w:shd w:val="clear" w:color="auto" w:fill="FFFFFF"/>
        </w:rPr>
        <w:t xml:space="preserve">C-reactive protein as a marker of </w:t>
      </w:r>
      <w:r w:rsidR="006354B6" w:rsidRPr="002D30C1">
        <w:rPr>
          <w:rFonts w:ascii="Times New Roman" w:hAnsi="Times New Roman" w:cs="Times New Roman"/>
          <w:color w:val="000000" w:themeColor="text1"/>
          <w:sz w:val="24"/>
          <w:szCs w:val="24"/>
          <w:shd w:val="clear" w:color="auto" w:fill="FFFFFF"/>
        </w:rPr>
        <w:t>inflammat</w:t>
      </w:r>
      <w:r w:rsidR="00895D79" w:rsidRPr="002D30C1">
        <w:rPr>
          <w:rFonts w:ascii="Times New Roman" w:hAnsi="Times New Roman" w:cs="Times New Roman"/>
          <w:color w:val="000000" w:themeColor="text1"/>
          <w:sz w:val="24"/>
          <w:szCs w:val="24"/>
          <w:shd w:val="clear" w:color="auto" w:fill="FFFFFF"/>
        </w:rPr>
        <w:t>ion</w:t>
      </w:r>
      <w:bookmarkEnd w:id="6"/>
      <w:r w:rsidR="006354B6" w:rsidRPr="002D30C1">
        <w:rPr>
          <w:rFonts w:ascii="Times New Roman" w:hAnsi="Times New Roman" w:cs="Times New Roman"/>
          <w:color w:val="000000" w:themeColor="text1"/>
          <w:sz w:val="24"/>
          <w:szCs w:val="24"/>
          <w:shd w:val="clear" w:color="auto" w:fill="FFFFFF"/>
        </w:rPr>
        <w:t xml:space="preserve">.  We also assessed </w:t>
      </w:r>
      <w:r w:rsidR="007D25AB" w:rsidRPr="002D30C1">
        <w:rPr>
          <w:rFonts w:ascii="Times New Roman" w:hAnsi="Times New Roman" w:cs="Times New Roman"/>
          <w:color w:val="000000" w:themeColor="text1"/>
          <w:sz w:val="24"/>
          <w:szCs w:val="24"/>
          <w:shd w:val="clear" w:color="auto" w:fill="FFFFFF"/>
        </w:rPr>
        <w:t>whether</w:t>
      </w:r>
      <w:r w:rsidR="006354B6" w:rsidRPr="002D30C1">
        <w:rPr>
          <w:rFonts w:ascii="Times New Roman" w:hAnsi="Times New Roman" w:cs="Times New Roman"/>
          <w:color w:val="000000" w:themeColor="text1"/>
          <w:sz w:val="24"/>
          <w:szCs w:val="24"/>
          <w:shd w:val="clear" w:color="auto" w:fill="FFFFFF"/>
        </w:rPr>
        <w:t xml:space="preserve"> the associations between DNA methylation </w:t>
      </w:r>
      <w:r w:rsidR="00413D6B" w:rsidRPr="002D30C1">
        <w:rPr>
          <w:rFonts w:ascii="Times New Roman" w:hAnsi="Times New Roman" w:cs="Times New Roman"/>
          <w:color w:val="000000" w:themeColor="text1"/>
          <w:sz w:val="24"/>
          <w:szCs w:val="24"/>
          <w:shd w:val="clear" w:color="auto" w:fill="FFFFFF"/>
        </w:rPr>
        <w:t xml:space="preserve">levels </w:t>
      </w:r>
      <w:r w:rsidR="006354B6" w:rsidRPr="002D30C1">
        <w:rPr>
          <w:rFonts w:ascii="Times New Roman" w:hAnsi="Times New Roman" w:cs="Times New Roman"/>
          <w:color w:val="000000" w:themeColor="text1"/>
          <w:sz w:val="24"/>
          <w:szCs w:val="24"/>
          <w:shd w:val="clear" w:color="auto" w:fill="FFFFFF"/>
        </w:rPr>
        <w:t>and anthropometry</w:t>
      </w:r>
      <w:r w:rsidR="00F25763" w:rsidRPr="002D30C1">
        <w:rPr>
          <w:rFonts w:ascii="Times New Roman" w:hAnsi="Times New Roman" w:cs="Times New Roman"/>
          <w:color w:val="000000" w:themeColor="text1"/>
          <w:sz w:val="24"/>
          <w:szCs w:val="24"/>
          <w:shd w:val="clear" w:color="auto" w:fill="FFFFFF"/>
        </w:rPr>
        <w:t xml:space="preserve"> r</w:t>
      </w:r>
      <w:r w:rsidR="00534C38" w:rsidRPr="002D30C1">
        <w:rPr>
          <w:rFonts w:ascii="Times New Roman" w:hAnsi="Times New Roman" w:cs="Times New Roman"/>
          <w:color w:val="000000" w:themeColor="text1"/>
          <w:sz w:val="24"/>
          <w:szCs w:val="24"/>
          <w:shd w:val="clear" w:color="auto" w:fill="FFFFFF"/>
        </w:rPr>
        <w:t>emain</w:t>
      </w:r>
      <w:r w:rsidR="00F25763" w:rsidRPr="002D30C1">
        <w:rPr>
          <w:rFonts w:ascii="Times New Roman" w:hAnsi="Times New Roman" w:cs="Times New Roman"/>
          <w:color w:val="000000" w:themeColor="text1"/>
          <w:sz w:val="24"/>
          <w:szCs w:val="24"/>
          <w:shd w:val="clear" w:color="auto" w:fill="FFFFFF"/>
        </w:rPr>
        <w:t xml:space="preserve"> </w:t>
      </w:r>
      <w:r w:rsidR="007B0578" w:rsidRPr="002D30C1">
        <w:rPr>
          <w:rFonts w:ascii="Times New Roman" w:hAnsi="Times New Roman" w:cs="Times New Roman"/>
          <w:color w:val="000000" w:themeColor="text1"/>
          <w:sz w:val="24"/>
          <w:szCs w:val="24"/>
          <w:shd w:val="clear" w:color="auto" w:fill="FFFFFF"/>
        </w:rPr>
        <w:t>stab</w:t>
      </w:r>
      <w:r w:rsidR="00534C38" w:rsidRPr="002D30C1">
        <w:rPr>
          <w:rFonts w:ascii="Times New Roman" w:hAnsi="Times New Roman" w:cs="Times New Roman"/>
          <w:color w:val="000000" w:themeColor="text1"/>
          <w:sz w:val="24"/>
          <w:szCs w:val="24"/>
          <w:shd w:val="clear" w:color="auto" w:fill="FFFFFF"/>
        </w:rPr>
        <w:t>le</w:t>
      </w:r>
      <w:r w:rsidR="007B0578" w:rsidRPr="002D30C1">
        <w:rPr>
          <w:rFonts w:ascii="Times New Roman" w:hAnsi="Times New Roman" w:cs="Times New Roman"/>
          <w:color w:val="000000" w:themeColor="text1"/>
          <w:sz w:val="24"/>
          <w:szCs w:val="24"/>
          <w:shd w:val="clear" w:color="auto" w:fill="FFFFFF"/>
        </w:rPr>
        <w:t xml:space="preserve"> over </w:t>
      </w:r>
      <w:r w:rsidR="006F3E5A" w:rsidRPr="002D30C1">
        <w:rPr>
          <w:rFonts w:ascii="Times New Roman" w:hAnsi="Times New Roman" w:cs="Times New Roman"/>
          <w:color w:val="000000" w:themeColor="text1"/>
          <w:sz w:val="24"/>
          <w:szCs w:val="24"/>
          <w:shd w:val="clear" w:color="auto" w:fill="FFFFFF"/>
        </w:rPr>
        <w:t>a 3</w:t>
      </w:r>
      <w:r w:rsidR="00895202" w:rsidRPr="002D30C1">
        <w:rPr>
          <w:rFonts w:ascii="Times New Roman" w:hAnsi="Times New Roman" w:cs="Times New Roman"/>
          <w:color w:val="000000" w:themeColor="text1"/>
          <w:sz w:val="24"/>
          <w:szCs w:val="24"/>
          <w:shd w:val="clear" w:color="auto" w:fill="FFFFFF"/>
        </w:rPr>
        <w:t>-</w:t>
      </w:r>
      <w:r w:rsidR="006F3E5A" w:rsidRPr="002D30C1">
        <w:rPr>
          <w:rFonts w:ascii="Times New Roman" w:hAnsi="Times New Roman" w:cs="Times New Roman"/>
          <w:color w:val="000000" w:themeColor="text1"/>
          <w:sz w:val="24"/>
          <w:szCs w:val="24"/>
          <w:shd w:val="clear" w:color="auto" w:fill="FFFFFF"/>
        </w:rPr>
        <w:t xml:space="preserve">year time period </w:t>
      </w:r>
      <w:r w:rsidR="007B0578" w:rsidRPr="002D30C1">
        <w:rPr>
          <w:rFonts w:ascii="Times New Roman" w:hAnsi="Times New Roman" w:cs="Times New Roman"/>
          <w:color w:val="000000" w:themeColor="text1"/>
          <w:sz w:val="24"/>
          <w:szCs w:val="24"/>
          <w:shd w:val="clear" w:color="auto" w:fill="FFFFFF"/>
        </w:rPr>
        <w:t>in the same individuals and consist</w:t>
      </w:r>
      <w:r w:rsidR="00534C38" w:rsidRPr="002D30C1">
        <w:rPr>
          <w:rFonts w:ascii="Times New Roman" w:hAnsi="Times New Roman" w:cs="Times New Roman"/>
          <w:color w:val="000000" w:themeColor="text1"/>
          <w:sz w:val="24"/>
          <w:szCs w:val="24"/>
          <w:shd w:val="clear" w:color="auto" w:fill="FFFFFF"/>
        </w:rPr>
        <w:t>ent</w:t>
      </w:r>
      <w:r w:rsidR="007B0578" w:rsidRPr="002D30C1">
        <w:rPr>
          <w:rFonts w:ascii="Times New Roman" w:hAnsi="Times New Roman" w:cs="Times New Roman"/>
          <w:color w:val="000000" w:themeColor="text1"/>
          <w:sz w:val="24"/>
          <w:szCs w:val="24"/>
          <w:shd w:val="clear" w:color="auto" w:fill="FFFFFF"/>
        </w:rPr>
        <w:t xml:space="preserve"> between</w:t>
      </w:r>
      <w:r w:rsidR="00F25763" w:rsidRPr="002D30C1">
        <w:rPr>
          <w:rFonts w:ascii="Times New Roman" w:hAnsi="Times New Roman" w:cs="Times New Roman"/>
          <w:color w:val="000000" w:themeColor="text1"/>
          <w:sz w:val="24"/>
          <w:szCs w:val="24"/>
          <w:shd w:val="clear" w:color="auto" w:fill="FFFFFF"/>
        </w:rPr>
        <w:t xml:space="preserve"> mother and offspring</w:t>
      </w:r>
      <w:r w:rsidR="007B0578" w:rsidRPr="002D30C1">
        <w:rPr>
          <w:rFonts w:ascii="Times New Roman" w:hAnsi="Times New Roman" w:cs="Times New Roman"/>
          <w:color w:val="000000" w:themeColor="text1"/>
          <w:sz w:val="24"/>
          <w:szCs w:val="24"/>
          <w:shd w:val="clear" w:color="auto" w:fill="FFFFFF"/>
        </w:rPr>
        <w:t>.</w:t>
      </w:r>
      <w:r w:rsidR="001B4BA2" w:rsidRPr="002D30C1">
        <w:rPr>
          <w:rFonts w:ascii="Times New Roman" w:hAnsi="Times New Roman" w:cs="Times New Roman"/>
          <w:color w:val="000000" w:themeColor="text1"/>
          <w:sz w:val="24"/>
          <w:szCs w:val="24"/>
          <w:shd w:val="clear" w:color="auto" w:fill="FFFFFF"/>
        </w:rPr>
        <w:t xml:space="preserve"> </w:t>
      </w:r>
      <w:r w:rsidR="008B230B" w:rsidRPr="002D30C1">
        <w:rPr>
          <w:rFonts w:ascii="Times New Roman" w:hAnsi="Times New Roman" w:cs="Times New Roman"/>
          <w:color w:val="000000" w:themeColor="text1"/>
          <w:sz w:val="24"/>
          <w:szCs w:val="24"/>
          <w:shd w:val="clear" w:color="auto" w:fill="FFFFFF"/>
        </w:rPr>
        <w:t>Further</w:t>
      </w:r>
      <w:r w:rsidR="00534C38" w:rsidRPr="002D30C1">
        <w:rPr>
          <w:rFonts w:ascii="Times New Roman" w:hAnsi="Times New Roman" w:cs="Times New Roman"/>
          <w:color w:val="000000" w:themeColor="text1"/>
          <w:sz w:val="24"/>
          <w:szCs w:val="24"/>
          <w:shd w:val="clear" w:color="auto" w:fill="FFFFFF"/>
        </w:rPr>
        <w:t>,</w:t>
      </w:r>
      <w:r w:rsidR="008B230B" w:rsidRPr="002D30C1">
        <w:rPr>
          <w:rFonts w:ascii="Times New Roman" w:hAnsi="Times New Roman" w:cs="Times New Roman"/>
          <w:color w:val="000000" w:themeColor="text1"/>
          <w:sz w:val="24"/>
          <w:szCs w:val="24"/>
          <w:shd w:val="clear" w:color="auto" w:fill="FFFFFF"/>
        </w:rPr>
        <w:t xml:space="preserve"> we assessed stability with adjustment for genetic and early life factors.  </w:t>
      </w:r>
    </w:p>
    <w:bookmarkEnd w:id="5"/>
    <w:p w14:paraId="472CA3ED" w14:textId="19161D2E" w:rsidR="00BC37A6" w:rsidRDefault="00BC37A6">
      <w:pPr>
        <w:spacing w:after="160" w:line="259" w:lineRule="auto"/>
        <w:rPr>
          <w:rFonts w:eastAsia="Calibri"/>
          <w:b/>
          <w:bCs/>
          <w:color w:val="000000"/>
          <w:u w:color="000000"/>
          <w:lang w:val="de-DE" w:eastAsia="en-AU"/>
        </w:rPr>
      </w:pPr>
    </w:p>
    <w:p w14:paraId="63B06C0E" w14:textId="1DD673FE" w:rsidR="00C56B4C" w:rsidRDefault="0069632A" w:rsidP="00B07141">
      <w:pPr>
        <w:pStyle w:val="Body"/>
        <w:spacing w:line="480" w:lineRule="auto"/>
        <w:jc w:val="both"/>
        <w:rPr>
          <w:rFonts w:ascii="Times New Roman" w:eastAsia="Arial" w:hAnsi="Times New Roman" w:cs="Times New Roman"/>
          <w:b/>
          <w:bCs/>
          <w:sz w:val="24"/>
          <w:szCs w:val="24"/>
        </w:rPr>
      </w:pPr>
      <w:r w:rsidRPr="009F3C80">
        <w:rPr>
          <w:rFonts w:ascii="Times New Roman" w:hAnsi="Times New Roman" w:cs="Times New Roman"/>
          <w:b/>
          <w:bCs/>
          <w:sz w:val="24"/>
          <w:szCs w:val="24"/>
          <w:lang w:val="de-DE"/>
        </w:rPr>
        <w:t>METHODS</w:t>
      </w:r>
    </w:p>
    <w:p w14:paraId="690FCA7D" w14:textId="7D457BD3" w:rsidR="00400594" w:rsidRPr="0070340E" w:rsidRDefault="00E81729" w:rsidP="00B07141">
      <w:pPr>
        <w:pStyle w:val="Body"/>
        <w:spacing w:line="480" w:lineRule="auto"/>
        <w:jc w:val="both"/>
        <w:rPr>
          <w:rFonts w:ascii="Times New Roman" w:hAnsi="Times New Roman" w:cs="Times New Roman"/>
          <w:bCs/>
          <w:sz w:val="24"/>
          <w:szCs w:val="24"/>
        </w:rPr>
      </w:pPr>
      <w:r>
        <w:rPr>
          <w:rFonts w:ascii="Times New Roman" w:hAnsi="Times New Roman" w:cs="Times New Roman"/>
          <w:b/>
          <w:bCs/>
          <w:sz w:val="24"/>
          <w:szCs w:val="24"/>
        </w:rPr>
        <w:t xml:space="preserve">The Raine </w:t>
      </w:r>
      <w:r w:rsidR="00400594">
        <w:rPr>
          <w:rFonts w:ascii="Times New Roman" w:hAnsi="Times New Roman" w:cs="Times New Roman"/>
          <w:b/>
          <w:bCs/>
          <w:sz w:val="24"/>
          <w:szCs w:val="24"/>
        </w:rPr>
        <w:t>study</w:t>
      </w:r>
    </w:p>
    <w:p w14:paraId="7842C848" w14:textId="5E56CC6E" w:rsidR="00420C4C" w:rsidRPr="001422B5" w:rsidRDefault="00420C4C" w:rsidP="0070340E">
      <w:pPr>
        <w:pStyle w:val="PlainText"/>
        <w:spacing w:line="480" w:lineRule="auto"/>
        <w:jc w:val="both"/>
        <w:rPr>
          <w:rFonts w:ascii="Times New Roman" w:hAnsi="Times New Roman" w:cs="Times New Roman"/>
          <w:sz w:val="24"/>
          <w:szCs w:val="24"/>
        </w:rPr>
      </w:pPr>
      <w:bookmarkStart w:id="7" w:name="_Hlk57469851"/>
      <w:r w:rsidRPr="001422B5">
        <w:rPr>
          <w:rFonts w:ascii="Times New Roman" w:hAnsi="Times New Roman" w:cs="Times New Roman"/>
          <w:bCs/>
          <w:sz w:val="24"/>
          <w:szCs w:val="24"/>
        </w:rPr>
        <w:t>The Raine Study (</w:t>
      </w:r>
      <w:hyperlink r:id="rId13" w:history="1">
        <w:r w:rsidRPr="001422B5">
          <w:rPr>
            <w:rStyle w:val="Hyperlink"/>
            <w:rFonts w:ascii="Times New Roman" w:hAnsi="Times New Roman" w:cs="Times New Roman"/>
            <w:bCs/>
            <w:color w:val="auto"/>
            <w:sz w:val="24"/>
            <w:szCs w:val="24"/>
          </w:rPr>
          <w:t>www.rainestudy.org.au</w:t>
        </w:r>
      </w:hyperlink>
      <w:r w:rsidRPr="001422B5">
        <w:rPr>
          <w:rFonts w:ascii="Times New Roman" w:hAnsi="Times New Roman" w:cs="Times New Roman"/>
          <w:bCs/>
          <w:sz w:val="24"/>
          <w:szCs w:val="24"/>
        </w:rPr>
        <w:t xml:space="preserve">) recruited </w:t>
      </w:r>
      <w:r w:rsidRPr="001422B5">
        <w:rPr>
          <w:rFonts w:ascii="Times New Roman" w:hAnsi="Times New Roman" w:cs="Times New Roman"/>
          <w:sz w:val="24"/>
          <w:szCs w:val="24"/>
        </w:rPr>
        <w:t>pregnant women between 1989 and 1991 (N=2,900) in Perth, Australia</w:t>
      </w:r>
      <w:r w:rsidRPr="001422B5">
        <w:rPr>
          <w:rFonts w:ascii="Times New Roman" w:eastAsia="Arial" w:hAnsi="Times New Roman" w:cs="Times New Roman"/>
          <w:sz w:val="24"/>
          <w:szCs w:val="24"/>
        </w:rPr>
        <w:t xml:space="preserve">. </w:t>
      </w:r>
      <w:r w:rsidRPr="001422B5">
        <w:rPr>
          <w:rFonts w:ascii="Times New Roman" w:hAnsi="Times New Roman" w:cs="Times New Roman"/>
          <w:sz w:val="24"/>
          <w:szCs w:val="24"/>
        </w:rPr>
        <w:t>Women were invited if they were between 16 and 20 weeks pregnant, had sufficient proficiency in English, were expected to deliver at the hospital and intended to remain in the jurisdiction.</w:t>
      </w:r>
      <w:r w:rsidR="00575BA2" w:rsidRPr="001422B5">
        <w:t xml:space="preserve"> </w:t>
      </w:r>
      <w:r w:rsidR="00575BA2" w:rsidRPr="001422B5">
        <w:rPr>
          <w:rFonts w:ascii="Times New Roman" w:hAnsi="Times New Roman" w:cs="Times New Roman"/>
          <w:sz w:val="24"/>
          <w:szCs w:val="24"/>
        </w:rPr>
        <w:fldChar w:fldCharType="begin"/>
      </w:r>
      <w:r w:rsidR="00575BA2" w:rsidRPr="001422B5">
        <w:rPr>
          <w:rFonts w:ascii="Times New Roman" w:hAnsi="Times New Roman" w:cs="Times New Roman"/>
          <w:sz w:val="24"/>
          <w:szCs w:val="24"/>
        </w:rPr>
        <w:instrText xml:space="preserve"> ADDIN EN.CITE &lt;EndNote&gt;&lt;Cite&gt;&lt;Author&gt;Newnham&lt;/Author&gt;&lt;Year&gt;1993&lt;/Year&gt;&lt;RecNum&gt;232&lt;/RecNum&gt;&lt;DisplayText&gt;(21)&lt;/DisplayText&gt;&lt;record&gt;&lt;rec-number&gt;232&lt;/rec-number&gt;&lt;foreign-keys&gt;&lt;key app="EN" db-id="5e9wxdws8ra0f7e952vvwevkpr9s02zwpf52" timestamp="0"&gt;232&lt;/key&gt;&lt;/foreign-keys&gt;&lt;ref-type name="Journal Article"&gt;17&lt;/ref-type&gt;&lt;contributors&gt;&lt;authors&gt;&lt;author&gt;Newnham, J. P.&lt;/author&gt;&lt;author&gt;Evans, S. F.&lt;/author&gt;&lt;author&gt;Michael, C. A.&lt;/author&gt;&lt;author&gt;Stanley, F. J.&lt;/author&gt;&lt;author&gt;Landau, L. I.&lt;/author&gt;&lt;/authors&gt;&lt;/contributors&gt;&lt;titles&gt;&lt;title&gt;Effects of Frequent Ultrasound During Pregnancy - a Randomized Controlled Trial&lt;/title&gt;&lt;secondary-title&gt;Lancet&lt;/secondary-title&gt;&lt;/titles&gt;&lt;periodical&gt;&lt;full-title&gt;Lancet&lt;/full-title&gt;&lt;abbr-1&gt;Lancet&lt;/abbr-1&gt;&lt;/periodical&gt;&lt;pages&gt;887-891&lt;/pages&gt;&lt;volume&gt;342&lt;/volume&gt;&lt;number&gt;8876&lt;/number&gt;&lt;dates&gt;&lt;year&gt;1993&lt;/year&gt;&lt;pub-dates&gt;&lt;date&gt;Oct&lt;/date&gt;&lt;/pub-dates&gt;&lt;/dates&gt;&lt;isbn&gt;0140-6736&lt;/isbn&gt;&lt;accession-num&gt;ISI:A1993MA96300008&lt;/accession-num&gt;&lt;urls&gt;&lt;related-urls&gt;&lt;url&gt;&amp;lt;Go to ISI&amp;gt;://A1993MA96300008 &lt;/url&gt;&lt;/related-urls&gt;&lt;/urls&gt;&lt;/record&gt;&lt;/Cite&gt;&lt;/EndNote&gt;</w:instrText>
      </w:r>
      <w:r w:rsidR="00575BA2" w:rsidRPr="001422B5">
        <w:rPr>
          <w:rFonts w:ascii="Times New Roman" w:hAnsi="Times New Roman" w:cs="Times New Roman"/>
          <w:sz w:val="24"/>
          <w:szCs w:val="24"/>
        </w:rPr>
        <w:fldChar w:fldCharType="separate"/>
      </w:r>
      <w:r w:rsidR="00575BA2" w:rsidRPr="001422B5">
        <w:rPr>
          <w:rFonts w:ascii="Times New Roman" w:hAnsi="Times New Roman" w:cs="Times New Roman"/>
          <w:noProof/>
          <w:sz w:val="24"/>
          <w:szCs w:val="24"/>
        </w:rPr>
        <w:t>(21)</w:t>
      </w:r>
      <w:r w:rsidR="00575BA2" w:rsidRPr="001422B5">
        <w:rPr>
          <w:rFonts w:ascii="Times New Roman" w:hAnsi="Times New Roman" w:cs="Times New Roman"/>
          <w:sz w:val="24"/>
          <w:szCs w:val="24"/>
        </w:rPr>
        <w:fldChar w:fldCharType="end"/>
      </w:r>
      <w:r w:rsidRPr="001422B5">
        <w:rPr>
          <w:rFonts w:ascii="Times New Roman" w:hAnsi="Times New Roman" w:cs="Times New Roman"/>
          <w:sz w:val="24"/>
          <w:szCs w:val="24"/>
        </w:rPr>
        <w:t xml:space="preserve"> There were 2868 live births (including 2 742 singletons, 60 sets of twins and 2 sets of triplets.)  By the 17 year follow-up, there had been attrition (36 deaths, 480 withdrawn, 598 lost or deferred).</w:t>
      </w:r>
      <w:r w:rsidR="008375AB" w:rsidRPr="001422B5">
        <w:t xml:space="preserve"> </w:t>
      </w:r>
      <w:r w:rsidR="008375AB" w:rsidRPr="001422B5">
        <w:rPr>
          <w:rFonts w:ascii="Times New Roman" w:hAnsi="Times New Roman" w:cs="Times New Roman"/>
          <w:sz w:val="24"/>
          <w:szCs w:val="24"/>
        </w:rPr>
        <w:fldChar w:fldCharType="begin"/>
      </w:r>
      <w:r w:rsidR="008375AB" w:rsidRPr="001422B5">
        <w:rPr>
          <w:rFonts w:ascii="Times New Roman" w:hAnsi="Times New Roman" w:cs="Times New Roman"/>
          <w:sz w:val="24"/>
          <w:szCs w:val="24"/>
        </w:rPr>
        <w:instrText xml:space="preserve"> ADDIN EN.CITE &lt;EndNote&gt;&lt;Cite&gt;&lt;Author&gt;Straker&lt;/Author&gt;&lt;Year&gt;2017&lt;/Year&gt;&lt;RecNum&gt;2336&lt;/RecNum&gt;&lt;DisplayText&gt;(22)&lt;/DisplayText&gt;&lt;record&gt;&lt;rec-number&gt;2336&lt;/rec-number&gt;&lt;foreign-keys&gt;&lt;key app="EN" db-id="5e9wxdws8ra0f7e952vvwevkpr9s02zwpf52" timestamp="1607049116"&gt;2336&lt;/key&gt;&lt;/foreign-keys&gt;&lt;ref-type name="Journal Article"&gt;17&lt;/ref-type&gt;&lt;contributors&gt;&lt;authors&gt;&lt;author&gt;Straker, L.&lt;/author&gt;&lt;author&gt;Mountain, J.&lt;/author&gt;&lt;author&gt;Jacques, A.&lt;/author&gt;&lt;author&gt;White, S.&lt;/author&gt;&lt;author&gt;Smith, A.&lt;/author&gt;&lt;author&gt;Landau, L.&lt;/author&gt;&lt;author&gt;Stanley, F.&lt;/author&gt;&lt;author&gt;Newnham, J.&lt;/author&gt;&lt;author&gt;Pennell, C.&lt;/author&gt;&lt;author&gt;Eastwood, P.&lt;/author&gt;&lt;/authors&gt;&lt;/contributors&gt;&lt;titles&gt;&lt;title&gt;Cohort Profile: The Western Australian Pregnancy Cohort (Raine) Study-Generation 2&lt;/title&gt;&lt;secondary-title&gt;International Journal of Epidemiology&lt;/secondary-title&gt;&lt;/titles&gt;&lt;periodical&gt;&lt;full-title&gt;International Journal of Epidemiology&lt;/full-title&gt;&lt;/periodical&gt;&lt;pages&gt;1384-+&lt;/pages&gt;&lt;volume&gt;46&lt;/volume&gt;&lt;number&gt;5&lt;/number&gt;&lt;dates&gt;&lt;year&gt;2017&lt;/year&gt;&lt;pub-dates&gt;&lt;date&gt;Oct&lt;/date&gt;&lt;/pub-dates&gt;&lt;/dates&gt;&lt;isbn&gt;0300-5771&lt;/isbn&gt;&lt;accession-num&gt;WOS:000414561600012&lt;/accession-num&gt;&lt;urls&gt;&lt;related-urls&gt;&lt;url&gt;&amp;lt;Go to ISI&amp;gt;://WOS:000414561600012&lt;/url&gt;&lt;/related-urls&gt;&lt;/urls&gt;&lt;electronic-resource-num&gt;10.1093/ije/dyw308&lt;/electronic-resource-num&gt;&lt;/record&gt;&lt;/Cite&gt;&lt;/EndNote&gt;</w:instrText>
      </w:r>
      <w:r w:rsidR="008375AB" w:rsidRPr="001422B5">
        <w:rPr>
          <w:rFonts w:ascii="Times New Roman" w:hAnsi="Times New Roman" w:cs="Times New Roman"/>
          <w:sz w:val="24"/>
          <w:szCs w:val="24"/>
        </w:rPr>
        <w:fldChar w:fldCharType="separate"/>
      </w:r>
      <w:r w:rsidR="008375AB" w:rsidRPr="001422B5">
        <w:rPr>
          <w:rFonts w:ascii="Times New Roman" w:hAnsi="Times New Roman" w:cs="Times New Roman"/>
          <w:noProof/>
          <w:sz w:val="24"/>
          <w:szCs w:val="24"/>
        </w:rPr>
        <w:t>(22)</w:t>
      </w:r>
      <w:r w:rsidR="008375AB" w:rsidRPr="001422B5">
        <w:rPr>
          <w:rFonts w:ascii="Times New Roman" w:hAnsi="Times New Roman" w:cs="Times New Roman"/>
          <w:sz w:val="24"/>
          <w:szCs w:val="24"/>
        </w:rPr>
        <w:fldChar w:fldCharType="end"/>
      </w:r>
      <w:r w:rsidRPr="001422B5">
        <w:rPr>
          <w:rFonts w:ascii="Times New Roman" w:hAnsi="Times New Roman" w:cs="Times New Roman"/>
          <w:sz w:val="24"/>
          <w:szCs w:val="24"/>
        </w:rPr>
        <w:t xml:space="preserve">   </w:t>
      </w:r>
    </w:p>
    <w:bookmarkEnd w:id="7"/>
    <w:p w14:paraId="593E13D9" w14:textId="4CD066EF" w:rsidR="001574BC" w:rsidRPr="00420C4C" w:rsidRDefault="001574BC" w:rsidP="00420C4C">
      <w:pPr>
        <w:pStyle w:val="Body"/>
        <w:spacing w:line="480" w:lineRule="auto"/>
        <w:jc w:val="both"/>
        <w:rPr>
          <w:rFonts w:ascii="Times New Roman" w:hAnsi="Times New Roman" w:cs="Times New Roman"/>
          <w:b/>
          <w:bCs/>
          <w:sz w:val="24"/>
          <w:szCs w:val="24"/>
        </w:rPr>
      </w:pPr>
    </w:p>
    <w:p w14:paraId="359C2A5F" w14:textId="6D4D5219" w:rsidR="001574BC" w:rsidRPr="0070340E" w:rsidRDefault="001574BC" w:rsidP="00B07141">
      <w:pPr>
        <w:pStyle w:val="Body"/>
        <w:spacing w:line="480" w:lineRule="auto"/>
        <w:jc w:val="both"/>
        <w:rPr>
          <w:rFonts w:ascii="Times New Roman" w:hAnsi="Times New Roman" w:cs="Times New Roman"/>
          <w:b/>
          <w:sz w:val="24"/>
          <w:szCs w:val="24"/>
          <w:u w:val="single"/>
        </w:rPr>
      </w:pPr>
      <w:bookmarkStart w:id="8" w:name="_Hlk57307935"/>
      <w:r w:rsidRPr="0070340E">
        <w:rPr>
          <w:rFonts w:ascii="Times New Roman" w:hAnsi="Times New Roman" w:cs="Times New Roman"/>
          <w:b/>
          <w:sz w:val="24"/>
          <w:szCs w:val="24"/>
          <w:u w:val="single"/>
        </w:rPr>
        <w:t>Maternal (Gen1) data</w:t>
      </w:r>
    </w:p>
    <w:bookmarkEnd w:id="8"/>
    <w:p w14:paraId="427D183E" w14:textId="2A3A176B" w:rsidR="00E91931" w:rsidRPr="00AE425A" w:rsidRDefault="00BE685C" w:rsidP="00B07141">
      <w:pPr>
        <w:pStyle w:val="Body"/>
        <w:spacing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lastRenderedPageBreak/>
        <w:t>M</w:t>
      </w:r>
      <w:r w:rsidR="00EA4710" w:rsidRPr="009F3C80">
        <w:rPr>
          <w:rFonts w:ascii="Times New Roman" w:hAnsi="Times New Roman" w:cs="Times New Roman"/>
          <w:sz w:val="24"/>
          <w:szCs w:val="24"/>
          <w:shd w:val="clear" w:color="auto" w:fill="FFFFFF"/>
        </w:rPr>
        <w:t>aternal weight was obtained from medical records at mean 16.5±2.2 and mean 34.1±1.5</w:t>
      </w:r>
      <w:r w:rsidR="004514F2">
        <w:rPr>
          <w:rFonts w:ascii="Times New Roman" w:hAnsi="Times New Roman" w:cs="Times New Roman"/>
          <w:sz w:val="24"/>
          <w:szCs w:val="24"/>
          <w:shd w:val="clear" w:color="auto" w:fill="FFFFFF"/>
        </w:rPr>
        <w:t xml:space="preserve"> </w:t>
      </w:r>
      <w:r w:rsidR="004514F2" w:rsidRPr="009F3C80">
        <w:rPr>
          <w:rFonts w:ascii="Times New Roman" w:hAnsi="Times New Roman" w:cs="Times New Roman"/>
          <w:sz w:val="24"/>
          <w:szCs w:val="24"/>
          <w:shd w:val="clear" w:color="auto" w:fill="FFFFFF"/>
        </w:rPr>
        <w:t>weeks</w:t>
      </w:r>
      <w:r w:rsidR="004514F2">
        <w:rPr>
          <w:rFonts w:ascii="Times New Roman" w:hAnsi="Times New Roman" w:cs="Times New Roman"/>
          <w:sz w:val="24"/>
          <w:szCs w:val="24"/>
          <w:shd w:val="clear" w:color="auto" w:fill="FFFFFF"/>
        </w:rPr>
        <w:t>’</w:t>
      </w:r>
      <w:r w:rsidR="004514F2" w:rsidRPr="009F3C80">
        <w:rPr>
          <w:rFonts w:ascii="Times New Roman" w:hAnsi="Times New Roman" w:cs="Times New Roman"/>
          <w:sz w:val="24"/>
          <w:szCs w:val="24"/>
          <w:shd w:val="clear" w:color="auto" w:fill="FFFFFF"/>
        </w:rPr>
        <w:t xml:space="preserve"> gestation</w:t>
      </w:r>
      <w:r w:rsidR="00EA4710" w:rsidRPr="009F3C80">
        <w:rPr>
          <w:rFonts w:ascii="Times New Roman" w:hAnsi="Times New Roman" w:cs="Times New Roman"/>
          <w:sz w:val="24"/>
          <w:szCs w:val="24"/>
          <w:shd w:val="clear" w:color="auto" w:fill="FFFFFF"/>
        </w:rPr>
        <w:t xml:space="preserve">. </w:t>
      </w:r>
      <w:r w:rsidR="00F25763">
        <w:rPr>
          <w:rFonts w:ascii="Times New Roman" w:hAnsi="Times New Roman" w:cs="Times New Roman"/>
          <w:sz w:val="24"/>
          <w:szCs w:val="24"/>
          <w:shd w:val="clear" w:color="auto" w:fill="FFFFFF"/>
        </w:rPr>
        <w:t>Gestational weight gain (</w:t>
      </w:r>
      <w:r w:rsidR="00033D20">
        <w:rPr>
          <w:rFonts w:ascii="Times New Roman" w:hAnsi="Times New Roman" w:cs="Times New Roman"/>
          <w:sz w:val="24"/>
          <w:szCs w:val="24"/>
          <w:shd w:val="clear" w:color="auto" w:fill="FFFFFF"/>
        </w:rPr>
        <w:t>GWG</w:t>
      </w:r>
      <w:r w:rsidR="00F25763">
        <w:rPr>
          <w:rFonts w:ascii="Times New Roman" w:hAnsi="Times New Roman" w:cs="Times New Roman"/>
          <w:sz w:val="24"/>
          <w:szCs w:val="24"/>
          <w:shd w:val="clear" w:color="auto" w:fill="FFFFFF"/>
        </w:rPr>
        <w:t>)</w:t>
      </w:r>
      <w:r w:rsidR="00EA4710" w:rsidRPr="009F3C80">
        <w:rPr>
          <w:rFonts w:ascii="Times New Roman" w:hAnsi="Times New Roman" w:cs="Times New Roman"/>
          <w:sz w:val="24"/>
          <w:szCs w:val="24"/>
          <w:shd w:val="clear" w:color="auto" w:fill="FFFFFF"/>
        </w:rPr>
        <w:t xml:space="preserve"> was defined as </w:t>
      </w:r>
      <w:r w:rsidR="00F25763">
        <w:rPr>
          <w:rFonts w:ascii="Times New Roman" w:hAnsi="Times New Roman" w:cs="Times New Roman"/>
          <w:sz w:val="24"/>
          <w:szCs w:val="24"/>
          <w:shd w:val="clear" w:color="auto" w:fill="FFFFFF"/>
        </w:rPr>
        <w:t xml:space="preserve">weight </w:t>
      </w:r>
      <w:r w:rsidR="00EA4710" w:rsidRPr="009F3C80">
        <w:rPr>
          <w:rFonts w:ascii="Times New Roman" w:hAnsi="Times New Roman" w:cs="Times New Roman"/>
          <w:sz w:val="24"/>
          <w:szCs w:val="24"/>
          <w:shd w:val="clear" w:color="auto" w:fill="FFFFFF"/>
        </w:rPr>
        <w:t xml:space="preserve">gain </w:t>
      </w:r>
      <w:r w:rsidR="004514F2">
        <w:rPr>
          <w:rFonts w:ascii="Times New Roman" w:hAnsi="Times New Roman" w:cs="Times New Roman"/>
          <w:sz w:val="24"/>
          <w:szCs w:val="24"/>
          <w:shd w:val="clear" w:color="auto" w:fill="FFFFFF"/>
        </w:rPr>
        <w:t>from</w:t>
      </w:r>
      <w:r w:rsidR="004514F2" w:rsidRPr="009F3C80">
        <w:rPr>
          <w:rFonts w:ascii="Times New Roman" w:hAnsi="Times New Roman" w:cs="Times New Roman"/>
          <w:sz w:val="24"/>
          <w:szCs w:val="24"/>
          <w:shd w:val="clear" w:color="auto" w:fill="FFFFFF"/>
        </w:rPr>
        <w:t xml:space="preserve"> </w:t>
      </w:r>
      <w:r w:rsidR="00EA4710" w:rsidRPr="009F3C80">
        <w:rPr>
          <w:rFonts w:ascii="Times New Roman" w:hAnsi="Times New Roman" w:cs="Times New Roman"/>
          <w:sz w:val="24"/>
          <w:szCs w:val="24"/>
          <w:shd w:val="clear" w:color="auto" w:fill="FFFFFF"/>
        </w:rPr>
        <w:t>16</w:t>
      </w:r>
      <w:r w:rsidR="00B961D6">
        <w:rPr>
          <w:rFonts w:ascii="Times New Roman" w:hAnsi="Times New Roman" w:cs="Times New Roman"/>
          <w:sz w:val="24"/>
          <w:szCs w:val="24"/>
          <w:shd w:val="clear" w:color="auto" w:fill="FFFFFF"/>
        </w:rPr>
        <w:t>-</w:t>
      </w:r>
      <w:r w:rsidR="00EA4710" w:rsidRPr="009F3C80">
        <w:rPr>
          <w:rFonts w:ascii="Times New Roman" w:hAnsi="Times New Roman" w:cs="Times New Roman"/>
          <w:sz w:val="24"/>
          <w:szCs w:val="24"/>
          <w:shd w:val="clear" w:color="auto" w:fill="FFFFFF"/>
        </w:rPr>
        <w:t>34</w:t>
      </w:r>
      <w:r w:rsidR="00895202">
        <w:rPr>
          <w:rFonts w:ascii="Times New Roman" w:hAnsi="Times New Roman" w:cs="Times New Roman"/>
          <w:sz w:val="24"/>
          <w:szCs w:val="24"/>
          <w:shd w:val="clear" w:color="auto" w:fill="FFFFFF"/>
        </w:rPr>
        <w:t xml:space="preserve"> </w:t>
      </w:r>
      <w:r w:rsidR="00EA4710" w:rsidRPr="00236AAE">
        <w:rPr>
          <w:rFonts w:ascii="Times New Roman" w:hAnsi="Times New Roman" w:cs="Times New Roman"/>
          <w:sz w:val="24"/>
          <w:szCs w:val="24"/>
          <w:shd w:val="clear" w:color="auto" w:fill="FFFFFF"/>
        </w:rPr>
        <w:t>weeks</w:t>
      </w:r>
      <w:r w:rsidR="00EA4710" w:rsidRPr="00236AAE">
        <w:rPr>
          <w:rFonts w:ascii="Times New Roman" w:eastAsia="Arial" w:hAnsi="Times New Roman" w:cs="Times New Roman"/>
          <w:sz w:val="24"/>
          <w:szCs w:val="24"/>
        </w:rPr>
        <w:t>.</w:t>
      </w:r>
      <w:r w:rsidR="00EA4710" w:rsidRPr="00236AAE">
        <w:rPr>
          <w:rFonts w:ascii="Times New Roman" w:hAnsi="Times New Roman" w:cs="Times New Roman"/>
          <w:sz w:val="24"/>
          <w:szCs w:val="24"/>
        </w:rPr>
        <w:t xml:space="preserve"> </w:t>
      </w:r>
      <w:r w:rsidR="004514F2" w:rsidRPr="00236AAE">
        <w:rPr>
          <w:rFonts w:ascii="Times New Roman" w:hAnsi="Times New Roman" w:cs="Times New Roman"/>
          <w:sz w:val="24"/>
          <w:szCs w:val="24"/>
        </w:rPr>
        <w:t>Maternal smoking</w:t>
      </w:r>
      <w:r w:rsidR="004514F2" w:rsidRPr="009F3C80">
        <w:rPr>
          <w:rFonts w:ascii="Times New Roman" w:hAnsi="Times New Roman" w:cs="Times New Roman"/>
          <w:sz w:val="24"/>
          <w:szCs w:val="24"/>
        </w:rPr>
        <w:t xml:space="preserve"> </w:t>
      </w:r>
      <w:r w:rsidR="00EA4710" w:rsidRPr="009F3C80">
        <w:rPr>
          <w:rFonts w:ascii="Times New Roman" w:hAnsi="Times New Roman" w:cs="Times New Roman"/>
          <w:sz w:val="24"/>
          <w:szCs w:val="24"/>
        </w:rPr>
        <w:t xml:space="preserve">during pregnancy </w:t>
      </w:r>
      <w:r w:rsidR="004514F2">
        <w:rPr>
          <w:rFonts w:ascii="Times New Roman" w:hAnsi="Times New Roman" w:cs="Times New Roman"/>
          <w:sz w:val="24"/>
          <w:szCs w:val="24"/>
        </w:rPr>
        <w:t>was</w:t>
      </w:r>
      <w:r w:rsidR="004514F2" w:rsidRPr="009F3C80">
        <w:rPr>
          <w:rFonts w:ascii="Times New Roman" w:hAnsi="Times New Roman" w:cs="Times New Roman"/>
          <w:sz w:val="24"/>
          <w:szCs w:val="24"/>
        </w:rPr>
        <w:t xml:space="preserve"> </w:t>
      </w:r>
      <w:r w:rsidR="00EA4710" w:rsidRPr="009F3C80">
        <w:rPr>
          <w:rFonts w:ascii="Times New Roman" w:hAnsi="Times New Roman" w:cs="Times New Roman"/>
          <w:sz w:val="24"/>
          <w:szCs w:val="24"/>
        </w:rPr>
        <w:t xml:space="preserve">assessed from questionnaires </w:t>
      </w:r>
      <w:r w:rsidR="00F25763" w:rsidRPr="009F3C80">
        <w:rPr>
          <w:rFonts w:ascii="Times New Roman" w:hAnsi="Times New Roman" w:cs="Times New Roman"/>
          <w:sz w:val="24"/>
          <w:szCs w:val="24"/>
        </w:rPr>
        <w:t>(yes/no</w:t>
      </w:r>
      <w:r w:rsidR="00F25763">
        <w:rPr>
          <w:rFonts w:ascii="Times New Roman" w:hAnsi="Times New Roman" w:cs="Times New Roman"/>
          <w:sz w:val="24"/>
          <w:szCs w:val="24"/>
        </w:rPr>
        <w:t>)</w:t>
      </w:r>
      <w:r w:rsidR="00F25763" w:rsidRPr="009F3C80">
        <w:rPr>
          <w:rFonts w:ascii="Times New Roman" w:hAnsi="Times New Roman" w:cs="Times New Roman"/>
          <w:sz w:val="24"/>
          <w:szCs w:val="24"/>
        </w:rPr>
        <w:t xml:space="preserve"> </w:t>
      </w:r>
      <w:r w:rsidR="00236AAE" w:rsidRPr="00236AAE">
        <w:rPr>
          <w:rFonts w:ascii="Times New Roman" w:hAnsi="Times New Roman" w:cs="Times New Roman"/>
          <w:sz w:val="24"/>
          <w:szCs w:val="24"/>
        </w:rPr>
        <w:t>(validated against serum cotinine)</w:t>
      </w:r>
      <w:r w:rsidR="002D7546">
        <w:rPr>
          <w:rFonts w:ascii="Times New Roman" w:hAnsi="Times New Roman" w:cs="Times New Roman"/>
          <w:sz w:val="24"/>
          <w:szCs w:val="24"/>
        </w:rPr>
        <w:fldChar w:fldCharType="begin"/>
      </w:r>
      <w:r w:rsidR="008375AB">
        <w:rPr>
          <w:rFonts w:ascii="Times New Roman" w:hAnsi="Times New Roman" w:cs="Times New Roman"/>
          <w:sz w:val="24"/>
          <w:szCs w:val="24"/>
        </w:rPr>
        <w:instrText xml:space="preserve"> ADDIN EN.CITE &lt;EndNote&gt;&lt;Cite&gt;&lt;Author&gt;Stick&lt;/Author&gt;&lt;Year&gt;1996&lt;/Year&gt;&lt;RecNum&gt;2113&lt;/RecNum&gt;&lt;DisplayText&gt;(23)&lt;/DisplayText&gt;&lt;record&gt;&lt;rec-number&gt;2113&lt;/rec-number&gt;&lt;foreign-keys&gt;&lt;key app="EN" db-id="5e9wxdws8ra0f7e952vvwevkpr9s02zwpf52" timestamp="1549970775"&gt;2113&lt;/key&gt;&lt;/foreign-keys&gt;&lt;ref-type name="Journal Article"&gt;17&lt;/ref-type&gt;&lt;contributors&gt;&lt;authors&gt;&lt;author&gt;Stick, S. M.&lt;/author&gt;&lt;author&gt;Burton, P. R.&lt;/author&gt;&lt;author&gt;Gurrin, L.&lt;/author&gt;&lt;author&gt;Sly, P. D.&lt;/author&gt;&lt;author&gt;LeSouef, P. N.&lt;/author&gt;&lt;/authors&gt;&lt;/contributors&gt;&lt;auth-address&gt;Department of Respiratory Medicine, Princess Margaret Hospital for Children, Perth, Western Australia.&lt;/auth-address&gt;&lt;titles&gt;&lt;title&gt;Effects of maternal smoking during pregnancy and a family history of asthma on respiratory function in newborn infants&lt;/title&gt;&lt;secondary-title&gt;Lancet&lt;/secondary-title&gt;&lt;alt-title&gt;Lancet (London, England)&lt;/alt-title&gt;&lt;/titles&gt;&lt;periodical&gt;&lt;full-title&gt;Lancet&lt;/full-title&gt;&lt;abbr-1&gt;Lancet&lt;/abbr-1&gt;&lt;/periodical&gt;&lt;alt-periodical&gt;&lt;full-title&gt;Lancet (London, England)&lt;/full-title&gt;&lt;/alt-periodical&gt;&lt;pages&gt;1060-4&lt;/pages&gt;&lt;volume&gt;348&lt;/volume&gt;&lt;number&gt;9034&lt;/number&gt;&lt;edition&gt;1996/10/19&lt;/edition&gt;&lt;keywords&gt;&lt;keyword&gt;Asthma/genetics&lt;/keyword&gt;&lt;keyword&gt;Cotinine/blood&lt;/keyword&gt;&lt;keyword&gt;Female&lt;/keyword&gt;&lt;keyword&gt;Humans&lt;/keyword&gt;&lt;keyword&gt;Hypertension&lt;/keyword&gt;&lt;keyword&gt;Infant, Newborn/*physiology&lt;/keyword&gt;&lt;keyword&gt;Male&lt;/keyword&gt;&lt;keyword&gt;Plethysmography, Impedance&lt;/keyword&gt;&lt;keyword&gt;Pregnancy&lt;/keyword&gt;&lt;keyword&gt;Pregnancy Complications, Cardiovascular&lt;/keyword&gt;&lt;keyword&gt;*Prenatal Exposure Delayed Effects&lt;/keyword&gt;&lt;keyword&gt;Regression Analysis&lt;/keyword&gt;&lt;keyword&gt;*Respiration&lt;/keyword&gt;&lt;keyword&gt;Respiratory Function Tests&lt;/keyword&gt;&lt;keyword&gt;*Smoking&lt;/keyword&gt;&lt;/keywords&gt;&lt;dates&gt;&lt;year&gt;1996&lt;/year&gt;&lt;pub-dates&gt;&lt;date&gt;Oct 19&lt;/date&gt;&lt;/pub-dates&gt;&lt;/dates&gt;&lt;isbn&gt;0140-6736 (Print)&amp;#xD;0140-6736&lt;/isbn&gt;&lt;accession-num&gt;8874457&lt;/accession-num&gt;&lt;urls&gt;&lt;/urls&gt;&lt;remote-database-provider&gt;NLM&lt;/remote-database-provider&gt;&lt;language&gt;eng&lt;/language&gt;&lt;/record&gt;&lt;/Cite&gt;&lt;/EndNote&gt;</w:instrText>
      </w:r>
      <w:r w:rsidR="002D7546">
        <w:rPr>
          <w:rFonts w:ascii="Times New Roman" w:hAnsi="Times New Roman" w:cs="Times New Roman"/>
          <w:sz w:val="24"/>
          <w:szCs w:val="24"/>
        </w:rPr>
        <w:fldChar w:fldCharType="separate"/>
      </w:r>
      <w:r w:rsidR="008375AB">
        <w:rPr>
          <w:rFonts w:ascii="Times New Roman" w:hAnsi="Times New Roman" w:cs="Times New Roman"/>
          <w:noProof/>
          <w:sz w:val="24"/>
          <w:szCs w:val="24"/>
        </w:rPr>
        <w:t>(23)</w:t>
      </w:r>
      <w:r w:rsidR="002D7546">
        <w:rPr>
          <w:rFonts w:ascii="Times New Roman" w:hAnsi="Times New Roman" w:cs="Times New Roman"/>
          <w:sz w:val="24"/>
          <w:szCs w:val="24"/>
        </w:rPr>
        <w:fldChar w:fldCharType="end"/>
      </w:r>
      <w:r w:rsidR="004514F2" w:rsidRPr="00236AAE">
        <w:rPr>
          <w:rFonts w:ascii="Times New Roman" w:hAnsi="Times New Roman" w:cs="Times New Roman"/>
          <w:sz w:val="24"/>
          <w:szCs w:val="24"/>
        </w:rPr>
        <w:t>, and</w:t>
      </w:r>
      <w:r w:rsidR="00EA4710" w:rsidRPr="00236AAE">
        <w:rPr>
          <w:rFonts w:ascii="Times New Roman" w:hAnsi="Times New Roman" w:cs="Times New Roman"/>
          <w:sz w:val="24"/>
          <w:szCs w:val="24"/>
        </w:rPr>
        <w:t xml:space="preserve"> </w:t>
      </w:r>
      <w:r w:rsidR="006F5421" w:rsidRPr="00236AAE">
        <w:rPr>
          <w:rFonts w:ascii="Times New Roman" w:hAnsi="Times New Roman" w:cs="Times New Roman"/>
          <w:sz w:val="24"/>
          <w:szCs w:val="24"/>
        </w:rPr>
        <w:t xml:space="preserve">a </w:t>
      </w:r>
      <w:r w:rsidR="00EA4710" w:rsidRPr="00236AAE">
        <w:rPr>
          <w:rFonts w:ascii="Times New Roman" w:hAnsi="Times New Roman" w:cs="Times New Roman"/>
          <w:sz w:val="24"/>
          <w:szCs w:val="24"/>
        </w:rPr>
        <w:t>stress score ascertained using a 11-item questionnaire derived from the Life</w:t>
      </w:r>
      <w:r w:rsidR="00EA4710" w:rsidRPr="009F3C80">
        <w:rPr>
          <w:rFonts w:ascii="Times New Roman" w:hAnsi="Times New Roman" w:cs="Times New Roman"/>
          <w:sz w:val="24"/>
          <w:szCs w:val="24"/>
        </w:rPr>
        <w:t xml:space="preserve"> Stress Inventory</w:t>
      </w:r>
      <w:r w:rsidR="00947E0F">
        <w:rPr>
          <w:rFonts w:ascii="Times New Roman" w:hAnsi="Times New Roman" w:cs="Times New Roman"/>
          <w:sz w:val="24"/>
          <w:szCs w:val="24"/>
        </w:rPr>
        <w:t xml:space="preserve"> </w:t>
      </w:r>
      <w:r w:rsidR="00EA4710" w:rsidRPr="009F3C80">
        <w:rPr>
          <w:rFonts w:ascii="Times New Roman" w:hAnsi="Times New Roman" w:cs="Times New Roman"/>
          <w:sz w:val="24"/>
          <w:szCs w:val="24"/>
        </w:rPr>
        <w:t xml:space="preserve">at 18 and 34 weeks </w:t>
      </w:r>
      <w:r w:rsidR="00EA4710" w:rsidRPr="00236AAE">
        <w:rPr>
          <w:rFonts w:ascii="Times New Roman" w:hAnsi="Times New Roman" w:cs="Times New Roman"/>
          <w:sz w:val="24"/>
          <w:szCs w:val="24"/>
        </w:rPr>
        <w:t xml:space="preserve">gestation. </w:t>
      </w:r>
      <w:r w:rsidR="00106160" w:rsidRPr="00236AAE">
        <w:rPr>
          <w:rFonts w:ascii="Times New Roman" w:hAnsi="Times New Roman" w:cs="Times New Roman"/>
          <w:sz w:val="24"/>
          <w:szCs w:val="24"/>
        </w:rPr>
        <w:t>T</w:t>
      </w:r>
      <w:r w:rsidR="00EA4710" w:rsidRPr="00236AAE">
        <w:rPr>
          <w:rFonts w:ascii="Times New Roman" w:hAnsi="Times New Roman" w:cs="Times New Roman"/>
          <w:sz w:val="24"/>
          <w:szCs w:val="24"/>
        </w:rPr>
        <w:t>otal</w:t>
      </w:r>
      <w:r w:rsidR="00EA4710" w:rsidRPr="009F3C80">
        <w:rPr>
          <w:rFonts w:ascii="Times New Roman" w:hAnsi="Times New Roman" w:cs="Times New Roman"/>
          <w:sz w:val="24"/>
          <w:szCs w:val="24"/>
        </w:rPr>
        <w:t xml:space="preserve"> life events index score</w:t>
      </w:r>
      <w:r w:rsidR="00106160">
        <w:rPr>
          <w:rFonts w:ascii="Times New Roman" w:hAnsi="Times New Roman" w:cs="Times New Roman"/>
          <w:sz w:val="24"/>
          <w:szCs w:val="24"/>
        </w:rPr>
        <w:t xml:space="preserve">s were </w:t>
      </w:r>
      <w:r w:rsidR="007F35FA">
        <w:rPr>
          <w:rFonts w:ascii="Times New Roman" w:hAnsi="Times New Roman" w:cs="Times New Roman"/>
          <w:sz w:val="24"/>
          <w:szCs w:val="24"/>
        </w:rPr>
        <w:t>calculated</w:t>
      </w:r>
      <w:r w:rsidR="00EA4710" w:rsidRPr="009F3C80">
        <w:rPr>
          <w:rFonts w:ascii="Times New Roman" w:hAnsi="Times New Roman" w:cs="Times New Roman"/>
          <w:sz w:val="24"/>
          <w:szCs w:val="24"/>
        </w:rPr>
        <w:t xml:space="preserve"> throughout pregnancy from the sum of events</w:t>
      </w:r>
      <w:r w:rsidR="002D7546">
        <w:rPr>
          <w:rFonts w:ascii="Times New Roman" w:eastAsia="Arial" w:hAnsi="Times New Roman" w:cs="Times New Roman"/>
          <w:sz w:val="24"/>
          <w:szCs w:val="24"/>
        </w:rPr>
        <w:fldChar w:fldCharType="begin"/>
      </w:r>
      <w:r w:rsidR="008375AB">
        <w:rPr>
          <w:rFonts w:ascii="Times New Roman" w:eastAsia="Arial" w:hAnsi="Times New Roman" w:cs="Times New Roman"/>
          <w:sz w:val="24"/>
          <w:szCs w:val="24"/>
        </w:rPr>
        <w:instrText xml:space="preserve"> ADDIN EN.CITE &lt;EndNote&gt;&lt;Cite&gt;&lt;Author&gt;Robinson&lt;/Author&gt;&lt;Year&gt;2011&lt;/Year&gt;&lt;RecNum&gt;1793&lt;/RecNum&gt;&lt;DisplayText&gt;(24)&lt;/DisplayText&gt;&lt;record&gt;&lt;rec-number&gt;1793&lt;/rec-number&gt;&lt;foreign-keys&gt;&lt;key app="EN" db-id="5e9wxdws8ra0f7e952vvwevkpr9s02zwpf52" timestamp="1484280161"&gt;1793&lt;/key&gt;&lt;/foreign-keys&gt;&lt;ref-type name="Journal Article"&gt;17&lt;/ref-type&gt;&lt;contributors&gt;&lt;authors&gt;&lt;author&gt;Robinson, Monique&lt;/author&gt;&lt;author&gt;Mattes, Eugen&lt;/author&gt;&lt;author&gt;Oddy, Wendy H.&lt;/author&gt;&lt;author&gt;Pennell, Craig E.&lt;/author&gt;&lt;author&gt;van Eekelen, Anke&lt;/author&gt;&lt;author&gt;McLean, Neil J.&lt;/author&gt;&lt;author&gt;Jacoby, Peter&lt;/author&gt;&lt;author&gt;Li, Jianghong&lt;/author&gt;&lt;author&gt;De Klerk, Nicholas H.&lt;/author&gt;&lt;author&gt;Zubrick, Stephen R.&lt;/author&gt;&lt;author&gt;Stanley, Fiona J.&lt;/author&gt;&lt;author&gt;Newnham, John P.&lt;/author&gt;&lt;/authors&gt;&lt;/contributors&gt;&lt;titles&gt;&lt;title&gt;Prenatal stress and risk of behavioral morbidity from age 2 to 14 years: The influence of the number, type, and timing of stressful life events&lt;/title&gt;&lt;secondary-title&gt;Development and Psychopathology&lt;/secondary-title&gt;&lt;/titles&gt;&lt;periodical&gt;&lt;full-title&gt;Development and Psychopathology&lt;/full-title&gt;&lt;/periodical&gt;&lt;pages&gt;507-520&lt;/pages&gt;&lt;volume&gt;23&lt;/volume&gt;&lt;number&gt;2&lt;/number&gt;&lt;dates&gt;&lt;year&gt;2011&lt;/year&gt;&lt;pub-dates&gt;&lt;date&gt;2011/005/001&lt;/date&gt;&lt;/pub-dates&gt;&lt;/dates&gt;&lt;pub-location&gt;New York, USA&lt;/pub-location&gt;&lt;publisher&gt;Cambridge University Press&lt;/publisher&gt;&lt;urls&gt;&lt;related-urls&gt;&lt;url&gt;https://www.cambridge.org/core/article/div-class-title-prenatal-stress-and-risk-of-behavioral-morbidity-from-age-2-to-14-years-influence-of-the-number-type-and-timing-of-stressful-life-events-div/9F7BAB93C6B18998E38F65AB0E88AA01&lt;/url&gt;&lt;/related-urls&gt;&lt;/urls&gt;&lt;electronic-resource-num&gt;10.1017/S0954579411000241&lt;/electronic-resource-num&gt;&lt;/record&gt;&lt;/Cite&gt;&lt;/EndNote&gt;</w:instrText>
      </w:r>
      <w:r w:rsidR="002D7546">
        <w:rPr>
          <w:rFonts w:ascii="Times New Roman" w:eastAsia="Arial" w:hAnsi="Times New Roman" w:cs="Times New Roman"/>
          <w:sz w:val="24"/>
          <w:szCs w:val="24"/>
        </w:rPr>
        <w:fldChar w:fldCharType="separate"/>
      </w:r>
      <w:r w:rsidR="008375AB">
        <w:rPr>
          <w:rFonts w:ascii="Times New Roman" w:eastAsia="Arial" w:hAnsi="Times New Roman" w:cs="Times New Roman"/>
          <w:noProof/>
          <w:sz w:val="24"/>
          <w:szCs w:val="24"/>
        </w:rPr>
        <w:t>(24)</w:t>
      </w:r>
      <w:r w:rsidR="002D7546">
        <w:rPr>
          <w:rFonts w:ascii="Times New Roman" w:eastAsia="Arial" w:hAnsi="Times New Roman" w:cs="Times New Roman"/>
          <w:sz w:val="24"/>
          <w:szCs w:val="24"/>
        </w:rPr>
        <w:fldChar w:fldCharType="end"/>
      </w:r>
      <w:r w:rsidR="006448E6">
        <w:rPr>
          <w:rFonts w:ascii="Times New Roman" w:eastAsia="Arial" w:hAnsi="Times New Roman" w:cs="Times New Roman"/>
          <w:sz w:val="24"/>
          <w:szCs w:val="24"/>
        </w:rPr>
        <w:t>.</w:t>
      </w:r>
      <w:r w:rsidR="004514F2">
        <w:rPr>
          <w:rFonts w:ascii="Times New Roman" w:eastAsia="Arial" w:hAnsi="Times New Roman" w:cs="Times New Roman"/>
          <w:sz w:val="24"/>
          <w:szCs w:val="24"/>
        </w:rPr>
        <w:t xml:space="preserve"> </w:t>
      </w:r>
      <w:r w:rsidR="00155F52">
        <w:rPr>
          <w:rFonts w:ascii="Times New Roman" w:hAnsi="Times New Roman" w:cs="Times New Roman"/>
          <w:sz w:val="24"/>
          <w:szCs w:val="24"/>
        </w:rPr>
        <w:t>B</w:t>
      </w:r>
      <w:r w:rsidR="00E91931" w:rsidRPr="00AE425A">
        <w:rPr>
          <w:rFonts w:ascii="Times New Roman" w:hAnsi="Times New Roman" w:cs="Times New Roman"/>
          <w:sz w:val="24"/>
          <w:szCs w:val="24"/>
        </w:rPr>
        <w:t>reast</w:t>
      </w:r>
      <w:r w:rsidR="009971A9">
        <w:rPr>
          <w:rFonts w:ascii="Times New Roman" w:hAnsi="Times New Roman" w:cs="Times New Roman"/>
          <w:sz w:val="24"/>
          <w:szCs w:val="24"/>
        </w:rPr>
        <w:t>-</w:t>
      </w:r>
      <w:r w:rsidR="00E91931" w:rsidRPr="00AE425A">
        <w:rPr>
          <w:rFonts w:ascii="Times New Roman" w:hAnsi="Times New Roman" w:cs="Times New Roman"/>
          <w:sz w:val="24"/>
          <w:szCs w:val="24"/>
        </w:rPr>
        <w:t>feeding</w:t>
      </w:r>
      <w:r w:rsidR="00155F52">
        <w:rPr>
          <w:rFonts w:ascii="Times New Roman" w:hAnsi="Times New Roman" w:cs="Times New Roman"/>
          <w:sz w:val="24"/>
          <w:szCs w:val="24"/>
        </w:rPr>
        <w:t xml:space="preserve"> duration</w:t>
      </w:r>
      <w:r w:rsidR="00E91931" w:rsidRPr="00AE425A">
        <w:rPr>
          <w:rFonts w:ascii="Times New Roman" w:hAnsi="Times New Roman" w:cs="Times New Roman"/>
          <w:sz w:val="24"/>
          <w:szCs w:val="24"/>
        </w:rPr>
        <w:t xml:space="preserve"> was obtained from </w:t>
      </w:r>
      <w:proofErr w:type="spellStart"/>
      <w:r w:rsidR="004514F2" w:rsidRPr="00AE425A">
        <w:rPr>
          <w:rFonts w:ascii="Times New Roman" w:hAnsi="Times New Roman" w:cs="Times New Roman"/>
          <w:sz w:val="24"/>
          <w:szCs w:val="24"/>
        </w:rPr>
        <w:t>questionaires</w:t>
      </w:r>
      <w:proofErr w:type="spellEnd"/>
      <w:r w:rsidR="004514F2" w:rsidRPr="00AE425A">
        <w:rPr>
          <w:rFonts w:ascii="Times New Roman" w:hAnsi="Times New Roman" w:cs="Times New Roman"/>
          <w:sz w:val="24"/>
          <w:szCs w:val="24"/>
        </w:rPr>
        <w:t xml:space="preserve"> </w:t>
      </w:r>
      <w:r w:rsidR="00E91931" w:rsidRPr="00AE425A">
        <w:rPr>
          <w:rFonts w:ascii="Times New Roman" w:hAnsi="Times New Roman" w:cs="Times New Roman"/>
          <w:sz w:val="24"/>
          <w:szCs w:val="24"/>
        </w:rPr>
        <w:t>12-month</w:t>
      </w:r>
      <w:r>
        <w:rPr>
          <w:rFonts w:ascii="Times New Roman" w:hAnsi="Times New Roman" w:cs="Times New Roman"/>
          <w:sz w:val="24"/>
          <w:szCs w:val="24"/>
        </w:rPr>
        <w:t>s</w:t>
      </w:r>
      <w:r w:rsidR="00E91931" w:rsidRPr="00AE425A">
        <w:rPr>
          <w:rFonts w:ascii="Times New Roman" w:hAnsi="Times New Roman" w:cs="Times New Roman"/>
          <w:sz w:val="24"/>
          <w:szCs w:val="24"/>
        </w:rPr>
        <w:t xml:space="preserve"> </w:t>
      </w:r>
      <w:r w:rsidR="004514F2">
        <w:rPr>
          <w:rFonts w:ascii="Times New Roman" w:hAnsi="Times New Roman" w:cs="Times New Roman"/>
          <w:sz w:val="24"/>
          <w:szCs w:val="24"/>
        </w:rPr>
        <w:t>post-partum</w:t>
      </w:r>
      <w:r w:rsidR="00E91931" w:rsidRPr="00AE425A">
        <w:rPr>
          <w:rFonts w:ascii="Times New Roman" w:hAnsi="Times New Roman" w:cs="Times New Roman"/>
          <w:sz w:val="24"/>
          <w:szCs w:val="24"/>
        </w:rPr>
        <w:t>.</w:t>
      </w:r>
      <w:r w:rsidR="001B4BA2">
        <w:rPr>
          <w:rFonts w:ascii="Times New Roman" w:hAnsi="Times New Roman" w:cs="Times New Roman"/>
          <w:sz w:val="24"/>
          <w:szCs w:val="24"/>
        </w:rPr>
        <w:t xml:space="preserve"> </w:t>
      </w:r>
    </w:p>
    <w:p w14:paraId="5D8E49DE" w14:textId="1B35E45E" w:rsidR="00BB6019" w:rsidRPr="001422B5" w:rsidRDefault="00BB6019" w:rsidP="00F00D07">
      <w:pPr>
        <w:autoSpaceDE w:val="0"/>
        <w:autoSpaceDN w:val="0"/>
        <w:adjustRightInd w:val="0"/>
        <w:spacing w:line="480" w:lineRule="auto"/>
        <w:jc w:val="both"/>
        <w:rPr>
          <w:b/>
        </w:rPr>
      </w:pPr>
    </w:p>
    <w:p w14:paraId="7D86BA9E" w14:textId="59691170" w:rsidR="001574BC" w:rsidRPr="001422B5" w:rsidRDefault="001574BC" w:rsidP="00F00D07">
      <w:pPr>
        <w:autoSpaceDE w:val="0"/>
        <w:autoSpaceDN w:val="0"/>
        <w:adjustRightInd w:val="0"/>
        <w:spacing w:line="480" w:lineRule="auto"/>
        <w:jc w:val="both"/>
        <w:rPr>
          <w:b/>
        </w:rPr>
      </w:pPr>
      <w:bookmarkStart w:id="9" w:name="_Hlk57830392"/>
      <w:r w:rsidRPr="001422B5">
        <w:rPr>
          <w:b/>
        </w:rPr>
        <w:t>Offspring (Gen2) data</w:t>
      </w:r>
    </w:p>
    <w:bookmarkEnd w:id="9"/>
    <w:p w14:paraId="5417D373" w14:textId="0562682D" w:rsidR="00EA4710" w:rsidRPr="001422B5" w:rsidRDefault="00B96984" w:rsidP="00F00D07">
      <w:pPr>
        <w:autoSpaceDE w:val="0"/>
        <w:autoSpaceDN w:val="0"/>
        <w:adjustRightInd w:val="0"/>
        <w:spacing w:line="480" w:lineRule="auto"/>
        <w:jc w:val="both"/>
        <w:rPr>
          <w:lang w:val="en-AU" w:eastAsia="en-AU"/>
        </w:rPr>
      </w:pPr>
      <w:r w:rsidRPr="001422B5">
        <w:t>Details of anthropometry (weight, height, waist circumference (WC) and skinfold thicknesses) at 17- and 20-years-old are previously described</w:t>
      </w:r>
      <w:r w:rsidR="002D7546" w:rsidRPr="001422B5">
        <w:rPr>
          <w:rFonts w:eastAsia="Arial"/>
        </w:rPr>
        <w:fldChar w:fldCharType="begin">
          <w:fldData xml:space="preserve">PEVuZE5vdGU+PENpdGU+PEF1dGhvcj5IdWFuZzwvQXV0aG9yPjxZZWFyPjIwMTU8L1llYXI+PFJl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</w:fldData>
        </w:fldChar>
      </w:r>
      <w:r w:rsidR="008375AB" w:rsidRPr="001422B5">
        <w:rPr>
          <w:rFonts w:eastAsia="Arial"/>
        </w:rPr>
        <w:instrText xml:space="preserve"> ADDIN EN.CITE </w:instrText>
      </w:r>
      <w:r w:rsidR="008375AB" w:rsidRPr="001422B5">
        <w:rPr>
          <w:rFonts w:eastAsia="Arial"/>
        </w:rPr>
        <w:fldChar w:fldCharType="begin">
          <w:fldData xml:space="preserve">PEVuZE5vdGU+PENpdGU+PEF1dGhvcj5IdWFuZzwvQXV0aG9yPjxZZWFyPjIwMTU8L1llYXI+PFJl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</w:fldData>
        </w:fldChar>
      </w:r>
      <w:r w:rsidR="008375AB" w:rsidRPr="001422B5">
        <w:rPr>
          <w:rFonts w:eastAsia="Arial"/>
        </w:rPr>
        <w:instrText xml:space="preserve"> ADDIN EN.CITE.DATA </w:instrText>
      </w:r>
      <w:r w:rsidR="008375AB" w:rsidRPr="001422B5">
        <w:rPr>
          <w:rFonts w:eastAsia="Arial"/>
        </w:rPr>
      </w:r>
      <w:r w:rsidR="008375AB" w:rsidRPr="001422B5">
        <w:rPr>
          <w:rFonts w:eastAsia="Arial"/>
        </w:rPr>
        <w:fldChar w:fldCharType="end"/>
      </w:r>
      <w:r w:rsidR="002D7546" w:rsidRPr="001422B5">
        <w:rPr>
          <w:rFonts w:eastAsia="Arial"/>
        </w:rPr>
      </w:r>
      <w:r w:rsidR="002D7546" w:rsidRPr="001422B5">
        <w:rPr>
          <w:rFonts w:eastAsia="Arial"/>
        </w:rPr>
        <w:fldChar w:fldCharType="separate"/>
      </w:r>
      <w:r w:rsidR="008375AB" w:rsidRPr="001422B5">
        <w:rPr>
          <w:rFonts w:eastAsia="Arial"/>
          <w:noProof/>
        </w:rPr>
        <w:t>(25)</w:t>
      </w:r>
      <w:r w:rsidR="002D7546" w:rsidRPr="001422B5">
        <w:rPr>
          <w:rFonts w:eastAsia="Arial"/>
        </w:rPr>
        <w:fldChar w:fldCharType="end"/>
      </w:r>
      <w:r w:rsidR="00EA4710" w:rsidRPr="001422B5">
        <w:t>. At 17</w:t>
      </w:r>
      <w:r w:rsidR="009971A9" w:rsidRPr="001422B5">
        <w:t>-</w:t>
      </w:r>
      <w:r w:rsidR="00D47FAF" w:rsidRPr="001422B5">
        <w:t>years</w:t>
      </w:r>
      <w:r w:rsidRPr="001422B5">
        <w:t>-old</w:t>
      </w:r>
      <w:r w:rsidR="00D47FAF" w:rsidRPr="001422B5">
        <w:t>,</w:t>
      </w:r>
      <w:r w:rsidR="001B4BA2" w:rsidRPr="001422B5">
        <w:t xml:space="preserve"> </w:t>
      </w:r>
      <w:r w:rsidR="00022624" w:rsidRPr="001422B5">
        <w:t xml:space="preserve">ultrasound (Siemens Antares, Mountain View, CA,USA) </w:t>
      </w:r>
      <w:r w:rsidR="00EA4710" w:rsidRPr="001422B5">
        <w:t xml:space="preserve">adipose thickness was measured by </w:t>
      </w:r>
      <w:proofErr w:type="spellStart"/>
      <w:r w:rsidR="00EA4710" w:rsidRPr="001422B5">
        <w:t>ultrasonographers</w:t>
      </w:r>
      <w:proofErr w:type="spellEnd"/>
      <w:r w:rsidR="002A248A" w:rsidRPr="001422B5">
        <w:t xml:space="preserve"> </w:t>
      </w:r>
      <w:r w:rsidR="00EA4710" w:rsidRPr="001422B5">
        <w:t>using standardized criteria</w:t>
      </w:r>
      <w:r w:rsidR="00BD4C07" w:rsidRPr="001422B5">
        <w:t xml:space="preserve"> </w:t>
      </w:r>
      <w:r w:rsidR="002D7546" w:rsidRPr="001422B5">
        <w:rPr>
          <w:rFonts w:eastAsia="Arial"/>
        </w:rPr>
        <w:fldChar w:fldCharType="begin"/>
      </w:r>
      <w:r w:rsidR="008375AB" w:rsidRPr="001422B5">
        <w:rPr>
          <w:rFonts w:eastAsia="Arial"/>
        </w:rPr>
        <w:instrText xml:space="preserve"> ADDIN EN.CITE &lt;EndNote&gt;&lt;Cite&gt;&lt;Author&gt;Kim&lt;/Author&gt;&lt;Year&gt;2004&lt;/Year&gt;&lt;RecNum&gt;678&lt;/RecNum&gt;&lt;DisplayText&gt;(26)&lt;/DisplayText&gt;&lt;record&gt;&lt;rec-number&gt;678&lt;/rec-number&gt;&lt;foreign-keys&gt;&lt;key app="EN" db-id="5e9wxdws8ra0f7e952vvwevkpr9s02zwpf52" timestamp="1332398180"&gt;678&lt;/key&gt;&lt;/foreign-keys&gt;&lt;ref-type name="Journal Article"&gt;17&lt;/ref-type&gt;&lt;contributors&gt;&lt;authors&gt;&lt;author&gt;Kim, S. K.&lt;/author&gt;&lt;author&gt;Kim, H. J.&lt;/author&gt;&lt;author&gt;Hur, K. Y.&lt;/author&gt;&lt;author&gt;Choi, S. H.&lt;/author&gt;&lt;author&gt;Ahn, C. W.&lt;/author&gt;&lt;author&gt;Lim, S. K.&lt;/author&gt;&lt;author&gt;Kim, K. R.&lt;/author&gt;&lt;author&gt;Lee, H. C.&lt;/author&gt;&lt;author&gt;Huh, K. B.&lt;/author&gt;&lt;author&gt;Cha, B. S.&lt;/author&gt;&lt;/authors&gt;&lt;/contributors&gt;&lt;titles&gt;&lt;title&gt;Visceral fat thickness measured by-ultrasonography can estimate not only visceral obesity but also risks of cardiovascular and metabolic diseases&lt;/title&gt;&lt;secondary-title&gt;American Journal of Clinical Nutrition&lt;/secondary-title&gt;&lt;/titles&gt;&lt;periodical&gt;&lt;full-title&gt;American Journal of Clinical Nutrition&lt;/full-title&gt;&lt;/periodical&gt;&lt;pages&gt;593-599&lt;/pages&gt;&lt;volume&gt;79&lt;/volume&gt;&lt;number&gt;4&lt;/number&gt;&lt;dates&gt;&lt;year&gt;2004&lt;/year&gt;&lt;pub-dates&gt;&lt;date&gt;Apr&lt;/date&gt;&lt;/pub-dates&gt;&lt;/dates&gt;&lt;isbn&gt;0002-9165&lt;/isbn&gt;&lt;accession-num&gt;WOS:000220496500011&lt;/accession-num&gt;&lt;urls&gt;&lt;related-urls&gt;&lt;url&gt;&amp;lt;Go to ISI&amp;gt;://WOS:000220496500011&lt;/url&gt;&lt;/related-urls&gt;&lt;/urls&gt;&lt;/record&gt;&lt;/Cite&gt;&lt;/EndNote&gt;</w:instrText>
      </w:r>
      <w:r w:rsidR="002D7546" w:rsidRPr="001422B5">
        <w:rPr>
          <w:rFonts w:eastAsia="Arial"/>
        </w:rPr>
        <w:fldChar w:fldCharType="separate"/>
      </w:r>
      <w:r w:rsidR="008375AB" w:rsidRPr="001422B5">
        <w:rPr>
          <w:rFonts w:eastAsia="Arial"/>
          <w:noProof/>
        </w:rPr>
        <w:t>(26)</w:t>
      </w:r>
      <w:r w:rsidR="002D7546" w:rsidRPr="001422B5">
        <w:rPr>
          <w:rFonts w:eastAsia="Arial"/>
        </w:rPr>
        <w:fldChar w:fldCharType="end"/>
      </w:r>
      <w:r w:rsidR="00275C2A" w:rsidRPr="001422B5">
        <w:rPr>
          <w:rFonts w:eastAsia="Arial"/>
        </w:rPr>
        <w:t>.</w:t>
      </w:r>
      <w:r w:rsidR="00EA4710" w:rsidRPr="001422B5">
        <w:t xml:space="preserve"> </w:t>
      </w:r>
      <w:r w:rsidR="00561AF3" w:rsidRPr="001422B5">
        <w:rPr>
          <w:lang w:val="en-AU" w:eastAsia="en-AU"/>
        </w:rPr>
        <w:t>At 20-years-old, d</w:t>
      </w:r>
      <w:proofErr w:type="spellStart"/>
      <w:r w:rsidR="00561AF3" w:rsidRPr="001422B5">
        <w:rPr>
          <w:shd w:val="clear" w:color="auto" w:fill="FFFFFF"/>
        </w:rPr>
        <w:t>ual</w:t>
      </w:r>
      <w:proofErr w:type="spellEnd"/>
      <w:r w:rsidR="00561AF3" w:rsidRPr="001422B5">
        <w:rPr>
          <w:shd w:val="clear" w:color="auto" w:fill="FFFFFF"/>
        </w:rPr>
        <w:t xml:space="preserve">-energy x-ray absorptiometry (DEXA) </w:t>
      </w:r>
      <w:r w:rsidR="00E17CAA" w:rsidRPr="001422B5">
        <w:rPr>
          <w:shd w:val="clear" w:color="auto" w:fill="FFFFFF"/>
        </w:rPr>
        <w:t>(</w:t>
      </w:r>
      <w:r w:rsidR="00561AF3" w:rsidRPr="001422B5">
        <w:rPr>
          <w:lang w:val="en-AU" w:eastAsia="en-AU"/>
        </w:rPr>
        <w:t>Norland XR-36 densitometer</w:t>
      </w:r>
      <w:r w:rsidR="00E17CAA" w:rsidRPr="001422B5">
        <w:rPr>
          <w:lang w:val="en-AU" w:eastAsia="en-AU"/>
        </w:rPr>
        <w:t xml:space="preserve">, </w:t>
      </w:r>
      <w:r w:rsidR="00561AF3" w:rsidRPr="001422B5">
        <w:rPr>
          <w:lang w:val="en-AU" w:eastAsia="en-AU"/>
        </w:rPr>
        <w:t>Norland Medical Systems,</w:t>
      </w:r>
      <w:r w:rsidR="001B4BA2" w:rsidRPr="001422B5">
        <w:rPr>
          <w:lang w:val="en-AU" w:eastAsia="en-AU"/>
        </w:rPr>
        <w:t xml:space="preserve"> </w:t>
      </w:r>
      <w:r w:rsidR="00561AF3" w:rsidRPr="001422B5">
        <w:rPr>
          <w:lang w:val="en-AU" w:eastAsia="en-AU"/>
        </w:rPr>
        <w:t xml:space="preserve">Fort Atkinson, WI, USA) </w:t>
      </w:r>
      <w:r w:rsidR="009F4837" w:rsidRPr="001422B5">
        <w:rPr>
          <w:lang w:val="en-AU" w:eastAsia="en-AU"/>
        </w:rPr>
        <w:t>measure</w:t>
      </w:r>
      <w:r w:rsidR="00895202" w:rsidRPr="001422B5">
        <w:rPr>
          <w:lang w:val="en-AU" w:eastAsia="en-AU"/>
        </w:rPr>
        <w:t>d</w:t>
      </w:r>
      <w:r w:rsidR="00561AF3" w:rsidRPr="001422B5">
        <w:rPr>
          <w:lang w:val="en-AU" w:eastAsia="en-AU"/>
        </w:rPr>
        <w:t xml:space="preserve"> whole body fat, lean and soft tissue mass (g).</w:t>
      </w:r>
      <w:r w:rsidR="001B4BA2" w:rsidRPr="001422B5">
        <w:rPr>
          <w:lang w:val="en-AU" w:eastAsia="en-AU"/>
        </w:rPr>
        <w:t xml:space="preserve"> </w:t>
      </w:r>
      <w:r w:rsidR="00F00850" w:rsidRPr="001422B5">
        <w:rPr>
          <w:lang w:val="en-AU" w:eastAsia="en-AU"/>
        </w:rPr>
        <w:t>Venous blood was sampled after overnight fasting; serum high sensitivity C-reactive protein (</w:t>
      </w:r>
      <w:proofErr w:type="spellStart"/>
      <w:r w:rsidR="00F00850" w:rsidRPr="001422B5">
        <w:rPr>
          <w:lang w:val="en-AU" w:eastAsia="en-AU"/>
        </w:rPr>
        <w:t>hsCRP</w:t>
      </w:r>
      <w:proofErr w:type="spellEnd"/>
      <w:r w:rsidR="00F00850" w:rsidRPr="001422B5">
        <w:rPr>
          <w:lang w:val="en-AU" w:eastAsia="en-AU"/>
        </w:rPr>
        <w:t xml:space="preserve">), leptin and adiponectin were measured in the </w:t>
      </w:r>
      <w:proofErr w:type="spellStart"/>
      <w:r w:rsidR="00F00850" w:rsidRPr="001422B5">
        <w:rPr>
          <w:lang w:val="en-AU" w:eastAsia="en-AU"/>
        </w:rPr>
        <w:t>PathWest</w:t>
      </w:r>
      <w:proofErr w:type="spellEnd"/>
      <w:r w:rsidR="00F00850" w:rsidRPr="001422B5">
        <w:rPr>
          <w:lang w:val="en-AU" w:eastAsia="en-AU"/>
        </w:rPr>
        <w:t xml:space="preserve"> Laboratory </w:t>
      </w:r>
      <w:r w:rsidR="004707BE" w:rsidRPr="001422B5">
        <w:rPr>
          <w:lang w:val="en-AU" w:eastAsia="en-AU"/>
        </w:rPr>
        <w:t>(</w:t>
      </w:r>
      <w:r w:rsidR="00F00850" w:rsidRPr="001422B5">
        <w:rPr>
          <w:lang w:val="en-AU" w:eastAsia="en-AU"/>
        </w:rPr>
        <w:t>Royal Perth Hospital</w:t>
      </w:r>
      <w:r w:rsidR="004707BE" w:rsidRPr="001422B5">
        <w:rPr>
          <w:lang w:val="en-AU" w:eastAsia="en-AU"/>
        </w:rPr>
        <w:t>)</w:t>
      </w:r>
      <w:r w:rsidR="00F00850" w:rsidRPr="001422B5">
        <w:rPr>
          <w:lang w:val="en-AU" w:eastAsia="en-AU"/>
        </w:rPr>
        <w:t xml:space="preserve"> as previously described </w:t>
      </w:r>
      <w:r w:rsidR="002D7546" w:rsidRPr="001422B5">
        <w:rPr>
          <w:lang w:val="en-AU" w:eastAsia="en-AU"/>
        </w:rPr>
        <w:fldChar w:fldCharType="begin"/>
      </w:r>
      <w:r w:rsidR="008375AB" w:rsidRPr="001422B5">
        <w:rPr>
          <w:lang w:val="en-AU" w:eastAsia="en-AU"/>
        </w:rPr>
        <w:instrText xml:space="preserve"> ADDIN EN.CITE &lt;EndNote&gt;&lt;Cite&gt;&lt;Author&gt;Huang&lt;/Author&gt;&lt;Year&gt;2012&lt;/Year&gt;&lt;RecNum&gt;998&lt;/RecNum&gt;&lt;DisplayText&gt;(27)&lt;/DisplayText&gt;&lt;record&gt;&lt;rec-number&gt;998&lt;/rec-number&gt;&lt;foreign-keys&gt;&lt;key app="EN" db-id="5e9wxdws8ra0f7e952vvwevkpr9s02zwpf52" timestamp="1360043772"&gt;998&lt;/key&gt;&lt;/foreign-keys&gt;&lt;ref-type name="Journal Article"&gt;17&lt;/ref-type&gt;&lt;contributors&gt;&lt;authors&gt;&lt;author&gt;Huang, Rae-Chi&lt;/author&gt;&lt;author&gt;Mori, Trevor A.&lt;/author&gt;&lt;author&gt;Burrows, Sally&lt;/author&gt;&lt;author&gt;Ha, Chi Le&lt;/author&gt;&lt;author&gt;Oddy, Wendy H.&lt;/author&gt;&lt;author&gt;Herbison, Carly&lt;/author&gt;&lt;author&gt;Hands, Beth H.&lt;/author&gt;&lt;author&gt;Beilin, Lawrence J.&lt;/author&gt;&lt;/authors&gt;&lt;/contributors&gt;&lt;titles&gt;&lt;title&gt;Sex Dimorphism in the Relation between Early Adiposity and Cardiometabolic Risk in Adolescents&lt;/title&gt;&lt;secondary-title&gt;Journal of Clinical Endocrinology &amp;amp; Metabolism&lt;/secondary-title&gt;&lt;/titles&gt;&lt;periodical&gt;&lt;full-title&gt;Journal of Clinical Endocrinology &amp;amp; Metabolism&lt;/full-title&gt;&lt;abbr-1&gt;J. Clin. Endocrinol. Metab.&lt;/abbr-1&gt;&lt;/periodical&gt;&lt;pages&gt;E1014-E1022&lt;/pages&gt;&lt;volume&gt;97&lt;/volume&gt;&lt;number&gt;6&lt;/number&gt;&lt;dates&gt;&lt;year&gt;2012&lt;/year&gt;&lt;pub-dates&gt;&lt;date&gt;Jun&lt;/date&gt;&lt;/pub-dates&gt;&lt;/dates&gt;&lt;isbn&gt;0021-972X&lt;/isbn&gt;&lt;accession-num&gt;WOS:000306100800019&lt;/accession-num&gt;&lt;urls&gt;&lt;related-urls&gt;&lt;url&gt;&amp;lt;Go to ISI&amp;gt;://WOS:000306100800019&lt;/url&gt;&lt;/related-urls&gt;&lt;/urls&gt;&lt;electronic-resource-num&gt;10.1210/jc.2011-3007&lt;/electronic-resource-num&gt;&lt;/record&gt;&lt;/Cite&gt;&lt;/EndNote&gt;</w:instrText>
      </w:r>
      <w:r w:rsidR="002D7546" w:rsidRPr="001422B5">
        <w:rPr>
          <w:lang w:val="en-AU" w:eastAsia="en-AU"/>
        </w:rPr>
        <w:fldChar w:fldCharType="separate"/>
      </w:r>
      <w:r w:rsidR="008375AB" w:rsidRPr="001422B5">
        <w:rPr>
          <w:noProof/>
          <w:lang w:val="en-AU" w:eastAsia="en-AU"/>
        </w:rPr>
        <w:t>(27)</w:t>
      </w:r>
      <w:r w:rsidR="002D7546" w:rsidRPr="001422B5">
        <w:rPr>
          <w:lang w:val="en-AU" w:eastAsia="en-AU"/>
        </w:rPr>
        <w:fldChar w:fldCharType="end"/>
      </w:r>
      <w:r w:rsidR="00F00850" w:rsidRPr="001422B5">
        <w:rPr>
          <w:lang w:val="en-AU" w:eastAsia="en-AU"/>
        </w:rPr>
        <w:t xml:space="preserve">. </w:t>
      </w:r>
    </w:p>
    <w:p w14:paraId="3DC6DB82" w14:textId="7DA5E786" w:rsidR="008306A9" w:rsidRPr="001422B5" w:rsidRDefault="008306A9" w:rsidP="005A3797">
      <w:pPr>
        <w:pStyle w:val="p"/>
        <w:shd w:val="clear" w:color="auto" w:fill="FFFFFF"/>
        <w:spacing w:before="0" w:beforeAutospacing="0" w:after="0" w:afterAutospacing="0" w:line="480" w:lineRule="auto"/>
        <w:jc w:val="both"/>
        <w:textAlignment w:val="baseline"/>
        <w:rPr>
          <w:sz w:val="28"/>
        </w:rPr>
      </w:pPr>
      <w:r w:rsidRPr="001422B5">
        <w:rPr>
          <w:szCs w:val="22"/>
        </w:rPr>
        <w:t>Diet was assessed at 17 years old using a semi-quantitative food frequency questionnaire (FFQ) developed by the Commonwealth Scientific and Industrial Research Organisation (CSIRO) in Adelaide, Australia to assess study adolescents’ usual dietary intake over the previous year. The FFQ was able to correctly rank most nutrient intakes when compared with a 3-day food diary</w:t>
      </w:r>
      <w:r w:rsidR="005A3797" w:rsidRPr="001422B5">
        <w:rPr>
          <w:szCs w:val="22"/>
        </w:rPr>
        <w:t xml:space="preserve">.  </w:t>
      </w:r>
      <w:r w:rsidR="005A3797" w:rsidRPr="001422B5">
        <w:rPr>
          <w:szCs w:val="22"/>
        </w:rPr>
        <w:fldChar w:fldCharType="begin"/>
      </w:r>
      <w:r w:rsidR="005A3797" w:rsidRPr="001422B5">
        <w:rPr>
          <w:szCs w:val="22"/>
        </w:rPr>
        <w:instrText xml:space="preserve"> ADDIN EN.CITE &lt;EndNote&gt;&lt;Cite&gt;&lt;Author&gt;Ambrosini&lt;/Author&gt;&lt;Year&gt;2009&lt;/Year&gt;&lt;RecNum&gt;2338&lt;/RecNum&gt;&lt;DisplayText&gt;(28)&lt;/DisplayText&gt;&lt;record&gt;&lt;rec-number&gt;2338&lt;/rec-number&gt;&lt;foreign-keys&gt;&lt;key app="EN" db-id="5e9wxdws8ra0f7e952vvwevkpr9s02zwpf52" timestamp="1607051799"&gt;2338&lt;/key&gt;&lt;/foreign-keys&gt;&lt;ref-type name="Journal Article"&gt;17&lt;/ref-type&gt;&lt;contributors&gt;&lt;authors&gt;&lt;author&gt;Ambrosini, G. L.&lt;/author&gt;&lt;author&gt;de Klerk, N. H.&lt;/author&gt;&lt;author&gt;O&amp;apos;Sullivan, T. A.&lt;/author&gt;&lt;author&gt;Beilin, L. J.&lt;/author&gt;&lt;author&gt;Oddy, W. H.&lt;/author&gt;&lt;/authors&gt;&lt;/contributors&gt;&lt;auth-address&gt;Telethon Institute for Child Health Research, Centre for Developmental Health, Curtin University of Technology, Perth, Western Australia, Australia.&lt;/auth-address&gt;&lt;titles&gt;&lt;title&gt;The reliability of a food frequency questionnaire for use among adolescents&lt;/title&gt;&lt;secondary-title&gt;Eur J Clin Nutr&lt;/secondary-title&gt;&lt;alt-title&gt;European journal of clinical nutrition&lt;/alt-title&gt;&lt;/titles&gt;&lt;alt-periodical&gt;&lt;full-title&gt;European Journal of Clinical Nutrition&lt;/full-title&gt;&lt;/alt-periodical&gt;&lt;pages&gt;1251-9&lt;/pages&gt;&lt;volume&gt;63&lt;/volume&gt;&lt;number&gt;10&lt;/number&gt;&lt;edition&gt;2009/06/25&lt;/edition&gt;&lt;keywords&gt;&lt;keyword&gt;Adolescent&lt;/keyword&gt;&lt;keyword&gt;Cohort Studies&lt;/keyword&gt;&lt;keyword&gt;Diet/*statistics &amp;amp; numerical data&lt;/keyword&gt;&lt;keyword&gt;Diet Records&lt;/keyword&gt;&lt;keyword&gt;*Diet Surveys&lt;/keyword&gt;&lt;keyword&gt;Energy Intake/*physiology&lt;/keyword&gt;&lt;keyword&gt;Female&lt;/keyword&gt;&lt;keyword&gt;Follow-Up Studies&lt;/keyword&gt;&lt;keyword&gt;Humans&lt;/keyword&gt;&lt;keyword&gt;Male&lt;/keyword&gt;&lt;keyword&gt;Reproducibility of Results&lt;/keyword&gt;&lt;keyword&gt;Sensitivity and Specificity&lt;/keyword&gt;&lt;keyword&gt;Sex Distribution&lt;/keyword&gt;&lt;keyword&gt;Surveys and Questionnaires/*standards&lt;/keyword&gt;&lt;/keywords&gt;&lt;dates&gt;&lt;year&gt;2009&lt;/year&gt;&lt;pub-dates&gt;&lt;date&gt;Oct&lt;/date&gt;&lt;/pub-dates&gt;&lt;/dates&gt;&lt;isbn&gt;0954-3007&lt;/isbn&gt;&lt;accession-num&gt;19550427&lt;/accession-num&gt;&lt;urls&gt;&lt;/urls&gt;&lt;electronic-resource-num&gt;10.1038/ejcn.2009.44&lt;/electronic-resource-num&gt;&lt;remote-database-provider&gt;NLM&lt;/remote-database-provider&gt;&lt;language&gt;eng&lt;/language&gt;&lt;/record&gt;&lt;/Cite&gt;&lt;/EndNote&gt;</w:instrText>
      </w:r>
      <w:r w:rsidR="005A3797" w:rsidRPr="001422B5">
        <w:rPr>
          <w:szCs w:val="22"/>
        </w:rPr>
        <w:fldChar w:fldCharType="separate"/>
      </w:r>
      <w:r w:rsidR="005A3797" w:rsidRPr="001422B5">
        <w:rPr>
          <w:noProof/>
          <w:szCs w:val="22"/>
        </w:rPr>
        <w:t>(28)</w:t>
      </w:r>
      <w:r w:rsidR="005A3797" w:rsidRPr="001422B5">
        <w:rPr>
          <w:szCs w:val="22"/>
        </w:rPr>
        <w:fldChar w:fldCharType="end"/>
      </w:r>
      <w:r w:rsidR="005A3797" w:rsidRPr="001422B5">
        <w:rPr>
          <w:szCs w:val="22"/>
        </w:rPr>
        <w:t xml:space="preserve">  </w:t>
      </w:r>
      <w:r w:rsidRPr="001422B5">
        <w:rPr>
          <w:szCs w:val="22"/>
        </w:rPr>
        <w:t xml:space="preserve">Factor analysis was used to reduce the food group intakes measured by the FFQ into a smaller number of underlying factors or dietary patterns that could explain variations in dietary intake. Two major dietary patterns were identified: a 'Healthy' pattern, high in fresh </w:t>
      </w:r>
      <w:r w:rsidRPr="001422B5">
        <w:rPr>
          <w:szCs w:val="22"/>
        </w:rPr>
        <w:lastRenderedPageBreak/>
        <w:t xml:space="preserve">fruit, vegetables, whole grains and grilled or canned fish, and a 'Western' pattern, high in take-away foods, confectionery, soft drinks and chips. </w:t>
      </w:r>
      <w:r w:rsidR="005A3797" w:rsidRPr="001422B5">
        <w:rPr>
          <w:szCs w:val="22"/>
        </w:rPr>
        <w:fldChar w:fldCharType="begin"/>
      </w:r>
      <w:r w:rsidR="005A3797" w:rsidRPr="001422B5">
        <w:rPr>
          <w:szCs w:val="22"/>
        </w:rPr>
        <w:instrText xml:space="preserve"> ADDIN EN.CITE &lt;EndNote&gt;&lt;Cite&gt;&lt;Author&gt;Ambrosini&lt;/Author&gt;&lt;Year&gt;2009&lt;/Year&gt;&lt;RecNum&gt;2337&lt;/RecNum&gt;&lt;DisplayText&gt;(29)&lt;/DisplayText&gt;&lt;record&gt;&lt;rec-number&gt;2337&lt;/rec-number&gt;&lt;foreign-keys&gt;&lt;key app="EN" db-id="5e9wxdws8ra0f7e952vvwevkpr9s02zwpf52" timestamp="1607051613"&gt;2337&lt;/key&gt;&lt;/foreign-keys&gt;&lt;ref-type name="Journal Article"&gt;17&lt;/ref-type&gt;&lt;contributors&gt;&lt;authors&gt;&lt;author&gt;Ambrosini, G. L.&lt;/author&gt;&lt;author&gt;Oddy, W. H.&lt;/author&gt;&lt;author&gt;Robinson, M.&lt;/author&gt;&lt;author&gt;O&amp;apos;Sullivan, T. A.&lt;/author&gt;&lt;author&gt;Hands, B. P.&lt;/author&gt;&lt;author&gt;de Klerk, N. H.&lt;/author&gt;&lt;author&gt;Silburn, S. R.&lt;/author&gt;&lt;author&gt;Zubrick, S. R.&lt;/author&gt;&lt;author&gt;Kendall, G. E.&lt;/author&gt;&lt;author&gt;Stanley, F. J.&lt;/author&gt;&lt;author&gt;Beilin, L. J.&lt;/author&gt;&lt;/authors&gt;&lt;/contributors&gt;&lt;titles&gt;&lt;title&gt;Adolescent dietary patterns are associated with lifestyle and family psycho-social factors&lt;/title&gt;&lt;secondary-title&gt;Public Health Nutrition&lt;/secondary-title&gt;&lt;/titles&gt;&lt;periodical&gt;&lt;full-title&gt;Public Health Nutrition&lt;/full-title&gt;&lt;abbr-1&gt;Public Health Nutr.&lt;/abbr-1&gt;&lt;/periodical&gt;&lt;pages&gt;1807-1815&lt;/pages&gt;&lt;volume&gt;12&lt;/volume&gt;&lt;number&gt;10&lt;/number&gt;&lt;dates&gt;&lt;year&gt;2009&lt;/year&gt;&lt;pub-dates&gt;&lt;date&gt;Oct&lt;/date&gt;&lt;/pub-dates&gt;&lt;/dates&gt;&lt;isbn&gt;1368-9800&lt;/isbn&gt;&lt;accession-num&gt;WOS:000269963700017&lt;/accession-num&gt;&lt;urls&gt;&lt;related-urls&gt;&lt;url&gt;&amp;lt;Go to ISI&amp;gt;://WOS:000269963700017&lt;/url&gt;&lt;/related-urls&gt;&lt;/urls&gt;&lt;electronic-resource-num&gt;10.1017/s1368980008004618&lt;/electronic-resource-num&gt;&lt;/record&gt;&lt;/Cite&gt;&lt;/EndNote&gt;</w:instrText>
      </w:r>
      <w:r w:rsidR="005A3797" w:rsidRPr="001422B5">
        <w:rPr>
          <w:szCs w:val="22"/>
        </w:rPr>
        <w:fldChar w:fldCharType="separate"/>
      </w:r>
      <w:r w:rsidR="005A3797" w:rsidRPr="001422B5">
        <w:rPr>
          <w:noProof/>
          <w:szCs w:val="22"/>
        </w:rPr>
        <w:t>(29)</w:t>
      </w:r>
      <w:r w:rsidR="005A3797" w:rsidRPr="001422B5">
        <w:rPr>
          <w:szCs w:val="22"/>
        </w:rPr>
        <w:fldChar w:fldCharType="end"/>
      </w:r>
    </w:p>
    <w:p w14:paraId="3117B3DA" w14:textId="77777777" w:rsidR="00F11CFB" w:rsidRPr="001422B5" w:rsidRDefault="00F11CFB" w:rsidP="00F00D07">
      <w:pPr>
        <w:autoSpaceDE w:val="0"/>
        <w:autoSpaceDN w:val="0"/>
        <w:adjustRightInd w:val="0"/>
        <w:spacing w:line="480" w:lineRule="auto"/>
        <w:jc w:val="both"/>
        <w:rPr>
          <w:lang w:val="en-AU" w:eastAsia="en-AU"/>
        </w:rPr>
      </w:pPr>
    </w:p>
    <w:p w14:paraId="432934A2" w14:textId="77777777" w:rsidR="00893692" w:rsidRPr="001422B5" w:rsidRDefault="00893692" w:rsidP="00893692">
      <w:pPr>
        <w:pStyle w:val="PlainText"/>
        <w:spacing w:line="480" w:lineRule="auto"/>
        <w:jc w:val="both"/>
        <w:rPr>
          <w:rFonts w:ascii="Times New Roman" w:hAnsi="Times New Roman" w:cs="Times New Roman"/>
          <w:b/>
          <w:sz w:val="24"/>
          <w:szCs w:val="24"/>
        </w:rPr>
      </w:pPr>
      <w:bookmarkStart w:id="10" w:name="_Hlk529960095"/>
      <w:r w:rsidRPr="001422B5">
        <w:rPr>
          <w:rFonts w:ascii="Times New Roman" w:hAnsi="Times New Roman" w:cs="Times New Roman"/>
          <w:b/>
          <w:sz w:val="24"/>
          <w:szCs w:val="24"/>
        </w:rPr>
        <w:t>Steps in the Study</w:t>
      </w:r>
    </w:p>
    <w:p w14:paraId="5B2B4E1D" w14:textId="51A811D8" w:rsidR="00893692" w:rsidRPr="001422B5" w:rsidRDefault="00893692" w:rsidP="00893692">
      <w:pPr>
        <w:pStyle w:val="PlainText"/>
        <w:spacing w:line="480" w:lineRule="auto"/>
        <w:jc w:val="both"/>
        <w:rPr>
          <w:rFonts w:ascii="Times New Roman" w:hAnsi="Times New Roman" w:cs="Times New Roman"/>
          <w:sz w:val="24"/>
          <w:szCs w:val="24"/>
        </w:rPr>
      </w:pPr>
      <w:r w:rsidRPr="001422B5">
        <w:rPr>
          <w:rFonts w:ascii="Times New Roman" w:hAnsi="Times New Roman" w:cs="Times New Roman"/>
          <w:sz w:val="24"/>
          <w:szCs w:val="24"/>
        </w:rPr>
        <w:t xml:space="preserve">Shown in Figure 1, the steps of recruitment and follow-ups of the Raine Study are depicted, alongside the subpopulations within which the multiple epigenetic analyses were performed.  </w:t>
      </w:r>
    </w:p>
    <w:p w14:paraId="24A336C8" w14:textId="77777777" w:rsidR="00893692" w:rsidRPr="001422B5" w:rsidRDefault="00893692" w:rsidP="00D563E6">
      <w:pPr>
        <w:pStyle w:val="PlainText"/>
        <w:spacing w:line="480" w:lineRule="auto"/>
        <w:jc w:val="both"/>
        <w:rPr>
          <w:b/>
        </w:rPr>
      </w:pPr>
    </w:p>
    <w:p w14:paraId="3F18FACB" w14:textId="06B4A504" w:rsidR="00400594" w:rsidRPr="001422B5" w:rsidRDefault="00400594" w:rsidP="00400594">
      <w:pPr>
        <w:spacing w:line="480" w:lineRule="auto"/>
        <w:jc w:val="both"/>
        <w:rPr>
          <w:b/>
        </w:rPr>
      </w:pPr>
      <w:r w:rsidRPr="001422B5">
        <w:rPr>
          <w:b/>
        </w:rPr>
        <w:t xml:space="preserve">Infinium </w:t>
      </w:r>
      <w:proofErr w:type="spellStart"/>
      <w:r w:rsidRPr="001422B5">
        <w:rPr>
          <w:b/>
        </w:rPr>
        <w:t>HumanMethylation</w:t>
      </w:r>
      <w:proofErr w:type="spellEnd"/>
      <w:r w:rsidRPr="001422B5">
        <w:rPr>
          <w:b/>
        </w:rPr>
        <w:t xml:space="preserve"> 450K </w:t>
      </w:r>
      <w:proofErr w:type="spellStart"/>
      <w:r w:rsidRPr="001422B5">
        <w:rPr>
          <w:b/>
        </w:rPr>
        <w:t>BeadChip</w:t>
      </w:r>
      <w:proofErr w:type="spellEnd"/>
      <w:r w:rsidRPr="001422B5">
        <w:rPr>
          <w:b/>
        </w:rPr>
        <w:t xml:space="preserve"> array</w:t>
      </w:r>
      <w:r w:rsidRPr="001422B5">
        <w:rPr>
          <w:b/>
        </w:rPr>
        <w:tab/>
      </w:r>
    </w:p>
    <w:p w14:paraId="5358DA2E" w14:textId="7E5DC418" w:rsidR="00400594" w:rsidRPr="001422B5" w:rsidRDefault="00893692" w:rsidP="00400594">
      <w:pPr>
        <w:spacing w:line="480" w:lineRule="auto"/>
        <w:jc w:val="both"/>
      </w:pPr>
      <w:r w:rsidRPr="001422B5">
        <w:t xml:space="preserve">In step 1 (Figure 1), </w:t>
      </w:r>
      <w:r w:rsidR="007E1A63" w:rsidRPr="001422B5">
        <w:t xml:space="preserve">DNA was extracted from 5-ml samples of </w:t>
      </w:r>
      <w:r w:rsidR="00A07354" w:rsidRPr="001422B5">
        <w:t>e</w:t>
      </w:r>
      <w:r w:rsidR="00A07354" w:rsidRPr="001422B5">
        <w:rPr>
          <w:shd w:val="clear" w:color="auto" w:fill="F5F5F5"/>
        </w:rPr>
        <w:t>thylenediaminetetraacetic</w:t>
      </w:r>
      <w:r w:rsidR="007E1A63" w:rsidRPr="001422B5">
        <w:t xml:space="preserve"> acid (EDTA) blood from  17 year old adolescen</w:t>
      </w:r>
      <w:r w:rsidR="00A07354" w:rsidRPr="001422B5">
        <w:t>ts</w:t>
      </w:r>
      <w:r w:rsidR="007E1A63" w:rsidRPr="001422B5">
        <w:t xml:space="preserve"> from the RAINE study using a </w:t>
      </w:r>
      <w:proofErr w:type="spellStart"/>
      <w:r w:rsidR="007E1A63" w:rsidRPr="001422B5">
        <w:t>Puregene</w:t>
      </w:r>
      <w:proofErr w:type="spellEnd"/>
      <w:r w:rsidR="007E1A63" w:rsidRPr="001422B5">
        <w:t xml:space="preserve"> DNA isolation kit based on a simple salting out technique</w:t>
      </w:r>
      <w:r w:rsidR="007E1A63" w:rsidRPr="001422B5">
        <w:fldChar w:fldCharType="begin">
          <w:fldData xml:space="preserve">PEVuZE5vdGU+PENpdGU+PEF1dGhvcj5NaWxsZXI8L0F1dGhvcj48WWVhcj4xOTg4PC9ZZWFyPjxS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=
</w:fldData>
        </w:fldChar>
      </w:r>
      <w:r w:rsidR="005A3797" w:rsidRPr="001422B5">
        <w:instrText xml:space="preserve"> ADDIN EN.CITE </w:instrText>
      </w:r>
      <w:r w:rsidR="005A3797" w:rsidRPr="001422B5">
        <w:fldChar w:fldCharType="begin">
          <w:fldData xml:space="preserve">PEVuZE5vdGU+PENpdGU+PEF1dGhvcj5NaWxsZXI8L0F1dGhvcj48WWVhcj4xOTg4PC9ZZWFyPjxS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=
</w:fldData>
        </w:fldChar>
      </w:r>
      <w:r w:rsidR="005A3797" w:rsidRPr="001422B5">
        <w:instrText xml:space="preserve"> ADDIN EN.CITE.DATA </w:instrText>
      </w:r>
      <w:r w:rsidR="005A3797" w:rsidRPr="001422B5">
        <w:fldChar w:fldCharType="end"/>
      </w:r>
      <w:r w:rsidR="007E1A63" w:rsidRPr="001422B5">
        <w:fldChar w:fldCharType="separate"/>
      </w:r>
      <w:r w:rsidR="005A3797" w:rsidRPr="001422B5">
        <w:rPr>
          <w:noProof/>
        </w:rPr>
        <w:t>(30)</w:t>
      </w:r>
      <w:r w:rsidR="007E1A63" w:rsidRPr="001422B5">
        <w:fldChar w:fldCharType="end"/>
      </w:r>
      <w:r w:rsidR="007E1A63" w:rsidRPr="001422B5">
        <w:t xml:space="preserve">.  </w:t>
      </w:r>
      <w:r w:rsidR="00400594" w:rsidRPr="001422B5">
        <w:t xml:space="preserve">1µg of the  genomic DNA was treated with Sodium </w:t>
      </w:r>
      <w:proofErr w:type="spellStart"/>
      <w:r w:rsidR="00400594" w:rsidRPr="001422B5">
        <w:t>Bisulfite</w:t>
      </w:r>
      <w:proofErr w:type="spellEnd"/>
      <w:r w:rsidR="00400594" w:rsidRPr="001422B5">
        <w:t xml:space="preserve"> using </w:t>
      </w:r>
      <w:proofErr w:type="spellStart"/>
      <w:r w:rsidR="00400594" w:rsidRPr="001422B5">
        <w:t>Zymo</w:t>
      </w:r>
      <w:proofErr w:type="spellEnd"/>
      <w:r w:rsidR="00400594" w:rsidRPr="001422B5">
        <w:t xml:space="preserve"> EZ DNA Methylation-Gold kit (</w:t>
      </w:r>
      <w:proofErr w:type="spellStart"/>
      <w:r w:rsidR="00400594" w:rsidRPr="001422B5">
        <w:t>ZymoResearch</w:t>
      </w:r>
      <w:proofErr w:type="spellEnd"/>
      <w:r w:rsidR="00400594" w:rsidRPr="001422B5">
        <w:t>, Irvine, California, USA, D5007) and processing of the  HumanMethylation450K (Infinium Methylation 450K; Illumina, Inc. CA, USA) platform was carried out by the Centre for Molecular Medicine and Therapeutics (CMMT) (</w:t>
      </w:r>
      <w:hyperlink r:id="rId14" w:history="1">
        <w:r w:rsidR="00400594" w:rsidRPr="001422B5">
          <w:t>http://www.cmmt.ubc.ca</w:t>
        </w:r>
      </w:hyperlink>
      <w:r w:rsidR="00400594" w:rsidRPr="001422B5">
        <w:t xml:space="preserve">). </w:t>
      </w:r>
    </w:p>
    <w:p w14:paraId="5DE87723" w14:textId="77777777" w:rsidR="007E1A63" w:rsidRPr="001422B5" w:rsidRDefault="007E1A63" w:rsidP="00400594">
      <w:pPr>
        <w:spacing w:line="480" w:lineRule="auto"/>
        <w:jc w:val="both"/>
      </w:pPr>
    </w:p>
    <w:p w14:paraId="312B398A" w14:textId="5D34615C" w:rsidR="00400594" w:rsidRPr="001422B5" w:rsidRDefault="00400594" w:rsidP="00400594">
      <w:pPr>
        <w:spacing w:line="480" w:lineRule="auto"/>
        <w:jc w:val="both"/>
        <w:rPr>
          <w:b/>
        </w:rPr>
      </w:pPr>
      <w:r w:rsidRPr="001422B5">
        <w:rPr>
          <w:b/>
        </w:rPr>
        <w:t xml:space="preserve">Infinium </w:t>
      </w:r>
      <w:proofErr w:type="spellStart"/>
      <w:r w:rsidRPr="001422B5">
        <w:rPr>
          <w:b/>
        </w:rPr>
        <w:t>HumanMethylation</w:t>
      </w:r>
      <w:proofErr w:type="spellEnd"/>
      <w:r w:rsidRPr="001422B5">
        <w:rPr>
          <w:b/>
        </w:rPr>
        <w:t xml:space="preserve"> 450K </w:t>
      </w:r>
      <w:proofErr w:type="spellStart"/>
      <w:r w:rsidRPr="001422B5">
        <w:rPr>
          <w:b/>
        </w:rPr>
        <w:t>BeadChip</w:t>
      </w:r>
      <w:proofErr w:type="spellEnd"/>
      <w:r w:rsidRPr="001422B5">
        <w:rPr>
          <w:b/>
        </w:rPr>
        <w:t xml:space="preserve"> array data processing </w:t>
      </w:r>
    </w:p>
    <w:p w14:paraId="1F272AF6" w14:textId="19B72553" w:rsidR="007E1A63" w:rsidRPr="001422B5" w:rsidRDefault="00400594" w:rsidP="007E1A63">
      <w:pPr>
        <w:spacing w:line="480" w:lineRule="auto"/>
        <w:jc w:val="both"/>
      </w:pPr>
      <w:r w:rsidRPr="001422B5">
        <w:t xml:space="preserve">QC used R and Bioconductor packages </w:t>
      </w:r>
      <w:proofErr w:type="spellStart"/>
      <w:r w:rsidRPr="001422B5">
        <w:rPr>
          <w:i/>
          <w:iCs/>
        </w:rPr>
        <w:t>shinyMethyl</w:t>
      </w:r>
      <w:proofErr w:type="spellEnd"/>
      <w:r w:rsidRPr="001422B5">
        <w:t xml:space="preserve"> </w:t>
      </w:r>
      <w:r w:rsidRPr="001422B5">
        <w:rPr>
          <w:rFonts w:eastAsia="Arial"/>
        </w:rPr>
        <w:fldChar w:fldCharType="begin"/>
      </w:r>
      <w:r w:rsidR="005A3797" w:rsidRPr="001422B5">
        <w:rPr>
          <w:rFonts w:eastAsia="Arial"/>
        </w:rPr>
        <w:instrText xml:space="preserve"> ADDIN EN.CITE &lt;EndNote&gt;&lt;Cite&gt;&lt;Author&gt;Fortin&lt;/Author&gt;&lt;Year&gt;2014&lt;/Year&gt;&lt;RecNum&gt;1971&lt;/RecNum&gt;&lt;DisplayText&gt;(31)&lt;/DisplayText&gt;&lt;record&gt;&lt;rec-number&gt;1971&lt;/rec-number&gt;&lt;foreign-keys&gt;&lt;key app="EN" db-id="5e9wxdws8ra0f7e952vvwevkpr9s02zwpf52" timestamp="1515306789"&gt;1971&lt;/key&gt;&lt;/foreign-keys&gt;&lt;ref-type name="Journal Article"&gt;17&lt;/ref-type&gt;&lt;contributors&gt;&lt;authors&gt;&lt;author&gt;Fortin, J. P.&lt;/author&gt;&lt;author&gt;Fertig, E.&lt;/author&gt;&lt;author&gt;Hansen, K.&lt;/author&gt;&lt;/authors&gt;&lt;/contributors&gt;&lt;auth-address&gt;Department of Biostatistics, Johns Hopkins Bloomberg School of Public Health, Baltimore, MD, 21205, USA.&amp;#xD;Department of Oncology, Sidney Kimmel Cancer Center, Johns Hopkins School of Medicine, Baltimore, MD, 21205, USA.&amp;#xD;Department of Biostatistics, Johns Hopkins Bloomberg School of Public Health, Baltimore, MD, 21205, USA ; McKusick-Nathans Institute of Genetic Medicine, Johns Hopkins School of Medicine, Baltimore, MD, 21205, USA.&lt;/auth-address&gt;&lt;titles&gt;&lt;title&gt;shinyMethyl: interactive quality control of Illumina 450k DNA methylation arrays in R&lt;/title&gt;&lt;secondary-title&gt;F1000Res&lt;/secondary-title&gt;&lt;alt-title&gt;F1000Research&lt;/alt-title&gt;&lt;/titles&gt;&lt;periodical&gt;&lt;full-title&gt;F1000Res&lt;/full-title&gt;&lt;abbr-1&gt;F1000Research&lt;/abbr-1&gt;&lt;/periodical&gt;&lt;alt-periodical&gt;&lt;full-title&gt;F1000Res&lt;/full-title&gt;&lt;abbr-1&gt;F1000Research&lt;/abbr-1&gt;&lt;/alt-periodical&gt;&lt;pages&gt;175&lt;/pages&gt;&lt;volume&gt;3&lt;/volume&gt;&lt;edition&gt;2014/10/07&lt;/edition&gt;&lt;dates&gt;&lt;year&gt;2014&lt;/year&gt;&lt;/dates&gt;&lt;isbn&gt;2046-1402 (Print)&amp;#xD;2046-1402&lt;/isbn&gt;&lt;accession-num&gt;25285208&lt;/accession-num&gt;&lt;urls&gt;&lt;/urls&gt;&lt;custom2&gt;Pmc4176427&lt;/custom2&gt;&lt;electronic-resource-num&gt;10.12688/f1000research.4680.2&lt;/electronic-resource-num&gt;&lt;remote-database-provider&gt;NLM&lt;/remote-database-provider&gt;&lt;language&gt;eng&lt;/language&gt;&lt;/record&gt;&lt;/Cite&gt;&lt;/EndNote&gt;</w:instrText>
      </w:r>
      <w:r w:rsidRPr="001422B5">
        <w:rPr>
          <w:rFonts w:eastAsia="Arial"/>
        </w:rPr>
        <w:fldChar w:fldCharType="separate"/>
      </w:r>
      <w:r w:rsidR="005A3797" w:rsidRPr="001422B5">
        <w:rPr>
          <w:rFonts w:eastAsia="Arial"/>
          <w:noProof/>
        </w:rPr>
        <w:t>(31)</w:t>
      </w:r>
      <w:r w:rsidRPr="001422B5">
        <w:rPr>
          <w:rFonts w:eastAsia="Arial"/>
        </w:rPr>
        <w:fldChar w:fldCharType="end"/>
      </w:r>
      <w:r w:rsidRPr="001422B5">
        <w:t xml:space="preserve">, </w:t>
      </w:r>
      <w:proofErr w:type="spellStart"/>
      <w:r w:rsidRPr="001422B5">
        <w:rPr>
          <w:i/>
          <w:iCs/>
        </w:rPr>
        <w:t>MethylAid</w:t>
      </w:r>
      <w:proofErr w:type="spellEnd"/>
      <w:r w:rsidRPr="001422B5">
        <w:t xml:space="preserve"> </w:t>
      </w:r>
      <w:r w:rsidRPr="001422B5">
        <w:rPr>
          <w:rFonts w:eastAsia="Arial"/>
        </w:rPr>
        <w:fldChar w:fldCharType="begin"/>
      </w:r>
      <w:r w:rsidR="005A3797" w:rsidRPr="001422B5">
        <w:rPr>
          <w:rFonts w:eastAsia="Arial"/>
        </w:rPr>
        <w:instrText xml:space="preserve"> ADDIN EN.CITE &lt;EndNote&gt;&lt;Cite&gt;&lt;Author&gt;van Iterson&lt;/Author&gt;&lt;Year&gt;2014&lt;/Year&gt;&lt;RecNum&gt;1972&lt;/RecNum&gt;&lt;DisplayText&gt;(32)&lt;/DisplayText&gt;&lt;record&gt;&lt;rec-number&gt;1972&lt;/rec-number&gt;&lt;foreign-keys&gt;&lt;key app="EN" db-id="5e9wxdws8ra0f7e952vvwevkpr9s02zwpf52" timestamp="1515306910"&gt;1972&lt;/key&gt;&lt;/foreign-keys&gt;&lt;ref-type name="Journal Article"&gt;17&lt;/ref-type&gt;&lt;contributors&gt;&lt;authors&gt;&lt;author&gt;van Iterson, M.&lt;/author&gt;&lt;author&gt;Tobi, E. W.&lt;/author&gt;&lt;author&gt;Slieker, R. C.&lt;/author&gt;&lt;author&gt;den Hollander, W.&lt;/author&gt;&lt;author&gt;Luijk, R.&lt;/author&gt;&lt;author&gt;Slagboom, P. E.&lt;/author&gt;&lt;author&gt;Heijmans, B. T.&lt;/author&gt;&lt;/authors&gt;&lt;/contributors&gt;&lt;titles&gt;&lt;title&gt;MethylAid: visual and interactive quality control of large Illumina 450k datasets&lt;/title&gt;&lt;secondary-title&gt;Bioinformatics&lt;/secondary-title&gt;&lt;/titles&gt;&lt;periodical&gt;&lt;full-title&gt;Bioinformatics&lt;/full-title&gt;&lt;/periodical&gt;&lt;pages&gt;3435-3437&lt;/pages&gt;&lt;volume&gt;30&lt;/volume&gt;&lt;number&gt;23&lt;/number&gt;&lt;dates&gt;&lt;year&gt;2014&lt;/year&gt;&lt;pub-dates&gt;&lt;date&gt;Dec&lt;/date&gt;&lt;/pub-dates&gt;&lt;/dates&gt;&lt;isbn&gt;1367-4803&lt;/isbn&gt;&lt;accession-num&gt;WOS:000345827400031&lt;/accession-num&gt;&lt;urls&gt;&lt;related-urls&gt;&lt;url&gt;&amp;lt;Go to ISI&amp;gt;://WOS:000345827400031&lt;/url&gt;&lt;/related-urls&gt;&lt;/urls&gt;&lt;electronic-resource-num&gt;10.1093/bioinformatics/btu566&lt;/electronic-resource-num&gt;&lt;/record&gt;&lt;/Cite&gt;&lt;/EndNote&gt;</w:instrText>
      </w:r>
      <w:r w:rsidRPr="001422B5">
        <w:rPr>
          <w:rFonts w:eastAsia="Arial"/>
        </w:rPr>
        <w:fldChar w:fldCharType="separate"/>
      </w:r>
      <w:r w:rsidR="005A3797" w:rsidRPr="001422B5">
        <w:rPr>
          <w:rFonts w:eastAsia="Arial"/>
          <w:noProof/>
        </w:rPr>
        <w:t>(32)</w:t>
      </w:r>
      <w:r w:rsidRPr="001422B5">
        <w:rPr>
          <w:rFonts w:eastAsia="Arial"/>
        </w:rPr>
        <w:fldChar w:fldCharType="end"/>
      </w:r>
      <w:r w:rsidRPr="001422B5">
        <w:rPr>
          <w:rFonts w:eastAsia="Arial"/>
        </w:rPr>
        <w:t xml:space="preserve">, and </w:t>
      </w:r>
      <w:proofErr w:type="spellStart"/>
      <w:r w:rsidRPr="001422B5">
        <w:rPr>
          <w:rFonts w:eastAsia="Arial"/>
          <w:i/>
          <w:iCs/>
        </w:rPr>
        <w:t>RnBeads</w:t>
      </w:r>
      <w:proofErr w:type="spellEnd"/>
      <w:r w:rsidRPr="001422B5">
        <w:rPr>
          <w:rFonts w:eastAsia="Arial"/>
        </w:rPr>
        <w:t xml:space="preserve"> </w:t>
      </w:r>
      <w:r w:rsidRPr="001422B5">
        <w:rPr>
          <w:rFonts w:eastAsia="Arial"/>
        </w:rPr>
        <w:fldChar w:fldCharType="begin"/>
      </w:r>
      <w:r w:rsidR="005A3797" w:rsidRPr="001422B5">
        <w:rPr>
          <w:rFonts w:eastAsia="Arial"/>
        </w:rPr>
        <w:instrText xml:space="preserve"> ADDIN EN.CITE &lt;EndNote&gt;&lt;Cite&gt;&lt;Author&gt;Assenov&lt;/Author&gt;&lt;Year&gt;2014&lt;/Year&gt;&lt;RecNum&gt;1973&lt;/RecNum&gt;&lt;DisplayText&gt;(33)&lt;/DisplayText&gt;&lt;record&gt;&lt;rec-number&gt;1973&lt;/rec-number&gt;&lt;foreign-keys&gt;&lt;key app="EN" db-id="5e9wxdws8ra0f7e952vvwevkpr9s02zwpf52" timestamp="1515309362"&gt;1973&lt;/key&gt;&lt;/foreign-keys&gt;&lt;ref-type name="Journal Article"&gt;17&lt;/ref-type&gt;&lt;contributors&gt;&lt;authors&gt;&lt;author&gt;Assenov, Y.&lt;/author&gt;&lt;author&gt;Muller, F.&lt;/author&gt;&lt;author&gt;Lutsik, P.&lt;/author&gt;&lt;author&gt;Walter, J.&lt;/author&gt;&lt;author&gt;Lengauer, T.&lt;/author&gt;&lt;author&gt;Bock, C.&lt;/author&gt;&lt;/authors&gt;&lt;/contributors&gt;&lt;titles&gt;&lt;title&gt;Comprehensive analysis of DNA methylation data with RnBeads&lt;/title&gt;&lt;secondary-title&gt;Nature Methods&lt;/secondary-title&gt;&lt;/titles&gt;&lt;periodical&gt;&lt;full-title&gt;Nature Methods&lt;/full-title&gt;&lt;/periodical&gt;&lt;pages&gt;1138-1140&lt;/pages&gt;&lt;volume&gt;11&lt;/volume&gt;&lt;number&gt;11&lt;/number&gt;&lt;dates&gt;&lt;year&gt;2014&lt;/year&gt;&lt;pub-dates&gt;&lt;date&gt;Nov&lt;/date&gt;&lt;/pub-dates&gt;&lt;/dates&gt;&lt;isbn&gt;1548-7091&lt;/isbn&gt;&lt;accession-num&gt;WOS:000344580600019&lt;/accession-num&gt;&lt;urls&gt;&lt;related-urls&gt;&lt;url&gt;&amp;lt;Go to ISI&amp;gt;://WOS:000344580600019&lt;/url&gt;&lt;/related-urls&gt;&lt;/urls&gt;&lt;electronic-resource-num&gt;10.1038/nmeth.3115&lt;/electronic-resource-num&gt;&lt;/record&gt;&lt;/Cite&gt;&lt;/EndNote&gt;</w:instrText>
      </w:r>
      <w:r w:rsidRPr="001422B5">
        <w:rPr>
          <w:rFonts w:eastAsia="Arial"/>
        </w:rPr>
        <w:fldChar w:fldCharType="separate"/>
      </w:r>
      <w:r w:rsidR="005A3797" w:rsidRPr="001422B5">
        <w:rPr>
          <w:rFonts w:eastAsia="Arial"/>
          <w:noProof/>
        </w:rPr>
        <w:t>(33)</w:t>
      </w:r>
      <w:r w:rsidRPr="001422B5">
        <w:rPr>
          <w:rFonts w:eastAsia="Arial"/>
        </w:rPr>
        <w:fldChar w:fldCharType="end"/>
      </w:r>
      <w:r w:rsidRPr="001422B5">
        <w:t xml:space="preserve">. Four participants (3 outliers, 1 gender misclassification) were removed. </w:t>
      </w:r>
      <w:r w:rsidR="001E585D" w:rsidRPr="001422B5">
        <w:rPr>
          <w:iCs/>
        </w:rPr>
        <w:t xml:space="preserve">Three outliers were removed due to poor probe quality and were identified as outliers using principal components for both </w:t>
      </w:r>
      <w:proofErr w:type="spellStart"/>
      <w:r w:rsidR="001E585D" w:rsidRPr="001422B5">
        <w:rPr>
          <w:iCs/>
        </w:rPr>
        <w:t>methylAID</w:t>
      </w:r>
      <w:proofErr w:type="spellEnd"/>
      <w:r w:rsidR="001E585D" w:rsidRPr="001422B5">
        <w:rPr>
          <w:iCs/>
        </w:rPr>
        <w:t xml:space="preserve"> and </w:t>
      </w:r>
      <w:proofErr w:type="spellStart"/>
      <w:r w:rsidR="001E585D" w:rsidRPr="001422B5">
        <w:rPr>
          <w:iCs/>
        </w:rPr>
        <w:t>shinymethyl</w:t>
      </w:r>
      <w:proofErr w:type="spellEnd"/>
      <w:r w:rsidR="001E585D" w:rsidRPr="001422B5">
        <w:rPr>
          <w:iCs/>
        </w:rPr>
        <w:t xml:space="preserve"> using default thresholds. These default thresholds for the 450K array correspond to </w:t>
      </w:r>
      <w:r w:rsidR="0067018B" w:rsidRPr="001422B5">
        <w:rPr>
          <w:iCs/>
        </w:rPr>
        <w:t>(</w:t>
      </w:r>
      <w:r w:rsidR="001E585D" w:rsidRPr="001422B5">
        <w:rPr>
          <w:iCs/>
        </w:rPr>
        <w:t xml:space="preserve">1) median of Methylated/Unmethylated ratio = 10.5, </w:t>
      </w:r>
      <w:r w:rsidR="0067018B" w:rsidRPr="001422B5">
        <w:rPr>
          <w:iCs/>
        </w:rPr>
        <w:t>(</w:t>
      </w:r>
      <w:r w:rsidR="001E585D" w:rsidRPr="001422B5">
        <w:rPr>
          <w:iCs/>
        </w:rPr>
        <w:t>2) overall sample-dependent ratio = 11.75,</w:t>
      </w:r>
      <w:r w:rsidR="0067018B" w:rsidRPr="001422B5">
        <w:rPr>
          <w:iCs/>
        </w:rPr>
        <w:t xml:space="preserve"> (</w:t>
      </w:r>
      <w:r w:rsidR="001E585D" w:rsidRPr="001422B5">
        <w:rPr>
          <w:iCs/>
        </w:rPr>
        <w:t>3</w:t>
      </w:r>
      <w:proofErr w:type="gramStart"/>
      <w:r w:rsidR="001E585D" w:rsidRPr="001422B5">
        <w:rPr>
          <w:iCs/>
        </w:rPr>
        <w:t>)  </w:t>
      </w:r>
      <w:proofErr w:type="spellStart"/>
      <w:r w:rsidR="001E585D" w:rsidRPr="001422B5">
        <w:rPr>
          <w:iCs/>
        </w:rPr>
        <w:t>bisulfite</w:t>
      </w:r>
      <w:proofErr w:type="spellEnd"/>
      <w:proofErr w:type="gramEnd"/>
      <w:r w:rsidR="001E585D" w:rsidRPr="001422B5">
        <w:rPr>
          <w:iCs/>
        </w:rPr>
        <w:t xml:space="preserve"> conversion = 12.75, </w:t>
      </w:r>
      <w:r w:rsidR="0067018B" w:rsidRPr="001422B5">
        <w:rPr>
          <w:iCs/>
        </w:rPr>
        <w:t>(</w:t>
      </w:r>
      <w:r w:rsidR="001E585D" w:rsidRPr="001422B5">
        <w:rPr>
          <w:iCs/>
        </w:rPr>
        <w:t>4) hybridization control probe quality = 13.25,  </w:t>
      </w:r>
      <w:r w:rsidR="0067018B" w:rsidRPr="001422B5">
        <w:rPr>
          <w:iCs/>
        </w:rPr>
        <w:t>(</w:t>
      </w:r>
      <w:r w:rsidR="001E585D" w:rsidRPr="001422B5">
        <w:rPr>
          <w:iCs/>
        </w:rPr>
        <w:t xml:space="preserve">5) detection p-value = 0.95. The fourth sample was removed as there was sex chromosome discrepancy based on the average signal intensity for that participants.  </w:t>
      </w:r>
      <w:r w:rsidRPr="001422B5">
        <w:lastRenderedPageBreak/>
        <w:t xml:space="preserve">Sixty-five intentional SNP </w:t>
      </w:r>
      <w:proofErr w:type="spellStart"/>
      <w:proofErr w:type="gramStart"/>
      <w:r w:rsidRPr="001422B5">
        <w:t>CpGs</w:t>
      </w:r>
      <w:proofErr w:type="spellEnd"/>
      <w:r w:rsidRPr="001422B5">
        <w:t xml:space="preserve"> ,</w:t>
      </w:r>
      <w:proofErr w:type="gramEnd"/>
      <w:r w:rsidRPr="001422B5">
        <w:t xml:space="preserve"> 11,648 sex chromosome </w:t>
      </w:r>
      <w:proofErr w:type="spellStart"/>
      <w:r w:rsidRPr="001422B5">
        <w:t>CpGs</w:t>
      </w:r>
      <w:proofErr w:type="spellEnd"/>
      <w:r w:rsidRPr="001422B5">
        <w:t xml:space="preserve"> and 10,777 </w:t>
      </w:r>
      <w:proofErr w:type="spellStart"/>
      <w:r w:rsidRPr="001422B5">
        <w:t>CpGs</w:t>
      </w:r>
      <w:proofErr w:type="spellEnd"/>
      <w:r w:rsidRPr="001422B5">
        <w:t xml:space="preserve"> with a detection </w:t>
      </w:r>
      <w:r w:rsidRPr="001422B5">
        <w:rPr>
          <w:i/>
          <w:iCs/>
        </w:rPr>
        <w:t>p</w:t>
      </w:r>
      <w:r w:rsidRPr="001422B5">
        <w:t xml:space="preserve">-value &gt;0.05 in any sample were removed. 160 probes with bead counts &lt;3 in &gt;5% samples were removed. Beta-mixture quantile normalization </w:t>
      </w:r>
      <w:r w:rsidR="00E82692" w:rsidRPr="001422B5">
        <w:fldChar w:fldCharType="begin"/>
      </w:r>
      <w:r w:rsidR="005A3797" w:rsidRPr="001422B5">
        <w:instrText xml:space="preserve"> ADDIN EN.CITE &lt;EndNote&gt;&lt;Cite&gt;&lt;Author&gt;Teschendorff&lt;/Author&gt;&lt;Year&gt;2013&lt;/Year&gt;&lt;RecNum&gt;1974&lt;/RecNum&gt;&lt;DisplayText&gt;(34)&lt;/DisplayText&gt;&lt;record&gt;&lt;rec-number&gt;1974&lt;/rec-number&gt;&lt;foreign-keys&gt;&lt;key app="EN" db-id="5e9wxdws8ra0f7e952vvwevkpr9s02zwpf52" timestamp="1515310272"&gt;1974&lt;/key&gt;&lt;/foreign-keys&gt;&lt;ref-type name="Journal Article"&gt;17&lt;/ref-type&gt;&lt;contributors&gt;&lt;authors&gt;&lt;author&gt;Teschendorff, A. E.&lt;/author&gt;&lt;author&gt;Marabita, F.&lt;/author&gt;&lt;author&gt;Lechner, M.&lt;/author&gt;&lt;author&gt;Bartlett, T.&lt;/author&gt;&lt;author&gt;Tegner, J.&lt;/author&gt;&lt;author&gt;Gomez-Cabrero, D.&lt;/author&gt;&lt;author&gt;Beck, S.&lt;/author&gt;&lt;/authors&gt;&lt;/contributors&gt;&lt;titles&gt;&lt;title&gt;A beta-mixture quantile normalization method for correcting probe design bias in Illumina Infinium 450 k DNA methylation data&lt;/title&gt;&lt;secondary-title&gt;Bioinformatics&lt;/secondary-title&gt;&lt;/titles&gt;&lt;periodical&gt;&lt;full-title&gt;Bioinformatics&lt;/full-title&gt;&lt;/periodical&gt;&lt;pages&gt;189-196&lt;/pages&gt;&lt;volume&gt;29&lt;/volume&gt;&lt;number&gt;2&lt;/number&gt;&lt;dates&gt;&lt;year&gt;2013&lt;/year&gt;&lt;pub-dates&gt;&lt;date&gt;Jan&lt;/date&gt;&lt;/pub-dates&gt;&lt;/dates&gt;&lt;isbn&gt;1367-4803&lt;/isbn&gt;&lt;accession-num&gt;WOS:000313722800006&lt;/accession-num&gt;&lt;urls&gt;&lt;related-urls&gt;&lt;url&gt;&amp;lt;Go to ISI&amp;gt;://WOS:000313722800006&lt;/url&gt;&lt;/related-urls&gt;&lt;/urls&gt;&lt;electronic-resource-num&gt;10.1093/bioinformatics/bts680&lt;/electronic-resource-num&gt;&lt;/record&gt;&lt;/Cite&gt;&lt;/EndNote&gt;</w:instrText>
      </w:r>
      <w:r w:rsidR="00E82692" w:rsidRPr="001422B5">
        <w:fldChar w:fldCharType="separate"/>
      </w:r>
      <w:r w:rsidR="005A3797" w:rsidRPr="001422B5">
        <w:rPr>
          <w:noProof/>
        </w:rPr>
        <w:t>(34)</w:t>
      </w:r>
      <w:r w:rsidR="00E82692" w:rsidRPr="001422B5">
        <w:fldChar w:fldCharType="end"/>
      </w:r>
      <w:r w:rsidR="00E82692" w:rsidRPr="001422B5">
        <w:t xml:space="preserve"> </w:t>
      </w:r>
      <w:r w:rsidRPr="001422B5">
        <w:t xml:space="preserve">was </w:t>
      </w:r>
      <w:r w:rsidR="007E1A63" w:rsidRPr="001422B5">
        <w:t>applied to each CpG</w:t>
      </w:r>
      <w:r w:rsidR="00BB6019" w:rsidRPr="001422B5">
        <w:t xml:space="preserve">. As </w:t>
      </w:r>
      <w:r w:rsidR="007E1A63" w:rsidRPr="001422B5">
        <w:t xml:space="preserve">batch effects were still present, technical covariates (plate, slide, and well number) were included in all statistical models </w:t>
      </w:r>
      <w:r w:rsidRPr="001422B5">
        <w:t xml:space="preserve">performed. </w:t>
      </w:r>
    </w:p>
    <w:p w14:paraId="4152ACAD" w14:textId="77777777" w:rsidR="007E1A63" w:rsidRPr="001422B5" w:rsidRDefault="007E1A63" w:rsidP="007E1A63">
      <w:pPr>
        <w:spacing w:line="480" w:lineRule="auto"/>
        <w:jc w:val="both"/>
      </w:pPr>
    </w:p>
    <w:p w14:paraId="4C7035C7" w14:textId="26FC062B" w:rsidR="00400594" w:rsidRPr="001422B5" w:rsidRDefault="0066451A" w:rsidP="00400594">
      <w:pPr>
        <w:spacing w:line="480" w:lineRule="auto"/>
        <w:jc w:val="both"/>
        <w:rPr>
          <w:b/>
        </w:rPr>
      </w:pPr>
      <w:r w:rsidRPr="001422B5">
        <w:rPr>
          <w:b/>
        </w:rPr>
        <w:t xml:space="preserve">Infinium </w:t>
      </w:r>
      <w:proofErr w:type="spellStart"/>
      <w:r w:rsidRPr="001422B5">
        <w:rPr>
          <w:b/>
        </w:rPr>
        <w:t>HumanMethylation</w:t>
      </w:r>
      <w:proofErr w:type="spellEnd"/>
      <w:r w:rsidRPr="001422B5">
        <w:rPr>
          <w:b/>
        </w:rPr>
        <w:t xml:space="preserve"> 450K </w:t>
      </w:r>
      <w:proofErr w:type="spellStart"/>
      <w:proofErr w:type="gramStart"/>
      <w:r w:rsidRPr="001422B5">
        <w:rPr>
          <w:b/>
        </w:rPr>
        <w:t>BeadChip</w:t>
      </w:r>
      <w:proofErr w:type="spellEnd"/>
      <w:r w:rsidRPr="001422B5">
        <w:rPr>
          <w:b/>
        </w:rPr>
        <w:t xml:space="preserve"> </w:t>
      </w:r>
      <w:r w:rsidR="00400594" w:rsidRPr="001422B5">
        <w:rPr>
          <w:b/>
        </w:rPr>
        <w:t xml:space="preserve"> array</w:t>
      </w:r>
      <w:proofErr w:type="gramEnd"/>
      <w:r w:rsidR="00400594" w:rsidRPr="001422B5">
        <w:rPr>
          <w:b/>
        </w:rPr>
        <w:t xml:space="preserve"> data analysis </w:t>
      </w:r>
    </w:p>
    <w:p w14:paraId="43BC9A95" w14:textId="73DDA854" w:rsidR="00400594" w:rsidRPr="001422B5" w:rsidRDefault="007E1A63" w:rsidP="009D201D">
      <w:pPr>
        <w:spacing w:line="480" w:lineRule="auto"/>
        <w:jc w:val="both"/>
        <w:rPr>
          <w:rFonts w:eastAsia="Arial"/>
          <w:b/>
          <w:bCs/>
        </w:rPr>
      </w:pPr>
      <w:r w:rsidRPr="001422B5">
        <w:t xml:space="preserve">As cellular heterogeneity is known to influence DNA methylation profiles and drive some of the observed differences across individual blood samples, we adjusted </w:t>
      </w:r>
      <w:r w:rsidR="00BB6019" w:rsidRPr="001422B5">
        <w:t xml:space="preserve">methylation values </w:t>
      </w:r>
      <w:r w:rsidRPr="001422B5">
        <w:t xml:space="preserve">for cell counts using the estimated Housman method </w:t>
      </w:r>
      <w:r w:rsidRPr="001422B5">
        <w:fldChar w:fldCharType="begin">
          <w:fldData xml:space="preserve">PEVuZE5vdGU+PENpdGU+PEF1dGhvcj5Ib3VzZW1hbjwvQXV0aG9yPjxZZWFyPjIwMTI8L1llYXI+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</w:fldData>
        </w:fldChar>
      </w:r>
      <w:r w:rsidR="005A3797" w:rsidRPr="001422B5">
        <w:instrText xml:space="preserve"> ADDIN EN.CITE </w:instrText>
      </w:r>
      <w:r w:rsidR="005A3797" w:rsidRPr="001422B5">
        <w:fldChar w:fldCharType="begin">
          <w:fldData xml:space="preserve">PEVuZE5vdGU+PENpdGU+PEF1dGhvcj5Ib3VzZW1hbjwvQXV0aG9yPjxZZWFyPjIwMTI8L1llYXI+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</w:fldData>
        </w:fldChar>
      </w:r>
      <w:r w:rsidR="005A3797" w:rsidRPr="001422B5">
        <w:instrText xml:space="preserve"> ADDIN EN.CITE.DATA </w:instrText>
      </w:r>
      <w:r w:rsidR="005A3797" w:rsidRPr="001422B5">
        <w:fldChar w:fldCharType="end"/>
      </w:r>
      <w:r w:rsidRPr="001422B5">
        <w:fldChar w:fldCharType="separate"/>
      </w:r>
      <w:r w:rsidR="005A3797" w:rsidRPr="001422B5">
        <w:rPr>
          <w:noProof/>
        </w:rPr>
        <w:t>(35)</w:t>
      </w:r>
      <w:r w:rsidRPr="001422B5">
        <w:fldChar w:fldCharType="end"/>
      </w:r>
      <w:r w:rsidRPr="001422B5">
        <w:t xml:space="preserve"> as implemented in the R statistical package, </w:t>
      </w:r>
      <w:proofErr w:type="spellStart"/>
      <w:r w:rsidRPr="001422B5">
        <w:rPr>
          <w:i/>
        </w:rPr>
        <w:t>minfi</w:t>
      </w:r>
      <w:proofErr w:type="spellEnd"/>
      <w:r w:rsidRPr="001422B5">
        <w:t xml:space="preserve"> </w:t>
      </w:r>
      <w:r w:rsidRPr="001422B5">
        <w:fldChar w:fldCharType="begin">
          <w:fldData xml:space="preserve">PEVuZE5vdGU+PENpdGU+PEF1dGhvcj5BcnllZTwvQXV0aG9yPjxZZWFyPjIwMTQ8L1llYXI+PFJl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==
</w:fldData>
        </w:fldChar>
      </w:r>
      <w:r w:rsidR="005A3797" w:rsidRPr="001422B5">
        <w:instrText xml:space="preserve"> ADDIN EN.CITE </w:instrText>
      </w:r>
      <w:r w:rsidR="005A3797" w:rsidRPr="001422B5">
        <w:fldChar w:fldCharType="begin">
          <w:fldData xml:space="preserve">PEVuZE5vdGU+PENpdGU+PEF1dGhvcj5BcnllZTwvQXV0aG9yPjxZZWFyPjIwMTQ8L1llYXI+PFJl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==
</w:fldData>
        </w:fldChar>
      </w:r>
      <w:r w:rsidR="005A3797" w:rsidRPr="001422B5">
        <w:instrText xml:space="preserve"> ADDIN EN.CITE.DATA </w:instrText>
      </w:r>
      <w:r w:rsidR="005A3797" w:rsidRPr="001422B5">
        <w:fldChar w:fldCharType="end"/>
      </w:r>
      <w:r w:rsidRPr="001422B5">
        <w:fldChar w:fldCharType="separate"/>
      </w:r>
      <w:r w:rsidR="005A3797" w:rsidRPr="001422B5">
        <w:rPr>
          <w:noProof/>
        </w:rPr>
        <w:t>(36)</w:t>
      </w:r>
      <w:r w:rsidRPr="001422B5">
        <w:fldChar w:fldCharType="end"/>
      </w:r>
      <w:r w:rsidRPr="001422B5">
        <w:t xml:space="preserve"> for six cell types (CD8T, CD4T, NK, B cell, monocytes, and granulocytes).   </w:t>
      </w:r>
      <w:r w:rsidR="00400594" w:rsidRPr="001422B5">
        <w:t xml:space="preserve">Linear mixed effects examined the association of each autosomal CpG with adiposity measures, accounting for age, sex, cell count, well and row, with plate number as the random effect. Changes in BMI per unit change in methylation (0–1 scale, corresponding to 0–100% change in methylation) were reported. </w:t>
      </w:r>
    </w:p>
    <w:p w14:paraId="6BD846EA" w14:textId="77777777" w:rsidR="007E1A63" w:rsidRPr="001422B5" w:rsidRDefault="007E1A63" w:rsidP="00400594">
      <w:pPr>
        <w:pStyle w:val="Body"/>
        <w:spacing w:line="480" w:lineRule="auto"/>
        <w:jc w:val="both"/>
        <w:rPr>
          <w:rFonts w:ascii="Times New Roman" w:hAnsi="Times New Roman" w:cs="Times New Roman"/>
          <w:b/>
          <w:color w:val="auto"/>
          <w:sz w:val="24"/>
          <w:szCs w:val="24"/>
        </w:rPr>
      </w:pPr>
    </w:p>
    <w:p w14:paraId="505300B5" w14:textId="77777777" w:rsidR="007E1A63" w:rsidRPr="001422B5" w:rsidRDefault="007E1A63" w:rsidP="007E1A63">
      <w:pPr>
        <w:spacing w:after="120"/>
        <w:jc w:val="both"/>
        <w:rPr>
          <w:b/>
          <w:bCs/>
          <w:i/>
        </w:rPr>
      </w:pPr>
      <w:bookmarkStart w:id="11" w:name="_Hlk529959082"/>
      <w:bookmarkStart w:id="12" w:name="_Hlk529959953"/>
      <w:r w:rsidRPr="001422B5">
        <w:rPr>
          <w:b/>
          <w:bCs/>
          <w:i/>
        </w:rPr>
        <w:t>Differentially Methylated Regions (DMRs)</w:t>
      </w:r>
    </w:p>
    <w:p w14:paraId="1B4F09B4" w14:textId="4DB30526" w:rsidR="007E1A63" w:rsidRPr="001422B5" w:rsidRDefault="007E1A63" w:rsidP="006E38F6">
      <w:pPr>
        <w:pStyle w:val="Body"/>
        <w:spacing w:line="480" w:lineRule="auto"/>
        <w:jc w:val="both"/>
        <w:rPr>
          <w:color w:val="auto"/>
        </w:rPr>
      </w:pPr>
      <w:r w:rsidRPr="001422B5">
        <w:rPr>
          <w:rFonts w:ascii="Times New Roman" w:hAnsi="Times New Roman" w:cs="Times New Roman"/>
          <w:color w:val="auto"/>
          <w:sz w:val="24"/>
          <w:szCs w:val="24"/>
        </w:rPr>
        <w:t xml:space="preserve">For the identification of differentially methylated regions (DMRs) we utilized two methods, Comb-p </w:t>
      </w:r>
      <w:r w:rsidRPr="001422B5">
        <w:rPr>
          <w:rFonts w:ascii="Times New Roman" w:hAnsi="Times New Roman" w:cs="Times New Roman"/>
          <w:color w:val="auto"/>
          <w:sz w:val="24"/>
          <w:szCs w:val="24"/>
        </w:rPr>
        <w:fldChar w:fldCharType="begin">
          <w:fldData xml:space="preserve">PEVuZE5vdGU+PENpdGU+PEF1dGhvcj5QZWRlcnNlbjwvQXV0aG9yPjxZZWFyPjIwMTI8L1llYXI+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</w:fldData>
        </w:fldChar>
      </w:r>
      <w:r w:rsidR="005A3797" w:rsidRPr="001422B5">
        <w:rPr>
          <w:rFonts w:ascii="Times New Roman" w:hAnsi="Times New Roman" w:cs="Times New Roman"/>
          <w:color w:val="auto"/>
          <w:sz w:val="24"/>
          <w:szCs w:val="24"/>
        </w:rPr>
        <w:instrText xml:space="preserve"> ADDIN EN.CITE </w:instrText>
      </w:r>
      <w:r w:rsidR="005A3797" w:rsidRPr="001422B5">
        <w:rPr>
          <w:rFonts w:ascii="Times New Roman" w:hAnsi="Times New Roman" w:cs="Times New Roman"/>
          <w:color w:val="auto"/>
          <w:sz w:val="24"/>
          <w:szCs w:val="24"/>
        </w:rPr>
        <w:fldChar w:fldCharType="begin">
          <w:fldData xml:space="preserve">PEVuZE5vdGU+PENpdGU+PEF1dGhvcj5QZWRlcnNlbjwvQXV0aG9yPjxZZWFyPjIwMTI8L1llYXI+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</w:fldData>
        </w:fldChar>
      </w:r>
      <w:r w:rsidR="005A3797" w:rsidRPr="001422B5">
        <w:rPr>
          <w:rFonts w:ascii="Times New Roman" w:hAnsi="Times New Roman" w:cs="Times New Roman"/>
          <w:color w:val="auto"/>
          <w:sz w:val="24"/>
          <w:szCs w:val="24"/>
        </w:rPr>
        <w:instrText xml:space="preserve"> ADDIN EN.CITE.DATA </w:instrText>
      </w:r>
      <w:r w:rsidR="005A3797" w:rsidRPr="001422B5">
        <w:rPr>
          <w:rFonts w:ascii="Times New Roman" w:hAnsi="Times New Roman" w:cs="Times New Roman"/>
          <w:color w:val="auto"/>
          <w:sz w:val="24"/>
          <w:szCs w:val="24"/>
        </w:rPr>
      </w:r>
      <w:r w:rsidR="005A3797" w:rsidRPr="001422B5">
        <w:rPr>
          <w:rFonts w:ascii="Times New Roman" w:hAnsi="Times New Roman" w:cs="Times New Roman"/>
          <w:color w:val="auto"/>
          <w:sz w:val="24"/>
          <w:szCs w:val="24"/>
        </w:rPr>
        <w:fldChar w:fldCharType="end"/>
      </w:r>
      <w:r w:rsidRPr="001422B5">
        <w:rPr>
          <w:rFonts w:ascii="Times New Roman" w:hAnsi="Times New Roman" w:cs="Times New Roman"/>
          <w:color w:val="auto"/>
          <w:sz w:val="24"/>
          <w:szCs w:val="24"/>
        </w:rPr>
      </w:r>
      <w:r w:rsidRPr="001422B5">
        <w:rPr>
          <w:rFonts w:ascii="Times New Roman" w:hAnsi="Times New Roman" w:cs="Times New Roman"/>
          <w:color w:val="auto"/>
          <w:sz w:val="24"/>
          <w:szCs w:val="24"/>
        </w:rPr>
        <w:fldChar w:fldCharType="separate"/>
      </w:r>
      <w:r w:rsidR="005A3797" w:rsidRPr="001422B5">
        <w:rPr>
          <w:rFonts w:ascii="Times New Roman" w:hAnsi="Times New Roman" w:cs="Times New Roman"/>
          <w:noProof/>
          <w:color w:val="auto"/>
          <w:sz w:val="24"/>
          <w:szCs w:val="24"/>
        </w:rPr>
        <w:t>(37)</w:t>
      </w:r>
      <w:r w:rsidRPr="001422B5">
        <w:rPr>
          <w:rFonts w:ascii="Times New Roman" w:hAnsi="Times New Roman" w:cs="Times New Roman"/>
          <w:color w:val="auto"/>
          <w:sz w:val="24"/>
          <w:szCs w:val="24"/>
        </w:rPr>
        <w:fldChar w:fldCharType="end"/>
      </w:r>
      <w:r w:rsidRPr="001422B5">
        <w:rPr>
          <w:rFonts w:ascii="Times New Roman" w:hAnsi="Times New Roman" w:cs="Times New Roman"/>
          <w:color w:val="auto"/>
          <w:sz w:val="24"/>
          <w:szCs w:val="24"/>
        </w:rPr>
        <w:t xml:space="preserve"> and </w:t>
      </w:r>
      <w:proofErr w:type="spellStart"/>
      <w:r w:rsidRPr="001422B5">
        <w:rPr>
          <w:rFonts w:ascii="Times New Roman" w:hAnsi="Times New Roman" w:cs="Times New Roman"/>
          <w:color w:val="auto"/>
          <w:sz w:val="24"/>
          <w:szCs w:val="24"/>
        </w:rPr>
        <w:t>DMRcate</w:t>
      </w:r>
      <w:proofErr w:type="spellEnd"/>
      <w:r w:rsidRPr="001422B5">
        <w:rPr>
          <w:rFonts w:ascii="Times New Roman" w:hAnsi="Times New Roman" w:cs="Times New Roman"/>
          <w:color w:val="auto"/>
          <w:sz w:val="24"/>
          <w:szCs w:val="24"/>
        </w:rPr>
        <w:t xml:space="preserve"> </w:t>
      </w:r>
      <w:r w:rsidRPr="001422B5">
        <w:rPr>
          <w:rFonts w:ascii="Times New Roman" w:hAnsi="Times New Roman" w:cs="Times New Roman"/>
          <w:color w:val="auto"/>
          <w:sz w:val="24"/>
          <w:szCs w:val="24"/>
        </w:rPr>
        <w:fldChar w:fldCharType="begin">
          <w:fldData xml:space="preserve">PEVuZE5vdGU+PENpdGU+PEF1dGhvcj5QZXRlcnM8L0F1dGhvcj48WWVhcj4yMDE1PC9ZZWFyPjxS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==
</w:fldData>
        </w:fldChar>
      </w:r>
      <w:r w:rsidR="005A3797" w:rsidRPr="001422B5">
        <w:rPr>
          <w:rFonts w:ascii="Times New Roman" w:hAnsi="Times New Roman" w:cs="Times New Roman"/>
          <w:color w:val="auto"/>
          <w:sz w:val="24"/>
          <w:szCs w:val="24"/>
        </w:rPr>
        <w:instrText xml:space="preserve"> ADDIN EN.CITE </w:instrText>
      </w:r>
      <w:r w:rsidR="005A3797" w:rsidRPr="001422B5">
        <w:rPr>
          <w:rFonts w:ascii="Times New Roman" w:hAnsi="Times New Roman" w:cs="Times New Roman"/>
          <w:color w:val="auto"/>
          <w:sz w:val="24"/>
          <w:szCs w:val="24"/>
        </w:rPr>
        <w:fldChar w:fldCharType="begin">
          <w:fldData xml:space="preserve">PEVuZE5vdGU+PENpdGU+PEF1dGhvcj5QZXRlcnM8L0F1dGhvcj48WWVhcj4yMDE1PC9ZZWFyPjxS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==
</w:fldData>
        </w:fldChar>
      </w:r>
      <w:r w:rsidR="005A3797" w:rsidRPr="001422B5">
        <w:rPr>
          <w:rFonts w:ascii="Times New Roman" w:hAnsi="Times New Roman" w:cs="Times New Roman"/>
          <w:color w:val="auto"/>
          <w:sz w:val="24"/>
          <w:szCs w:val="24"/>
        </w:rPr>
        <w:instrText xml:space="preserve"> ADDIN EN.CITE.DATA </w:instrText>
      </w:r>
      <w:r w:rsidR="005A3797" w:rsidRPr="001422B5">
        <w:rPr>
          <w:rFonts w:ascii="Times New Roman" w:hAnsi="Times New Roman" w:cs="Times New Roman"/>
          <w:color w:val="auto"/>
          <w:sz w:val="24"/>
          <w:szCs w:val="24"/>
        </w:rPr>
      </w:r>
      <w:r w:rsidR="005A3797" w:rsidRPr="001422B5">
        <w:rPr>
          <w:rFonts w:ascii="Times New Roman" w:hAnsi="Times New Roman" w:cs="Times New Roman"/>
          <w:color w:val="auto"/>
          <w:sz w:val="24"/>
          <w:szCs w:val="24"/>
        </w:rPr>
        <w:fldChar w:fldCharType="end"/>
      </w:r>
      <w:r w:rsidRPr="001422B5">
        <w:rPr>
          <w:rFonts w:ascii="Times New Roman" w:hAnsi="Times New Roman" w:cs="Times New Roman"/>
          <w:color w:val="auto"/>
          <w:sz w:val="24"/>
          <w:szCs w:val="24"/>
        </w:rPr>
      </w:r>
      <w:r w:rsidRPr="001422B5">
        <w:rPr>
          <w:rFonts w:ascii="Times New Roman" w:hAnsi="Times New Roman" w:cs="Times New Roman"/>
          <w:color w:val="auto"/>
          <w:sz w:val="24"/>
          <w:szCs w:val="24"/>
        </w:rPr>
        <w:fldChar w:fldCharType="separate"/>
      </w:r>
      <w:r w:rsidR="005A3797" w:rsidRPr="001422B5">
        <w:rPr>
          <w:rFonts w:ascii="Times New Roman" w:hAnsi="Times New Roman" w:cs="Times New Roman"/>
          <w:noProof/>
          <w:color w:val="auto"/>
          <w:sz w:val="24"/>
          <w:szCs w:val="24"/>
        </w:rPr>
        <w:t>(38)</w:t>
      </w:r>
      <w:r w:rsidRPr="001422B5">
        <w:rPr>
          <w:rFonts w:ascii="Times New Roman" w:hAnsi="Times New Roman" w:cs="Times New Roman"/>
          <w:color w:val="auto"/>
          <w:sz w:val="24"/>
          <w:szCs w:val="24"/>
        </w:rPr>
        <w:fldChar w:fldCharType="end"/>
      </w:r>
      <w:r w:rsidRPr="001422B5">
        <w:rPr>
          <w:rFonts w:ascii="Times New Roman" w:hAnsi="Times New Roman" w:cs="Times New Roman"/>
          <w:color w:val="auto"/>
          <w:sz w:val="24"/>
          <w:szCs w:val="24"/>
        </w:rPr>
        <w:t xml:space="preserve">.  Comb-p and </w:t>
      </w:r>
      <w:proofErr w:type="spellStart"/>
      <w:r w:rsidRPr="001422B5">
        <w:rPr>
          <w:rFonts w:ascii="Times New Roman" w:hAnsi="Times New Roman" w:cs="Times New Roman"/>
          <w:color w:val="auto"/>
          <w:sz w:val="24"/>
          <w:szCs w:val="24"/>
        </w:rPr>
        <w:t>DMRcate</w:t>
      </w:r>
      <w:proofErr w:type="spellEnd"/>
      <w:r w:rsidRPr="001422B5">
        <w:rPr>
          <w:rFonts w:ascii="Times New Roman" w:hAnsi="Times New Roman" w:cs="Times New Roman"/>
          <w:color w:val="auto"/>
          <w:sz w:val="24"/>
          <w:szCs w:val="24"/>
        </w:rPr>
        <w:t xml:space="preserve"> utilize one-step </w:t>
      </w:r>
      <w:proofErr w:type="spellStart"/>
      <w:r w:rsidRPr="001422B5">
        <w:rPr>
          <w:rFonts w:ascii="Times New Roman" w:hAnsi="Times New Roman" w:cs="Times New Roman"/>
          <w:color w:val="auto"/>
          <w:sz w:val="24"/>
          <w:szCs w:val="24"/>
        </w:rPr>
        <w:t>Sidak</w:t>
      </w:r>
      <w:proofErr w:type="spellEnd"/>
      <w:r w:rsidRPr="001422B5">
        <w:rPr>
          <w:rFonts w:ascii="Times New Roman" w:hAnsi="Times New Roman" w:cs="Times New Roman"/>
          <w:color w:val="auto"/>
          <w:sz w:val="24"/>
          <w:szCs w:val="24"/>
        </w:rPr>
        <w:t xml:space="preserve"> correction </w:t>
      </w:r>
      <w:r w:rsidRPr="001422B5">
        <w:rPr>
          <w:rFonts w:ascii="Times New Roman" w:hAnsi="Times New Roman" w:cs="Times New Roman"/>
          <w:color w:val="auto"/>
          <w:sz w:val="24"/>
          <w:szCs w:val="24"/>
        </w:rPr>
        <w:fldChar w:fldCharType="begin"/>
      </w:r>
      <w:r w:rsidR="005A3797" w:rsidRPr="001422B5">
        <w:rPr>
          <w:rFonts w:ascii="Times New Roman" w:hAnsi="Times New Roman" w:cs="Times New Roman"/>
          <w:color w:val="auto"/>
          <w:sz w:val="24"/>
          <w:szCs w:val="24"/>
        </w:rPr>
        <w:instrText xml:space="preserve"> ADDIN EN.CITE &lt;EndNote&gt;&lt;Cite&gt;&lt;Author&gt;Sidak&lt;/Author&gt;&lt;Year&gt;1967&lt;/Year&gt;&lt;RecNum&gt;35&lt;/RecNum&gt;&lt;DisplayText&gt;(39)&lt;/DisplayText&gt;&lt;record&gt;&lt;rec-number&gt;35&lt;/rec-number&gt;&lt;foreign-keys&gt;&lt;key app="EN" db-id="9d0z0ddr5wsfeseptesxspwd5swexvwr9wpd" timestamp="1593090923"&gt;35&lt;/key&gt;&lt;/foreign-keys&gt;&lt;ref-type name="Journal Article"&gt;17&lt;/ref-type&gt;&lt;contributors&gt;&lt;authors&gt;&lt;author&gt;Sidak, Zbynek&lt;/author&gt;&lt;/authors&gt;&lt;/contributors&gt;&lt;titles&gt;&lt;title&gt;Rectangular Confidence Regions for the Means of Multivariate Normal Distributions&lt;/title&gt;&lt;secondary-title&gt;Journal of the American Statistical Association&lt;/secondary-title&gt;&lt;/titles&gt;&lt;periodical&gt;&lt;full-title&gt;Journal of the American Statistical Association&lt;/full-title&gt;&lt;/periodical&gt;&lt;pages&gt;626-633&lt;/pages&gt;&lt;volume&gt;62&lt;/volume&gt;&lt;number&gt;318&lt;/number&gt;&lt;dates&gt;&lt;year&gt;1967&lt;/year&gt;&lt;/dates&gt;&lt;publisher&gt;[American Statistical Association, Taylor &amp;amp; Francis, Ltd.]&lt;/publisher&gt;&lt;isbn&gt;01621459&lt;/isbn&gt;&lt;urls&gt;&lt;related-urls&gt;&lt;url&gt;www.jstor.org/stable/2283989&lt;/url&gt;&lt;/related-urls&gt;&lt;/urls&gt;&lt;custom1&gt;Full publication date: Jun., 1967&lt;/custom1&gt;&lt;electronic-resource-num&gt;10.2307/2283989&lt;/electronic-resource-num&gt;&lt;remote-database-name&gt;JSTOR&lt;/remote-database-name&gt;&lt;access-date&gt;2020/04/14/&lt;/access-date&gt;&lt;/record&gt;&lt;/Cite&gt;&lt;/EndNote&gt;</w:instrText>
      </w:r>
      <w:r w:rsidRPr="001422B5">
        <w:rPr>
          <w:rFonts w:ascii="Times New Roman" w:hAnsi="Times New Roman" w:cs="Times New Roman"/>
          <w:color w:val="auto"/>
          <w:sz w:val="24"/>
          <w:szCs w:val="24"/>
        </w:rPr>
        <w:fldChar w:fldCharType="separate"/>
      </w:r>
      <w:r w:rsidR="005A3797" w:rsidRPr="001422B5">
        <w:rPr>
          <w:rFonts w:ascii="Times New Roman" w:hAnsi="Times New Roman" w:cs="Times New Roman"/>
          <w:noProof/>
          <w:color w:val="auto"/>
          <w:sz w:val="24"/>
          <w:szCs w:val="24"/>
        </w:rPr>
        <w:t>(39)</w:t>
      </w:r>
      <w:r w:rsidRPr="001422B5">
        <w:rPr>
          <w:rFonts w:ascii="Times New Roman" w:hAnsi="Times New Roman" w:cs="Times New Roman"/>
          <w:color w:val="auto"/>
          <w:sz w:val="24"/>
          <w:szCs w:val="24"/>
        </w:rPr>
        <w:fldChar w:fldCharType="end"/>
      </w:r>
      <w:r w:rsidRPr="001422B5">
        <w:rPr>
          <w:rFonts w:ascii="Times New Roman" w:hAnsi="Times New Roman" w:cs="Times New Roman"/>
          <w:color w:val="auto"/>
          <w:sz w:val="24"/>
          <w:szCs w:val="24"/>
        </w:rPr>
        <w:t xml:space="preserve"> and the </w:t>
      </w:r>
      <w:proofErr w:type="spellStart"/>
      <w:r w:rsidRPr="001422B5">
        <w:rPr>
          <w:rFonts w:ascii="Times New Roman" w:hAnsi="Times New Roman" w:cs="Times New Roman"/>
          <w:color w:val="auto"/>
          <w:sz w:val="24"/>
          <w:szCs w:val="24"/>
        </w:rPr>
        <w:t>Benjamini</w:t>
      </w:r>
      <w:proofErr w:type="spellEnd"/>
      <w:r w:rsidRPr="001422B5">
        <w:rPr>
          <w:rFonts w:ascii="Times New Roman" w:hAnsi="Times New Roman" w:cs="Times New Roman"/>
          <w:color w:val="auto"/>
          <w:sz w:val="24"/>
          <w:szCs w:val="24"/>
        </w:rPr>
        <w:t xml:space="preserve">-Hochberg method for false-discovery rate (FDR) </w:t>
      </w:r>
      <w:r w:rsidRPr="001422B5">
        <w:rPr>
          <w:rFonts w:ascii="Times New Roman" w:hAnsi="Times New Roman" w:cs="Times New Roman"/>
          <w:color w:val="auto"/>
          <w:sz w:val="24"/>
          <w:szCs w:val="24"/>
        </w:rPr>
        <w:fldChar w:fldCharType="begin"/>
      </w:r>
      <w:r w:rsidR="005A3797" w:rsidRPr="001422B5">
        <w:rPr>
          <w:rFonts w:ascii="Times New Roman" w:hAnsi="Times New Roman" w:cs="Times New Roman"/>
          <w:color w:val="auto"/>
          <w:sz w:val="24"/>
          <w:szCs w:val="24"/>
        </w:rPr>
        <w:instrText xml:space="preserve"> ADDIN EN.CITE &lt;EndNote&gt;&lt;Cite&gt;&lt;Author&gt;Benjamini&lt;/Author&gt;&lt;Year&gt;1995&lt;/Year&gt;&lt;RecNum&gt;36&lt;/RecNum&gt;&lt;DisplayText&gt;(40)&lt;/DisplayText&gt;&lt;record&gt;&lt;rec-number&gt;36&lt;/rec-number&gt;&lt;foreign-keys&gt;&lt;key app="EN" db-id="9d0z0ddr5wsfeseptesxspwd5swexvwr9wpd" timestamp="1593090923"&gt;36&lt;/key&gt;&lt;/foreign-keys&gt;&lt;ref-type name="Journal Article"&gt;17&lt;/ref-type&gt;&lt;contributors&gt;&lt;authors&gt;&lt;author&gt;Benjamini, Yoav&lt;/author&gt;&lt;author&gt;Hochberg, Yosef&lt;/author&gt;&lt;/authors&gt;&lt;/contributors&gt;&lt;titles&gt;&lt;title&gt;Controlling the False Discovery Rate: A Practical and Powerful Approach to Multiple Testing&lt;/title&gt;&lt;secondary-title&gt;Journal of the Royal Statistical Society: Series B (Methodological)&lt;/secondary-title&gt;&lt;/titles&gt;&lt;periodical&gt;&lt;full-title&gt;Journal of the Royal Statistical Society: Series B (Methodological)&lt;/full-title&gt;&lt;/periodical&gt;&lt;pages&gt;289-300&lt;/pages&gt;&lt;volume&gt;57&lt;/volume&gt;&lt;number&gt;1&lt;/number&gt;&lt;dates&gt;&lt;year&gt;1995&lt;/year&gt;&lt;/dates&gt;&lt;isbn&gt;0035-9246&lt;/isbn&gt;&lt;urls&gt;&lt;related-urls&gt;&lt;url&gt;https://rss.onlinelibrary.wiley.com/doi/abs/10.1111/j.2517-6161.1995.tb02031.x&lt;/url&gt;&lt;/related-urls&gt;&lt;/urls&gt;&lt;electronic-resource-num&gt;10.1111/j.2517-6161.1995.tb02031.x&lt;/electronic-resource-num&gt;&lt;/record&gt;&lt;/Cite&gt;&lt;/EndNote&gt;</w:instrText>
      </w:r>
      <w:r w:rsidRPr="001422B5">
        <w:rPr>
          <w:rFonts w:ascii="Times New Roman" w:hAnsi="Times New Roman" w:cs="Times New Roman"/>
          <w:color w:val="auto"/>
          <w:sz w:val="24"/>
          <w:szCs w:val="24"/>
        </w:rPr>
        <w:fldChar w:fldCharType="separate"/>
      </w:r>
      <w:r w:rsidR="005A3797" w:rsidRPr="001422B5">
        <w:rPr>
          <w:rFonts w:ascii="Times New Roman" w:hAnsi="Times New Roman" w:cs="Times New Roman"/>
          <w:noProof/>
          <w:color w:val="auto"/>
          <w:sz w:val="24"/>
          <w:szCs w:val="24"/>
        </w:rPr>
        <w:t>(40)</w:t>
      </w:r>
      <w:r w:rsidRPr="001422B5">
        <w:rPr>
          <w:rFonts w:ascii="Times New Roman" w:hAnsi="Times New Roman" w:cs="Times New Roman"/>
          <w:color w:val="auto"/>
          <w:sz w:val="24"/>
          <w:szCs w:val="24"/>
        </w:rPr>
        <w:fldChar w:fldCharType="end"/>
      </w:r>
      <w:r w:rsidR="00BB6019" w:rsidRPr="001422B5">
        <w:rPr>
          <w:rFonts w:ascii="Times New Roman" w:hAnsi="Times New Roman" w:cs="Times New Roman"/>
          <w:color w:val="auto"/>
          <w:sz w:val="24"/>
          <w:szCs w:val="24"/>
        </w:rPr>
        <w:t>,</w:t>
      </w:r>
      <w:r w:rsidRPr="001422B5">
        <w:rPr>
          <w:rFonts w:ascii="Times New Roman" w:hAnsi="Times New Roman" w:cs="Times New Roman"/>
          <w:color w:val="auto"/>
          <w:sz w:val="24"/>
          <w:szCs w:val="24"/>
        </w:rPr>
        <w:t xml:space="preserve"> </w:t>
      </w:r>
      <w:r w:rsidR="00AA1EC2" w:rsidRPr="001422B5">
        <w:rPr>
          <w:rFonts w:ascii="Times New Roman" w:hAnsi="Times New Roman" w:cs="Times New Roman"/>
          <w:color w:val="auto"/>
          <w:sz w:val="24"/>
          <w:szCs w:val="24"/>
        </w:rPr>
        <w:t xml:space="preserve">finding significant </w:t>
      </w:r>
      <w:proofErr w:type="spellStart"/>
      <w:r w:rsidR="00AA1EC2" w:rsidRPr="001422B5">
        <w:rPr>
          <w:rFonts w:ascii="Times New Roman" w:hAnsi="Times New Roman" w:cs="Times New Roman"/>
          <w:color w:val="auto"/>
          <w:sz w:val="24"/>
          <w:szCs w:val="24"/>
        </w:rPr>
        <w:t>CpGs</w:t>
      </w:r>
      <w:proofErr w:type="spellEnd"/>
      <w:r w:rsidR="00AA1EC2" w:rsidRPr="001422B5">
        <w:rPr>
          <w:rFonts w:ascii="Times New Roman" w:hAnsi="Times New Roman" w:cs="Times New Roman"/>
          <w:color w:val="auto"/>
          <w:sz w:val="24"/>
          <w:szCs w:val="24"/>
        </w:rPr>
        <w:t xml:space="preserve"> &lt;1,000 nucleotides</w:t>
      </w:r>
      <w:r w:rsidRPr="001422B5">
        <w:rPr>
          <w:rFonts w:ascii="Times New Roman" w:hAnsi="Times New Roman" w:cs="Times New Roman"/>
          <w:color w:val="auto"/>
          <w:sz w:val="24"/>
          <w:szCs w:val="24"/>
        </w:rPr>
        <w:t xml:space="preserve">. For the DMR </w:t>
      </w:r>
      <w:r w:rsidR="00BB6019" w:rsidRPr="001422B5">
        <w:rPr>
          <w:rFonts w:ascii="Times New Roman" w:hAnsi="Times New Roman" w:cs="Times New Roman"/>
          <w:color w:val="auto"/>
          <w:sz w:val="24"/>
          <w:szCs w:val="24"/>
        </w:rPr>
        <w:t>analysis</w:t>
      </w:r>
      <w:r w:rsidRPr="001422B5">
        <w:rPr>
          <w:rFonts w:ascii="Times New Roman" w:hAnsi="Times New Roman" w:cs="Times New Roman"/>
          <w:color w:val="auto"/>
          <w:sz w:val="24"/>
          <w:szCs w:val="24"/>
        </w:rPr>
        <w:t xml:space="preserve">, the Stouffer correction was applied to calculate the p-value. Within a </w:t>
      </w:r>
      <w:r w:rsidR="003931D2" w:rsidRPr="001422B5">
        <w:rPr>
          <w:rFonts w:ascii="Times New Roman" w:hAnsi="Times New Roman" w:cs="Times New Roman"/>
          <w:color w:val="auto"/>
          <w:sz w:val="24"/>
          <w:szCs w:val="24"/>
        </w:rPr>
        <w:t xml:space="preserve">genomic </w:t>
      </w:r>
      <w:r w:rsidRPr="001422B5">
        <w:rPr>
          <w:rFonts w:ascii="Times New Roman" w:hAnsi="Times New Roman" w:cs="Times New Roman"/>
          <w:color w:val="auto"/>
          <w:sz w:val="24"/>
          <w:szCs w:val="24"/>
        </w:rPr>
        <w:t xml:space="preserve">region, we set the minimum number of </w:t>
      </w:r>
      <w:proofErr w:type="spellStart"/>
      <w:r w:rsidRPr="001422B5">
        <w:rPr>
          <w:rFonts w:ascii="Times New Roman" w:hAnsi="Times New Roman" w:cs="Times New Roman"/>
          <w:color w:val="auto"/>
          <w:sz w:val="24"/>
          <w:szCs w:val="24"/>
        </w:rPr>
        <w:t>CpGs</w:t>
      </w:r>
      <w:proofErr w:type="spellEnd"/>
      <w:r w:rsidRPr="001422B5">
        <w:rPr>
          <w:rFonts w:ascii="Times New Roman" w:hAnsi="Times New Roman" w:cs="Times New Roman"/>
          <w:color w:val="auto"/>
          <w:sz w:val="24"/>
          <w:szCs w:val="24"/>
        </w:rPr>
        <w:t xml:space="preserve"> at 2</w:t>
      </w:r>
      <w:r w:rsidR="006E38F6" w:rsidRPr="001422B5">
        <w:rPr>
          <w:rFonts w:ascii="Times New Roman" w:hAnsi="Times New Roman" w:cs="Times New Roman"/>
          <w:color w:val="auto"/>
          <w:sz w:val="24"/>
          <w:szCs w:val="24"/>
        </w:rPr>
        <w:t>.</w:t>
      </w:r>
      <w:r w:rsidRPr="001422B5">
        <w:rPr>
          <w:rFonts w:ascii="Times New Roman" w:hAnsi="Times New Roman" w:cs="Times New Roman"/>
          <w:color w:val="auto"/>
          <w:sz w:val="24"/>
          <w:szCs w:val="24"/>
        </w:rPr>
        <w:t xml:space="preserve">  </w:t>
      </w:r>
      <w:r w:rsidR="00AA1EC2" w:rsidRPr="001422B5">
        <w:rPr>
          <w:rFonts w:ascii="Times New Roman" w:hAnsi="Times New Roman" w:cs="Times New Roman"/>
          <w:color w:val="auto"/>
          <w:sz w:val="24"/>
          <w:szCs w:val="24"/>
        </w:rPr>
        <w:t xml:space="preserve">To </w:t>
      </w:r>
      <w:proofErr w:type="spellStart"/>
      <w:proofErr w:type="gramStart"/>
      <w:r w:rsidR="00AA1EC2" w:rsidRPr="001422B5">
        <w:rPr>
          <w:rFonts w:ascii="Times New Roman" w:hAnsi="Times New Roman" w:cs="Times New Roman"/>
          <w:color w:val="auto"/>
          <w:sz w:val="24"/>
          <w:szCs w:val="24"/>
        </w:rPr>
        <w:t>maximise</w:t>
      </w:r>
      <w:proofErr w:type="spellEnd"/>
      <w:r w:rsidR="00AA1EC2" w:rsidRPr="001422B5">
        <w:rPr>
          <w:rFonts w:ascii="Times New Roman" w:hAnsi="Times New Roman" w:cs="Times New Roman"/>
          <w:color w:val="auto"/>
          <w:sz w:val="24"/>
          <w:szCs w:val="24"/>
        </w:rPr>
        <w:t xml:space="preserve">  robustness</w:t>
      </w:r>
      <w:proofErr w:type="gramEnd"/>
      <w:r w:rsidR="00AA1EC2" w:rsidRPr="001422B5">
        <w:rPr>
          <w:rFonts w:ascii="Times New Roman" w:hAnsi="Times New Roman" w:cs="Times New Roman"/>
          <w:color w:val="auto"/>
          <w:sz w:val="24"/>
          <w:szCs w:val="24"/>
        </w:rPr>
        <w:t xml:space="preserve">, we only considered a DMR significant when </w:t>
      </w:r>
      <w:r w:rsidRPr="001422B5">
        <w:rPr>
          <w:rFonts w:ascii="Times New Roman" w:hAnsi="Times New Roman" w:cs="Times New Roman"/>
          <w:color w:val="auto"/>
          <w:sz w:val="24"/>
          <w:szCs w:val="24"/>
        </w:rPr>
        <w:t xml:space="preserve">it was detected </w:t>
      </w:r>
      <w:r w:rsidR="00BB6019" w:rsidRPr="001422B5">
        <w:rPr>
          <w:rFonts w:ascii="Times New Roman" w:hAnsi="Times New Roman" w:cs="Times New Roman"/>
          <w:color w:val="auto"/>
          <w:sz w:val="24"/>
          <w:szCs w:val="24"/>
        </w:rPr>
        <w:t xml:space="preserve">in both Comb-p and </w:t>
      </w:r>
      <w:proofErr w:type="spellStart"/>
      <w:r w:rsidR="00BB6019" w:rsidRPr="001422B5">
        <w:rPr>
          <w:rFonts w:ascii="Times New Roman" w:hAnsi="Times New Roman" w:cs="Times New Roman"/>
          <w:color w:val="auto"/>
          <w:sz w:val="24"/>
          <w:szCs w:val="24"/>
        </w:rPr>
        <w:t>DMRcate</w:t>
      </w:r>
      <w:proofErr w:type="spellEnd"/>
      <w:r w:rsidRPr="001422B5">
        <w:rPr>
          <w:rFonts w:ascii="Times New Roman" w:hAnsi="Times New Roman" w:cs="Times New Roman"/>
          <w:color w:val="auto"/>
          <w:sz w:val="24"/>
          <w:szCs w:val="24"/>
        </w:rPr>
        <w:t xml:space="preserve">. Resulting DMRs were annotated to the UCSC </w:t>
      </w:r>
      <w:proofErr w:type="spellStart"/>
      <w:r w:rsidRPr="001422B5">
        <w:rPr>
          <w:rFonts w:ascii="Times New Roman" w:hAnsi="Times New Roman" w:cs="Times New Roman"/>
          <w:color w:val="auto"/>
          <w:sz w:val="24"/>
          <w:szCs w:val="24"/>
        </w:rPr>
        <w:t>Refgene</w:t>
      </w:r>
      <w:proofErr w:type="spellEnd"/>
      <w:r w:rsidRPr="001422B5">
        <w:rPr>
          <w:rFonts w:ascii="Times New Roman" w:hAnsi="Times New Roman" w:cs="Times New Roman"/>
          <w:color w:val="auto"/>
          <w:sz w:val="24"/>
          <w:szCs w:val="24"/>
        </w:rPr>
        <w:t xml:space="preserve"> panel from the Illumina annotation file in </w:t>
      </w:r>
      <w:proofErr w:type="spellStart"/>
      <w:r w:rsidRPr="001422B5">
        <w:rPr>
          <w:rFonts w:ascii="Times New Roman" w:hAnsi="Times New Roman" w:cs="Times New Roman"/>
          <w:color w:val="auto"/>
          <w:sz w:val="24"/>
          <w:szCs w:val="24"/>
        </w:rPr>
        <w:t>DMRcate</w:t>
      </w:r>
      <w:proofErr w:type="spellEnd"/>
      <w:r w:rsidRPr="001422B5">
        <w:rPr>
          <w:rFonts w:ascii="Times New Roman" w:hAnsi="Times New Roman" w:cs="Times New Roman"/>
          <w:color w:val="auto"/>
          <w:sz w:val="24"/>
          <w:szCs w:val="24"/>
        </w:rPr>
        <w:t xml:space="preserve"> </w:t>
      </w:r>
      <w:r w:rsidRPr="001422B5">
        <w:rPr>
          <w:rFonts w:ascii="Times New Roman" w:hAnsi="Times New Roman" w:cs="Times New Roman"/>
          <w:color w:val="auto"/>
          <w:sz w:val="24"/>
          <w:szCs w:val="24"/>
        </w:rPr>
        <w:fldChar w:fldCharType="begin"/>
      </w:r>
      <w:r w:rsidR="005A3797" w:rsidRPr="001422B5">
        <w:rPr>
          <w:rFonts w:ascii="Times New Roman" w:hAnsi="Times New Roman" w:cs="Times New Roman"/>
          <w:color w:val="auto"/>
          <w:sz w:val="24"/>
          <w:szCs w:val="24"/>
        </w:rPr>
        <w:instrText xml:space="preserve"> ADDIN EN.CITE &lt;EndNote&gt;&lt;Cite&gt;&lt;Author&gt;Pedersen&lt;/Author&gt;&lt;Year&gt;2012&lt;/Year&gt;&lt;RecNum&gt;33&lt;/RecNum&gt;&lt;DisplayText&gt;(37)&lt;/DisplayText&gt;&lt;record&gt;&lt;rec-number&gt;33&lt;/rec-number&gt;&lt;foreign-keys&gt;&lt;key app="EN" db-id="9d0z0ddr5wsfeseptesxspwd5swexvwr9wpd" timestamp="1593090922"&gt;33&lt;/key&gt;&lt;/foreign-keys&gt;&lt;ref-type name="Journal Article"&gt;17&lt;/ref-type&gt;&lt;contributors&gt;&lt;authors&gt;&lt;author&gt;Pedersen, B. S.&lt;/author&gt;&lt;author&gt;Schwartz, D. A.&lt;/author&gt;&lt;author&gt;Yang, I. V.&lt;/author&gt;&lt;author&gt;Kechris, K. J.&lt;/author&gt;&lt;/authors&gt;&lt;/contributors&gt;&lt;auth-address&gt;Department of Medicine, University of Colorado, Denver, Anschutz Medical Campus, Aurora, CO 80045, USA. bpederse@gmail.com&lt;/auth-address&gt;&lt;titles&gt;&lt;title&gt;Comb-p: software for combining, analyzing, grouping and correcting spatially correlated P-values&lt;/title&gt;&lt;secondary-title&gt;Bioinformatics&lt;/secondary-title&gt;&lt;/titles&gt;&lt;periodical&gt;&lt;full-title&gt;Bioinformatics&lt;/full-title&gt;&lt;/periodical&gt;&lt;pages&gt;2986-8&lt;/pages&gt;&lt;volume&gt;28&lt;/volume&gt;&lt;number&gt;22&lt;/number&gt;&lt;keywords&gt;&lt;keyword&gt;DNA Probes/analysis/genetics&lt;/keyword&gt;&lt;keyword&gt;Genome-Wide Association Study&lt;/keyword&gt;&lt;keyword&gt;Genomics/*methods&lt;/keyword&gt;&lt;keyword&gt;Humans&lt;/keyword&gt;&lt;keyword&gt;Programming Languages&lt;/keyword&gt;&lt;keyword&gt;Sequence Analysis, DNA&lt;/keyword&gt;&lt;keyword&gt;*Software&lt;/keyword&gt;&lt;/keywords&gt;&lt;dates&gt;&lt;year&gt;2012&lt;/year&gt;&lt;pub-dates&gt;&lt;date&gt;Nov 15&lt;/date&gt;&lt;/pub-dates&gt;&lt;/dates&gt;&lt;isbn&gt;1367-4811 (Electronic)&amp;#xD;1367-4803 (Linking)&lt;/isbn&gt;&lt;accession-num&gt;22954632&lt;/accession-num&gt;&lt;urls&gt;&lt;related-urls&gt;&lt;url&gt;http://www.ncbi.nlm.nih.gov/pubmed/22954632&lt;/url&gt;&lt;/related-urls&gt;&lt;/urls&gt;&lt;custom2&gt;PMC3496335&lt;/custom2&gt;&lt;electronic-resource-num&gt;10.1093/bioinformatics/bts545&lt;/electronic-resource-num&gt;&lt;/record&gt;&lt;/Cite&gt;&lt;/EndNote&gt;</w:instrText>
      </w:r>
      <w:r w:rsidRPr="001422B5">
        <w:rPr>
          <w:rFonts w:ascii="Times New Roman" w:hAnsi="Times New Roman" w:cs="Times New Roman"/>
          <w:color w:val="auto"/>
          <w:sz w:val="24"/>
          <w:szCs w:val="24"/>
        </w:rPr>
        <w:fldChar w:fldCharType="separate"/>
      </w:r>
      <w:r w:rsidR="005A3797" w:rsidRPr="001422B5">
        <w:rPr>
          <w:rFonts w:ascii="Times New Roman" w:hAnsi="Times New Roman" w:cs="Times New Roman"/>
          <w:noProof/>
          <w:color w:val="auto"/>
          <w:sz w:val="24"/>
          <w:szCs w:val="24"/>
        </w:rPr>
        <w:t>(37)</w:t>
      </w:r>
      <w:r w:rsidRPr="001422B5">
        <w:rPr>
          <w:rFonts w:ascii="Times New Roman" w:hAnsi="Times New Roman" w:cs="Times New Roman"/>
          <w:color w:val="auto"/>
          <w:sz w:val="24"/>
          <w:szCs w:val="24"/>
        </w:rPr>
        <w:fldChar w:fldCharType="end"/>
      </w:r>
      <w:r w:rsidRPr="001422B5">
        <w:rPr>
          <w:rFonts w:ascii="Times New Roman" w:hAnsi="Times New Roman" w:cs="Times New Roman"/>
          <w:color w:val="auto"/>
          <w:sz w:val="24"/>
          <w:szCs w:val="24"/>
        </w:rPr>
        <w:t>.</w:t>
      </w:r>
    </w:p>
    <w:p w14:paraId="07C74310" w14:textId="77777777" w:rsidR="009D201D" w:rsidRPr="001422B5" w:rsidRDefault="009D201D" w:rsidP="007E1A63">
      <w:pPr>
        <w:spacing w:line="480" w:lineRule="auto"/>
        <w:jc w:val="both"/>
      </w:pPr>
    </w:p>
    <w:bookmarkEnd w:id="11"/>
    <w:p w14:paraId="6C8D397A" w14:textId="77777777" w:rsidR="007E1A63" w:rsidRPr="001422B5" w:rsidRDefault="007E1A63" w:rsidP="00B07141">
      <w:pPr>
        <w:pStyle w:val="Body"/>
        <w:shd w:val="clear" w:color="auto" w:fill="FFFFFF"/>
        <w:spacing w:after="300" w:line="480" w:lineRule="auto"/>
        <w:jc w:val="both"/>
        <w:rPr>
          <w:rFonts w:ascii="Times New Roman" w:hAnsi="Times New Roman" w:cs="Times New Roman"/>
          <w:b/>
          <w:color w:val="auto"/>
          <w:sz w:val="24"/>
          <w:szCs w:val="24"/>
        </w:rPr>
      </w:pPr>
      <w:r w:rsidRPr="001422B5">
        <w:rPr>
          <w:rFonts w:ascii="Times New Roman" w:hAnsi="Times New Roman" w:cs="Times New Roman"/>
          <w:b/>
          <w:color w:val="auto"/>
          <w:sz w:val="24"/>
          <w:szCs w:val="24"/>
        </w:rPr>
        <w:t>Pathway analysis</w:t>
      </w:r>
    </w:p>
    <w:p w14:paraId="288B11A3" w14:textId="37179B75" w:rsidR="00EA4710" w:rsidRPr="001422B5" w:rsidRDefault="00ED6E43" w:rsidP="00B07141">
      <w:pPr>
        <w:pStyle w:val="Body"/>
        <w:tabs>
          <w:tab w:val="left" w:pos="916"/>
          <w:tab w:val="left" w:pos="1832"/>
          <w:tab w:val="left" w:pos="2748"/>
          <w:tab w:val="left" w:pos="3664"/>
          <w:tab w:val="left" w:pos="4580"/>
          <w:tab w:val="left" w:pos="5496"/>
          <w:tab w:val="left" w:pos="6412"/>
          <w:tab w:val="left" w:pos="7328"/>
          <w:tab w:val="left" w:pos="8244"/>
          <w:tab w:val="left" w:pos="8520"/>
        </w:tabs>
        <w:spacing w:line="480" w:lineRule="auto"/>
        <w:jc w:val="both"/>
        <w:rPr>
          <w:rFonts w:ascii="Times New Roman" w:eastAsia="Arial" w:hAnsi="Times New Roman" w:cs="Times New Roman"/>
          <w:b/>
          <w:bCs/>
          <w:color w:val="auto"/>
          <w:sz w:val="24"/>
          <w:szCs w:val="24"/>
        </w:rPr>
      </w:pPr>
      <w:bookmarkStart w:id="13" w:name="_Hlk57315309"/>
      <w:r w:rsidRPr="001422B5">
        <w:rPr>
          <w:rFonts w:ascii="Times New Roman" w:hAnsi="Times New Roman" w:cs="Times New Roman"/>
          <w:bCs/>
          <w:color w:val="auto"/>
          <w:sz w:val="24"/>
          <w:szCs w:val="24"/>
        </w:rPr>
        <w:t xml:space="preserve">Gene set </w:t>
      </w:r>
      <w:proofErr w:type="spellStart"/>
      <w:r w:rsidRPr="001422B5">
        <w:rPr>
          <w:rFonts w:ascii="Times New Roman" w:hAnsi="Times New Roman" w:cs="Times New Roman"/>
          <w:bCs/>
          <w:color w:val="auto"/>
          <w:sz w:val="24"/>
          <w:szCs w:val="24"/>
        </w:rPr>
        <w:t>enrichmnent</w:t>
      </w:r>
      <w:proofErr w:type="spellEnd"/>
      <w:r w:rsidRPr="001422B5">
        <w:rPr>
          <w:rFonts w:ascii="Times New Roman" w:hAnsi="Times New Roman" w:cs="Times New Roman"/>
          <w:bCs/>
          <w:color w:val="auto"/>
          <w:sz w:val="24"/>
          <w:szCs w:val="24"/>
        </w:rPr>
        <w:t xml:space="preserve"> analysis </w:t>
      </w:r>
      <w:r w:rsidR="007975A9" w:rsidRPr="001422B5">
        <w:rPr>
          <w:rFonts w:ascii="Times New Roman" w:hAnsi="Times New Roman" w:cs="Times New Roman"/>
          <w:bCs/>
          <w:color w:val="auto"/>
          <w:sz w:val="24"/>
          <w:szCs w:val="24"/>
        </w:rPr>
        <w:t>used</w:t>
      </w:r>
      <w:r w:rsidRPr="001422B5">
        <w:rPr>
          <w:rFonts w:ascii="Times New Roman" w:hAnsi="Times New Roman" w:cs="Times New Roman"/>
          <w:bCs/>
          <w:color w:val="auto"/>
          <w:sz w:val="24"/>
          <w:szCs w:val="24"/>
        </w:rPr>
        <w:t xml:space="preserve"> the Bioconductor package </w:t>
      </w:r>
      <w:proofErr w:type="spellStart"/>
      <w:r w:rsidRPr="001422B5">
        <w:rPr>
          <w:rFonts w:ascii="Times New Roman" w:hAnsi="Times New Roman" w:cs="Times New Roman"/>
          <w:bCs/>
          <w:i/>
          <w:iCs/>
          <w:color w:val="auto"/>
          <w:sz w:val="24"/>
          <w:szCs w:val="24"/>
        </w:rPr>
        <w:t>missMethyl</w:t>
      </w:r>
      <w:proofErr w:type="spellEnd"/>
      <w:r w:rsidR="002D7546" w:rsidRPr="001422B5">
        <w:rPr>
          <w:rFonts w:ascii="Times New Roman" w:hAnsi="Times New Roman" w:cs="Times New Roman"/>
          <w:bCs/>
          <w:color w:val="auto"/>
          <w:sz w:val="24"/>
          <w:szCs w:val="24"/>
        </w:rPr>
        <w:fldChar w:fldCharType="begin"/>
      </w:r>
      <w:r w:rsidR="005A3797" w:rsidRPr="001422B5">
        <w:rPr>
          <w:rFonts w:ascii="Times New Roman" w:hAnsi="Times New Roman" w:cs="Times New Roman"/>
          <w:bCs/>
          <w:color w:val="auto"/>
          <w:sz w:val="24"/>
          <w:szCs w:val="24"/>
        </w:rPr>
        <w:instrText xml:space="preserve"> ADDIN EN.CITE &lt;EndNote&gt;&lt;Cite&gt;&lt;Author&gt;Phipson&lt;/Author&gt;&lt;Year&gt;2016&lt;/Year&gt;&lt;RecNum&gt;1863&lt;/RecNum&gt;&lt;DisplayText&gt;(41)&lt;/DisplayText&gt;&lt;record&gt;&lt;rec-number&gt;1863&lt;/rec-number&gt;&lt;foreign-keys&gt;&lt;key app="EN" db-id="5e9wxdws8ra0f7e952vvwevkpr9s02zwpf52" timestamp="1505360737"&gt;1863&lt;/key&gt;&lt;/foreign-keys&gt;&lt;ref-type name="Journal Article"&gt;17&lt;/ref-type&gt;&lt;contributors&gt;&lt;authors&gt;&lt;author&gt;Phipson, B.&lt;/author&gt;&lt;author&gt;Maksimovic, J.&lt;/author&gt;&lt;author&gt;Oshlack, A.&lt;/author&gt;&lt;/authors&gt;&lt;/contributors&gt;&lt;titles&gt;&lt;title&gt;missMethyl: an R package for analyzing data from Illumina&amp;apos;s HumanMethylation450 platform&lt;/title&gt;&lt;secondary-title&gt;Bioinformatics&lt;/secondary-title&gt;&lt;/titles&gt;&lt;periodical&gt;&lt;full-title&gt;Bioinformatics&lt;/full-title&gt;&lt;/periodical&gt;&lt;pages&gt;286-288&lt;/pages&gt;&lt;volume&gt;32&lt;/volume&gt;&lt;number&gt;2&lt;/number&gt;&lt;dates&gt;&lt;year&gt;2016&lt;/year&gt;&lt;pub-dates&gt;&lt;date&gt;Jan&lt;/date&gt;&lt;/pub-dates&gt;&lt;/dates&gt;&lt;isbn&gt;1367-4803&lt;/isbn&gt;&lt;accession-num&gt;WOS:000368360100018&lt;/accession-num&gt;&lt;urls&gt;&lt;related-urls&gt;&lt;url&gt;&amp;lt;Go to ISI&amp;gt;://WOS:000368360100018&lt;/url&gt;&lt;/related-urls&gt;&lt;/urls&gt;&lt;electronic-resource-num&gt;10.1093/bioinformatics/btv560&lt;/electronic-resource-num&gt;&lt;/record&gt;&lt;/Cite&gt;&lt;/EndNote&gt;</w:instrText>
      </w:r>
      <w:r w:rsidR="002D7546" w:rsidRPr="001422B5">
        <w:rPr>
          <w:rFonts w:ascii="Times New Roman" w:hAnsi="Times New Roman" w:cs="Times New Roman"/>
          <w:bCs/>
          <w:color w:val="auto"/>
          <w:sz w:val="24"/>
          <w:szCs w:val="24"/>
        </w:rPr>
        <w:fldChar w:fldCharType="separate"/>
      </w:r>
      <w:r w:rsidR="005A3797" w:rsidRPr="001422B5">
        <w:rPr>
          <w:rFonts w:ascii="Times New Roman" w:hAnsi="Times New Roman" w:cs="Times New Roman"/>
          <w:bCs/>
          <w:noProof/>
          <w:color w:val="auto"/>
          <w:sz w:val="24"/>
          <w:szCs w:val="24"/>
        </w:rPr>
        <w:t>(41)</w:t>
      </w:r>
      <w:r w:rsidR="002D7546" w:rsidRPr="001422B5">
        <w:rPr>
          <w:rFonts w:ascii="Times New Roman" w:hAnsi="Times New Roman" w:cs="Times New Roman"/>
          <w:bCs/>
          <w:color w:val="auto"/>
          <w:sz w:val="24"/>
          <w:szCs w:val="24"/>
        </w:rPr>
        <w:fldChar w:fldCharType="end"/>
      </w:r>
      <w:r w:rsidR="00E63764" w:rsidRPr="001422B5">
        <w:rPr>
          <w:rFonts w:ascii="Times New Roman" w:hAnsi="Times New Roman" w:cs="Times New Roman"/>
          <w:bCs/>
          <w:color w:val="auto"/>
          <w:sz w:val="24"/>
          <w:szCs w:val="24"/>
        </w:rPr>
        <w:t xml:space="preserve">. </w:t>
      </w:r>
      <w:r w:rsidR="00F07976" w:rsidRPr="001422B5">
        <w:rPr>
          <w:rFonts w:ascii="Times New Roman" w:hAnsi="Times New Roman" w:cs="Times New Roman"/>
          <w:bCs/>
          <w:color w:val="auto"/>
          <w:sz w:val="24"/>
          <w:szCs w:val="24"/>
        </w:rPr>
        <w:t>P</w:t>
      </w:r>
      <w:r w:rsidR="00F07976" w:rsidRPr="001422B5">
        <w:rPr>
          <w:rFonts w:ascii="Times New Roman" w:hAnsi="Times New Roman" w:cs="Times New Roman"/>
          <w:color w:val="auto"/>
          <w:sz w:val="24"/>
          <w:szCs w:val="24"/>
        </w:rPr>
        <w:t xml:space="preserve">athways enriched for </w:t>
      </w:r>
      <w:proofErr w:type="spellStart"/>
      <w:r w:rsidR="00F07976" w:rsidRPr="001422B5">
        <w:rPr>
          <w:rFonts w:ascii="Times New Roman" w:hAnsi="Times New Roman" w:cs="Times New Roman"/>
          <w:color w:val="auto"/>
          <w:sz w:val="24"/>
          <w:szCs w:val="24"/>
        </w:rPr>
        <w:t>CpGs</w:t>
      </w:r>
      <w:proofErr w:type="spellEnd"/>
      <w:r w:rsidR="00F07976" w:rsidRPr="001422B5">
        <w:rPr>
          <w:rFonts w:ascii="Times New Roman" w:hAnsi="Times New Roman" w:cs="Times New Roman"/>
          <w:color w:val="auto"/>
          <w:sz w:val="24"/>
          <w:szCs w:val="24"/>
        </w:rPr>
        <w:t xml:space="preserve"> with </w:t>
      </w:r>
      <w:bookmarkStart w:id="14" w:name="_Hlk57980646"/>
      <w:r w:rsidR="00F07976" w:rsidRPr="001422B5">
        <w:rPr>
          <w:rFonts w:ascii="Times New Roman" w:hAnsi="Times New Roman" w:cs="Times New Roman"/>
          <w:color w:val="auto"/>
          <w:sz w:val="24"/>
          <w:szCs w:val="24"/>
        </w:rPr>
        <w:t xml:space="preserve">P&lt;0.001 were </w:t>
      </w:r>
      <w:bookmarkEnd w:id="14"/>
      <w:r w:rsidR="00E63764" w:rsidRPr="001422B5">
        <w:rPr>
          <w:rFonts w:ascii="Times New Roman" w:hAnsi="Times New Roman" w:cs="Times New Roman"/>
          <w:bCs/>
          <w:color w:val="auto"/>
          <w:sz w:val="24"/>
          <w:szCs w:val="24"/>
        </w:rPr>
        <w:t>report</w:t>
      </w:r>
      <w:r w:rsidR="00F07976" w:rsidRPr="001422B5">
        <w:rPr>
          <w:rFonts w:ascii="Times New Roman" w:hAnsi="Times New Roman" w:cs="Times New Roman"/>
          <w:bCs/>
          <w:color w:val="auto"/>
          <w:sz w:val="24"/>
          <w:szCs w:val="24"/>
        </w:rPr>
        <w:t>ed</w:t>
      </w:r>
      <w:r w:rsidR="00E63764" w:rsidRPr="001422B5">
        <w:rPr>
          <w:rFonts w:ascii="Times New Roman" w:hAnsi="Times New Roman" w:cs="Times New Roman"/>
          <w:bCs/>
          <w:color w:val="auto"/>
          <w:sz w:val="24"/>
          <w:szCs w:val="24"/>
        </w:rPr>
        <w:t xml:space="preserve"> </w:t>
      </w:r>
      <w:r w:rsidR="00F07976" w:rsidRPr="001422B5">
        <w:rPr>
          <w:rFonts w:ascii="Times New Roman" w:hAnsi="Times New Roman" w:cs="Times New Roman"/>
          <w:bCs/>
          <w:color w:val="auto"/>
          <w:sz w:val="24"/>
          <w:szCs w:val="24"/>
        </w:rPr>
        <w:t xml:space="preserve">as </w:t>
      </w:r>
      <w:r w:rsidR="00D95392" w:rsidRPr="001422B5">
        <w:rPr>
          <w:rFonts w:ascii="Times New Roman" w:hAnsi="Times New Roman" w:cs="Times New Roman"/>
          <w:bCs/>
          <w:color w:val="auto"/>
          <w:sz w:val="24"/>
          <w:szCs w:val="24"/>
        </w:rPr>
        <w:t>significant</w:t>
      </w:r>
      <w:r w:rsidR="003E19AE" w:rsidRPr="001422B5">
        <w:rPr>
          <w:rFonts w:ascii="Times New Roman" w:hAnsi="Times New Roman" w:cs="Times New Roman"/>
          <w:bCs/>
          <w:color w:val="auto"/>
          <w:sz w:val="24"/>
          <w:szCs w:val="24"/>
        </w:rPr>
        <w:t>,</w:t>
      </w:r>
      <w:r w:rsidR="00D95392" w:rsidRPr="001422B5">
        <w:rPr>
          <w:rFonts w:ascii="Times New Roman" w:hAnsi="Times New Roman" w:cs="Times New Roman"/>
          <w:bCs/>
          <w:color w:val="auto"/>
          <w:sz w:val="24"/>
          <w:szCs w:val="24"/>
        </w:rPr>
        <w:t xml:space="preserve"> </w:t>
      </w:r>
      <w:r w:rsidR="0039408E" w:rsidRPr="001422B5">
        <w:rPr>
          <w:rFonts w:ascii="Times New Roman" w:hAnsi="Times New Roman" w:cs="Times New Roman"/>
          <w:bCs/>
          <w:color w:val="auto"/>
          <w:sz w:val="24"/>
          <w:szCs w:val="24"/>
        </w:rPr>
        <w:t>with FDR corrected p-value &lt;0.05</w:t>
      </w:r>
      <w:r w:rsidR="00E63764" w:rsidRPr="001422B5">
        <w:rPr>
          <w:rFonts w:ascii="Times New Roman" w:hAnsi="Times New Roman" w:cs="Times New Roman"/>
          <w:bCs/>
          <w:color w:val="auto"/>
          <w:sz w:val="24"/>
          <w:szCs w:val="24"/>
        </w:rPr>
        <w:t>.</w:t>
      </w:r>
      <w:r w:rsidR="000D6094" w:rsidRPr="001422B5">
        <w:rPr>
          <w:rFonts w:ascii="Times New Roman" w:hAnsi="Times New Roman" w:cs="Times New Roman"/>
          <w:bCs/>
          <w:color w:val="auto"/>
          <w:sz w:val="24"/>
          <w:szCs w:val="24"/>
        </w:rPr>
        <w:t xml:space="preserve">  </w:t>
      </w:r>
      <w:bookmarkStart w:id="15" w:name="_Hlk57980525"/>
      <w:proofErr w:type="spellStart"/>
      <w:r w:rsidR="000D6094" w:rsidRPr="001422B5">
        <w:rPr>
          <w:rFonts w:ascii="Times New Roman" w:hAnsi="Times New Roman" w:cs="Times New Roman"/>
          <w:iCs/>
          <w:color w:val="auto"/>
          <w:sz w:val="24"/>
          <w:szCs w:val="24"/>
        </w:rPr>
        <w:t>Thes</w:t>
      </w:r>
      <w:proofErr w:type="spellEnd"/>
      <w:r w:rsidR="000D6094" w:rsidRPr="001422B5">
        <w:rPr>
          <w:rFonts w:ascii="Times New Roman" w:hAnsi="Times New Roman" w:cs="Times New Roman"/>
          <w:iCs/>
          <w:color w:val="auto"/>
          <w:sz w:val="24"/>
          <w:szCs w:val="24"/>
        </w:rPr>
        <w:t xml:space="preserve"> </w:t>
      </w:r>
      <w:proofErr w:type="spellStart"/>
      <w:r w:rsidR="000D6094" w:rsidRPr="001422B5">
        <w:rPr>
          <w:rFonts w:ascii="Times New Roman" w:hAnsi="Times New Roman" w:cs="Times New Roman"/>
          <w:iCs/>
          <w:color w:val="auto"/>
          <w:sz w:val="24"/>
          <w:szCs w:val="24"/>
        </w:rPr>
        <w:t>CpGs</w:t>
      </w:r>
      <w:proofErr w:type="spellEnd"/>
      <w:r w:rsidR="000D6094" w:rsidRPr="001422B5">
        <w:rPr>
          <w:rFonts w:ascii="Times New Roman" w:hAnsi="Times New Roman" w:cs="Times New Roman"/>
          <w:iCs/>
          <w:color w:val="auto"/>
          <w:sz w:val="24"/>
          <w:szCs w:val="24"/>
        </w:rPr>
        <w:t xml:space="preserve"> with P&lt;0.001 were annotated to the nearest UCSC hg19 human genome reference panel to determine their Entrez Gene ID. To account for potential probe number bias, where a gene with more </w:t>
      </w:r>
      <w:proofErr w:type="spellStart"/>
      <w:r w:rsidR="000D6094" w:rsidRPr="001422B5">
        <w:rPr>
          <w:rFonts w:ascii="Times New Roman" w:hAnsi="Times New Roman" w:cs="Times New Roman"/>
          <w:iCs/>
          <w:color w:val="auto"/>
          <w:sz w:val="24"/>
          <w:szCs w:val="24"/>
        </w:rPr>
        <w:t>CpGs</w:t>
      </w:r>
      <w:proofErr w:type="spellEnd"/>
      <w:r w:rsidR="000D6094" w:rsidRPr="001422B5">
        <w:rPr>
          <w:rFonts w:ascii="Times New Roman" w:hAnsi="Times New Roman" w:cs="Times New Roman"/>
          <w:iCs/>
          <w:color w:val="auto"/>
          <w:sz w:val="24"/>
          <w:szCs w:val="24"/>
        </w:rPr>
        <w:t xml:space="preserve"> is likely to be associated with a gene, we employed a modified hypergeometric test as implemented in </w:t>
      </w:r>
      <w:proofErr w:type="spellStart"/>
      <w:r w:rsidR="000D6094" w:rsidRPr="001422B5">
        <w:rPr>
          <w:rFonts w:ascii="Times New Roman" w:hAnsi="Times New Roman" w:cs="Times New Roman"/>
          <w:i/>
          <w:color w:val="auto"/>
          <w:sz w:val="24"/>
          <w:szCs w:val="24"/>
        </w:rPr>
        <w:t>missMethyl</w:t>
      </w:r>
      <w:proofErr w:type="spellEnd"/>
      <w:r w:rsidR="000D6094" w:rsidRPr="001422B5">
        <w:rPr>
          <w:rFonts w:ascii="Times New Roman" w:hAnsi="Times New Roman" w:cs="Times New Roman"/>
          <w:iCs/>
          <w:color w:val="auto"/>
          <w:sz w:val="24"/>
          <w:szCs w:val="24"/>
        </w:rPr>
        <w:t xml:space="preserve">. We also accounted for “multi-gene bias” as approximately 10% of </w:t>
      </w:r>
      <w:proofErr w:type="spellStart"/>
      <w:r w:rsidR="000D6094" w:rsidRPr="001422B5">
        <w:rPr>
          <w:rFonts w:ascii="Times New Roman" w:hAnsi="Times New Roman" w:cs="Times New Roman"/>
          <w:iCs/>
          <w:color w:val="auto"/>
          <w:sz w:val="24"/>
          <w:szCs w:val="24"/>
        </w:rPr>
        <w:t>CpGs</w:t>
      </w:r>
      <w:proofErr w:type="spellEnd"/>
      <w:r w:rsidR="000D6094" w:rsidRPr="001422B5">
        <w:rPr>
          <w:rFonts w:ascii="Times New Roman" w:hAnsi="Times New Roman" w:cs="Times New Roman"/>
          <w:iCs/>
          <w:color w:val="auto"/>
          <w:sz w:val="24"/>
          <w:szCs w:val="24"/>
        </w:rPr>
        <w:t xml:space="preserve"> on the 450K are associated with more than one gene and is accounted for within the gene set testing function within </w:t>
      </w:r>
      <w:proofErr w:type="spellStart"/>
      <w:r w:rsidR="000D6094" w:rsidRPr="001422B5">
        <w:rPr>
          <w:rFonts w:ascii="Times New Roman" w:hAnsi="Times New Roman" w:cs="Times New Roman"/>
          <w:i/>
          <w:color w:val="auto"/>
          <w:sz w:val="24"/>
          <w:szCs w:val="24"/>
        </w:rPr>
        <w:t>missMethyl</w:t>
      </w:r>
      <w:bookmarkEnd w:id="15"/>
      <w:r w:rsidR="00080DA2" w:rsidRPr="001422B5">
        <w:rPr>
          <w:rFonts w:ascii="Times New Roman" w:hAnsi="Times New Roman" w:cs="Times New Roman"/>
          <w:i/>
          <w:color w:val="auto"/>
          <w:sz w:val="24"/>
          <w:szCs w:val="24"/>
        </w:rPr>
        <w:t>.</w:t>
      </w:r>
      <w:bookmarkEnd w:id="10"/>
      <w:bookmarkEnd w:id="12"/>
      <w:bookmarkEnd w:id="13"/>
      <w:r w:rsidR="00EA4710" w:rsidRPr="001422B5">
        <w:rPr>
          <w:rFonts w:ascii="Times New Roman" w:hAnsi="Times New Roman" w:cs="Times New Roman"/>
          <w:b/>
          <w:bCs/>
          <w:color w:val="auto"/>
          <w:sz w:val="24"/>
          <w:szCs w:val="24"/>
        </w:rPr>
        <w:t>Pyrosequencing</w:t>
      </w:r>
      <w:proofErr w:type="spellEnd"/>
    </w:p>
    <w:p w14:paraId="7A306DAF" w14:textId="0534522F" w:rsidR="00543972" w:rsidRPr="001422B5" w:rsidRDefault="00B961D6" w:rsidP="00EE222B">
      <w:pPr>
        <w:pStyle w:val="Body"/>
        <w:widowControl w:val="0"/>
        <w:tabs>
          <w:tab w:val="left" w:pos="916"/>
          <w:tab w:val="left" w:pos="1832"/>
          <w:tab w:val="left" w:pos="2748"/>
          <w:tab w:val="left" w:pos="3664"/>
          <w:tab w:val="left" w:pos="4580"/>
          <w:tab w:val="left" w:pos="5496"/>
          <w:tab w:val="left" w:pos="6412"/>
          <w:tab w:val="left" w:pos="7328"/>
          <w:tab w:val="left" w:pos="8244"/>
          <w:tab w:val="left" w:pos="8520"/>
        </w:tabs>
        <w:spacing w:after="220" w:line="480" w:lineRule="auto"/>
        <w:jc w:val="both"/>
        <w:rPr>
          <w:rFonts w:ascii="Times New Roman" w:hAnsi="Times New Roman" w:cs="Times New Roman"/>
          <w:color w:val="auto"/>
          <w:sz w:val="24"/>
          <w:szCs w:val="24"/>
        </w:rPr>
      </w:pPr>
      <w:proofErr w:type="spellStart"/>
      <w:r w:rsidRPr="001422B5">
        <w:rPr>
          <w:rFonts w:ascii="Times New Roman" w:hAnsi="Times New Roman" w:cs="Times New Roman"/>
          <w:color w:val="auto"/>
          <w:sz w:val="24"/>
          <w:szCs w:val="24"/>
        </w:rPr>
        <w:t>B</w:t>
      </w:r>
      <w:r w:rsidR="003A66B9" w:rsidRPr="001422B5">
        <w:rPr>
          <w:rFonts w:ascii="Times New Roman" w:hAnsi="Times New Roman" w:cs="Times New Roman"/>
          <w:color w:val="auto"/>
          <w:sz w:val="24"/>
          <w:szCs w:val="24"/>
        </w:rPr>
        <w:t>isulphite</w:t>
      </w:r>
      <w:proofErr w:type="spellEnd"/>
      <w:r w:rsidR="003A66B9" w:rsidRPr="001422B5">
        <w:rPr>
          <w:rFonts w:ascii="Times New Roman" w:hAnsi="Times New Roman" w:cs="Times New Roman"/>
          <w:color w:val="auto"/>
          <w:sz w:val="24"/>
          <w:szCs w:val="24"/>
        </w:rPr>
        <w:t xml:space="preserve"> pyrosequencing was </w:t>
      </w:r>
      <w:r w:rsidR="002A248A" w:rsidRPr="001422B5">
        <w:rPr>
          <w:rFonts w:ascii="Times New Roman" w:hAnsi="Times New Roman" w:cs="Times New Roman"/>
          <w:color w:val="auto"/>
          <w:sz w:val="24"/>
          <w:szCs w:val="24"/>
        </w:rPr>
        <w:t>undertaken</w:t>
      </w:r>
      <w:r w:rsidR="00F357DF" w:rsidRPr="001422B5">
        <w:rPr>
          <w:rFonts w:ascii="Times New Roman" w:hAnsi="Times New Roman" w:cs="Times New Roman"/>
          <w:color w:val="auto"/>
          <w:sz w:val="24"/>
          <w:szCs w:val="24"/>
        </w:rPr>
        <w:t xml:space="preserve"> on </w:t>
      </w:r>
      <w:r w:rsidR="00CF43FE" w:rsidRPr="001422B5">
        <w:rPr>
          <w:rFonts w:ascii="Times New Roman" w:hAnsi="Times New Roman" w:cs="Times New Roman"/>
          <w:color w:val="auto"/>
          <w:sz w:val="24"/>
          <w:szCs w:val="24"/>
        </w:rPr>
        <w:t xml:space="preserve">DNA </w:t>
      </w:r>
      <w:r w:rsidR="00F357DF" w:rsidRPr="001422B5">
        <w:rPr>
          <w:rFonts w:ascii="Times New Roman" w:hAnsi="Times New Roman" w:cs="Times New Roman"/>
          <w:color w:val="auto"/>
          <w:sz w:val="24"/>
          <w:szCs w:val="24"/>
        </w:rPr>
        <w:t>from 17</w:t>
      </w:r>
      <w:r w:rsidR="00F77D15" w:rsidRPr="001422B5">
        <w:rPr>
          <w:rFonts w:ascii="Times New Roman" w:hAnsi="Times New Roman" w:cs="Times New Roman"/>
          <w:color w:val="auto"/>
          <w:sz w:val="24"/>
          <w:szCs w:val="24"/>
        </w:rPr>
        <w:t xml:space="preserve"> (n=1050)</w:t>
      </w:r>
      <w:r w:rsidR="00F357DF" w:rsidRPr="001422B5">
        <w:rPr>
          <w:rFonts w:ascii="Times New Roman" w:hAnsi="Times New Roman" w:cs="Times New Roman"/>
          <w:color w:val="auto"/>
          <w:sz w:val="24"/>
          <w:szCs w:val="24"/>
        </w:rPr>
        <w:t xml:space="preserve"> </w:t>
      </w:r>
      <w:r w:rsidR="00D34821" w:rsidRPr="001422B5">
        <w:rPr>
          <w:rFonts w:ascii="Times New Roman" w:hAnsi="Times New Roman" w:cs="Times New Roman"/>
          <w:color w:val="auto"/>
          <w:sz w:val="24"/>
          <w:szCs w:val="24"/>
        </w:rPr>
        <w:t>and</w:t>
      </w:r>
      <w:r w:rsidR="00F357DF" w:rsidRPr="001422B5">
        <w:rPr>
          <w:rFonts w:ascii="Times New Roman" w:hAnsi="Times New Roman" w:cs="Times New Roman"/>
          <w:color w:val="auto"/>
          <w:sz w:val="24"/>
          <w:szCs w:val="24"/>
        </w:rPr>
        <w:t xml:space="preserve"> 20</w:t>
      </w:r>
      <w:r w:rsidR="00F77D15" w:rsidRPr="001422B5">
        <w:rPr>
          <w:rFonts w:ascii="Times New Roman" w:hAnsi="Times New Roman" w:cs="Times New Roman"/>
          <w:color w:val="auto"/>
          <w:sz w:val="24"/>
          <w:szCs w:val="24"/>
        </w:rPr>
        <w:t xml:space="preserve"> (n=817)</w:t>
      </w:r>
      <w:r w:rsidR="00F357DF" w:rsidRPr="001422B5">
        <w:rPr>
          <w:rFonts w:ascii="Times New Roman" w:hAnsi="Times New Roman" w:cs="Times New Roman"/>
          <w:color w:val="auto"/>
          <w:sz w:val="24"/>
          <w:szCs w:val="24"/>
        </w:rPr>
        <w:t xml:space="preserve"> </w:t>
      </w:r>
      <w:r w:rsidR="00C26AA4" w:rsidRPr="001422B5">
        <w:rPr>
          <w:rFonts w:ascii="Times New Roman" w:hAnsi="Times New Roman" w:cs="Times New Roman"/>
          <w:color w:val="auto"/>
          <w:sz w:val="24"/>
          <w:szCs w:val="24"/>
        </w:rPr>
        <w:t>year-old</w:t>
      </w:r>
      <w:r w:rsidR="00D06DB0" w:rsidRPr="001422B5">
        <w:rPr>
          <w:rFonts w:ascii="Times New Roman" w:hAnsi="Times New Roman" w:cs="Times New Roman"/>
          <w:color w:val="auto"/>
          <w:sz w:val="24"/>
          <w:szCs w:val="24"/>
        </w:rPr>
        <w:t>s</w:t>
      </w:r>
      <w:r w:rsidR="00F357DF" w:rsidRPr="001422B5">
        <w:rPr>
          <w:rFonts w:ascii="Times New Roman" w:hAnsi="Times New Roman" w:cs="Times New Roman"/>
          <w:color w:val="auto"/>
          <w:sz w:val="24"/>
          <w:szCs w:val="24"/>
        </w:rPr>
        <w:t xml:space="preserve"> </w:t>
      </w:r>
      <w:r w:rsidR="002A248A" w:rsidRPr="001422B5">
        <w:rPr>
          <w:rFonts w:ascii="Times New Roman" w:hAnsi="Times New Roman" w:cs="Times New Roman"/>
          <w:color w:val="auto"/>
          <w:sz w:val="24"/>
          <w:szCs w:val="24"/>
        </w:rPr>
        <w:t>(gene</w:t>
      </w:r>
      <w:proofErr w:type="gramStart"/>
      <w:r w:rsidR="002A248A" w:rsidRPr="001422B5">
        <w:rPr>
          <w:rFonts w:ascii="Times New Roman" w:hAnsi="Times New Roman" w:cs="Times New Roman"/>
          <w:color w:val="auto"/>
          <w:sz w:val="24"/>
          <w:szCs w:val="24"/>
        </w:rPr>
        <w:t>2)</w:t>
      </w:r>
      <w:r w:rsidR="00893692" w:rsidRPr="001422B5">
        <w:rPr>
          <w:rFonts w:ascii="Times New Roman" w:hAnsi="Times New Roman" w:cs="Times New Roman"/>
          <w:color w:val="auto"/>
          <w:sz w:val="24"/>
          <w:szCs w:val="24"/>
        </w:rPr>
        <w:t>(</w:t>
      </w:r>
      <w:proofErr w:type="gramEnd"/>
      <w:r w:rsidR="00893692" w:rsidRPr="001422B5">
        <w:rPr>
          <w:rFonts w:ascii="Times New Roman" w:hAnsi="Times New Roman" w:cs="Times New Roman"/>
          <w:color w:val="auto"/>
          <w:sz w:val="24"/>
          <w:szCs w:val="24"/>
        </w:rPr>
        <w:t>Step 4 in Figure 1)</w:t>
      </w:r>
      <w:r w:rsidR="002A248A" w:rsidRPr="001422B5">
        <w:rPr>
          <w:rFonts w:ascii="Times New Roman" w:hAnsi="Times New Roman" w:cs="Times New Roman"/>
          <w:color w:val="auto"/>
          <w:sz w:val="24"/>
          <w:szCs w:val="24"/>
        </w:rPr>
        <w:t xml:space="preserve"> </w:t>
      </w:r>
      <w:r w:rsidR="00F357DF" w:rsidRPr="001422B5">
        <w:rPr>
          <w:rFonts w:ascii="Times New Roman" w:hAnsi="Times New Roman" w:cs="Times New Roman"/>
          <w:color w:val="auto"/>
          <w:sz w:val="24"/>
          <w:szCs w:val="24"/>
        </w:rPr>
        <w:t>and the</w:t>
      </w:r>
      <w:r w:rsidR="00D06DB0" w:rsidRPr="001422B5">
        <w:rPr>
          <w:rFonts w:ascii="Times New Roman" w:hAnsi="Times New Roman" w:cs="Times New Roman"/>
          <w:color w:val="auto"/>
          <w:sz w:val="24"/>
          <w:szCs w:val="24"/>
        </w:rPr>
        <w:t>ir</w:t>
      </w:r>
      <w:r w:rsidR="00F357DF" w:rsidRPr="001422B5">
        <w:rPr>
          <w:rFonts w:ascii="Times New Roman" w:hAnsi="Times New Roman" w:cs="Times New Roman"/>
          <w:color w:val="auto"/>
          <w:sz w:val="24"/>
          <w:szCs w:val="24"/>
        </w:rPr>
        <w:t xml:space="preserve"> mothers</w:t>
      </w:r>
      <w:r w:rsidR="00F77D15" w:rsidRPr="001422B5">
        <w:rPr>
          <w:rFonts w:ascii="Times New Roman" w:hAnsi="Times New Roman" w:cs="Times New Roman"/>
          <w:color w:val="auto"/>
          <w:sz w:val="24"/>
          <w:szCs w:val="24"/>
        </w:rPr>
        <w:t xml:space="preserve"> (n=406)</w:t>
      </w:r>
      <w:r w:rsidR="002A248A" w:rsidRPr="001422B5">
        <w:rPr>
          <w:rFonts w:ascii="Times New Roman" w:hAnsi="Times New Roman" w:cs="Times New Roman"/>
          <w:color w:val="auto"/>
          <w:sz w:val="24"/>
          <w:szCs w:val="24"/>
        </w:rPr>
        <w:t xml:space="preserve"> (gen1)</w:t>
      </w:r>
      <w:r w:rsidR="00893692" w:rsidRPr="001422B5">
        <w:rPr>
          <w:rFonts w:ascii="Times New Roman" w:hAnsi="Times New Roman" w:cs="Times New Roman"/>
          <w:color w:val="auto"/>
          <w:sz w:val="24"/>
          <w:szCs w:val="24"/>
        </w:rPr>
        <w:t xml:space="preserve"> (Step 5 in Figure 1)</w:t>
      </w:r>
      <w:r w:rsidR="00FD43FD" w:rsidRPr="001422B5">
        <w:rPr>
          <w:rFonts w:ascii="Times New Roman" w:hAnsi="Times New Roman" w:cs="Times New Roman"/>
          <w:color w:val="auto"/>
          <w:sz w:val="24"/>
          <w:szCs w:val="24"/>
        </w:rPr>
        <w:t>.</w:t>
      </w:r>
      <w:r w:rsidR="001B4BA2" w:rsidRPr="001422B5">
        <w:rPr>
          <w:rFonts w:ascii="Times New Roman" w:hAnsi="Times New Roman" w:cs="Times New Roman"/>
          <w:color w:val="auto"/>
          <w:sz w:val="24"/>
          <w:szCs w:val="24"/>
        </w:rPr>
        <w:t xml:space="preserve"> </w:t>
      </w:r>
      <w:r w:rsidR="002A248A" w:rsidRPr="001422B5">
        <w:rPr>
          <w:rFonts w:ascii="Times New Roman" w:hAnsi="Times New Roman" w:cs="Times New Roman"/>
          <w:color w:val="auto"/>
          <w:sz w:val="24"/>
          <w:szCs w:val="24"/>
        </w:rPr>
        <w:t>It</w:t>
      </w:r>
      <w:r w:rsidR="003A66B9" w:rsidRPr="001422B5">
        <w:rPr>
          <w:rFonts w:ascii="Times New Roman" w:hAnsi="Times New Roman" w:cs="Times New Roman"/>
          <w:color w:val="auto"/>
          <w:sz w:val="24"/>
          <w:szCs w:val="24"/>
        </w:rPr>
        <w:t xml:space="preserve"> measure</w:t>
      </w:r>
      <w:r w:rsidR="002A248A" w:rsidRPr="001422B5">
        <w:rPr>
          <w:rFonts w:ascii="Times New Roman" w:hAnsi="Times New Roman" w:cs="Times New Roman"/>
          <w:color w:val="auto"/>
          <w:sz w:val="24"/>
          <w:szCs w:val="24"/>
        </w:rPr>
        <w:t>d</w:t>
      </w:r>
      <w:r w:rsidR="003A66B9" w:rsidRPr="001422B5">
        <w:rPr>
          <w:rFonts w:ascii="Times New Roman" w:hAnsi="Times New Roman" w:cs="Times New Roman"/>
          <w:color w:val="auto"/>
          <w:sz w:val="24"/>
          <w:szCs w:val="24"/>
        </w:rPr>
        <w:t xml:space="preserve"> DNA methylation</w:t>
      </w:r>
      <w:r w:rsidR="00D06DB0" w:rsidRPr="001422B5">
        <w:rPr>
          <w:rFonts w:ascii="Times New Roman" w:hAnsi="Times New Roman" w:cs="Times New Roman"/>
          <w:color w:val="auto"/>
          <w:sz w:val="24"/>
          <w:szCs w:val="24"/>
        </w:rPr>
        <w:t xml:space="preserve"> </w:t>
      </w:r>
      <w:r w:rsidR="00CF43FE" w:rsidRPr="001422B5">
        <w:rPr>
          <w:rFonts w:ascii="Times New Roman" w:hAnsi="Times New Roman" w:cs="Times New Roman"/>
          <w:color w:val="auto"/>
          <w:sz w:val="24"/>
          <w:szCs w:val="24"/>
        </w:rPr>
        <w:t>(%)</w:t>
      </w:r>
      <w:r w:rsidR="003A66B9" w:rsidRPr="001422B5">
        <w:rPr>
          <w:rFonts w:ascii="Times New Roman" w:hAnsi="Times New Roman" w:cs="Times New Roman"/>
          <w:color w:val="auto"/>
          <w:sz w:val="24"/>
          <w:szCs w:val="24"/>
        </w:rPr>
        <w:t xml:space="preserve"> of each CpG (Pyro Q-CpG 1.0.9 software</w:t>
      </w:r>
      <w:r w:rsidR="002A248A" w:rsidRPr="001422B5">
        <w:rPr>
          <w:rFonts w:ascii="Times New Roman" w:hAnsi="Times New Roman" w:cs="Times New Roman"/>
          <w:color w:val="auto"/>
          <w:sz w:val="24"/>
          <w:szCs w:val="24"/>
        </w:rPr>
        <w:t xml:space="preserve">). </w:t>
      </w:r>
      <w:proofErr w:type="spellStart"/>
      <w:r w:rsidR="002A248A" w:rsidRPr="001422B5">
        <w:rPr>
          <w:rFonts w:ascii="Times New Roman" w:hAnsi="Times New Roman" w:cs="Times New Roman"/>
          <w:color w:val="auto"/>
          <w:sz w:val="24"/>
          <w:szCs w:val="24"/>
        </w:rPr>
        <w:t>Bisulphite</w:t>
      </w:r>
      <w:proofErr w:type="spellEnd"/>
      <w:r w:rsidR="002A248A" w:rsidRPr="001422B5">
        <w:rPr>
          <w:rFonts w:ascii="Times New Roman" w:hAnsi="Times New Roman" w:cs="Times New Roman"/>
          <w:color w:val="auto"/>
          <w:sz w:val="24"/>
          <w:szCs w:val="24"/>
        </w:rPr>
        <w:t xml:space="preserve"> conversion, PCR and primer design details are provided in </w:t>
      </w:r>
      <w:r w:rsidR="003A66B9" w:rsidRPr="001422B5">
        <w:rPr>
          <w:rFonts w:ascii="Times New Roman" w:hAnsi="Times New Roman" w:cs="Times New Roman"/>
          <w:color w:val="auto"/>
          <w:sz w:val="24"/>
          <w:szCs w:val="24"/>
        </w:rPr>
        <w:t xml:space="preserve">supplementary </w:t>
      </w:r>
      <w:r w:rsidR="00602B77" w:rsidRPr="001422B5">
        <w:rPr>
          <w:rFonts w:ascii="Times New Roman" w:hAnsi="Times New Roman" w:cs="Times New Roman"/>
          <w:color w:val="auto"/>
          <w:sz w:val="24"/>
          <w:szCs w:val="24"/>
        </w:rPr>
        <w:t>t</w:t>
      </w:r>
      <w:r w:rsidR="003A66B9" w:rsidRPr="001422B5">
        <w:rPr>
          <w:rFonts w:ascii="Times New Roman" w:hAnsi="Times New Roman" w:cs="Times New Roman"/>
          <w:color w:val="auto"/>
          <w:sz w:val="24"/>
          <w:szCs w:val="24"/>
        </w:rPr>
        <w:t>able</w:t>
      </w:r>
      <w:r w:rsidR="00195643" w:rsidRPr="001422B5">
        <w:rPr>
          <w:rFonts w:ascii="Times New Roman" w:hAnsi="Times New Roman" w:cs="Times New Roman"/>
          <w:color w:val="auto"/>
          <w:sz w:val="24"/>
          <w:szCs w:val="24"/>
        </w:rPr>
        <w:t xml:space="preserve"> </w:t>
      </w:r>
      <w:r w:rsidR="00602B77" w:rsidRPr="001422B5">
        <w:rPr>
          <w:rFonts w:ascii="Times New Roman" w:hAnsi="Times New Roman" w:cs="Times New Roman"/>
          <w:color w:val="auto"/>
          <w:sz w:val="24"/>
          <w:szCs w:val="24"/>
        </w:rPr>
        <w:t>1</w:t>
      </w:r>
      <w:r w:rsidR="003A66B9" w:rsidRPr="001422B5">
        <w:rPr>
          <w:rFonts w:ascii="Times New Roman" w:hAnsi="Times New Roman" w:cs="Times New Roman"/>
          <w:color w:val="auto"/>
          <w:sz w:val="24"/>
          <w:szCs w:val="24"/>
        </w:rPr>
        <w:t xml:space="preserve">. Pyrosequencing covered two adjacent CpG loci in </w:t>
      </w:r>
      <w:r w:rsidR="003A66B9" w:rsidRPr="001422B5">
        <w:rPr>
          <w:rFonts w:ascii="Times New Roman" w:hAnsi="Times New Roman" w:cs="Times New Roman"/>
          <w:i/>
          <w:iCs/>
          <w:color w:val="auto"/>
          <w:sz w:val="24"/>
          <w:szCs w:val="24"/>
        </w:rPr>
        <w:t>MSI2</w:t>
      </w:r>
      <w:r w:rsidR="003A66B9" w:rsidRPr="001422B5">
        <w:rPr>
          <w:rFonts w:ascii="Times New Roman" w:hAnsi="Times New Roman" w:cs="Times New Roman"/>
          <w:color w:val="auto"/>
          <w:sz w:val="24"/>
          <w:szCs w:val="24"/>
        </w:rPr>
        <w:t xml:space="preserve"> locus and one additional CpG in the </w:t>
      </w:r>
      <w:r w:rsidR="003A66B9" w:rsidRPr="001422B5">
        <w:rPr>
          <w:rFonts w:ascii="Times New Roman" w:hAnsi="Times New Roman" w:cs="Times New Roman"/>
          <w:i/>
          <w:iCs/>
          <w:color w:val="auto"/>
          <w:sz w:val="24"/>
          <w:szCs w:val="24"/>
        </w:rPr>
        <w:t>SLC25A10</w:t>
      </w:r>
      <w:r w:rsidR="00195643" w:rsidRPr="001422B5">
        <w:rPr>
          <w:rFonts w:ascii="Times New Roman" w:hAnsi="Times New Roman" w:cs="Times New Roman"/>
          <w:color w:val="auto"/>
          <w:sz w:val="24"/>
          <w:szCs w:val="24"/>
        </w:rPr>
        <w:t xml:space="preserve"> </w:t>
      </w:r>
      <w:r w:rsidR="003A66B9" w:rsidRPr="001422B5">
        <w:rPr>
          <w:rFonts w:ascii="Times New Roman" w:hAnsi="Times New Roman" w:cs="Times New Roman"/>
          <w:color w:val="auto"/>
          <w:sz w:val="24"/>
          <w:szCs w:val="24"/>
        </w:rPr>
        <w:t>locus</w:t>
      </w:r>
      <w:r w:rsidR="00602B77" w:rsidRPr="001422B5">
        <w:rPr>
          <w:rFonts w:ascii="Times New Roman" w:hAnsi="Times New Roman" w:cs="Times New Roman"/>
          <w:color w:val="auto"/>
          <w:sz w:val="24"/>
          <w:szCs w:val="24"/>
        </w:rPr>
        <w:t xml:space="preserve"> (Supplementary Table 2)</w:t>
      </w:r>
      <w:r w:rsidR="003E19AE" w:rsidRPr="001422B5">
        <w:rPr>
          <w:rFonts w:ascii="Times New Roman" w:hAnsi="Times New Roman" w:cs="Times New Roman"/>
          <w:color w:val="auto"/>
          <w:sz w:val="24"/>
          <w:szCs w:val="24"/>
        </w:rPr>
        <w:t>.</w:t>
      </w:r>
      <w:r w:rsidR="00174F4D" w:rsidRPr="001422B5">
        <w:rPr>
          <w:rFonts w:ascii="Times New Roman" w:hAnsi="Times New Roman" w:cs="Times New Roman"/>
          <w:color w:val="auto"/>
          <w:sz w:val="24"/>
          <w:szCs w:val="24"/>
        </w:rPr>
        <w:t xml:space="preserve"> </w:t>
      </w:r>
    </w:p>
    <w:p w14:paraId="13FD38B4" w14:textId="77777777" w:rsidR="00BB6019" w:rsidRPr="001422B5" w:rsidRDefault="00BB6019" w:rsidP="00B07141">
      <w:pPr>
        <w:pStyle w:val="Body"/>
        <w:spacing w:line="480" w:lineRule="auto"/>
        <w:rPr>
          <w:rFonts w:ascii="Times New Roman" w:hAnsi="Times New Roman" w:cs="Times New Roman"/>
          <w:b/>
          <w:bCs/>
          <w:color w:val="auto"/>
          <w:sz w:val="24"/>
          <w:szCs w:val="24"/>
        </w:rPr>
      </w:pPr>
    </w:p>
    <w:p w14:paraId="2EECB9C0" w14:textId="0C6B85EB" w:rsidR="00CB0B19" w:rsidRPr="001422B5" w:rsidRDefault="00CB0B19" w:rsidP="00B07141">
      <w:pPr>
        <w:pStyle w:val="Body"/>
        <w:spacing w:line="480" w:lineRule="auto"/>
        <w:rPr>
          <w:color w:val="auto"/>
          <w:lang w:val="en-AU"/>
        </w:rPr>
      </w:pPr>
      <w:r w:rsidRPr="001422B5">
        <w:rPr>
          <w:rFonts w:ascii="Times New Roman" w:hAnsi="Times New Roman" w:cs="Times New Roman"/>
          <w:b/>
          <w:bCs/>
          <w:color w:val="auto"/>
          <w:sz w:val="24"/>
          <w:szCs w:val="24"/>
        </w:rPr>
        <w:t>Statistical analysis of </w:t>
      </w:r>
      <w:r w:rsidRPr="001422B5">
        <w:rPr>
          <w:rFonts w:ascii="UICTFontTextStyleBody" w:hAnsi="UICTFontTextStyleBody"/>
          <w:b/>
          <w:bCs/>
          <w:color w:val="auto"/>
          <w:sz w:val="24"/>
          <w:szCs w:val="24"/>
        </w:rPr>
        <w:t>pyrosequencing data</w:t>
      </w:r>
    </w:p>
    <w:p w14:paraId="4A9ED93C" w14:textId="3050F83C" w:rsidR="00EA27C0" w:rsidRPr="001422B5" w:rsidRDefault="003E19AE" w:rsidP="0083661E">
      <w:pPr>
        <w:spacing w:after="160" w:line="480" w:lineRule="auto"/>
        <w:jc w:val="both"/>
        <w:rPr>
          <w:lang w:val="en-US"/>
        </w:rPr>
      </w:pPr>
      <w:r w:rsidRPr="001422B5">
        <w:t xml:space="preserve">Statistical analysis was carried out using </w:t>
      </w:r>
      <w:r w:rsidR="00CB0B19" w:rsidRPr="001422B5">
        <w:t xml:space="preserve">SPSS </w:t>
      </w:r>
      <w:r w:rsidR="002D65AD" w:rsidRPr="001422B5">
        <w:t>(</w:t>
      </w:r>
      <w:r w:rsidR="00CB0B19" w:rsidRPr="001422B5">
        <w:t>v24.0</w:t>
      </w:r>
      <w:r w:rsidR="002D65AD" w:rsidRPr="001422B5">
        <w:t>)</w:t>
      </w:r>
      <w:r w:rsidR="00CB0B19" w:rsidRPr="001422B5">
        <w:t xml:space="preserve"> and </w:t>
      </w:r>
      <w:r w:rsidR="00C52AC0" w:rsidRPr="001422B5">
        <w:t>R</w:t>
      </w:r>
      <w:r w:rsidR="00252289" w:rsidRPr="001422B5">
        <w:t xml:space="preserve"> (v3.3)</w:t>
      </w:r>
      <w:r w:rsidRPr="001422B5">
        <w:t xml:space="preserve">. </w:t>
      </w:r>
      <w:r w:rsidR="00CB0B19" w:rsidRPr="001422B5">
        <w:t>Where appropriate, outcome</w:t>
      </w:r>
      <w:r w:rsidR="0011114F" w:rsidRPr="001422B5">
        <w:t>s</w:t>
      </w:r>
      <w:r w:rsidR="00CB0B19" w:rsidRPr="001422B5">
        <w:t xml:space="preserve"> were transformed</w:t>
      </w:r>
      <w:r w:rsidR="00D06DB0" w:rsidRPr="001422B5">
        <w:t xml:space="preserve"> </w:t>
      </w:r>
      <w:r w:rsidR="00CB0B19" w:rsidRPr="001422B5">
        <w:t>using natural logarithm</w:t>
      </w:r>
      <w:r w:rsidR="002D65AD" w:rsidRPr="001422B5">
        <w:t>s</w:t>
      </w:r>
      <w:r w:rsidR="00CB0B19" w:rsidRPr="001422B5">
        <w:t xml:space="preserve"> to</w:t>
      </w:r>
      <w:r w:rsidR="00D06DB0" w:rsidRPr="001422B5">
        <w:t xml:space="preserve"> </w:t>
      </w:r>
      <w:r w:rsidR="00CB0B19" w:rsidRPr="001422B5">
        <w:t xml:space="preserve">satisfy the assumption of normality. </w:t>
      </w:r>
      <w:bookmarkStart w:id="16" w:name="_Hlk533076007"/>
      <w:r w:rsidR="00F357DF" w:rsidRPr="001422B5">
        <w:rPr>
          <w:lang w:val="en-US"/>
        </w:rPr>
        <w:t>Agreement between methylation from pyrosequencing and Infinium arrays was assessed by Bland-Altman plots</w:t>
      </w:r>
      <w:r w:rsidR="002D7546" w:rsidRPr="001422B5">
        <w:rPr>
          <w:lang w:val="en-US"/>
        </w:rPr>
        <w:fldChar w:fldCharType="begin"/>
      </w:r>
      <w:r w:rsidR="005A3797" w:rsidRPr="001422B5">
        <w:rPr>
          <w:lang w:val="en-US"/>
        </w:rPr>
        <w:instrText xml:space="preserve"> ADDIN EN.CITE &lt;EndNote&gt;&lt;Cite&gt;&lt;Author&gt;Giavarina&lt;/Author&gt;&lt;Year&gt;2015&lt;/Year&gt;&lt;RecNum&gt;2112&lt;/RecNum&gt;&lt;DisplayText&gt;(42)&lt;/DisplayText&gt;&lt;record&gt;&lt;rec-number&gt;2112&lt;/rec-number&gt;&lt;foreign-keys&gt;&lt;key app="EN" db-id="5e9wxdws8ra0f7e952vvwevkpr9s02zwpf52" timestamp="1546499792"&gt;2112&lt;/key&gt;&lt;/foreign-keys&gt;&lt;ref-type name="Journal Article"&gt;17&lt;/ref-type&gt;&lt;contributors&gt;&lt;authors&gt;&lt;author&gt;Giavarina, D.&lt;/author&gt;&lt;/authors&gt;&lt;/contributors&gt;&lt;titles&gt;&lt;title&gt;Understanding Bland Altman analysis&lt;/title&gt;&lt;secondary-title&gt;Biochemia Medica&lt;/secondary-title&gt;&lt;/titles&gt;&lt;periodical&gt;&lt;full-title&gt;Biochemia Medica&lt;/full-title&gt;&lt;/periodical&gt;&lt;pages&gt;141-151&lt;/pages&gt;&lt;volume&gt;25&lt;/volume&gt;&lt;number&gt;2&lt;/number&gt;&lt;dates&gt;&lt;year&gt;2015&lt;/year&gt;&lt;/dates&gt;&lt;isbn&gt;1330-0962&lt;/isbn&gt;&lt;accession-num&gt;WOS:000356588100002&lt;/accession-num&gt;&lt;urls&gt;&lt;related-urls&gt;&lt;url&gt;&amp;lt;Go to ISI&amp;gt;://WOS:000356588100002&lt;/url&gt;&lt;/related-urls&gt;&lt;/urls&gt;&lt;electronic-resource-num&gt;10.11613/bm.2015.015&lt;/electronic-resource-num&gt;&lt;/record&gt;&lt;/Cite&gt;&lt;/EndNote&gt;</w:instrText>
      </w:r>
      <w:r w:rsidR="002D7546" w:rsidRPr="001422B5">
        <w:rPr>
          <w:lang w:val="en-US"/>
        </w:rPr>
        <w:fldChar w:fldCharType="separate"/>
      </w:r>
      <w:r w:rsidR="005A3797" w:rsidRPr="001422B5">
        <w:rPr>
          <w:noProof/>
          <w:lang w:val="en-US"/>
        </w:rPr>
        <w:t>(42)</w:t>
      </w:r>
      <w:r w:rsidR="002D7546" w:rsidRPr="001422B5">
        <w:rPr>
          <w:lang w:val="en-US"/>
        </w:rPr>
        <w:fldChar w:fldCharType="end"/>
      </w:r>
      <w:r w:rsidR="00F357DF" w:rsidRPr="001422B5">
        <w:rPr>
          <w:lang w:val="en-US"/>
        </w:rPr>
        <w:t xml:space="preserve">. The same tests were used to assess agreement between </w:t>
      </w:r>
      <w:proofErr w:type="spellStart"/>
      <w:r w:rsidR="00F357DF" w:rsidRPr="001422B5">
        <w:rPr>
          <w:lang w:val="en-US"/>
        </w:rPr>
        <w:t>pyrosequenced</w:t>
      </w:r>
      <w:proofErr w:type="spellEnd"/>
      <w:r w:rsidR="00F357DF" w:rsidRPr="001422B5">
        <w:rPr>
          <w:lang w:val="en-US"/>
        </w:rPr>
        <w:t xml:space="preserve"> methylation</w:t>
      </w:r>
      <w:r w:rsidR="00D34821" w:rsidRPr="001422B5">
        <w:rPr>
          <w:lang w:val="en-US"/>
        </w:rPr>
        <w:t xml:space="preserve"> within corresponding loci</w:t>
      </w:r>
      <w:r w:rsidR="00F357DF" w:rsidRPr="001422B5">
        <w:rPr>
          <w:lang w:val="en-US"/>
        </w:rPr>
        <w:t xml:space="preserve"> in mother and offspring.</w:t>
      </w:r>
      <w:r w:rsidR="001B4BA2" w:rsidRPr="001422B5">
        <w:rPr>
          <w:lang w:val="en-US"/>
        </w:rPr>
        <w:t xml:space="preserve"> </w:t>
      </w:r>
    </w:p>
    <w:bookmarkEnd w:id="16"/>
    <w:p w14:paraId="4B00AE82" w14:textId="77777777" w:rsidR="00543972" w:rsidRPr="001422B5" w:rsidRDefault="00543972" w:rsidP="0083661E">
      <w:pPr>
        <w:spacing w:line="480" w:lineRule="auto"/>
        <w:jc w:val="both"/>
      </w:pPr>
    </w:p>
    <w:p w14:paraId="7A4DC71E" w14:textId="6FC21FEC" w:rsidR="004C5BCD" w:rsidRPr="001422B5" w:rsidRDefault="003931D2" w:rsidP="009D201D">
      <w:pPr>
        <w:pStyle w:val="Body"/>
        <w:widowControl w:val="0"/>
        <w:tabs>
          <w:tab w:val="left" w:pos="916"/>
          <w:tab w:val="left" w:pos="1832"/>
          <w:tab w:val="left" w:pos="2748"/>
          <w:tab w:val="left" w:pos="3664"/>
          <w:tab w:val="left" w:pos="4580"/>
          <w:tab w:val="left" w:pos="5496"/>
          <w:tab w:val="left" w:pos="6412"/>
          <w:tab w:val="left" w:pos="7328"/>
          <w:tab w:val="left" w:pos="8244"/>
          <w:tab w:val="left" w:pos="8520"/>
        </w:tabs>
        <w:spacing w:after="220" w:line="480" w:lineRule="auto"/>
        <w:jc w:val="both"/>
        <w:rPr>
          <w:rFonts w:ascii="Times New Roman" w:hAnsi="Times New Roman" w:cs="Times New Roman"/>
          <w:bCs/>
          <w:color w:val="auto"/>
          <w:sz w:val="24"/>
          <w:szCs w:val="24"/>
        </w:rPr>
      </w:pPr>
      <w:r w:rsidRPr="001422B5">
        <w:rPr>
          <w:rFonts w:ascii="Times New Roman" w:hAnsi="Times New Roman" w:cs="Times New Roman"/>
          <w:color w:val="auto"/>
          <w:sz w:val="24"/>
          <w:szCs w:val="24"/>
        </w:rPr>
        <w:t>Multivariate l</w:t>
      </w:r>
      <w:r w:rsidR="00CB0B19" w:rsidRPr="001422B5">
        <w:rPr>
          <w:rFonts w:ascii="Times New Roman" w:hAnsi="Times New Roman" w:cs="Times New Roman"/>
          <w:color w:val="auto"/>
          <w:sz w:val="24"/>
          <w:szCs w:val="24"/>
        </w:rPr>
        <w:t xml:space="preserve">inear regression was undertaken with the </w:t>
      </w:r>
      <w:r w:rsidR="00170630" w:rsidRPr="001422B5">
        <w:rPr>
          <w:rFonts w:ascii="Times New Roman" w:hAnsi="Times New Roman" w:cs="Times New Roman"/>
          <w:color w:val="auto"/>
          <w:sz w:val="24"/>
          <w:szCs w:val="24"/>
        </w:rPr>
        <w:t>outcome</w:t>
      </w:r>
      <w:r w:rsidR="00CB0B19" w:rsidRPr="001422B5">
        <w:rPr>
          <w:rFonts w:ascii="Times New Roman" w:hAnsi="Times New Roman" w:cs="Times New Roman"/>
          <w:color w:val="auto"/>
          <w:sz w:val="24"/>
          <w:szCs w:val="24"/>
        </w:rPr>
        <w:t xml:space="preserve"> being adiposity or inflammatory </w:t>
      </w:r>
      <w:r w:rsidR="00D34821" w:rsidRPr="001422B5">
        <w:rPr>
          <w:rFonts w:ascii="Times New Roman" w:hAnsi="Times New Roman" w:cs="Times New Roman"/>
          <w:color w:val="auto"/>
          <w:sz w:val="24"/>
          <w:szCs w:val="24"/>
        </w:rPr>
        <w:t>marker</w:t>
      </w:r>
      <w:r w:rsidR="00CB0B19" w:rsidRPr="001422B5">
        <w:rPr>
          <w:rFonts w:ascii="Times New Roman" w:hAnsi="Times New Roman" w:cs="Times New Roman"/>
          <w:color w:val="auto"/>
          <w:sz w:val="24"/>
          <w:szCs w:val="24"/>
        </w:rPr>
        <w:t xml:space="preserve"> </w:t>
      </w:r>
      <w:r w:rsidR="002D65AD" w:rsidRPr="001422B5">
        <w:rPr>
          <w:rFonts w:ascii="Times New Roman" w:hAnsi="Times New Roman" w:cs="Times New Roman"/>
          <w:color w:val="auto"/>
          <w:sz w:val="24"/>
          <w:szCs w:val="24"/>
        </w:rPr>
        <w:t>(</w:t>
      </w:r>
      <w:proofErr w:type="spellStart"/>
      <w:r w:rsidR="002D65AD" w:rsidRPr="001422B5">
        <w:rPr>
          <w:rFonts w:ascii="Times New Roman" w:hAnsi="Times New Roman" w:cs="Times New Roman"/>
          <w:color w:val="auto"/>
          <w:sz w:val="24"/>
          <w:szCs w:val="24"/>
        </w:rPr>
        <w:t>hsCRP</w:t>
      </w:r>
      <w:proofErr w:type="spellEnd"/>
      <w:r w:rsidR="002D65AD" w:rsidRPr="001422B5">
        <w:rPr>
          <w:rFonts w:ascii="Times New Roman" w:hAnsi="Times New Roman" w:cs="Times New Roman"/>
          <w:color w:val="auto"/>
          <w:sz w:val="24"/>
          <w:szCs w:val="24"/>
        </w:rPr>
        <w:t xml:space="preserve">, leptin, adiponectin) </w:t>
      </w:r>
      <w:r w:rsidR="00CB0B19" w:rsidRPr="001422B5">
        <w:rPr>
          <w:rFonts w:ascii="Times New Roman" w:hAnsi="Times New Roman" w:cs="Times New Roman"/>
          <w:color w:val="auto"/>
          <w:sz w:val="24"/>
          <w:szCs w:val="24"/>
        </w:rPr>
        <w:t xml:space="preserve">and independent variable being the </w:t>
      </w:r>
      <w:proofErr w:type="spellStart"/>
      <w:r w:rsidR="00CB0B19" w:rsidRPr="001422B5">
        <w:rPr>
          <w:rFonts w:ascii="Times New Roman" w:hAnsi="Times New Roman" w:cs="Times New Roman"/>
          <w:color w:val="auto"/>
          <w:sz w:val="24"/>
          <w:szCs w:val="24"/>
        </w:rPr>
        <w:t>pyrosequenced</w:t>
      </w:r>
      <w:proofErr w:type="spellEnd"/>
      <w:r w:rsidR="00CB0B19" w:rsidRPr="001422B5">
        <w:rPr>
          <w:rFonts w:ascii="Times New Roman" w:hAnsi="Times New Roman" w:cs="Times New Roman"/>
          <w:color w:val="auto"/>
          <w:sz w:val="24"/>
          <w:szCs w:val="24"/>
        </w:rPr>
        <w:t xml:space="preserve"> </w:t>
      </w:r>
      <w:proofErr w:type="gramStart"/>
      <w:r w:rsidR="00CB0B19" w:rsidRPr="001422B5">
        <w:rPr>
          <w:rFonts w:ascii="Times New Roman" w:hAnsi="Times New Roman" w:cs="Times New Roman"/>
          <w:color w:val="auto"/>
          <w:sz w:val="24"/>
          <w:szCs w:val="24"/>
        </w:rPr>
        <w:t>CpG</w:t>
      </w:r>
      <w:r w:rsidR="00170630" w:rsidRPr="001422B5">
        <w:rPr>
          <w:rFonts w:ascii="Times New Roman" w:hAnsi="Times New Roman" w:cs="Times New Roman"/>
          <w:color w:val="auto"/>
          <w:sz w:val="24"/>
          <w:szCs w:val="24"/>
        </w:rPr>
        <w:t>(</w:t>
      </w:r>
      <w:proofErr w:type="gramEnd"/>
      <w:r w:rsidR="00170630" w:rsidRPr="001422B5">
        <w:rPr>
          <w:rFonts w:ascii="Times New Roman" w:hAnsi="Times New Roman" w:cs="Times New Roman"/>
          <w:color w:val="auto"/>
          <w:sz w:val="24"/>
          <w:szCs w:val="24"/>
        </w:rPr>
        <w:t>%)</w:t>
      </w:r>
      <w:r w:rsidR="00CB0B19" w:rsidRPr="001422B5">
        <w:rPr>
          <w:rFonts w:ascii="Times New Roman" w:hAnsi="Times New Roman" w:cs="Times New Roman"/>
          <w:color w:val="auto"/>
          <w:sz w:val="24"/>
          <w:szCs w:val="24"/>
        </w:rPr>
        <w:t>.</w:t>
      </w:r>
      <w:r w:rsidR="00D06DB0" w:rsidRPr="001422B5">
        <w:rPr>
          <w:rFonts w:ascii="Times New Roman" w:hAnsi="Times New Roman" w:cs="Times New Roman"/>
          <w:color w:val="auto"/>
          <w:sz w:val="24"/>
          <w:szCs w:val="24"/>
        </w:rPr>
        <w:t xml:space="preserve"> </w:t>
      </w:r>
      <w:r w:rsidR="00EA27C0" w:rsidRPr="001422B5">
        <w:rPr>
          <w:rFonts w:ascii="Times New Roman" w:hAnsi="Times New Roman" w:cs="Times New Roman"/>
          <w:color w:val="auto"/>
          <w:sz w:val="24"/>
          <w:szCs w:val="24"/>
        </w:rPr>
        <w:t>Adiposity was measured as BMI (kg/m</w:t>
      </w:r>
      <w:r w:rsidR="00EA27C0" w:rsidRPr="001422B5">
        <w:rPr>
          <w:rFonts w:ascii="Times New Roman" w:hAnsi="Times New Roman" w:cs="Times New Roman"/>
          <w:color w:val="auto"/>
          <w:sz w:val="24"/>
          <w:szCs w:val="24"/>
          <w:vertAlign w:val="superscript"/>
        </w:rPr>
        <w:t>2</w:t>
      </w:r>
      <w:r w:rsidR="00EA27C0" w:rsidRPr="001422B5">
        <w:rPr>
          <w:rFonts w:ascii="Times New Roman" w:hAnsi="Times New Roman" w:cs="Times New Roman"/>
          <w:color w:val="auto"/>
          <w:sz w:val="24"/>
          <w:szCs w:val="24"/>
        </w:rPr>
        <w:t xml:space="preserve">), </w:t>
      </w:r>
      <w:r w:rsidR="00C26AA4" w:rsidRPr="001422B5">
        <w:rPr>
          <w:rFonts w:ascii="Times New Roman" w:hAnsi="Times New Roman" w:cs="Times New Roman"/>
          <w:color w:val="auto"/>
          <w:sz w:val="24"/>
          <w:szCs w:val="24"/>
        </w:rPr>
        <w:t>WC</w:t>
      </w:r>
      <w:r w:rsidR="00EA27C0" w:rsidRPr="001422B5">
        <w:rPr>
          <w:rFonts w:ascii="Times New Roman" w:hAnsi="Times New Roman" w:cs="Times New Roman"/>
          <w:color w:val="auto"/>
          <w:sz w:val="24"/>
          <w:szCs w:val="24"/>
        </w:rPr>
        <w:t xml:space="preserve"> (cm), subcutaneous and visceral fat thickness, fat and lean mass</w:t>
      </w:r>
      <w:r w:rsidR="005D687E" w:rsidRPr="001422B5">
        <w:rPr>
          <w:rFonts w:ascii="Times New Roman" w:hAnsi="Times New Roman" w:cs="Times New Roman"/>
          <w:color w:val="auto"/>
          <w:sz w:val="24"/>
          <w:szCs w:val="24"/>
        </w:rPr>
        <w:t xml:space="preserve"> </w:t>
      </w:r>
      <w:r w:rsidR="00CC4779" w:rsidRPr="001422B5">
        <w:rPr>
          <w:rFonts w:ascii="Times New Roman" w:hAnsi="Times New Roman" w:cs="Times New Roman"/>
          <w:color w:val="auto"/>
          <w:sz w:val="24"/>
          <w:szCs w:val="24"/>
        </w:rPr>
        <w:t>(g)</w:t>
      </w:r>
      <w:r w:rsidR="00EA27C0" w:rsidRPr="001422B5">
        <w:rPr>
          <w:rFonts w:ascii="Times New Roman" w:hAnsi="Times New Roman" w:cs="Times New Roman"/>
          <w:color w:val="auto"/>
          <w:sz w:val="24"/>
          <w:szCs w:val="24"/>
        </w:rPr>
        <w:t>.</w:t>
      </w:r>
      <w:r w:rsidR="001B4BA2" w:rsidRPr="001422B5">
        <w:rPr>
          <w:rFonts w:ascii="Times New Roman" w:hAnsi="Times New Roman" w:cs="Times New Roman"/>
          <w:color w:val="auto"/>
          <w:sz w:val="24"/>
          <w:szCs w:val="24"/>
        </w:rPr>
        <w:t xml:space="preserve"> </w:t>
      </w:r>
      <w:r w:rsidR="00001114" w:rsidRPr="001422B5">
        <w:rPr>
          <w:rFonts w:ascii="Times New Roman" w:hAnsi="Times New Roman" w:cs="Times New Roman"/>
          <w:color w:val="auto"/>
          <w:sz w:val="24"/>
          <w:szCs w:val="24"/>
        </w:rPr>
        <w:t>C</w:t>
      </w:r>
      <w:r w:rsidR="00EA27C0" w:rsidRPr="001422B5">
        <w:rPr>
          <w:rFonts w:ascii="Times New Roman" w:hAnsi="Times New Roman" w:cs="Times New Roman"/>
          <w:color w:val="auto"/>
          <w:sz w:val="24"/>
          <w:szCs w:val="24"/>
        </w:rPr>
        <w:t xml:space="preserve">oefficients (β) represent the </w:t>
      </w:r>
      <w:r w:rsidR="001D4832" w:rsidRPr="001422B5">
        <w:rPr>
          <w:rFonts w:ascii="Times New Roman" w:hAnsi="Times New Roman" w:cs="Times New Roman"/>
          <w:color w:val="auto"/>
          <w:sz w:val="24"/>
          <w:szCs w:val="24"/>
        </w:rPr>
        <w:t>l</w:t>
      </w:r>
      <w:r w:rsidR="00EA27C0" w:rsidRPr="001422B5">
        <w:rPr>
          <w:rFonts w:ascii="Times New Roman" w:hAnsi="Times New Roman" w:cs="Times New Roman"/>
          <w:color w:val="auto"/>
          <w:sz w:val="24"/>
          <w:szCs w:val="24"/>
        </w:rPr>
        <w:t>og</w:t>
      </w:r>
      <w:r w:rsidR="00170630" w:rsidRPr="001422B5">
        <w:rPr>
          <w:rFonts w:ascii="Times New Roman" w:hAnsi="Times New Roman" w:cs="Times New Roman"/>
          <w:color w:val="auto"/>
          <w:sz w:val="24"/>
          <w:szCs w:val="24"/>
        </w:rPr>
        <w:t>-</w:t>
      </w:r>
      <w:r w:rsidR="00EA27C0" w:rsidRPr="001422B5">
        <w:rPr>
          <w:rFonts w:ascii="Times New Roman" w:hAnsi="Times New Roman" w:cs="Times New Roman"/>
          <w:color w:val="auto"/>
          <w:sz w:val="24"/>
          <w:szCs w:val="24"/>
        </w:rPr>
        <w:t>transformed unit of change in outcome</w:t>
      </w:r>
      <w:r w:rsidR="0011114F" w:rsidRPr="001422B5">
        <w:rPr>
          <w:rFonts w:ascii="Times New Roman" w:hAnsi="Times New Roman" w:cs="Times New Roman"/>
          <w:color w:val="auto"/>
          <w:sz w:val="24"/>
          <w:szCs w:val="24"/>
        </w:rPr>
        <w:t>/</w:t>
      </w:r>
      <w:r w:rsidR="00EA27C0" w:rsidRPr="001422B5">
        <w:rPr>
          <w:rFonts w:ascii="Times New Roman" w:hAnsi="Times New Roman" w:cs="Times New Roman"/>
          <w:color w:val="auto"/>
          <w:sz w:val="24"/>
          <w:szCs w:val="24"/>
        </w:rPr>
        <w:t>SD change in methylation</w:t>
      </w:r>
      <w:r w:rsidR="001D4832" w:rsidRPr="001422B5">
        <w:rPr>
          <w:rFonts w:ascii="Times New Roman" w:hAnsi="Times New Roman" w:cs="Times New Roman"/>
          <w:color w:val="auto"/>
          <w:sz w:val="24"/>
          <w:szCs w:val="24"/>
        </w:rPr>
        <w:t xml:space="preserve"> </w:t>
      </w:r>
      <w:r w:rsidR="00EA27C0" w:rsidRPr="001422B5">
        <w:rPr>
          <w:rFonts w:ascii="Times New Roman" w:hAnsi="Times New Roman" w:cs="Times New Roman"/>
          <w:color w:val="auto"/>
          <w:sz w:val="24"/>
          <w:szCs w:val="24"/>
        </w:rPr>
        <w:t xml:space="preserve">with associated </w:t>
      </w:r>
      <w:r w:rsidR="00561AF3" w:rsidRPr="001422B5">
        <w:rPr>
          <w:rFonts w:ascii="Times New Roman" w:hAnsi="Times New Roman" w:cs="Times New Roman"/>
          <w:color w:val="auto"/>
          <w:sz w:val="24"/>
          <w:szCs w:val="24"/>
        </w:rPr>
        <w:t>FDR adjusted p-value</w:t>
      </w:r>
      <w:r w:rsidR="00170630" w:rsidRPr="001422B5">
        <w:rPr>
          <w:rFonts w:ascii="Times New Roman" w:hAnsi="Times New Roman" w:cs="Times New Roman"/>
          <w:color w:val="auto"/>
          <w:sz w:val="24"/>
          <w:szCs w:val="24"/>
        </w:rPr>
        <w:t xml:space="preserve"> (q-values</w:t>
      </w:r>
      <w:r w:rsidR="00561AF3" w:rsidRPr="001422B5">
        <w:rPr>
          <w:rFonts w:ascii="Times New Roman" w:hAnsi="Times New Roman" w:cs="Times New Roman"/>
          <w:color w:val="auto"/>
          <w:sz w:val="24"/>
          <w:szCs w:val="24"/>
        </w:rPr>
        <w:t>)</w:t>
      </w:r>
      <w:r w:rsidR="00EA27C0" w:rsidRPr="001422B5">
        <w:rPr>
          <w:rFonts w:ascii="Times New Roman" w:hAnsi="Times New Roman" w:cs="Times New Roman"/>
          <w:color w:val="auto"/>
          <w:sz w:val="24"/>
          <w:szCs w:val="24"/>
        </w:rPr>
        <w:t xml:space="preserve">. </w:t>
      </w:r>
      <w:r w:rsidR="001D4832" w:rsidRPr="001422B5">
        <w:rPr>
          <w:rFonts w:ascii="Times New Roman" w:hAnsi="Times New Roman" w:cs="Times New Roman"/>
          <w:color w:val="auto"/>
          <w:sz w:val="24"/>
          <w:szCs w:val="24"/>
        </w:rPr>
        <w:t>A</w:t>
      </w:r>
      <w:r w:rsidR="00EA27C0" w:rsidRPr="001422B5">
        <w:rPr>
          <w:rFonts w:ascii="Times New Roman" w:hAnsi="Times New Roman" w:cs="Times New Roman"/>
          <w:color w:val="auto"/>
          <w:sz w:val="24"/>
          <w:szCs w:val="24"/>
        </w:rPr>
        <w:t>nalyses</w:t>
      </w:r>
      <w:r w:rsidR="00D06DB0" w:rsidRPr="001422B5">
        <w:rPr>
          <w:rFonts w:ascii="Times New Roman" w:hAnsi="Times New Roman" w:cs="Times New Roman"/>
          <w:color w:val="auto"/>
          <w:sz w:val="24"/>
          <w:szCs w:val="24"/>
        </w:rPr>
        <w:t xml:space="preserve"> </w:t>
      </w:r>
      <w:r w:rsidR="00EA27C0" w:rsidRPr="001422B5">
        <w:rPr>
          <w:rFonts w:ascii="Times New Roman" w:hAnsi="Times New Roman" w:cs="Times New Roman"/>
          <w:color w:val="auto"/>
          <w:sz w:val="24"/>
          <w:szCs w:val="24"/>
        </w:rPr>
        <w:t>adjusted for age</w:t>
      </w:r>
      <w:r w:rsidR="001D4832" w:rsidRPr="001422B5">
        <w:rPr>
          <w:rFonts w:ascii="Times New Roman" w:hAnsi="Times New Roman" w:cs="Times New Roman"/>
          <w:color w:val="auto"/>
          <w:sz w:val="24"/>
          <w:szCs w:val="24"/>
        </w:rPr>
        <w:t xml:space="preserve">, </w:t>
      </w:r>
      <w:r w:rsidR="00EA27C0" w:rsidRPr="001422B5">
        <w:rPr>
          <w:rFonts w:ascii="Times New Roman" w:hAnsi="Times New Roman" w:cs="Times New Roman"/>
          <w:color w:val="auto"/>
          <w:sz w:val="24"/>
          <w:szCs w:val="24"/>
        </w:rPr>
        <w:t>sex</w:t>
      </w:r>
      <w:r w:rsidR="0011114F" w:rsidRPr="001422B5">
        <w:rPr>
          <w:rFonts w:ascii="Times New Roman" w:hAnsi="Times New Roman" w:cs="Times New Roman"/>
          <w:color w:val="auto"/>
          <w:sz w:val="24"/>
          <w:szCs w:val="24"/>
        </w:rPr>
        <w:t xml:space="preserve">, </w:t>
      </w:r>
      <w:r w:rsidR="00EA27C0" w:rsidRPr="001422B5">
        <w:rPr>
          <w:rFonts w:ascii="Times New Roman" w:hAnsi="Times New Roman" w:cs="Times New Roman"/>
          <w:color w:val="auto"/>
          <w:sz w:val="24"/>
          <w:szCs w:val="24"/>
        </w:rPr>
        <w:t>cell count</w:t>
      </w:r>
      <w:r w:rsidR="00A07354" w:rsidRPr="001422B5">
        <w:rPr>
          <w:rFonts w:ascii="Times New Roman" w:hAnsi="Times New Roman" w:cs="Times New Roman"/>
          <w:color w:val="auto"/>
          <w:sz w:val="24"/>
          <w:szCs w:val="24"/>
        </w:rPr>
        <w:t xml:space="preserve"> where available </w:t>
      </w:r>
      <w:r w:rsidR="002D7546" w:rsidRPr="001422B5">
        <w:rPr>
          <w:rFonts w:ascii="Times New Roman" w:hAnsi="Times New Roman" w:cs="Times New Roman"/>
          <w:color w:val="auto"/>
          <w:sz w:val="24"/>
          <w:szCs w:val="24"/>
        </w:rPr>
        <w:fldChar w:fldCharType="begin"/>
      </w:r>
      <w:r w:rsidR="005A3797" w:rsidRPr="001422B5">
        <w:rPr>
          <w:rFonts w:ascii="Times New Roman" w:hAnsi="Times New Roman" w:cs="Times New Roman"/>
          <w:color w:val="auto"/>
          <w:sz w:val="24"/>
          <w:szCs w:val="24"/>
        </w:rPr>
        <w:instrText xml:space="preserve"> ADDIN EN.CITE &lt;EndNote&gt;&lt;Cite&gt;&lt;Author&gt;Houseman&lt;/Author&gt;&lt;Year&gt;2012&lt;/Year&gt;&lt;RecNum&gt;1637&lt;/RecNum&gt;&lt;DisplayText&gt;(43)&lt;/DisplayText&gt;&lt;record&gt;&lt;rec-number&gt;1637&lt;/rec-number&gt;&lt;foreign-keys&gt;&lt;key app="EN" db-id="5e9wxdws8ra0f7e952vvwevkpr9s02zwpf52" timestamp="1424330741"&gt;1637&lt;/key&gt;&lt;/foreign-keys&gt;&lt;ref-type name="Journal Article"&gt;17&lt;/ref-type&gt;&lt;contributors&gt;&lt;authors&gt;&lt;author&gt;Houseman, Eugene Andres&lt;/author&gt;&lt;author&gt;Accomando, William P.&lt;/author&gt;&lt;author&gt;Koestler, Devin C.&lt;/author&gt;&lt;author&gt;Christensen, Brock C.&lt;/author&gt;&lt;author&gt;Marsit, Carmen J.&lt;/author&gt;&lt;author&gt;Nelson, Heather H.&lt;/author&gt;&lt;author&gt;Wiencke, John K.&lt;/author&gt;&lt;author&gt;Kelsey, Karl T.&lt;/author&gt;&lt;/authors&gt;&lt;/contributors&gt;&lt;titles&gt;&lt;title&gt;DNA methylation arrays as surrogate measures of cell mixture distribution&lt;/title&gt;&lt;secondary-title&gt;Bmc Bioinformatics&lt;/secondary-title&gt;&lt;/titles&gt;&lt;periodical&gt;&lt;full-title&gt;Bmc Bioinformatics&lt;/full-title&gt;&lt;/periodical&gt;&lt;volume&gt;13&lt;/volume&gt;&lt;dates&gt;&lt;year&gt;2012&lt;/year&gt;&lt;pub-dates&gt;&lt;date&gt;May 8&lt;/date&gt;&lt;/pub-dates&gt;&lt;/dates&gt;&lt;isbn&gt;1471-2105&lt;/isbn&gt;&lt;accession-num&gt;WOS:000312891600001&lt;/accession-num&gt;&lt;urls&gt;&lt;related-urls&gt;&lt;url&gt;&amp;lt;Go to ISI&amp;gt;://WOS:000312891600001&lt;/url&gt;&lt;/related-urls&gt;&lt;/urls&gt;&lt;custom7&gt;86&lt;/custom7&gt;&lt;electronic-resource-num&gt;10.1186/1471-2105-13-86&lt;/electronic-resource-num&gt;&lt;/record&gt;&lt;/Cite&gt;&lt;/EndNote&gt;</w:instrText>
      </w:r>
      <w:r w:rsidR="002D7546" w:rsidRPr="001422B5">
        <w:rPr>
          <w:rFonts w:ascii="Times New Roman" w:hAnsi="Times New Roman" w:cs="Times New Roman"/>
          <w:color w:val="auto"/>
          <w:sz w:val="24"/>
          <w:szCs w:val="24"/>
        </w:rPr>
        <w:fldChar w:fldCharType="separate"/>
      </w:r>
      <w:r w:rsidR="005A3797" w:rsidRPr="001422B5">
        <w:rPr>
          <w:rFonts w:ascii="Times New Roman" w:hAnsi="Times New Roman" w:cs="Times New Roman"/>
          <w:noProof/>
          <w:color w:val="auto"/>
          <w:sz w:val="24"/>
          <w:szCs w:val="24"/>
        </w:rPr>
        <w:t>(43)</w:t>
      </w:r>
      <w:r w:rsidR="002D7546" w:rsidRPr="001422B5">
        <w:rPr>
          <w:rFonts w:ascii="Times New Roman" w:hAnsi="Times New Roman" w:cs="Times New Roman"/>
          <w:color w:val="auto"/>
          <w:sz w:val="24"/>
          <w:szCs w:val="24"/>
        </w:rPr>
        <w:fldChar w:fldCharType="end"/>
      </w:r>
      <w:r w:rsidR="000B7A86" w:rsidRPr="001422B5">
        <w:rPr>
          <w:rFonts w:ascii="Times New Roman" w:hAnsi="Times New Roman" w:cs="Times New Roman"/>
          <w:color w:val="auto"/>
          <w:sz w:val="24"/>
          <w:szCs w:val="24"/>
        </w:rPr>
        <w:t xml:space="preserve"> and SNPs identified as affecting </w:t>
      </w:r>
      <w:proofErr w:type="spellStart"/>
      <w:r w:rsidR="000B7A86" w:rsidRPr="001422B5">
        <w:rPr>
          <w:rFonts w:ascii="Times New Roman" w:hAnsi="Times New Roman" w:cs="Times New Roman"/>
          <w:color w:val="auto"/>
          <w:sz w:val="24"/>
          <w:szCs w:val="24"/>
        </w:rPr>
        <w:t>CpGs</w:t>
      </w:r>
      <w:proofErr w:type="spellEnd"/>
      <w:r w:rsidR="00EA27C0" w:rsidRPr="001422B5">
        <w:rPr>
          <w:rFonts w:ascii="Times New Roman" w:hAnsi="Times New Roman" w:cs="Times New Roman"/>
          <w:color w:val="auto"/>
          <w:sz w:val="24"/>
          <w:szCs w:val="24"/>
        </w:rPr>
        <w:t xml:space="preserve">. </w:t>
      </w:r>
      <w:r w:rsidR="00BB6019" w:rsidRPr="001422B5">
        <w:rPr>
          <w:rFonts w:ascii="Times New Roman" w:hAnsi="Times New Roman" w:cs="Times New Roman"/>
          <w:color w:val="auto"/>
          <w:sz w:val="24"/>
          <w:szCs w:val="24"/>
        </w:rPr>
        <w:t xml:space="preserve">SNPs associated with </w:t>
      </w:r>
      <w:proofErr w:type="spellStart"/>
      <w:r w:rsidR="00BB6019" w:rsidRPr="001422B5">
        <w:rPr>
          <w:rFonts w:ascii="Times New Roman" w:hAnsi="Times New Roman" w:cs="Times New Roman"/>
          <w:color w:val="auto"/>
          <w:sz w:val="24"/>
          <w:szCs w:val="24"/>
        </w:rPr>
        <w:t>CpGs</w:t>
      </w:r>
      <w:proofErr w:type="spellEnd"/>
      <w:r w:rsidR="00BB6019" w:rsidRPr="001422B5">
        <w:rPr>
          <w:rFonts w:ascii="Times New Roman" w:hAnsi="Times New Roman" w:cs="Times New Roman"/>
          <w:color w:val="auto"/>
          <w:sz w:val="24"/>
          <w:szCs w:val="24"/>
        </w:rPr>
        <w:t xml:space="preserve"> were evaluated by the Gene Environment Methylation (GEM) package</w:t>
      </w:r>
      <w:r w:rsidR="00BB6019" w:rsidRPr="001422B5">
        <w:rPr>
          <w:rFonts w:ascii="Times New Roman" w:hAnsi="Times New Roman" w:cs="Times New Roman"/>
          <w:color w:val="auto"/>
          <w:sz w:val="24"/>
          <w:szCs w:val="24"/>
        </w:rPr>
        <w:fldChar w:fldCharType="begin"/>
      </w:r>
      <w:r w:rsidR="005A3797" w:rsidRPr="001422B5">
        <w:rPr>
          <w:rFonts w:ascii="Times New Roman" w:hAnsi="Times New Roman" w:cs="Times New Roman"/>
          <w:color w:val="auto"/>
          <w:sz w:val="24"/>
          <w:szCs w:val="24"/>
        </w:rPr>
        <w:instrText xml:space="preserve"> ADDIN EN.CITE &lt;EndNote&gt;&lt;Cite&gt;&lt;Author&gt;Pan&lt;/Author&gt;&lt;Year&gt;2016&lt;/Year&gt;&lt;RecNum&gt;1839&lt;/RecNum&gt;&lt;DisplayText&gt;(44)&lt;/DisplayText&gt;&lt;record&gt;&lt;rec-number&gt;1839&lt;/rec-number&gt;&lt;foreign-keys&gt;&lt;key app="EN" db-id="5e9wxdws8ra0f7e952vvwevkpr9s02zwpf52" timestamp="1500867472"&gt;1839&lt;/key&gt;&lt;/foreign-keys&gt;&lt;ref-type name="Journal Article"&gt;17&lt;/ref-type&gt;&lt;contributors&gt;&lt;authors&gt;&lt;author&gt;Pan, H.&lt;/author&gt;&lt;author&gt;Holbrook, J. D.&lt;/author&gt;&lt;author&gt;Karnani, N.&lt;/author&gt;&lt;author&gt;Kwoh, C. K.&lt;/author&gt;&lt;/authors&gt;&lt;/contributors&gt;&lt;titles&gt;&lt;title&gt;Gene, Environment and Methylation (GEM): a tool suite to efficiently navigate large scale epigenome wide association studies and integrate genotype and interaction between genotype and environment&lt;/title&gt;&lt;secondary-title&gt;Bmc Bioinformatics&lt;/secondary-title&gt;&lt;/titles&gt;&lt;periodical&gt;&lt;full-title&gt;Bmc Bioinformatics&lt;/full-title&gt;&lt;/periodical&gt;&lt;volume&gt;17&lt;/volume&gt;&lt;dates&gt;&lt;year&gt;2016&lt;/year&gt;&lt;pub-dates&gt;&lt;date&gt;Aug&lt;/date&gt;&lt;/pub-dates&gt;&lt;/dates&gt;&lt;isbn&gt;1471-2105&lt;/isbn&gt;&lt;accession-num&gt;WOS:000380784800001&lt;/accession-num&gt;&lt;urls&gt;&lt;related-urls&gt;&lt;url&gt;&amp;lt;Go to ISI&amp;gt;://WOS:000380784800001&lt;/url&gt;&lt;/related-urls&gt;&lt;/urls&gt;&lt;custom7&gt;299&lt;/custom7&gt;&lt;electronic-resource-num&gt;10.1186/s12859-016-1161-z&lt;/electronic-resource-num&gt;&lt;/record&gt;&lt;/Cite&gt;&lt;/EndNote&gt;</w:instrText>
      </w:r>
      <w:r w:rsidR="00BB6019" w:rsidRPr="001422B5">
        <w:rPr>
          <w:rFonts w:ascii="Times New Roman" w:hAnsi="Times New Roman" w:cs="Times New Roman"/>
          <w:color w:val="auto"/>
          <w:sz w:val="24"/>
          <w:szCs w:val="24"/>
        </w:rPr>
        <w:fldChar w:fldCharType="separate"/>
      </w:r>
      <w:r w:rsidR="005A3797" w:rsidRPr="001422B5">
        <w:rPr>
          <w:rFonts w:ascii="Times New Roman" w:hAnsi="Times New Roman" w:cs="Times New Roman"/>
          <w:noProof/>
          <w:color w:val="auto"/>
          <w:sz w:val="24"/>
          <w:szCs w:val="24"/>
        </w:rPr>
        <w:t>(44)</w:t>
      </w:r>
      <w:r w:rsidR="00BB6019" w:rsidRPr="001422B5">
        <w:rPr>
          <w:rFonts w:ascii="Times New Roman" w:hAnsi="Times New Roman" w:cs="Times New Roman"/>
          <w:color w:val="auto"/>
          <w:sz w:val="24"/>
          <w:szCs w:val="24"/>
        </w:rPr>
        <w:fldChar w:fldCharType="end"/>
      </w:r>
      <w:r w:rsidR="00BB6019" w:rsidRPr="001422B5">
        <w:rPr>
          <w:rFonts w:ascii="Times New Roman" w:hAnsi="Times New Roman" w:cs="Times New Roman"/>
          <w:color w:val="auto"/>
          <w:sz w:val="24"/>
          <w:szCs w:val="24"/>
        </w:rPr>
        <w:t xml:space="preserve">, which detects genome-wide, methylation markers associated </w:t>
      </w:r>
      <w:r w:rsidR="00BB6019" w:rsidRPr="001422B5">
        <w:rPr>
          <w:rFonts w:ascii="Times New Roman" w:hAnsi="Times New Roman" w:cs="Times New Roman"/>
          <w:iCs/>
          <w:color w:val="auto"/>
          <w:sz w:val="24"/>
          <w:szCs w:val="24"/>
        </w:rPr>
        <w:t>in</w:t>
      </w:r>
      <w:r w:rsidR="00BB6019" w:rsidRPr="001422B5">
        <w:rPr>
          <w:rFonts w:ascii="Times New Roman" w:hAnsi="Times New Roman" w:cs="Times New Roman"/>
          <w:i/>
          <w:color w:val="auto"/>
          <w:sz w:val="24"/>
          <w:szCs w:val="24"/>
        </w:rPr>
        <w:t xml:space="preserve"> cis</w:t>
      </w:r>
      <w:r w:rsidR="00BB6019" w:rsidRPr="001422B5">
        <w:rPr>
          <w:rFonts w:ascii="Times New Roman" w:hAnsi="Times New Roman" w:cs="Times New Roman"/>
          <w:color w:val="auto"/>
          <w:sz w:val="24"/>
          <w:szCs w:val="24"/>
        </w:rPr>
        <w:t xml:space="preserve"> and </w:t>
      </w:r>
      <w:r w:rsidR="00BB6019" w:rsidRPr="001422B5">
        <w:rPr>
          <w:rFonts w:ascii="Times New Roman" w:hAnsi="Times New Roman" w:cs="Times New Roman"/>
          <w:i/>
          <w:color w:val="auto"/>
          <w:sz w:val="24"/>
          <w:szCs w:val="24"/>
        </w:rPr>
        <w:t>trans</w:t>
      </w:r>
      <w:r w:rsidR="00BB6019" w:rsidRPr="001422B5">
        <w:rPr>
          <w:rFonts w:ascii="Times New Roman" w:hAnsi="Times New Roman" w:cs="Times New Roman"/>
          <w:color w:val="auto"/>
          <w:sz w:val="24"/>
          <w:szCs w:val="24"/>
        </w:rPr>
        <w:t xml:space="preserve"> genetic polymorphisms according to the model </w:t>
      </w:r>
      <w:r w:rsidR="00BB6019" w:rsidRPr="001422B5">
        <w:rPr>
          <w:rFonts w:ascii="Times New Roman" w:hAnsi="Times New Roman" w:cs="Times New Roman"/>
          <w:b/>
          <w:i/>
          <w:color w:val="auto"/>
          <w:sz w:val="24"/>
          <w:szCs w:val="24"/>
        </w:rPr>
        <w:t>M</w:t>
      </w:r>
      <w:r w:rsidR="00BB6019" w:rsidRPr="001422B5">
        <w:rPr>
          <w:rFonts w:ascii="Times New Roman" w:hAnsi="Times New Roman" w:cs="Times New Roman"/>
          <w:color w:val="auto"/>
          <w:sz w:val="24"/>
          <w:szCs w:val="24"/>
        </w:rPr>
        <w:t>=α + β</w:t>
      </w:r>
      <w:r w:rsidR="00BB6019" w:rsidRPr="001422B5">
        <w:rPr>
          <w:rFonts w:ascii="Times New Roman" w:hAnsi="Times New Roman" w:cs="Times New Roman"/>
          <w:b/>
          <w:i/>
          <w:color w:val="auto"/>
          <w:sz w:val="24"/>
          <w:szCs w:val="24"/>
        </w:rPr>
        <w:t>G</w:t>
      </w:r>
      <w:r w:rsidR="00BB6019" w:rsidRPr="001422B5">
        <w:rPr>
          <w:rFonts w:ascii="Times New Roman" w:hAnsi="Times New Roman" w:cs="Times New Roman"/>
          <w:color w:val="auto"/>
          <w:sz w:val="24"/>
          <w:szCs w:val="24"/>
        </w:rPr>
        <w:t xml:space="preserve"> + age + sex + cell count +ε (where </w:t>
      </w:r>
      <w:r w:rsidR="00BB6019" w:rsidRPr="001422B5">
        <w:rPr>
          <w:rFonts w:ascii="Times New Roman" w:hAnsi="Times New Roman" w:cs="Times New Roman"/>
          <w:b/>
          <w:i/>
          <w:color w:val="auto"/>
          <w:sz w:val="24"/>
          <w:szCs w:val="24"/>
        </w:rPr>
        <w:t>M</w:t>
      </w:r>
      <w:r w:rsidR="00BB6019" w:rsidRPr="001422B5">
        <w:rPr>
          <w:rFonts w:ascii="Times New Roman" w:hAnsi="Times New Roman" w:cs="Times New Roman"/>
          <w:b/>
          <w:color w:val="auto"/>
          <w:sz w:val="24"/>
          <w:szCs w:val="24"/>
        </w:rPr>
        <w:t xml:space="preserve"> </w:t>
      </w:r>
      <w:r w:rsidR="00BB6019" w:rsidRPr="001422B5">
        <w:rPr>
          <w:rFonts w:ascii="Times New Roman" w:hAnsi="Times New Roman" w:cs="Times New Roman"/>
          <w:color w:val="auto"/>
          <w:sz w:val="24"/>
          <w:szCs w:val="24"/>
        </w:rPr>
        <w:t xml:space="preserve">is the methylation matrix and </w:t>
      </w:r>
      <w:r w:rsidR="00BB6019" w:rsidRPr="001422B5">
        <w:rPr>
          <w:rFonts w:ascii="Times New Roman" w:hAnsi="Times New Roman" w:cs="Times New Roman"/>
          <w:b/>
          <w:i/>
          <w:color w:val="auto"/>
          <w:sz w:val="24"/>
          <w:szCs w:val="24"/>
        </w:rPr>
        <w:t>G</w:t>
      </w:r>
      <w:r w:rsidR="00BB6019" w:rsidRPr="001422B5">
        <w:rPr>
          <w:rFonts w:ascii="Times New Roman" w:hAnsi="Times New Roman" w:cs="Times New Roman"/>
          <w:color w:val="auto"/>
          <w:sz w:val="24"/>
          <w:szCs w:val="24"/>
        </w:rPr>
        <w:t xml:space="preserve"> is the genotype matrix). </w:t>
      </w:r>
      <w:r w:rsidR="005D5CE5" w:rsidRPr="001422B5">
        <w:rPr>
          <w:rFonts w:ascii="Times New Roman" w:hAnsi="Times New Roman" w:cs="Times New Roman"/>
          <w:color w:val="auto"/>
          <w:sz w:val="24"/>
          <w:szCs w:val="24"/>
        </w:rPr>
        <w:t>Collinearity was avoided by removing covariates with high variance inflation factors</w:t>
      </w:r>
      <w:r w:rsidR="001467D0" w:rsidRPr="001422B5">
        <w:rPr>
          <w:rFonts w:ascii="Times New Roman" w:hAnsi="Times New Roman" w:cs="Times New Roman"/>
          <w:color w:val="auto"/>
          <w:sz w:val="24"/>
          <w:szCs w:val="24"/>
        </w:rPr>
        <w:t xml:space="preserve"> </w:t>
      </w:r>
      <w:r w:rsidR="00B64DD6" w:rsidRPr="001422B5">
        <w:rPr>
          <w:rFonts w:ascii="Times New Roman" w:hAnsi="Times New Roman" w:cs="Times New Roman"/>
          <w:color w:val="auto"/>
          <w:sz w:val="24"/>
          <w:szCs w:val="24"/>
        </w:rPr>
        <w:fldChar w:fldCharType="begin"/>
      </w:r>
      <w:r w:rsidR="005A3797" w:rsidRPr="001422B5">
        <w:rPr>
          <w:rFonts w:ascii="Times New Roman" w:hAnsi="Times New Roman" w:cs="Times New Roman"/>
          <w:color w:val="auto"/>
          <w:sz w:val="24"/>
          <w:szCs w:val="24"/>
        </w:rPr>
        <w:instrText xml:space="preserve"> ADDIN EN.CITE &lt;EndNote&gt;&lt;Cite&gt;&lt;Author&gt;Barton&lt;/Author&gt;&lt;Year&gt;2019&lt;/Year&gt;&lt;RecNum&gt;48&lt;/RecNum&gt;&lt;DisplayText&gt;(45)&lt;/DisplayText&gt;&lt;record&gt;&lt;rec-number&gt;48&lt;/rec-number&gt;&lt;foreign-keys&gt;&lt;key app="EN" db-id="9d0z0ddr5wsfeseptesxspwd5swexvwr9wpd" timestamp="1593091059"&gt;48&lt;/key&gt;&lt;/foreign-keys&gt;&lt;ref-type name="Journal Article"&gt;17&lt;/ref-type&gt;&lt;contributors&gt;&lt;authors&gt;&lt;author&gt;Barton, Sheila J.&lt;/author&gt;&lt;author&gt;Melton, Phillip E.&lt;/author&gt;&lt;author&gt;Titcombe, Philip&lt;/author&gt;&lt;author&gt;Murray, Robert&lt;/author&gt;&lt;author&gt;Rauschert, Sebastian&lt;/author&gt;&lt;author&gt;Lillycrop, Karen A.&lt;/author&gt;&lt;author&gt;Huang, Rae-Chi&lt;/author&gt;&lt;author&gt;Holbrook, Joanna D.&lt;/author&gt;&lt;author&gt;Godfrey, Keith M.&lt;/author&gt;&lt;/authors&gt;&lt;/contributors&gt;&lt;titles&gt;&lt;title&gt;In Epigenomic Studies, Including Cell-Type Adjustments in Regression Models Can Introduce Multicollinearity, Resulting in Apparent Reversal of Direction of Association&lt;/title&gt;&lt;secondary-title&gt;Frontiers in genetics&lt;/secondary-title&gt;&lt;alt-title&gt;Front Genet&lt;/alt-title&gt;&lt;/titles&gt;&lt;periodical&gt;&lt;full-title&gt;Frontiers in genetics&lt;/full-title&gt;&lt;abbr-1&gt;Front Genet&lt;/abbr-1&gt;&lt;/periodical&gt;&lt;alt-periodical&gt;&lt;full-title&gt;Frontiers in genetics&lt;/full-title&gt;&lt;abbr-1&gt;Front Genet&lt;/abbr-1&gt;&lt;/alt-periodical&gt;&lt;pages&gt;816-816&lt;/pages&gt;&lt;volume&gt;10&lt;/volume&gt;&lt;keywords&gt;&lt;keyword&gt;Illumina 450K&lt;/keyword&gt;&lt;keyword&gt;epigenomics&lt;/keyword&gt;&lt;keyword&gt;houseman cell-type adjustments&lt;/keyword&gt;&lt;keyword&gt;multicollinearity&lt;/keyword&gt;&lt;keyword&gt;reversal of direction of association&lt;/keyword&gt;&lt;keyword&gt;statistical assumptions&lt;/keyword&gt;&lt;/keywords&gt;&lt;dates&gt;&lt;year&gt;2019&lt;/year&gt;&lt;/dates&gt;&lt;publisher&gt;Frontiers Media S.A.&lt;/publisher&gt;&lt;isbn&gt;1664-8021&lt;/isbn&gt;&lt;accession-num&gt;31552104&lt;/accession-num&gt;&lt;urls&gt;&lt;related-urls&gt;&lt;url&gt;https://pubmed.ncbi.nlm.nih.gov/31552104&lt;/url&gt;&lt;url&gt;https://www.ncbi.nlm.nih.gov/pmc/articles/PMC6746958/&lt;/url&gt;&lt;/related-urls&gt;&lt;/urls&gt;&lt;electronic-resource-num&gt;10.3389/fgene.2019.00816&lt;/electronic-resource-num&gt;&lt;remote-database-name&gt;PubMed&lt;/remote-database-name&gt;&lt;language&gt;eng&lt;/language&gt;&lt;/record&gt;&lt;/Cite&gt;&lt;/EndNote&gt;</w:instrText>
      </w:r>
      <w:r w:rsidR="00B64DD6" w:rsidRPr="001422B5">
        <w:rPr>
          <w:rFonts w:ascii="Times New Roman" w:hAnsi="Times New Roman" w:cs="Times New Roman"/>
          <w:color w:val="auto"/>
          <w:sz w:val="24"/>
          <w:szCs w:val="24"/>
        </w:rPr>
        <w:fldChar w:fldCharType="separate"/>
      </w:r>
      <w:r w:rsidR="005A3797" w:rsidRPr="001422B5">
        <w:rPr>
          <w:rFonts w:ascii="Times New Roman" w:hAnsi="Times New Roman" w:cs="Times New Roman"/>
          <w:noProof/>
          <w:color w:val="auto"/>
          <w:sz w:val="24"/>
          <w:szCs w:val="24"/>
        </w:rPr>
        <w:t>(45)</w:t>
      </w:r>
      <w:r w:rsidR="00B64DD6" w:rsidRPr="001422B5">
        <w:rPr>
          <w:rFonts w:ascii="Times New Roman" w:hAnsi="Times New Roman" w:cs="Times New Roman"/>
          <w:color w:val="auto"/>
          <w:sz w:val="24"/>
          <w:szCs w:val="24"/>
        </w:rPr>
        <w:fldChar w:fldCharType="end"/>
      </w:r>
      <w:r w:rsidR="005D5CE5" w:rsidRPr="001422B5">
        <w:rPr>
          <w:rFonts w:ascii="Times New Roman" w:hAnsi="Times New Roman" w:cs="Times New Roman"/>
          <w:color w:val="auto"/>
          <w:sz w:val="24"/>
          <w:szCs w:val="24"/>
        </w:rPr>
        <w:t>.</w:t>
      </w:r>
      <w:r w:rsidR="001B4BA2" w:rsidRPr="001422B5">
        <w:rPr>
          <w:rFonts w:ascii="Times New Roman" w:hAnsi="Times New Roman" w:cs="Times New Roman"/>
          <w:color w:val="auto"/>
          <w:sz w:val="24"/>
          <w:szCs w:val="24"/>
        </w:rPr>
        <w:t xml:space="preserve"> </w:t>
      </w:r>
      <w:r w:rsidR="00D06DB0" w:rsidRPr="001422B5">
        <w:rPr>
          <w:rFonts w:ascii="Times New Roman" w:hAnsi="Times New Roman" w:cs="Times New Roman"/>
          <w:bCs/>
          <w:color w:val="auto"/>
          <w:sz w:val="24"/>
          <w:szCs w:val="24"/>
        </w:rPr>
        <w:t>A</w:t>
      </w:r>
      <w:r w:rsidR="004C5BCD" w:rsidRPr="001422B5">
        <w:rPr>
          <w:rFonts w:ascii="Times New Roman" w:hAnsi="Times New Roman" w:cs="Times New Roman"/>
          <w:bCs/>
          <w:color w:val="auto"/>
          <w:sz w:val="24"/>
          <w:szCs w:val="24"/>
        </w:rPr>
        <w:t>ll models were tested for sex interaction and reported separately if a significant interaction was detected.</w:t>
      </w:r>
      <w:r w:rsidR="001B4BA2" w:rsidRPr="001422B5">
        <w:rPr>
          <w:rFonts w:ascii="Times New Roman" w:hAnsi="Times New Roman" w:cs="Times New Roman"/>
          <w:bCs/>
          <w:color w:val="auto"/>
          <w:sz w:val="24"/>
          <w:szCs w:val="24"/>
        </w:rPr>
        <w:t xml:space="preserve"> </w:t>
      </w:r>
    </w:p>
    <w:p w14:paraId="74F19CCF" w14:textId="77777777" w:rsidR="00CB0B19" w:rsidRPr="001422B5" w:rsidRDefault="00CB0B19" w:rsidP="0083661E">
      <w:pPr>
        <w:pStyle w:val="Body"/>
        <w:spacing w:line="480" w:lineRule="auto"/>
        <w:jc w:val="both"/>
        <w:rPr>
          <w:rFonts w:ascii="Times New Roman" w:hAnsi="Times New Roman" w:cs="Times New Roman"/>
          <w:color w:val="auto"/>
          <w:sz w:val="24"/>
          <w:szCs w:val="24"/>
        </w:rPr>
      </w:pPr>
    </w:p>
    <w:p w14:paraId="23A7C6EC" w14:textId="4341986F" w:rsidR="001A7CBE" w:rsidRPr="001422B5" w:rsidRDefault="00CB0B19" w:rsidP="0067018B">
      <w:pPr>
        <w:spacing w:after="160" w:line="480" w:lineRule="auto"/>
        <w:jc w:val="both"/>
      </w:pPr>
      <w:r w:rsidRPr="001422B5">
        <w:t>In assessing effect</w:t>
      </w:r>
      <w:r w:rsidR="00525E34" w:rsidRPr="001422B5">
        <w:t>s</w:t>
      </w:r>
      <w:r w:rsidRPr="001422B5">
        <w:t xml:space="preserve"> of</w:t>
      </w:r>
      <w:r w:rsidR="00FC73B8" w:rsidRPr="001422B5">
        <w:t xml:space="preserve"> early</w:t>
      </w:r>
      <w:r w:rsidRPr="001422B5">
        <w:t xml:space="preserve"> environment</w:t>
      </w:r>
      <w:r w:rsidR="00CC4779" w:rsidRPr="001422B5">
        <w:t>,</w:t>
      </w:r>
      <w:r w:rsidR="00FC73B8" w:rsidRPr="001422B5">
        <w:t xml:space="preserve"> l</w:t>
      </w:r>
      <w:r w:rsidRPr="001422B5">
        <w:t xml:space="preserve">inear regression was undertaken </w:t>
      </w:r>
      <w:r w:rsidR="0039408E" w:rsidRPr="001422B5">
        <w:t xml:space="preserve">with </w:t>
      </w:r>
      <w:r w:rsidR="002D65AD" w:rsidRPr="001422B5">
        <w:t xml:space="preserve">CpG methylation as </w:t>
      </w:r>
      <w:r w:rsidR="003E19AE" w:rsidRPr="001422B5">
        <w:t xml:space="preserve">the </w:t>
      </w:r>
      <w:r w:rsidR="00525E34" w:rsidRPr="001422B5">
        <w:t>outcome</w:t>
      </w:r>
      <w:r w:rsidR="0039408E" w:rsidRPr="001422B5">
        <w:t>. E</w:t>
      </w:r>
      <w:r w:rsidRPr="001422B5">
        <w:t>nvironmental factors</w:t>
      </w:r>
      <w:r w:rsidR="00FC73B8" w:rsidRPr="001422B5">
        <w:t xml:space="preserve"> </w:t>
      </w:r>
      <w:r w:rsidRPr="001422B5">
        <w:t>from early life (</w:t>
      </w:r>
      <w:proofErr w:type="spellStart"/>
      <w:r w:rsidRPr="001422B5">
        <w:t>prepregnancy</w:t>
      </w:r>
      <w:proofErr w:type="spellEnd"/>
      <w:r w:rsidRPr="001422B5">
        <w:t xml:space="preserve"> BMI, </w:t>
      </w:r>
      <w:r w:rsidR="00033D20" w:rsidRPr="001422B5">
        <w:t>GWG</w:t>
      </w:r>
      <w:r w:rsidRPr="001422B5">
        <w:t xml:space="preserve">, smoking during pregnancy, maternal stress and </w:t>
      </w:r>
      <w:proofErr w:type="gramStart"/>
      <w:r w:rsidRPr="001422B5">
        <w:t>breast feeding</w:t>
      </w:r>
      <w:proofErr w:type="gramEnd"/>
      <w:r w:rsidRPr="001422B5">
        <w:t xml:space="preserve"> duration)</w:t>
      </w:r>
      <w:r w:rsidR="002D65AD" w:rsidRPr="001422B5">
        <w:t xml:space="preserve"> </w:t>
      </w:r>
      <w:r w:rsidR="0039408E" w:rsidRPr="001422B5">
        <w:t>were</w:t>
      </w:r>
      <w:r w:rsidR="002D65AD" w:rsidRPr="001422B5">
        <w:t xml:space="preserve"> independent variables</w:t>
      </w:r>
      <w:r w:rsidRPr="001422B5">
        <w:t xml:space="preserve">. </w:t>
      </w:r>
      <w:r w:rsidR="00637E79" w:rsidRPr="001422B5">
        <w:rPr>
          <w:rFonts w:eastAsia="Times New Roman"/>
          <w:lang w:eastAsia="en-AU"/>
        </w:rPr>
        <w:t>A</w:t>
      </w:r>
      <w:r w:rsidR="00615312" w:rsidRPr="001422B5">
        <w:rPr>
          <w:rFonts w:eastAsia="Times New Roman"/>
          <w:lang w:eastAsia="en-AU"/>
        </w:rPr>
        <w:t xml:space="preserve"> final model </w:t>
      </w:r>
      <w:r w:rsidR="00637E79" w:rsidRPr="001422B5">
        <w:rPr>
          <w:rFonts w:eastAsia="Times New Roman"/>
          <w:lang w:eastAsia="en-AU"/>
        </w:rPr>
        <w:t xml:space="preserve">predicting </w:t>
      </w:r>
      <w:r w:rsidR="00FC73B8" w:rsidRPr="001422B5">
        <w:rPr>
          <w:rFonts w:eastAsia="Times New Roman"/>
          <w:lang w:eastAsia="en-AU"/>
        </w:rPr>
        <w:t>BMI</w:t>
      </w:r>
      <w:r w:rsidRPr="001422B5">
        <w:rPr>
          <w:rFonts w:eastAsia="Times New Roman"/>
          <w:lang w:eastAsia="en-AU"/>
        </w:rPr>
        <w:t xml:space="preserve"> at</w:t>
      </w:r>
      <w:r w:rsidR="00846AC9" w:rsidRPr="001422B5">
        <w:rPr>
          <w:rFonts w:eastAsia="Times New Roman"/>
          <w:lang w:eastAsia="en-AU"/>
        </w:rPr>
        <w:t xml:space="preserve"> </w:t>
      </w:r>
      <w:r w:rsidRPr="001422B5">
        <w:rPr>
          <w:rFonts w:eastAsia="Times New Roman"/>
          <w:lang w:eastAsia="en-AU"/>
        </w:rPr>
        <w:t>17</w:t>
      </w:r>
      <w:r w:rsidR="0092771C" w:rsidRPr="001422B5">
        <w:rPr>
          <w:rFonts w:eastAsia="Times New Roman"/>
          <w:lang w:eastAsia="en-AU"/>
        </w:rPr>
        <w:t>-</w:t>
      </w:r>
      <w:r w:rsidR="00080F18" w:rsidRPr="001422B5">
        <w:rPr>
          <w:rFonts w:eastAsia="Times New Roman"/>
          <w:lang w:eastAsia="en-AU"/>
        </w:rPr>
        <w:t>years</w:t>
      </w:r>
      <w:r w:rsidR="00846AC9" w:rsidRPr="001422B5">
        <w:rPr>
          <w:rFonts w:eastAsia="Times New Roman"/>
          <w:lang w:eastAsia="en-AU"/>
        </w:rPr>
        <w:t>-old</w:t>
      </w:r>
      <w:r w:rsidR="00637E79" w:rsidRPr="001422B5">
        <w:rPr>
          <w:rFonts w:eastAsia="Times New Roman"/>
          <w:lang w:eastAsia="en-AU"/>
        </w:rPr>
        <w:t xml:space="preserve">, </w:t>
      </w:r>
      <w:r w:rsidR="00615312" w:rsidRPr="001422B5">
        <w:rPr>
          <w:rFonts w:eastAsia="Times New Roman"/>
          <w:lang w:eastAsia="en-AU"/>
        </w:rPr>
        <w:t xml:space="preserve">considered </w:t>
      </w:r>
      <w:r w:rsidR="00637E79" w:rsidRPr="001422B5">
        <w:rPr>
          <w:rFonts w:eastAsia="Times New Roman"/>
          <w:lang w:eastAsia="en-AU"/>
        </w:rPr>
        <w:t>the covariates of</w:t>
      </w:r>
      <w:r w:rsidR="00615312" w:rsidRPr="001422B5">
        <w:rPr>
          <w:rFonts w:eastAsia="Times New Roman"/>
          <w:lang w:eastAsia="en-AU"/>
        </w:rPr>
        <w:t xml:space="preserve"> </w:t>
      </w:r>
      <w:r w:rsidRPr="001422B5">
        <w:rPr>
          <w:rFonts w:eastAsia="Times New Roman"/>
          <w:lang w:eastAsia="en-AU"/>
        </w:rPr>
        <w:t xml:space="preserve">all </w:t>
      </w:r>
      <w:proofErr w:type="spellStart"/>
      <w:r w:rsidRPr="001422B5">
        <w:rPr>
          <w:rFonts w:eastAsia="Times New Roman"/>
          <w:lang w:eastAsia="en-AU"/>
        </w:rPr>
        <w:t>pyrosequenced</w:t>
      </w:r>
      <w:proofErr w:type="spellEnd"/>
      <w:r w:rsidRPr="001422B5">
        <w:rPr>
          <w:rFonts w:eastAsia="Times New Roman"/>
          <w:lang w:eastAsia="en-AU"/>
        </w:rPr>
        <w:t xml:space="preserve"> </w:t>
      </w:r>
      <w:proofErr w:type="spellStart"/>
      <w:r w:rsidR="00FC73B8" w:rsidRPr="001422B5">
        <w:rPr>
          <w:rFonts w:eastAsia="Times New Roman"/>
          <w:lang w:eastAsia="en-AU"/>
        </w:rPr>
        <w:t>CpG</w:t>
      </w:r>
      <w:r w:rsidRPr="001422B5">
        <w:rPr>
          <w:rFonts w:eastAsia="Times New Roman"/>
          <w:lang w:eastAsia="en-AU"/>
        </w:rPr>
        <w:t>s</w:t>
      </w:r>
      <w:proofErr w:type="spellEnd"/>
      <w:r w:rsidRPr="001422B5">
        <w:rPr>
          <w:rFonts w:eastAsia="Times New Roman"/>
          <w:lang w:eastAsia="en-AU"/>
        </w:rPr>
        <w:t xml:space="preserve">, cell counts, age, sex, and environmental factors </w:t>
      </w:r>
      <w:r w:rsidR="00637E79" w:rsidRPr="001422B5">
        <w:rPr>
          <w:rFonts w:eastAsia="Times New Roman"/>
          <w:lang w:eastAsia="en-AU"/>
        </w:rPr>
        <w:t>(</w:t>
      </w:r>
      <w:r w:rsidRPr="001422B5">
        <w:rPr>
          <w:rFonts w:eastAsia="Times New Roman"/>
          <w:lang w:eastAsia="en-AU"/>
        </w:rPr>
        <w:t xml:space="preserve">associated with </w:t>
      </w:r>
      <w:proofErr w:type="spellStart"/>
      <w:r w:rsidR="00FC73B8" w:rsidRPr="001422B5">
        <w:rPr>
          <w:rFonts w:eastAsia="Times New Roman"/>
          <w:lang w:eastAsia="en-AU"/>
        </w:rPr>
        <w:t>CpGs</w:t>
      </w:r>
      <w:proofErr w:type="spellEnd"/>
      <w:r w:rsidRPr="001422B5">
        <w:rPr>
          <w:rFonts w:eastAsia="Times New Roman"/>
          <w:lang w:eastAsia="en-AU"/>
        </w:rPr>
        <w:t xml:space="preserve"> </w:t>
      </w:r>
      <w:r w:rsidR="00FC73B8" w:rsidRPr="001422B5">
        <w:rPr>
          <w:rFonts w:eastAsia="Times New Roman"/>
          <w:lang w:eastAsia="en-AU"/>
        </w:rPr>
        <w:t>at p</w:t>
      </w:r>
      <w:r w:rsidRPr="001422B5">
        <w:rPr>
          <w:rFonts w:eastAsia="Times New Roman"/>
          <w:lang w:eastAsia="en-AU"/>
        </w:rPr>
        <w:t>&lt;0.05</w:t>
      </w:r>
      <w:r w:rsidR="00637E79" w:rsidRPr="001422B5">
        <w:rPr>
          <w:rFonts w:eastAsia="Times New Roman"/>
          <w:lang w:eastAsia="en-AU"/>
        </w:rPr>
        <w:t>)</w:t>
      </w:r>
      <w:r w:rsidR="00FC73B8" w:rsidRPr="001422B5">
        <w:rPr>
          <w:rFonts w:eastAsia="Times New Roman"/>
          <w:lang w:eastAsia="en-AU"/>
        </w:rPr>
        <w:t>.</w:t>
      </w:r>
      <w:r w:rsidR="001B4BA2" w:rsidRPr="001422B5">
        <w:rPr>
          <w:rFonts w:eastAsia="Times New Roman"/>
          <w:lang w:eastAsia="en-AU"/>
        </w:rPr>
        <w:t xml:space="preserve"> </w:t>
      </w:r>
      <w:bookmarkStart w:id="17" w:name="_Hlk57317355"/>
      <w:r w:rsidR="00637E79" w:rsidRPr="001422B5">
        <w:rPr>
          <w:rFonts w:eastAsia="Times New Roman"/>
          <w:lang w:eastAsia="en-AU"/>
        </w:rPr>
        <w:t>B</w:t>
      </w:r>
      <w:r w:rsidR="00FC73B8" w:rsidRPr="001422B5">
        <w:rPr>
          <w:rFonts w:eastAsia="Times New Roman"/>
          <w:lang w:eastAsia="en-AU"/>
        </w:rPr>
        <w:t xml:space="preserve">ackwards selection </w:t>
      </w:r>
      <w:r w:rsidR="00637E79" w:rsidRPr="001422B5">
        <w:rPr>
          <w:rFonts w:eastAsia="Times New Roman"/>
          <w:lang w:eastAsia="en-AU"/>
        </w:rPr>
        <w:t xml:space="preserve">determined </w:t>
      </w:r>
      <w:r w:rsidR="00170630" w:rsidRPr="001422B5">
        <w:rPr>
          <w:rFonts w:eastAsia="Times New Roman"/>
          <w:lang w:eastAsia="en-AU"/>
        </w:rPr>
        <w:t>maximal parsimony</w:t>
      </w:r>
      <w:r w:rsidR="007D27B9" w:rsidRPr="001422B5">
        <w:rPr>
          <w:rFonts w:eastAsia="Times New Roman"/>
          <w:lang w:eastAsia="en-AU"/>
        </w:rPr>
        <w:t xml:space="preserve"> with variables removed if </w:t>
      </w:r>
      <w:proofErr w:type="gramStart"/>
      <w:r w:rsidR="007D27B9" w:rsidRPr="001422B5">
        <w:rPr>
          <w:rFonts w:eastAsia="Times New Roman"/>
          <w:lang w:eastAsia="en-AU"/>
        </w:rPr>
        <w:t xml:space="preserve">the </w:t>
      </w:r>
      <w:r w:rsidR="0067018B" w:rsidRPr="001422B5">
        <w:rPr>
          <w:rFonts w:eastAsia="Times New Roman"/>
          <w:lang w:eastAsia="en-AU"/>
        </w:rPr>
        <w:t xml:space="preserve"> </w:t>
      </w:r>
      <w:r w:rsidR="007D27B9" w:rsidRPr="001422B5">
        <w:t>significance</w:t>
      </w:r>
      <w:proofErr w:type="gramEnd"/>
      <w:r w:rsidR="007D27B9" w:rsidRPr="001422B5">
        <w:t xml:space="preserve"> level of its F value is greater than the </w:t>
      </w:r>
      <w:r w:rsidR="00964DDE" w:rsidRPr="001422B5">
        <w:t>r</w:t>
      </w:r>
      <w:r w:rsidR="007D27B9" w:rsidRPr="001422B5">
        <w:t>emoval value of 0.10.</w:t>
      </w:r>
      <w:bookmarkEnd w:id="17"/>
      <w:r w:rsidR="00C23894" w:rsidRPr="001422B5">
        <w:t xml:space="preserve">  </w:t>
      </w:r>
      <w:bookmarkStart w:id="18" w:name="_Hlk57318285"/>
      <w:r w:rsidR="00C23894" w:rsidRPr="001422B5">
        <w:t xml:space="preserve">The model summary </w:t>
      </w:r>
      <w:r w:rsidR="00C23894" w:rsidRPr="001422B5">
        <w:rPr>
          <w:i/>
          <w:iCs/>
        </w:rPr>
        <w:t>R</w:t>
      </w:r>
      <w:r w:rsidR="00C23894" w:rsidRPr="001422B5">
        <w:rPr>
          <w:vertAlign w:val="superscript"/>
        </w:rPr>
        <w:t>2</w:t>
      </w:r>
      <w:r w:rsidR="00C23894" w:rsidRPr="001422B5">
        <w:t xml:space="preserve"> was taken to indicate the variance in </w:t>
      </w:r>
      <w:r w:rsidR="00964DDE" w:rsidRPr="001422B5">
        <w:t>BMI at 17 years old</w:t>
      </w:r>
      <w:r w:rsidR="00C23894" w:rsidRPr="001422B5">
        <w:t xml:space="preserve"> that is predict</w:t>
      </w:r>
      <w:r w:rsidR="00964DDE" w:rsidRPr="001422B5">
        <w:t xml:space="preserve">ed by the variables in the model. </w:t>
      </w:r>
      <w:bookmarkEnd w:id="18"/>
    </w:p>
    <w:p w14:paraId="37D18F75" w14:textId="77777777" w:rsidR="001A7CBE" w:rsidRPr="001422B5" w:rsidRDefault="001A7CBE" w:rsidP="0067018B">
      <w:pPr>
        <w:spacing w:after="160" w:line="480" w:lineRule="auto"/>
        <w:jc w:val="both"/>
        <w:rPr>
          <w:b/>
        </w:rPr>
      </w:pPr>
    </w:p>
    <w:p w14:paraId="181A2DAA" w14:textId="6AF44395" w:rsidR="00A60710" w:rsidRPr="001422B5" w:rsidRDefault="000B4493" w:rsidP="0067018B">
      <w:pPr>
        <w:spacing w:after="160" w:line="480" w:lineRule="auto"/>
        <w:jc w:val="both"/>
        <w:rPr>
          <w:rFonts w:eastAsia="Arial"/>
          <w:b/>
          <w:bCs/>
        </w:rPr>
      </w:pPr>
      <w:r w:rsidRPr="001422B5">
        <w:rPr>
          <w:b/>
        </w:rPr>
        <w:lastRenderedPageBreak/>
        <w:t>RE</w:t>
      </w:r>
      <w:r w:rsidRPr="001422B5">
        <w:rPr>
          <w:b/>
          <w:bCs/>
        </w:rPr>
        <w:t>SULTS</w:t>
      </w:r>
    </w:p>
    <w:p w14:paraId="3F569CCA" w14:textId="687585C7" w:rsidR="00A60710" w:rsidRPr="001422B5" w:rsidRDefault="0004568F" w:rsidP="00B07141">
      <w:pPr>
        <w:pStyle w:val="Body"/>
        <w:tabs>
          <w:tab w:val="left" w:pos="3014"/>
        </w:tabs>
        <w:spacing w:line="480" w:lineRule="auto"/>
        <w:jc w:val="both"/>
        <w:rPr>
          <w:rFonts w:ascii="Times New Roman" w:eastAsia="Arial" w:hAnsi="Times New Roman" w:cs="Times New Roman"/>
          <w:b/>
          <w:bCs/>
          <w:color w:val="auto"/>
          <w:sz w:val="24"/>
          <w:szCs w:val="24"/>
        </w:rPr>
      </w:pPr>
      <w:r w:rsidRPr="001422B5">
        <w:rPr>
          <w:rFonts w:ascii="Times New Roman" w:hAnsi="Times New Roman" w:cs="Times New Roman"/>
          <w:b/>
          <w:bCs/>
          <w:color w:val="auto"/>
          <w:sz w:val="24"/>
          <w:szCs w:val="24"/>
          <w:lang w:val="fr-FR"/>
        </w:rPr>
        <w:t>Participant</w:t>
      </w:r>
      <w:r w:rsidR="00BB6F0B" w:rsidRPr="001422B5">
        <w:rPr>
          <w:rFonts w:ascii="Times New Roman" w:hAnsi="Times New Roman" w:cs="Times New Roman"/>
          <w:b/>
          <w:bCs/>
          <w:color w:val="auto"/>
          <w:sz w:val="24"/>
          <w:szCs w:val="24"/>
          <w:lang w:val="fr-FR"/>
        </w:rPr>
        <w:t>s</w:t>
      </w:r>
      <w:r w:rsidR="00A60710" w:rsidRPr="001422B5">
        <w:rPr>
          <w:rFonts w:ascii="Times New Roman" w:hAnsi="Times New Roman" w:cs="Times New Roman"/>
          <w:b/>
          <w:bCs/>
          <w:color w:val="auto"/>
          <w:sz w:val="24"/>
          <w:szCs w:val="24"/>
          <w:lang w:val="fr-FR"/>
        </w:rPr>
        <w:tab/>
      </w:r>
    </w:p>
    <w:p w14:paraId="6D6CBF12" w14:textId="15DC51E2" w:rsidR="002C51E2" w:rsidRPr="001422B5" w:rsidRDefault="005F0694" w:rsidP="006D2722">
      <w:pPr>
        <w:pStyle w:val="Body"/>
        <w:tabs>
          <w:tab w:val="left" w:pos="916"/>
          <w:tab w:val="left" w:pos="1832"/>
          <w:tab w:val="left" w:pos="2748"/>
          <w:tab w:val="left" w:pos="3664"/>
          <w:tab w:val="left" w:pos="4580"/>
          <w:tab w:val="left" w:pos="5496"/>
          <w:tab w:val="left" w:pos="6412"/>
          <w:tab w:val="left" w:pos="7328"/>
          <w:tab w:val="left" w:pos="8244"/>
          <w:tab w:val="left" w:pos="8520"/>
        </w:tabs>
        <w:spacing w:line="480" w:lineRule="auto"/>
        <w:jc w:val="both"/>
        <w:rPr>
          <w:color w:val="auto"/>
        </w:rPr>
      </w:pPr>
      <w:r w:rsidRPr="001422B5">
        <w:rPr>
          <w:rFonts w:ascii="Times New Roman" w:hAnsi="Times New Roman" w:cs="Times New Roman"/>
          <w:color w:val="auto"/>
          <w:sz w:val="24"/>
          <w:szCs w:val="24"/>
          <w:shd w:val="clear" w:color="auto" w:fill="FFFFFF"/>
        </w:rPr>
        <w:t xml:space="preserve">Of </w:t>
      </w:r>
      <w:r w:rsidR="00344ECF" w:rsidRPr="001422B5">
        <w:rPr>
          <w:rFonts w:ascii="Times New Roman" w:hAnsi="Times New Roman" w:cs="Times New Roman"/>
          <w:bCs/>
          <w:color w:val="auto"/>
          <w:sz w:val="24"/>
          <w:szCs w:val="24"/>
          <w:lang w:val="en"/>
        </w:rPr>
        <w:t>119</w:t>
      </w:r>
      <w:r w:rsidR="00792CC2" w:rsidRPr="001422B5">
        <w:rPr>
          <w:rFonts w:ascii="Times New Roman" w:hAnsi="Times New Roman" w:cs="Times New Roman"/>
          <w:bCs/>
          <w:color w:val="auto"/>
          <w:sz w:val="24"/>
          <w:szCs w:val="24"/>
          <w:lang w:val="en"/>
        </w:rPr>
        <w:t>2</w:t>
      </w:r>
      <w:r w:rsidR="00715F60" w:rsidRPr="001422B5">
        <w:rPr>
          <w:rFonts w:ascii="Times New Roman" w:hAnsi="Times New Roman" w:cs="Times New Roman"/>
          <w:bCs/>
          <w:color w:val="auto"/>
          <w:sz w:val="24"/>
          <w:szCs w:val="24"/>
          <w:lang w:val="en"/>
        </w:rPr>
        <w:t xml:space="preserve"> </w:t>
      </w:r>
      <w:r w:rsidR="002C51E2" w:rsidRPr="001422B5">
        <w:rPr>
          <w:rFonts w:ascii="Times New Roman" w:hAnsi="Times New Roman" w:cs="Times New Roman"/>
          <w:bCs/>
          <w:color w:val="auto"/>
          <w:sz w:val="24"/>
          <w:szCs w:val="24"/>
          <w:lang w:val="en"/>
        </w:rPr>
        <w:t>individuals</w:t>
      </w:r>
      <w:r w:rsidRPr="001422B5">
        <w:rPr>
          <w:rFonts w:ascii="Times New Roman" w:hAnsi="Times New Roman" w:cs="Times New Roman"/>
          <w:bCs/>
          <w:color w:val="auto"/>
          <w:sz w:val="24"/>
          <w:szCs w:val="24"/>
          <w:lang w:val="en"/>
        </w:rPr>
        <w:t xml:space="preserve"> </w:t>
      </w:r>
      <w:r w:rsidR="00DD2A73" w:rsidRPr="001422B5">
        <w:rPr>
          <w:rFonts w:ascii="Times New Roman" w:hAnsi="Times New Roman" w:cs="Times New Roman"/>
          <w:bCs/>
          <w:color w:val="auto"/>
          <w:sz w:val="24"/>
          <w:szCs w:val="24"/>
          <w:lang w:val="en"/>
        </w:rPr>
        <w:t>with</w:t>
      </w:r>
      <w:r w:rsidR="00344ECF" w:rsidRPr="001422B5">
        <w:rPr>
          <w:rFonts w:ascii="Times New Roman" w:hAnsi="Times New Roman" w:cs="Times New Roman"/>
          <w:bCs/>
          <w:color w:val="auto"/>
          <w:sz w:val="24"/>
          <w:szCs w:val="24"/>
          <w:lang w:val="en"/>
        </w:rPr>
        <w:t xml:space="preserve"> DNA</w:t>
      </w:r>
      <w:r w:rsidR="00F77D15" w:rsidRPr="001422B5">
        <w:rPr>
          <w:rFonts w:ascii="Times New Roman" w:hAnsi="Times New Roman" w:cs="Times New Roman"/>
          <w:bCs/>
          <w:color w:val="auto"/>
          <w:sz w:val="24"/>
          <w:szCs w:val="24"/>
          <w:lang w:val="en"/>
        </w:rPr>
        <w:t xml:space="preserve"> methylation profiles</w:t>
      </w:r>
      <w:r w:rsidR="00344ECF" w:rsidRPr="001422B5">
        <w:rPr>
          <w:rFonts w:ascii="Times New Roman" w:hAnsi="Times New Roman" w:cs="Times New Roman"/>
          <w:bCs/>
          <w:color w:val="auto"/>
          <w:sz w:val="24"/>
          <w:szCs w:val="24"/>
          <w:lang w:val="en"/>
        </w:rPr>
        <w:t xml:space="preserve">, </w:t>
      </w:r>
      <w:r w:rsidR="00344ECF" w:rsidRPr="001422B5">
        <w:rPr>
          <w:rFonts w:ascii="Times New Roman" w:hAnsi="Times New Roman" w:cs="Times New Roman"/>
          <w:color w:val="auto"/>
          <w:sz w:val="24"/>
          <w:szCs w:val="24"/>
          <w:shd w:val="clear" w:color="auto" w:fill="FFFFFF"/>
        </w:rPr>
        <w:t>1050 (</w:t>
      </w:r>
      <w:r w:rsidR="00344ECF" w:rsidRPr="001422B5">
        <w:rPr>
          <w:rFonts w:ascii="Times New Roman" w:hAnsi="Times New Roman" w:cs="Times New Roman"/>
          <w:bCs/>
          <w:color w:val="auto"/>
          <w:sz w:val="24"/>
          <w:szCs w:val="24"/>
          <w:lang w:val="en"/>
        </w:rPr>
        <w:t xml:space="preserve">51% males) </w:t>
      </w:r>
      <w:r w:rsidR="00344ECF" w:rsidRPr="001422B5">
        <w:rPr>
          <w:rFonts w:ascii="Times New Roman" w:hAnsi="Times New Roman" w:cs="Times New Roman"/>
          <w:color w:val="auto"/>
          <w:sz w:val="24"/>
          <w:szCs w:val="24"/>
          <w:shd w:val="clear" w:color="auto" w:fill="FFFFFF"/>
        </w:rPr>
        <w:t xml:space="preserve">with anthropometry </w:t>
      </w:r>
      <w:r w:rsidR="003E19AE" w:rsidRPr="001422B5">
        <w:rPr>
          <w:rFonts w:ascii="Times New Roman" w:hAnsi="Times New Roman" w:cs="Times New Roman"/>
          <w:color w:val="auto"/>
          <w:sz w:val="24"/>
          <w:szCs w:val="24"/>
          <w:shd w:val="clear" w:color="auto" w:fill="FFFFFF"/>
        </w:rPr>
        <w:t>measurem</w:t>
      </w:r>
      <w:r w:rsidR="00BB6019" w:rsidRPr="001422B5">
        <w:rPr>
          <w:rFonts w:ascii="Times New Roman" w:hAnsi="Times New Roman" w:cs="Times New Roman"/>
          <w:color w:val="auto"/>
          <w:sz w:val="24"/>
          <w:szCs w:val="24"/>
          <w:shd w:val="clear" w:color="auto" w:fill="FFFFFF"/>
        </w:rPr>
        <w:t>e</w:t>
      </w:r>
      <w:r w:rsidR="003E19AE" w:rsidRPr="001422B5">
        <w:rPr>
          <w:rFonts w:ascii="Times New Roman" w:hAnsi="Times New Roman" w:cs="Times New Roman"/>
          <w:color w:val="auto"/>
          <w:sz w:val="24"/>
          <w:szCs w:val="24"/>
          <w:shd w:val="clear" w:color="auto" w:fill="FFFFFF"/>
        </w:rPr>
        <w:t xml:space="preserve">nts </w:t>
      </w:r>
      <w:r w:rsidR="00344ECF" w:rsidRPr="001422B5">
        <w:rPr>
          <w:rFonts w:ascii="Times New Roman" w:hAnsi="Times New Roman" w:cs="Times New Roman"/>
          <w:color w:val="auto"/>
          <w:sz w:val="24"/>
          <w:szCs w:val="24"/>
          <w:shd w:val="clear" w:color="auto" w:fill="FFFFFF"/>
        </w:rPr>
        <w:t xml:space="preserve">were </w:t>
      </w:r>
      <w:proofErr w:type="spellStart"/>
      <w:r w:rsidR="00D27C19" w:rsidRPr="001422B5">
        <w:rPr>
          <w:rFonts w:ascii="Times New Roman" w:hAnsi="Times New Roman" w:cs="Times New Roman"/>
          <w:color w:val="auto"/>
          <w:sz w:val="24"/>
          <w:szCs w:val="24"/>
          <w:shd w:val="clear" w:color="auto" w:fill="FFFFFF"/>
        </w:rPr>
        <w:t>analysed</w:t>
      </w:r>
      <w:proofErr w:type="spellEnd"/>
      <w:r w:rsidR="00E861E1" w:rsidRPr="001422B5">
        <w:rPr>
          <w:rFonts w:ascii="Times New Roman" w:hAnsi="Times New Roman" w:cs="Times New Roman"/>
          <w:color w:val="auto"/>
          <w:sz w:val="24"/>
          <w:szCs w:val="24"/>
          <w:shd w:val="clear" w:color="auto" w:fill="FFFFFF"/>
        </w:rPr>
        <w:t>.</w:t>
      </w:r>
      <w:r w:rsidR="00D27C19" w:rsidRPr="001422B5">
        <w:rPr>
          <w:rFonts w:ascii="Times New Roman" w:hAnsi="Times New Roman" w:cs="Times New Roman"/>
          <w:color w:val="auto"/>
          <w:sz w:val="24"/>
          <w:szCs w:val="24"/>
          <w:shd w:val="clear" w:color="auto" w:fill="FFFFFF"/>
        </w:rPr>
        <w:t xml:space="preserve"> </w:t>
      </w:r>
      <w:r w:rsidR="003E19AE" w:rsidRPr="001422B5">
        <w:rPr>
          <w:rFonts w:ascii="Times New Roman" w:hAnsi="Times New Roman" w:cs="Times New Roman"/>
          <w:color w:val="auto"/>
          <w:sz w:val="24"/>
          <w:szCs w:val="24"/>
          <w:shd w:val="clear" w:color="auto" w:fill="FFFFFF"/>
        </w:rPr>
        <w:t>Particip</w:t>
      </w:r>
      <w:r w:rsidR="006D2722" w:rsidRPr="001422B5">
        <w:rPr>
          <w:rFonts w:ascii="Times New Roman" w:hAnsi="Times New Roman" w:cs="Times New Roman"/>
          <w:color w:val="auto"/>
          <w:sz w:val="24"/>
          <w:szCs w:val="24"/>
          <w:shd w:val="clear" w:color="auto" w:fill="FFFFFF"/>
        </w:rPr>
        <w:t>a</w:t>
      </w:r>
      <w:r w:rsidR="003E19AE" w:rsidRPr="001422B5">
        <w:rPr>
          <w:rFonts w:ascii="Times New Roman" w:hAnsi="Times New Roman" w:cs="Times New Roman"/>
          <w:color w:val="auto"/>
          <w:sz w:val="24"/>
          <w:szCs w:val="24"/>
          <w:shd w:val="clear" w:color="auto" w:fill="FFFFFF"/>
        </w:rPr>
        <w:t>nts</w:t>
      </w:r>
      <w:r w:rsidR="00E861E1" w:rsidRPr="001422B5">
        <w:rPr>
          <w:rFonts w:ascii="Times New Roman" w:hAnsi="Times New Roman" w:cs="Times New Roman"/>
          <w:color w:val="auto"/>
          <w:sz w:val="24"/>
          <w:szCs w:val="24"/>
          <w:shd w:val="clear" w:color="auto" w:fill="FFFFFF"/>
        </w:rPr>
        <w:t xml:space="preserve"> </w:t>
      </w:r>
      <w:r w:rsidR="00D27C19" w:rsidRPr="001422B5">
        <w:rPr>
          <w:rFonts w:ascii="Times New Roman" w:hAnsi="Times New Roman" w:cs="Times New Roman"/>
          <w:color w:val="auto"/>
          <w:sz w:val="24"/>
          <w:szCs w:val="24"/>
          <w:shd w:val="clear" w:color="auto" w:fill="FFFFFF"/>
        </w:rPr>
        <w:t xml:space="preserve">had </w:t>
      </w:r>
      <w:r w:rsidR="00A57266" w:rsidRPr="001422B5">
        <w:rPr>
          <w:rFonts w:ascii="Times New Roman" w:hAnsi="Times New Roman" w:cs="Times New Roman"/>
          <w:bCs/>
          <w:color w:val="auto"/>
          <w:sz w:val="24"/>
          <w:szCs w:val="24"/>
          <w:lang w:val="en"/>
        </w:rPr>
        <w:t xml:space="preserve">a mean (SD) age of </w:t>
      </w:r>
      <w:r w:rsidR="002C51E2" w:rsidRPr="001422B5">
        <w:rPr>
          <w:rFonts w:ascii="Times New Roman" w:hAnsi="Times New Roman" w:cs="Times New Roman"/>
          <w:bCs/>
          <w:color w:val="auto"/>
          <w:sz w:val="24"/>
          <w:szCs w:val="24"/>
          <w:lang w:val="en"/>
        </w:rPr>
        <w:t>17</w:t>
      </w:r>
      <w:r w:rsidR="00A57266" w:rsidRPr="001422B5">
        <w:rPr>
          <w:rFonts w:ascii="Times New Roman" w:hAnsi="Times New Roman" w:cs="Times New Roman"/>
          <w:bCs/>
          <w:color w:val="auto"/>
          <w:sz w:val="24"/>
          <w:szCs w:val="24"/>
          <w:lang w:val="en"/>
        </w:rPr>
        <w:t>.1 (</w:t>
      </w:r>
      <w:r w:rsidR="00A57266" w:rsidRPr="001422B5">
        <w:rPr>
          <w:rFonts w:ascii="Times New Roman" w:hAnsi="Times New Roman" w:cs="Times New Roman"/>
          <w:color w:val="auto"/>
          <w:sz w:val="24"/>
          <w:szCs w:val="24"/>
        </w:rPr>
        <w:t>0.3)</w:t>
      </w:r>
      <w:r w:rsidR="002C51E2" w:rsidRPr="001422B5">
        <w:rPr>
          <w:rFonts w:ascii="Times New Roman" w:hAnsi="Times New Roman" w:cs="Times New Roman"/>
          <w:bCs/>
          <w:color w:val="auto"/>
          <w:sz w:val="24"/>
          <w:szCs w:val="24"/>
          <w:lang w:val="en"/>
        </w:rPr>
        <w:t xml:space="preserve"> years</w:t>
      </w:r>
      <w:r w:rsidR="00DD2A73" w:rsidRPr="001422B5">
        <w:rPr>
          <w:rFonts w:ascii="Times New Roman" w:hAnsi="Times New Roman" w:cs="Times New Roman"/>
          <w:bCs/>
          <w:color w:val="auto"/>
          <w:sz w:val="24"/>
          <w:szCs w:val="24"/>
          <w:lang w:val="en"/>
        </w:rPr>
        <w:t xml:space="preserve">, </w:t>
      </w:r>
      <w:r w:rsidR="00002A16" w:rsidRPr="001422B5">
        <w:rPr>
          <w:rFonts w:ascii="Times New Roman" w:hAnsi="Times New Roman" w:cs="Times New Roman"/>
          <w:color w:val="auto"/>
          <w:sz w:val="24"/>
          <w:szCs w:val="24"/>
        </w:rPr>
        <w:t>BMI 23.1</w:t>
      </w:r>
      <w:r w:rsidR="00A57266" w:rsidRPr="001422B5">
        <w:rPr>
          <w:rFonts w:ascii="Times New Roman" w:hAnsi="Times New Roman" w:cs="Times New Roman"/>
          <w:color w:val="auto"/>
          <w:sz w:val="24"/>
          <w:szCs w:val="24"/>
        </w:rPr>
        <w:t xml:space="preserve"> (</w:t>
      </w:r>
      <w:r w:rsidR="00002A16" w:rsidRPr="001422B5">
        <w:rPr>
          <w:rFonts w:ascii="Times New Roman" w:hAnsi="Times New Roman" w:cs="Times New Roman"/>
          <w:color w:val="auto"/>
          <w:sz w:val="24"/>
          <w:szCs w:val="24"/>
        </w:rPr>
        <w:t>4.5</w:t>
      </w:r>
      <w:r w:rsidR="00A57266" w:rsidRPr="001422B5">
        <w:rPr>
          <w:rFonts w:ascii="Times New Roman" w:hAnsi="Times New Roman" w:cs="Times New Roman"/>
          <w:color w:val="auto"/>
          <w:sz w:val="24"/>
          <w:szCs w:val="24"/>
        </w:rPr>
        <w:t>)</w:t>
      </w:r>
      <w:r w:rsidR="00002A16" w:rsidRPr="001422B5">
        <w:rPr>
          <w:rFonts w:ascii="Times New Roman" w:hAnsi="Times New Roman" w:cs="Times New Roman"/>
          <w:color w:val="auto"/>
          <w:sz w:val="24"/>
          <w:szCs w:val="24"/>
        </w:rPr>
        <w:t xml:space="preserve"> kg/m</w:t>
      </w:r>
      <w:r w:rsidR="00002A16" w:rsidRPr="001422B5">
        <w:rPr>
          <w:rFonts w:ascii="Times New Roman" w:hAnsi="Times New Roman" w:cs="Times New Roman"/>
          <w:color w:val="auto"/>
          <w:sz w:val="24"/>
          <w:szCs w:val="24"/>
          <w:vertAlign w:val="superscript"/>
        </w:rPr>
        <w:t>2</w:t>
      </w:r>
      <w:r w:rsidR="00002A16" w:rsidRPr="001422B5">
        <w:rPr>
          <w:rFonts w:ascii="Times New Roman" w:hAnsi="Times New Roman" w:cs="Times New Roman"/>
          <w:color w:val="auto"/>
          <w:sz w:val="24"/>
          <w:szCs w:val="24"/>
        </w:rPr>
        <w:t xml:space="preserve"> </w:t>
      </w:r>
      <w:r w:rsidR="00505664" w:rsidRPr="001422B5">
        <w:rPr>
          <w:rFonts w:ascii="Times New Roman" w:hAnsi="Times New Roman" w:cs="Times New Roman"/>
          <w:color w:val="auto"/>
          <w:sz w:val="24"/>
          <w:szCs w:val="24"/>
        </w:rPr>
        <w:t xml:space="preserve">and </w:t>
      </w:r>
      <w:r w:rsidR="00C26AA4" w:rsidRPr="001422B5">
        <w:rPr>
          <w:rFonts w:ascii="Times New Roman" w:hAnsi="Times New Roman" w:cs="Times New Roman"/>
          <w:color w:val="auto"/>
          <w:sz w:val="24"/>
          <w:szCs w:val="24"/>
        </w:rPr>
        <w:t>WC</w:t>
      </w:r>
      <w:r w:rsidR="00002A16" w:rsidRPr="001422B5">
        <w:rPr>
          <w:rFonts w:ascii="Times New Roman" w:hAnsi="Times New Roman" w:cs="Times New Roman"/>
          <w:color w:val="auto"/>
          <w:sz w:val="24"/>
          <w:szCs w:val="24"/>
        </w:rPr>
        <w:t xml:space="preserve"> 79.5</w:t>
      </w:r>
      <w:r w:rsidR="00A57266" w:rsidRPr="001422B5">
        <w:rPr>
          <w:rFonts w:ascii="Times New Roman" w:hAnsi="Times New Roman" w:cs="Times New Roman"/>
          <w:color w:val="auto"/>
          <w:sz w:val="24"/>
          <w:szCs w:val="24"/>
        </w:rPr>
        <w:t xml:space="preserve"> (</w:t>
      </w:r>
      <w:r w:rsidR="00543972" w:rsidRPr="001422B5">
        <w:rPr>
          <w:rFonts w:ascii="Times New Roman" w:hAnsi="Times New Roman" w:cs="Times New Roman"/>
          <w:color w:val="auto"/>
          <w:sz w:val="24"/>
          <w:szCs w:val="24"/>
        </w:rPr>
        <w:t>11.5</w:t>
      </w:r>
      <w:r w:rsidR="00A57266" w:rsidRPr="001422B5">
        <w:rPr>
          <w:rFonts w:ascii="Times New Roman" w:hAnsi="Times New Roman" w:cs="Times New Roman"/>
          <w:color w:val="auto"/>
          <w:sz w:val="24"/>
          <w:szCs w:val="24"/>
        </w:rPr>
        <w:t xml:space="preserve">) </w:t>
      </w:r>
      <w:r w:rsidR="000F64CC" w:rsidRPr="001422B5">
        <w:rPr>
          <w:rFonts w:ascii="Times New Roman" w:hAnsi="Times New Roman" w:cs="Times New Roman"/>
          <w:color w:val="auto"/>
          <w:sz w:val="24"/>
          <w:szCs w:val="24"/>
        </w:rPr>
        <w:t>cm</w:t>
      </w:r>
      <w:r w:rsidR="00505664" w:rsidRPr="001422B5">
        <w:rPr>
          <w:rFonts w:ascii="Times New Roman" w:hAnsi="Times New Roman" w:cs="Times New Roman"/>
          <w:color w:val="auto"/>
          <w:sz w:val="24"/>
          <w:szCs w:val="24"/>
        </w:rPr>
        <w:t>.</w:t>
      </w:r>
      <w:r w:rsidR="00002A16" w:rsidRPr="001422B5">
        <w:rPr>
          <w:rFonts w:ascii="Times New Roman" w:hAnsi="Times New Roman" w:cs="Times New Roman"/>
          <w:color w:val="auto"/>
          <w:sz w:val="24"/>
          <w:szCs w:val="24"/>
        </w:rPr>
        <w:t xml:space="preserve"> </w:t>
      </w:r>
      <w:r w:rsidR="00DF0A7C" w:rsidRPr="001422B5">
        <w:rPr>
          <w:rFonts w:ascii="Times New Roman" w:hAnsi="Times New Roman" w:cs="Times New Roman"/>
          <w:color w:val="auto"/>
          <w:sz w:val="24"/>
          <w:szCs w:val="24"/>
        </w:rPr>
        <w:t>At age 20</w:t>
      </w:r>
      <w:r w:rsidR="00DD2A73" w:rsidRPr="001422B5">
        <w:rPr>
          <w:rFonts w:ascii="Times New Roman" w:hAnsi="Times New Roman" w:cs="Times New Roman"/>
          <w:color w:val="auto"/>
          <w:sz w:val="24"/>
          <w:szCs w:val="24"/>
        </w:rPr>
        <w:t>-</w:t>
      </w:r>
      <w:r w:rsidR="00DF0A7C" w:rsidRPr="001422B5">
        <w:rPr>
          <w:rFonts w:ascii="Times New Roman" w:hAnsi="Times New Roman" w:cs="Times New Roman"/>
          <w:color w:val="auto"/>
          <w:sz w:val="24"/>
          <w:szCs w:val="24"/>
        </w:rPr>
        <w:t>years</w:t>
      </w:r>
      <w:r w:rsidR="009C7E80" w:rsidRPr="001422B5">
        <w:rPr>
          <w:rFonts w:ascii="Times New Roman" w:hAnsi="Times New Roman" w:cs="Times New Roman"/>
          <w:color w:val="auto"/>
          <w:sz w:val="24"/>
          <w:szCs w:val="24"/>
        </w:rPr>
        <w:t>,</w:t>
      </w:r>
      <w:r w:rsidR="00DF0A7C" w:rsidRPr="001422B5">
        <w:rPr>
          <w:rFonts w:ascii="Times New Roman" w:hAnsi="Times New Roman" w:cs="Times New Roman"/>
          <w:color w:val="auto"/>
          <w:sz w:val="24"/>
          <w:szCs w:val="24"/>
        </w:rPr>
        <w:t xml:space="preserve"> </w:t>
      </w:r>
      <w:r w:rsidR="00543972" w:rsidRPr="001422B5">
        <w:rPr>
          <w:rFonts w:ascii="Times New Roman" w:hAnsi="Times New Roman" w:cs="Times New Roman"/>
          <w:color w:val="auto"/>
          <w:sz w:val="24"/>
          <w:szCs w:val="24"/>
        </w:rPr>
        <w:t xml:space="preserve">817 </w:t>
      </w:r>
      <w:r w:rsidR="00DF0A7C" w:rsidRPr="001422B5">
        <w:rPr>
          <w:rFonts w:ascii="Times New Roman" w:hAnsi="Times New Roman" w:cs="Times New Roman"/>
          <w:color w:val="auto"/>
          <w:sz w:val="24"/>
          <w:szCs w:val="24"/>
        </w:rPr>
        <w:t xml:space="preserve">of these </w:t>
      </w:r>
      <w:r w:rsidR="00002A16" w:rsidRPr="001422B5">
        <w:rPr>
          <w:rFonts w:ascii="Times New Roman" w:hAnsi="Times New Roman" w:cs="Times New Roman"/>
          <w:color w:val="auto"/>
          <w:sz w:val="24"/>
          <w:szCs w:val="24"/>
        </w:rPr>
        <w:t>had anthropometry</w:t>
      </w:r>
      <w:r w:rsidR="0048221E" w:rsidRPr="001422B5">
        <w:rPr>
          <w:rFonts w:ascii="Times New Roman" w:hAnsi="Times New Roman" w:cs="Times New Roman"/>
          <w:color w:val="auto"/>
          <w:sz w:val="24"/>
          <w:szCs w:val="24"/>
        </w:rPr>
        <w:t>, DEXA</w:t>
      </w:r>
      <w:r w:rsidR="00BB6019" w:rsidRPr="001422B5">
        <w:rPr>
          <w:rFonts w:ascii="Times New Roman" w:hAnsi="Times New Roman" w:cs="Times New Roman"/>
          <w:color w:val="auto"/>
          <w:sz w:val="24"/>
          <w:szCs w:val="24"/>
        </w:rPr>
        <w:t>; (mean BMI 24.5 (5.1) kg/m</w:t>
      </w:r>
      <w:r w:rsidR="00BB6019" w:rsidRPr="001422B5">
        <w:rPr>
          <w:rFonts w:ascii="Times New Roman" w:hAnsi="Times New Roman" w:cs="Times New Roman"/>
          <w:color w:val="auto"/>
          <w:sz w:val="24"/>
          <w:szCs w:val="24"/>
          <w:vertAlign w:val="superscript"/>
        </w:rPr>
        <w:t>2</w:t>
      </w:r>
      <w:r w:rsidR="00BB6019" w:rsidRPr="001422B5">
        <w:rPr>
          <w:rFonts w:ascii="Times New Roman" w:hAnsi="Times New Roman" w:cs="Times New Roman"/>
          <w:color w:val="auto"/>
          <w:sz w:val="24"/>
          <w:szCs w:val="24"/>
        </w:rPr>
        <w:t>, WC 80.2 (12.9) cm</w:t>
      </w:r>
      <w:proofErr w:type="gramStart"/>
      <w:r w:rsidR="00BB6019" w:rsidRPr="001422B5">
        <w:rPr>
          <w:rFonts w:ascii="Times New Roman" w:hAnsi="Times New Roman" w:cs="Times New Roman"/>
          <w:color w:val="auto"/>
          <w:sz w:val="24"/>
          <w:szCs w:val="24"/>
        </w:rPr>
        <w:t xml:space="preserve">) </w:t>
      </w:r>
      <w:r w:rsidR="0048221E" w:rsidRPr="001422B5">
        <w:rPr>
          <w:rFonts w:ascii="Times New Roman" w:hAnsi="Times New Roman" w:cs="Times New Roman"/>
          <w:color w:val="auto"/>
          <w:sz w:val="24"/>
          <w:szCs w:val="24"/>
        </w:rPr>
        <w:t xml:space="preserve"> and</w:t>
      </w:r>
      <w:proofErr w:type="gramEnd"/>
      <w:r w:rsidR="0048221E" w:rsidRPr="001422B5">
        <w:rPr>
          <w:rFonts w:ascii="Times New Roman" w:hAnsi="Times New Roman" w:cs="Times New Roman"/>
          <w:color w:val="auto"/>
          <w:sz w:val="24"/>
          <w:szCs w:val="24"/>
        </w:rPr>
        <w:t xml:space="preserve"> DNA methylation measured</w:t>
      </w:r>
      <w:r w:rsidR="00DF0A7C" w:rsidRPr="001422B5">
        <w:rPr>
          <w:rFonts w:ascii="Times New Roman" w:hAnsi="Times New Roman" w:cs="Times New Roman"/>
          <w:color w:val="auto"/>
          <w:sz w:val="24"/>
          <w:szCs w:val="24"/>
        </w:rPr>
        <w:t xml:space="preserve">; </w:t>
      </w:r>
      <w:r w:rsidR="00C74D21" w:rsidRPr="001422B5">
        <w:rPr>
          <w:rFonts w:ascii="Times New Roman" w:hAnsi="Times New Roman" w:cs="Times New Roman"/>
          <w:color w:val="auto"/>
          <w:sz w:val="24"/>
          <w:szCs w:val="24"/>
        </w:rPr>
        <w:t>(</w:t>
      </w:r>
      <w:r w:rsidR="0043270B" w:rsidRPr="001422B5">
        <w:rPr>
          <w:rFonts w:ascii="Times New Roman" w:hAnsi="Times New Roman" w:cs="Times New Roman"/>
          <w:color w:val="auto"/>
          <w:sz w:val="24"/>
          <w:szCs w:val="24"/>
        </w:rPr>
        <w:t>t</w:t>
      </w:r>
      <w:r w:rsidR="00C74D21" w:rsidRPr="001422B5">
        <w:rPr>
          <w:rFonts w:ascii="Times New Roman" w:hAnsi="Times New Roman" w:cs="Times New Roman"/>
          <w:color w:val="auto"/>
          <w:sz w:val="24"/>
          <w:szCs w:val="24"/>
        </w:rPr>
        <w:t>able 1)</w:t>
      </w:r>
      <w:r w:rsidR="00DF0A7C" w:rsidRPr="001422B5">
        <w:rPr>
          <w:rFonts w:ascii="Times New Roman" w:hAnsi="Times New Roman" w:cs="Times New Roman"/>
          <w:color w:val="auto"/>
          <w:sz w:val="24"/>
          <w:szCs w:val="24"/>
        </w:rPr>
        <w:t>.</w:t>
      </w:r>
      <w:r w:rsidR="00CC4779" w:rsidRPr="001422B5">
        <w:rPr>
          <w:rFonts w:ascii="Times New Roman" w:hAnsi="Times New Roman" w:cs="Times New Roman"/>
          <w:color w:val="auto"/>
          <w:sz w:val="24"/>
          <w:szCs w:val="24"/>
        </w:rPr>
        <w:t xml:space="preserve"> Additionally</w:t>
      </w:r>
      <w:r w:rsidR="00DF0A7C" w:rsidRPr="001422B5">
        <w:rPr>
          <w:rFonts w:ascii="Times New Roman" w:hAnsi="Times New Roman" w:cs="Times New Roman"/>
          <w:color w:val="auto"/>
          <w:sz w:val="24"/>
          <w:szCs w:val="24"/>
        </w:rPr>
        <w:t>,</w:t>
      </w:r>
      <w:r w:rsidR="00CC4779" w:rsidRPr="001422B5">
        <w:rPr>
          <w:rFonts w:ascii="Times New Roman" w:hAnsi="Times New Roman" w:cs="Times New Roman"/>
          <w:color w:val="auto"/>
          <w:sz w:val="24"/>
          <w:szCs w:val="24"/>
        </w:rPr>
        <w:t xml:space="preserve"> 406 mothers had concurrent </w:t>
      </w:r>
      <w:proofErr w:type="gramStart"/>
      <w:r w:rsidR="00CC4779" w:rsidRPr="001422B5">
        <w:rPr>
          <w:rFonts w:ascii="Times New Roman" w:hAnsi="Times New Roman" w:cs="Times New Roman"/>
          <w:color w:val="auto"/>
          <w:sz w:val="24"/>
          <w:szCs w:val="24"/>
        </w:rPr>
        <w:t xml:space="preserve">BMI </w:t>
      </w:r>
      <w:r w:rsidR="0048221E" w:rsidRPr="001422B5">
        <w:rPr>
          <w:rFonts w:ascii="Times New Roman" w:hAnsi="Times New Roman" w:cs="Times New Roman"/>
          <w:color w:val="auto"/>
          <w:sz w:val="24"/>
          <w:szCs w:val="24"/>
        </w:rPr>
        <w:t xml:space="preserve"> and</w:t>
      </w:r>
      <w:proofErr w:type="gramEnd"/>
      <w:r w:rsidR="0048221E" w:rsidRPr="001422B5">
        <w:rPr>
          <w:rFonts w:ascii="Times New Roman" w:hAnsi="Times New Roman" w:cs="Times New Roman"/>
          <w:color w:val="auto"/>
          <w:sz w:val="24"/>
          <w:szCs w:val="24"/>
        </w:rPr>
        <w:t xml:space="preserve"> DNA methylation </w:t>
      </w:r>
      <w:r w:rsidR="00CC4779" w:rsidRPr="001422B5">
        <w:rPr>
          <w:rFonts w:ascii="Times New Roman" w:hAnsi="Times New Roman" w:cs="Times New Roman"/>
          <w:color w:val="auto"/>
          <w:sz w:val="24"/>
          <w:szCs w:val="24"/>
        </w:rPr>
        <w:t>measured.</w:t>
      </w:r>
      <w:r w:rsidR="001B4BA2" w:rsidRPr="001422B5">
        <w:rPr>
          <w:rFonts w:ascii="Times New Roman" w:hAnsi="Times New Roman" w:cs="Times New Roman"/>
          <w:color w:val="auto"/>
          <w:sz w:val="24"/>
          <w:szCs w:val="24"/>
        </w:rPr>
        <w:t xml:space="preserve"> </w:t>
      </w:r>
    </w:p>
    <w:p w14:paraId="602DF69A" w14:textId="77777777" w:rsidR="00562B1B" w:rsidRPr="001422B5" w:rsidRDefault="00562B1B" w:rsidP="009C7E80">
      <w:pPr>
        <w:pStyle w:val="Body"/>
        <w:tabs>
          <w:tab w:val="left" w:pos="916"/>
          <w:tab w:val="left" w:pos="1832"/>
          <w:tab w:val="left" w:pos="2748"/>
          <w:tab w:val="left" w:pos="3664"/>
          <w:tab w:val="left" w:pos="4580"/>
          <w:tab w:val="left" w:pos="5496"/>
          <w:tab w:val="left" w:pos="6412"/>
          <w:tab w:val="left" w:pos="7328"/>
          <w:tab w:val="left" w:pos="8244"/>
          <w:tab w:val="left" w:pos="8520"/>
        </w:tabs>
        <w:spacing w:line="480" w:lineRule="auto"/>
        <w:jc w:val="both"/>
        <w:rPr>
          <w:rFonts w:ascii="Times New Roman" w:hAnsi="Times New Roman" w:cs="Times New Roman"/>
          <w:b/>
          <w:bCs/>
          <w:color w:val="auto"/>
          <w:sz w:val="24"/>
          <w:szCs w:val="24"/>
        </w:rPr>
      </w:pPr>
    </w:p>
    <w:p w14:paraId="447B43C5" w14:textId="14DA46B2" w:rsidR="009C7E80" w:rsidRPr="001422B5" w:rsidRDefault="009C7E80" w:rsidP="009C7E80">
      <w:pPr>
        <w:pStyle w:val="Body"/>
        <w:tabs>
          <w:tab w:val="left" w:pos="916"/>
          <w:tab w:val="left" w:pos="1832"/>
          <w:tab w:val="left" w:pos="2748"/>
          <w:tab w:val="left" w:pos="3664"/>
          <w:tab w:val="left" w:pos="4580"/>
          <w:tab w:val="left" w:pos="5496"/>
          <w:tab w:val="left" w:pos="6412"/>
          <w:tab w:val="left" w:pos="7328"/>
          <w:tab w:val="left" w:pos="8244"/>
          <w:tab w:val="left" w:pos="8520"/>
        </w:tabs>
        <w:spacing w:line="480" w:lineRule="auto"/>
        <w:jc w:val="both"/>
        <w:rPr>
          <w:rFonts w:ascii="Times New Roman" w:eastAsia="Arial" w:hAnsi="Times New Roman" w:cs="Times New Roman"/>
          <w:b/>
          <w:bCs/>
          <w:color w:val="auto"/>
          <w:sz w:val="24"/>
          <w:szCs w:val="24"/>
        </w:rPr>
      </w:pPr>
      <w:r w:rsidRPr="001422B5">
        <w:rPr>
          <w:rFonts w:ascii="Times New Roman" w:hAnsi="Times New Roman" w:cs="Times New Roman"/>
          <w:b/>
          <w:bCs/>
          <w:color w:val="auto"/>
          <w:sz w:val="24"/>
          <w:szCs w:val="24"/>
        </w:rPr>
        <w:t xml:space="preserve">Identification of </w:t>
      </w:r>
      <w:proofErr w:type="spellStart"/>
      <w:r w:rsidRPr="001422B5">
        <w:rPr>
          <w:rFonts w:ascii="Times New Roman" w:hAnsi="Times New Roman" w:cs="Times New Roman"/>
          <w:b/>
          <w:bCs/>
          <w:color w:val="auto"/>
          <w:sz w:val="24"/>
          <w:szCs w:val="24"/>
        </w:rPr>
        <w:t>dmCpGs</w:t>
      </w:r>
      <w:proofErr w:type="spellEnd"/>
      <w:r w:rsidRPr="001422B5">
        <w:rPr>
          <w:rFonts w:ascii="Times New Roman" w:hAnsi="Times New Roman" w:cs="Times New Roman"/>
          <w:b/>
          <w:bCs/>
          <w:color w:val="auto"/>
          <w:sz w:val="24"/>
          <w:szCs w:val="24"/>
        </w:rPr>
        <w:t xml:space="preserve"> and DMRs associated with adiposity measures at 17 years </w:t>
      </w:r>
    </w:p>
    <w:p w14:paraId="4EBDA209" w14:textId="48EFABBB" w:rsidR="00764F39" w:rsidRPr="001422B5" w:rsidRDefault="00C74D21" w:rsidP="00CD5B75">
      <w:pPr>
        <w:spacing w:line="480" w:lineRule="auto"/>
        <w:jc w:val="both"/>
        <w:rPr>
          <w:rFonts w:eastAsia="Times New Roman"/>
          <w:lang w:val="en-AU" w:eastAsia="en-AU"/>
        </w:rPr>
      </w:pPr>
      <w:r w:rsidRPr="001422B5">
        <w:t xml:space="preserve">DNA from peripheral blood </w:t>
      </w:r>
      <w:r w:rsidR="00BB6019" w:rsidRPr="001422B5">
        <w:t xml:space="preserve">of the </w:t>
      </w:r>
      <w:proofErr w:type="gramStart"/>
      <w:r w:rsidR="00BB6019" w:rsidRPr="001422B5">
        <w:t>17 year old</w:t>
      </w:r>
      <w:proofErr w:type="gramEnd"/>
      <w:r w:rsidR="00BB6019" w:rsidRPr="001422B5">
        <w:t xml:space="preserve"> adolescents from The </w:t>
      </w:r>
      <w:r w:rsidR="009A4E72" w:rsidRPr="001422B5">
        <w:t xml:space="preserve">Raine </w:t>
      </w:r>
      <w:r w:rsidR="00BB6019" w:rsidRPr="001422B5">
        <w:t>study were</w:t>
      </w:r>
      <w:r w:rsidR="00916F61" w:rsidRPr="001422B5">
        <w:t xml:space="preserve"> </w:t>
      </w:r>
      <w:r w:rsidRPr="001422B5">
        <w:t xml:space="preserve">interrogated for genome-wide DNA methylation using the </w:t>
      </w:r>
      <w:r w:rsidRPr="001422B5">
        <w:rPr>
          <w:shd w:val="clear" w:color="auto" w:fill="FFFFFF"/>
        </w:rPr>
        <w:t>Infinium</w:t>
      </w:r>
      <w:r w:rsidR="00A35471" w:rsidRPr="001422B5">
        <w:rPr>
          <w:shd w:val="clear" w:color="auto" w:fill="FFFFFF"/>
        </w:rPr>
        <w:t xml:space="preserve"> </w:t>
      </w:r>
      <w:r w:rsidRPr="001422B5">
        <w:rPr>
          <w:shd w:val="clear" w:color="auto" w:fill="FFFFFF"/>
        </w:rPr>
        <w:t>450</w:t>
      </w:r>
      <w:r w:rsidR="00251B8E" w:rsidRPr="001422B5">
        <w:rPr>
          <w:shd w:val="clear" w:color="auto" w:fill="FFFFFF"/>
        </w:rPr>
        <w:t>K</w:t>
      </w:r>
      <w:r w:rsidRPr="001422B5">
        <w:rPr>
          <w:shd w:val="clear" w:color="auto" w:fill="FFFFFF"/>
        </w:rPr>
        <w:t xml:space="preserve"> array.</w:t>
      </w:r>
      <w:r w:rsidRPr="001422B5">
        <w:t xml:space="preserve"> </w:t>
      </w:r>
      <w:r w:rsidR="00DF0A7C" w:rsidRPr="001422B5">
        <w:t xml:space="preserve">Adjusting for </w:t>
      </w:r>
      <w:r w:rsidR="00821A9E" w:rsidRPr="001422B5">
        <w:t xml:space="preserve">cell </w:t>
      </w:r>
      <w:r w:rsidR="00251B8E" w:rsidRPr="001422B5">
        <w:t>count</w:t>
      </w:r>
      <w:r w:rsidR="007C2BAA" w:rsidRPr="001422B5">
        <w:t xml:space="preserve"> heterogeneity and batch effects</w:t>
      </w:r>
      <w:r w:rsidR="00DF0A7C" w:rsidRPr="001422B5">
        <w:t>,</w:t>
      </w:r>
      <w:r w:rsidR="00FE120C" w:rsidRPr="001422B5">
        <w:t xml:space="preserve"> </w:t>
      </w:r>
      <w:r w:rsidR="00DF0A7C" w:rsidRPr="001422B5">
        <w:t>t</w:t>
      </w:r>
      <w:r w:rsidRPr="001422B5">
        <w:t>here were associations</w:t>
      </w:r>
      <w:r w:rsidR="00AA5EE9" w:rsidRPr="001422B5">
        <w:t xml:space="preserve"> (Bonferroni corrected p&lt;1.06</w:t>
      </w:r>
      <w:r w:rsidR="009F4EB5" w:rsidRPr="001422B5">
        <w:t>e</w:t>
      </w:r>
      <w:r w:rsidR="00AA5EE9" w:rsidRPr="001422B5">
        <w:t>-07)</w:t>
      </w:r>
      <w:r w:rsidRPr="001422B5">
        <w:t xml:space="preserve"> between DNA methylation</w:t>
      </w:r>
      <w:r w:rsidR="000D07FE" w:rsidRPr="001422B5">
        <w:t xml:space="preserve"> and concurrent BMI, </w:t>
      </w:r>
      <w:r w:rsidR="00C26AA4" w:rsidRPr="001422B5">
        <w:t>WC</w:t>
      </w:r>
      <w:r w:rsidR="00505664" w:rsidRPr="001422B5">
        <w:t xml:space="preserve"> and </w:t>
      </w:r>
      <w:r w:rsidR="00FB4140" w:rsidRPr="001422B5">
        <w:t>s</w:t>
      </w:r>
      <w:r w:rsidR="000D07FE" w:rsidRPr="001422B5">
        <w:t>ubcutaneous</w:t>
      </w:r>
      <w:r w:rsidR="00FB4140" w:rsidRPr="001422B5">
        <w:t xml:space="preserve"> fat</w:t>
      </w:r>
      <w:r w:rsidR="00A77F0F" w:rsidRPr="001422B5">
        <w:t xml:space="preserve"> </w:t>
      </w:r>
      <w:r w:rsidR="00562B1B" w:rsidRPr="001422B5">
        <w:t>(SC)</w:t>
      </w:r>
      <w:r w:rsidR="00D42604" w:rsidRPr="001422B5">
        <w:t xml:space="preserve"> </w:t>
      </w:r>
      <w:r w:rsidR="00FB4140" w:rsidRPr="001422B5">
        <w:t>(</w:t>
      </w:r>
      <w:r w:rsidR="0043270B" w:rsidRPr="001422B5">
        <w:t>s</w:t>
      </w:r>
      <w:r w:rsidR="00701E57" w:rsidRPr="001422B5">
        <w:t>upplementa</w:t>
      </w:r>
      <w:r w:rsidR="006E38F6" w:rsidRPr="001422B5">
        <w:t>ry</w:t>
      </w:r>
      <w:r w:rsidR="00701E57" w:rsidRPr="001422B5">
        <w:t xml:space="preserve"> </w:t>
      </w:r>
      <w:r w:rsidR="0043270B" w:rsidRPr="001422B5">
        <w:t>t</w:t>
      </w:r>
      <w:r w:rsidR="00701E57" w:rsidRPr="001422B5">
        <w:t xml:space="preserve">able </w:t>
      </w:r>
      <w:r w:rsidR="003C3C97" w:rsidRPr="001422B5">
        <w:t>3</w:t>
      </w:r>
      <w:r w:rsidR="00701E57" w:rsidRPr="001422B5">
        <w:t>)</w:t>
      </w:r>
      <w:r w:rsidR="007E1A63" w:rsidRPr="001422B5">
        <w:t xml:space="preserve">, but </w:t>
      </w:r>
      <w:r w:rsidR="007E1A63" w:rsidRPr="001422B5">
        <w:rPr>
          <w:rFonts w:eastAsia="Times New Roman"/>
        </w:rPr>
        <w:t xml:space="preserve">no </w:t>
      </w:r>
      <w:r w:rsidR="007E1A63" w:rsidRPr="001422B5">
        <w:t>associations between CpG methylation and visceral fat thickness.</w:t>
      </w:r>
      <w:r w:rsidR="001B4BA2" w:rsidRPr="001422B5">
        <w:t xml:space="preserve"> </w:t>
      </w:r>
      <w:r w:rsidR="00701E57" w:rsidRPr="001422B5">
        <w:t>Manhattan</w:t>
      </w:r>
      <w:r w:rsidR="006D14E9" w:rsidRPr="001422B5">
        <w:t xml:space="preserve"> </w:t>
      </w:r>
      <w:r w:rsidR="00701E57" w:rsidRPr="001422B5">
        <w:t>and volcano plots</w:t>
      </w:r>
      <w:r w:rsidR="006D14E9" w:rsidRPr="001422B5">
        <w:t xml:space="preserve"> (</w:t>
      </w:r>
      <w:r w:rsidR="0043270B" w:rsidRPr="001422B5">
        <w:t>f</w:t>
      </w:r>
      <w:r w:rsidR="006D14E9" w:rsidRPr="001422B5">
        <w:t xml:space="preserve">igure </w:t>
      </w:r>
      <w:r w:rsidR="0070340E" w:rsidRPr="001422B5">
        <w:t>2</w:t>
      </w:r>
      <w:r w:rsidR="00562B1B" w:rsidRPr="001422B5">
        <w:t>A</w:t>
      </w:r>
      <w:r w:rsidR="001B4BA2" w:rsidRPr="001422B5">
        <w:t xml:space="preserve">, </w:t>
      </w:r>
      <w:r w:rsidR="00562B1B" w:rsidRPr="001422B5">
        <w:t>B</w:t>
      </w:r>
      <w:r w:rsidR="006D14E9" w:rsidRPr="001422B5">
        <w:t>)</w:t>
      </w:r>
      <w:r w:rsidR="001B4BA2" w:rsidRPr="001422B5">
        <w:t xml:space="preserve"> </w:t>
      </w:r>
      <w:r w:rsidR="00701E57" w:rsidRPr="001422B5">
        <w:t>show the –log</w:t>
      </w:r>
      <w:r w:rsidR="00701E57" w:rsidRPr="001422B5">
        <w:rPr>
          <w:vertAlign w:val="subscript"/>
        </w:rPr>
        <w:t xml:space="preserve">10 </w:t>
      </w:r>
      <w:r w:rsidR="00701E57" w:rsidRPr="001422B5">
        <w:t xml:space="preserve">p-values for individual autosomal CpG probe associations for BMI, </w:t>
      </w:r>
      <w:r w:rsidR="00C26AA4" w:rsidRPr="001422B5">
        <w:t>WC</w:t>
      </w:r>
      <w:r w:rsidR="00701E57" w:rsidRPr="001422B5">
        <w:t xml:space="preserve">, </w:t>
      </w:r>
      <w:r w:rsidR="00562B1B" w:rsidRPr="001422B5">
        <w:t>SC</w:t>
      </w:r>
      <w:r w:rsidR="00701E57" w:rsidRPr="001422B5">
        <w:t xml:space="preserve"> and visceral fat thickness.</w:t>
      </w:r>
      <w:r w:rsidR="001B4BA2" w:rsidRPr="001422B5">
        <w:t xml:space="preserve"> </w:t>
      </w:r>
      <w:bookmarkStart w:id="19" w:name="_Hlk57472692"/>
      <w:r w:rsidR="00B03647" w:rsidRPr="001422B5">
        <w:t>Q-Q plots</w:t>
      </w:r>
      <w:r w:rsidR="00274B6D" w:rsidRPr="001422B5">
        <w:t xml:space="preserve"> for evaluation of mo</w:t>
      </w:r>
      <w:r w:rsidR="00AA38FD" w:rsidRPr="001422B5">
        <w:t>d</w:t>
      </w:r>
      <w:r w:rsidR="00274B6D" w:rsidRPr="001422B5">
        <w:t xml:space="preserve">el fit are shown in Supplementary figure </w:t>
      </w:r>
      <w:r w:rsidR="004452E9" w:rsidRPr="001422B5">
        <w:t>1</w:t>
      </w:r>
      <w:r w:rsidR="00274B6D" w:rsidRPr="001422B5">
        <w:t>.</w:t>
      </w:r>
      <w:r w:rsidR="00253E60" w:rsidRPr="001422B5">
        <w:t xml:space="preserve">  The lambda values for BMI, WC, subcutaneous fat and visceral fat were 1.5, 1.7, 1.1 and 3.2 respectively. </w:t>
      </w:r>
      <w:r w:rsidR="00274B6D" w:rsidRPr="001422B5">
        <w:t xml:space="preserve"> </w:t>
      </w:r>
      <w:bookmarkEnd w:id="19"/>
      <w:r w:rsidR="000D07FE" w:rsidRPr="001422B5">
        <w:t>Twenty</w:t>
      </w:r>
      <w:r w:rsidR="006D14E9" w:rsidRPr="001422B5">
        <w:t>-</w:t>
      </w:r>
      <w:r w:rsidR="00AA5EE9" w:rsidRPr="001422B5">
        <w:t>nine</w:t>
      </w:r>
      <w:r w:rsidR="000D07FE" w:rsidRPr="001422B5">
        <w:t xml:space="preserve"> </w:t>
      </w:r>
      <w:proofErr w:type="spellStart"/>
      <w:r w:rsidR="001467D0" w:rsidRPr="001422B5">
        <w:t>dm</w:t>
      </w:r>
      <w:r w:rsidR="000D07FE" w:rsidRPr="001422B5">
        <w:t>CpG</w:t>
      </w:r>
      <w:r w:rsidR="00703031" w:rsidRPr="001422B5">
        <w:t>s</w:t>
      </w:r>
      <w:proofErr w:type="spellEnd"/>
      <w:r w:rsidR="000D07FE" w:rsidRPr="001422B5">
        <w:t xml:space="preserve"> were associated with BMI</w:t>
      </w:r>
      <w:r w:rsidR="00CB199B" w:rsidRPr="001422B5">
        <w:t>,</w:t>
      </w:r>
      <w:r w:rsidR="000D07FE" w:rsidRPr="001422B5">
        <w:t xml:space="preserve"> </w:t>
      </w:r>
      <w:r w:rsidR="00CB199B" w:rsidRPr="001422B5">
        <w:t>t</w:t>
      </w:r>
      <w:r w:rsidR="000D07FE" w:rsidRPr="001422B5">
        <w:t xml:space="preserve">he top 2 </w:t>
      </w:r>
      <w:r w:rsidR="009374AF" w:rsidRPr="001422B5">
        <w:t xml:space="preserve">differentially methylated </w:t>
      </w:r>
      <w:proofErr w:type="spellStart"/>
      <w:r w:rsidR="009374AF" w:rsidRPr="001422B5">
        <w:t>CpGs</w:t>
      </w:r>
      <w:proofErr w:type="spellEnd"/>
      <w:r w:rsidR="009374AF" w:rsidRPr="001422B5">
        <w:t xml:space="preserve"> (</w:t>
      </w:r>
      <w:proofErr w:type="spellStart"/>
      <w:r w:rsidR="009374AF" w:rsidRPr="001422B5">
        <w:t>dmCpGs</w:t>
      </w:r>
      <w:proofErr w:type="spellEnd"/>
      <w:r w:rsidR="009374AF" w:rsidRPr="001422B5">
        <w:t xml:space="preserve">) </w:t>
      </w:r>
      <w:r w:rsidR="001467D0" w:rsidRPr="001422B5">
        <w:t xml:space="preserve">were </w:t>
      </w:r>
      <w:r w:rsidR="007E1A63" w:rsidRPr="001422B5">
        <w:t xml:space="preserve">located </w:t>
      </w:r>
      <w:r w:rsidR="00FA5645" w:rsidRPr="001422B5">
        <w:t xml:space="preserve">within </w:t>
      </w:r>
      <w:proofErr w:type="spellStart"/>
      <w:r w:rsidR="00D42604" w:rsidRPr="001422B5">
        <w:t>pleckstrin</w:t>
      </w:r>
      <w:proofErr w:type="spellEnd"/>
      <w:r w:rsidR="00D42604" w:rsidRPr="001422B5">
        <w:t xml:space="preserve"> homology domains-containing protein 1 (</w:t>
      </w:r>
      <w:r w:rsidR="00252289" w:rsidRPr="001422B5">
        <w:rPr>
          <w:i/>
        </w:rPr>
        <w:t>RAPH1</w:t>
      </w:r>
      <w:r w:rsidR="00D42604" w:rsidRPr="001422B5">
        <w:t>)</w:t>
      </w:r>
      <w:r w:rsidR="00A0049B" w:rsidRPr="001422B5">
        <w:t xml:space="preserve"> (</w:t>
      </w:r>
      <w:r w:rsidR="00A0049B" w:rsidRPr="001422B5">
        <w:rPr>
          <w:rFonts w:eastAsia="Times New Roman"/>
        </w:rPr>
        <w:t>cg07390598)</w:t>
      </w:r>
      <w:r w:rsidR="00D42604" w:rsidRPr="001422B5">
        <w:t xml:space="preserve"> </w:t>
      </w:r>
      <w:r w:rsidR="002320E6" w:rsidRPr="001422B5">
        <w:t xml:space="preserve">and </w:t>
      </w:r>
      <w:proofErr w:type="spellStart"/>
      <w:r w:rsidR="00D42604" w:rsidRPr="001422B5">
        <w:t>Musashi</w:t>
      </w:r>
      <w:proofErr w:type="spellEnd"/>
      <w:r w:rsidR="00D42604" w:rsidRPr="001422B5">
        <w:t xml:space="preserve"> RNA-binding protein 2 Ras-associated (</w:t>
      </w:r>
      <w:r w:rsidR="00D42604" w:rsidRPr="001422B5">
        <w:rPr>
          <w:i/>
        </w:rPr>
        <w:t>MSI2</w:t>
      </w:r>
      <w:r w:rsidR="00D42604" w:rsidRPr="001422B5">
        <w:t>)</w:t>
      </w:r>
      <w:r w:rsidR="003D612C" w:rsidRPr="001422B5">
        <w:t xml:space="preserve"> </w:t>
      </w:r>
      <w:r w:rsidR="00A0049B" w:rsidRPr="001422B5">
        <w:t>(</w:t>
      </w:r>
      <w:r w:rsidR="00A0049B" w:rsidRPr="001422B5">
        <w:rPr>
          <w:rFonts w:eastAsia="Times New Roman"/>
        </w:rPr>
        <w:t>cg21139312)</w:t>
      </w:r>
      <w:r w:rsidR="00BB6019" w:rsidRPr="001422B5">
        <w:rPr>
          <w:rFonts w:eastAsia="Times New Roman"/>
        </w:rPr>
        <w:t xml:space="preserve"> genes</w:t>
      </w:r>
      <w:r w:rsidR="00A0049B" w:rsidRPr="001422B5">
        <w:rPr>
          <w:rFonts w:eastAsia="Times New Roman"/>
        </w:rPr>
        <w:t>.</w:t>
      </w:r>
      <w:r w:rsidR="001B4BA2" w:rsidRPr="001422B5">
        <w:rPr>
          <w:rFonts w:eastAsia="Times New Roman"/>
        </w:rPr>
        <w:t xml:space="preserve"> </w:t>
      </w:r>
      <w:r w:rsidR="00780649" w:rsidRPr="001422B5">
        <w:t>Ten</w:t>
      </w:r>
      <w:r w:rsidR="002320E6" w:rsidRPr="001422B5">
        <w:t xml:space="preserve"> </w:t>
      </w:r>
      <w:proofErr w:type="spellStart"/>
      <w:r w:rsidR="001467D0" w:rsidRPr="001422B5">
        <w:t>dm</w:t>
      </w:r>
      <w:r w:rsidR="002320E6" w:rsidRPr="001422B5">
        <w:t>Cp</w:t>
      </w:r>
      <w:r w:rsidR="00703031" w:rsidRPr="001422B5">
        <w:t>G</w:t>
      </w:r>
      <w:r w:rsidR="002320E6" w:rsidRPr="001422B5">
        <w:t>s</w:t>
      </w:r>
      <w:proofErr w:type="spellEnd"/>
      <w:r w:rsidR="002320E6" w:rsidRPr="001422B5">
        <w:t xml:space="preserve"> </w:t>
      </w:r>
      <w:r w:rsidR="00562B1B" w:rsidRPr="001422B5">
        <w:t xml:space="preserve">were </w:t>
      </w:r>
      <w:r w:rsidR="002320E6" w:rsidRPr="001422B5">
        <w:t xml:space="preserve">associated with </w:t>
      </w:r>
      <w:r w:rsidR="00C26AA4" w:rsidRPr="001422B5">
        <w:t>WC</w:t>
      </w:r>
      <w:r w:rsidR="002320E6" w:rsidRPr="001422B5">
        <w:t xml:space="preserve">, </w:t>
      </w:r>
      <w:r w:rsidR="00FE120C" w:rsidRPr="001422B5">
        <w:t xml:space="preserve">the </w:t>
      </w:r>
      <w:r w:rsidR="00A93E72" w:rsidRPr="001422B5">
        <w:t xml:space="preserve">top 2 </w:t>
      </w:r>
      <w:r w:rsidR="00FE120C" w:rsidRPr="001422B5">
        <w:t xml:space="preserve">being </w:t>
      </w:r>
      <w:r w:rsidR="00FE120C" w:rsidRPr="001422B5">
        <w:rPr>
          <w:rFonts w:eastAsia="Times New Roman"/>
        </w:rPr>
        <w:t xml:space="preserve">cg07390598 and cg21139312, </w:t>
      </w:r>
      <w:r w:rsidR="00A0049B" w:rsidRPr="001422B5">
        <w:t xml:space="preserve">the same </w:t>
      </w:r>
      <w:proofErr w:type="spellStart"/>
      <w:r w:rsidR="001467D0" w:rsidRPr="001422B5">
        <w:t>dm</w:t>
      </w:r>
      <w:r w:rsidR="00A0049B" w:rsidRPr="001422B5">
        <w:t>CpG</w:t>
      </w:r>
      <w:proofErr w:type="spellEnd"/>
      <w:r w:rsidR="00FE120C" w:rsidRPr="001422B5">
        <w:t xml:space="preserve"> sites </w:t>
      </w:r>
      <w:r w:rsidR="00A0049B" w:rsidRPr="001422B5">
        <w:t xml:space="preserve">within </w:t>
      </w:r>
      <w:r w:rsidR="00703031" w:rsidRPr="001422B5">
        <w:rPr>
          <w:i/>
        </w:rPr>
        <w:t>RAPH</w:t>
      </w:r>
      <w:r w:rsidR="00CB199B" w:rsidRPr="001422B5">
        <w:rPr>
          <w:i/>
        </w:rPr>
        <w:t>1</w:t>
      </w:r>
      <w:r w:rsidR="00703031" w:rsidRPr="001422B5">
        <w:t xml:space="preserve"> and </w:t>
      </w:r>
      <w:r w:rsidR="00703031" w:rsidRPr="001422B5">
        <w:rPr>
          <w:i/>
        </w:rPr>
        <w:t>MSI2</w:t>
      </w:r>
      <w:r w:rsidR="00A93E72" w:rsidRPr="001422B5">
        <w:t xml:space="preserve"> that were most strongly associated with BMI.</w:t>
      </w:r>
      <w:r w:rsidR="001B4BA2" w:rsidRPr="001422B5">
        <w:t xml:space="preserve"> </w:t>
      </w:r>
      <w:r w:rsidR="00AA5EE9" w:rsidRPr="001422B5">
        <w:t>Nine</w:t>
      </w:r>
      <w:r w:rsidR="002320E6" w:rsidRPr="001422B5">
        <w:t xml:space="preserve"> </w:t>
      </w:r>
      <w:proofErr w:type="spellStart"/>
      <w:r w:rsidR="001467D0" w:rsidRPr="001422B5">
        <w:t>dm</w:t>
      </w:r>
      <w:r w:rsidR="002320E6" w:rsidRPr="001422B5">
        <w:t>Cp</w:t>
      </w:r>
      <w:r w:rsidR="00703031" w:rsidRPr="001422B5">
        <w:t>G</w:t>
      </w:r>
      <w:r w:rsidR="002320E6" w:rsidRPr="001422B5">
        <w:t>s</w:t>
      </w:r>
      <w:proofErr w:type="spellEnd"/>
      <w:r w:rsidR="002320E6" w:rsidRPr="001422B5">
        <w:t xml:space="preserve"> associated with </w:t>
      </w:r>
      <w:r w:rsidR="00BC37A6" w:rsidRPr="001422B5">
        <w:t>SC</w:t>
      </w:r>
      <w:r w:rsidR="002320E6" w:rsidRPr="001422B5">
        <w:t xml:space="preserve"> fat</w:t>
      </w:r>
      <w:r w:rsidR="00DF0A7C" w:rsidRPr="001422B5">
        <w:t xml:space="preserve"> thickness</w:t>
      </w:r>
      <w:r w:rsidR="002320E6" w:rsidRPr="001422B5">
        <w:t xml:space="preserve">, the top </w:t>
      </w:r>
      <w:proofErr w:type="spellStart"/>
      <w:r w:rsidR="001467D0" w:rsidRPr="001422B5">
        <w:t>dm</w:t>
      </w:r>
      <w:r w:rsidR="00FE120C" w:rsidRPr="001422B5">
        <w:t>CpG</w:t>
      </w:r>
      <w:proofErr w:type="spellEnd"/>
      <w:r w:rsidR="0048221E" w:rsidRPr="001422B5">
        <w:t xml:space="preserve"> being </w:t>
      </w:r>
      <w:r w:rsidR="00514EB6" w:rsidRPr="001422B5">
        <w:rPr>
          <w:rFonts w:eastAsia="Times New Roman"/>
        </w:rPr>
        <w:t>cg21139312</w:t>
      </w:r>
      <w:r w:rsidR="0048221E" w:rsidRPr="001422B5">
        <w:rPr>
          <w:rFonts w:eastAsia="Times New Roman"/>
        </w:rPr>
        <w:t xml:space="preserve"> located within </w:t>
      </w:r>
      <w:r w:rsidR="0048221E" w:rsidRPr="001422B5">
        <w:rPr>
          <w:rFonts w:eastAsia="Times New Roman"/>
          <w:i/>
          <w:iCs/>
        </w:rPr>
        <w:t>MSI2</w:t>
      </w:r>
      <w:r w:rsidR="00514EB6" w:rsidRPr="001422B5">
        <w:t>.</w:t>
      </w:r>
      <w:bookmarkStart w:id="20" w:name="_Hlk530129904"/>
      <w:r w:rsidR="008B1D6C" w:rsidRPr="001422B5">
        <w:t xml:space="preserve">  </w:t>
      </w:r>
      <w:r w:rsidR="003E19AE" w:rsidRPr="001422B5">
        <w:lastRenderedPageBreak/>
        <w:t>O</w:t>
      </w:r>
      <w:r w:rsidR="00FB4140" w:rsidRPr="001422B5">
        <w:t xml:space="preserve">verlap </w:t>
      </w:r>
      <w:r w:rsidR="003E19AE" w:rsidRPr="001422B5">
        <w:t xml:space="preserve">was observed </w:t>
      </w:r>
      <w:r w:rsidR="00FB4140" w:rsidRPr="001422B5">
        <w:t xml:space="preserve">between </w:t>
      </w:r>
      <w:proofErr w:type="spellStart"/>
      <w:r w:rsidR="001467D0" w:rsidRPr="001422B5">
        <w:t>dm</w:t>
      </w:r>
      <w:r w:rsidR="00BB0251" w:rsidRPr="001422B5">
        <w:t>CpG</w:t>
      </w:r>
      <w:r w:rsidR="00FB4140" w:rsidRPr="001422B5">
        <w:t>s</w:t>
      </w:r>
      <w:proofErr w:type="spellEnd"/>
      <w:r w:rsidR="00FB4140" w:rsidRPr="001422B5">
        <w:t xml:space="preserve"> </w:t>
      </w:r>
      <w:r w:rsidR="00A93E72" w:rsidRPr="001422B5">
        <w:t>associated</w:t>
      </w:r>
      <w:r w:rsidR="00FB4140" w:rsidRPr="001422B5">
        <w:t xml:space="preserve"> with BMI, </w:t>
      </w:r>
      <w:r w:rsidR="00C26AA4" w:rsidRPr="001422B5">
        <w:t>WC</w:t>
      </w:r>
      <w:r w:rsidR="00FB4140" w:rsidRPr="001422B5">
        <w:t xml:space="preserve"> and </w:t>
      </w:r>
      <w:r w:rsidR="00562B1B" w:rsidRPr="001422B5">
        <w:t>SC</w:t>
      </w:r>
      <w:r w:rsidR="00DF0A7C" w:rsidRPr="001422B5">
        <w:t>; 8</w:t>
      </w:r>
      <w:r w:rsidR="00CD5B75" w:rsidRPr="001422B5">
        <w:t xml:space="preserve"> </w:t>
      </w:r>
      <w:proofErr w:type="spellStart"/>
      <w:r w:rsidR="001467D0" w:rsidRPr="001422B5">
        <w:t>dm</w:t>
      </w:r>
      <w:r w:rsidR="00BB0251" w:rsidRPr="001422B5">
        <w:t>CpG</w:t>
      </w:r>
      <w:r w:rsidR="00CD5B75" w:rsidRPr="001422B5">
        <w:t>s</w:t>
      </w:r>
      <w:proofErr w:type="spellEnd"/>
      <w:r w:rsidR="00CD5B75" w:rsidRPr="001422B5">
        <w:t xml:space="preserve"> were shared </w:t>
      </w:r>
      <w:r w:rsidR="00A60710" w:rsidRPr="001422B5">
        <w:t xml:space="preserve">between BMI and </w:t>
      </w:r>
      <w:r w:rsidR="00562B1B" w:rsidRPr="001422B5">
        <w:t>SC</w:t>
      </w:r>
      <w:r w:rsidR="00A60710" w:rsidRPr="001422B5">
        <w:t xml:space="preserve"> fat thickness</w:t>
      </w:r>
      <w:r w:rsidR="001F2555" w:rsidRPr="001422B5">
        <w:t>,</w:t>
      </w:r>
      <w:r w:rsidR="00A60710" w:rsidRPr="001422B5">
        <w:t xml:space="preserve"> </w:t>
      </w:r>
      <w:r w:rsidR="00CD5B75" w:rsidRPr="001422B5">
        <w:t>8</w:t>
      </w:r>
      <w:r w:rsidR="00A60710" w:rsidRPr="001422B5">
        <w:t xml:space="preserve"> between </w:t>
      </w:r>
      <w:r w:rsidR="00C26AA4" w:rsidRPr="001422B5">
        <w:t>WC</w:t>
      </w:r>
      <w:r w:rsidR="00A60710" w:rsidRPr="001422B5">
        <w:t xml:space="preserve"> and </w:t>
      </w:r>
      <w:r w:rsidR="00562B1B" w:rsidRPr="001422B5">
        <w:t>SC</w:t>
      </w:r>
      <w:r w:rsidR="00A60710" w:rsidRPr="001422B5">
        <w:t xml:space="preserve"> fat thickness</w:t>
      </w:r>
      <w:r w:rsidR="00EE3711" w:rsidRPr="001422B5">
        <w:t xml:space="preserve">, </w:t>
      </w:r>
      <w:r w:rsidR="001F2555" w:rsidRPr="001422B5">
        <w:t xml:space="preserve">and </w:t>
      </w:r>
      <w:r w:rsidR="00CD5B75" w:rsidRPr="001422B5">
        <w:t>3</w:t>
      </w:r>
      <w:r w:rsidR="00EE3711" w:rsidRPr="001422B5">
        <w:t xml:space="preserve"> (</w:t>
      </w:r>
      <w:r w:rsidR="00EE3711" w:rsidRPr="001422B5">
        <w:rPr>
          <w:rFonts w:eastAsia="Times New Roman"/>
          <w:lang w:val="en-AU" w:eastAsia="en-AU"/>
        </w:rPr>
        <w:t xml:space="preserve">cg21139312 </w:t>
      </w:r>
      <w:r w:rsidR="00CD5B75" w:rsidRPr="001422B5">
        <w:rPr>
          <w:rFonts w:eastAsia="Times New Roman"/>
          <w:lang w:val="en-AU" w:eastAsia="en-AU"/>
        </w:rPr>
        <w:t>[</w:t>
      </w:r>
      <w:r w:rsidR="00EE3711" w:rsidRPr="001422B5">
        <w:rPr>
          <w:rFonts w:eastAsia="Times New Roman"/>
          <w:i/>
          <w:lang w:val="en-AU" w:eastAsia="en-AU"/>
        </w:rPr>
        <w:t>MSI2</w:t>
      </w:r>
      <w:r w:rsidR="00CD5B75" w:rsidRPr="001422B5">
        <w:rPr>
          <w:rFonts w:eastAsia="Times New Roman"/>
          <w:lang w:val="en-AU" w:eastAsia="en-AU"/>
        </w:rPr>
        <w:t>],</w:t>
      </w:r>
      <w:r w:rsidR="00CD5B75" w:rsidRPr="001422B5">
        <w:t xml:space="preserve"> </w:t>
      </w:r>
      <w:r w:rsidR="00CD5B75" w:rsidRPr="001422B5">
        <w:rPr>
          <w:rFonts w:eastAsia="Times New Roman"/>
          <w:lang w:val="en-AU" w:eastAsia="en-AU"/>
        </w:rPr>
        <w:t>cg07390598 [</w:t>
      </w:r>
      <w:r w:rsidR="00252289" w:rsidRPr="001422B5">
        <w:rPr>
          <w:rFonts w:eastAsia="Times New Roman"/>
          <w:i/>
          <w:lang w:val="en-AU" w:eastAsia="en-AU"/>
        </w:rPr>
        <w:t>RAPH1</w:t>
      </w:r>
      <w:r w:rsidR="00CD5B75" w:rsidRPr="001422B5">
        <w:rPr>
          <w:rFonts w:eastAsia="Times New Roman"/>
          <w:lang w:val="en-AU" w:eastAsia="en-AU"/>
        </w:rPr>
        <w:t>] and cg10773745 [intergenic region]</w:t>
      </w:r>
      <w:r w:rsidR="00EE3711" w:rsidRPr="001422B5">
        <w:rPr>
          <w:rFonts w:eastAsia="Times New Roman"/>
          <w:lang w:val="en-AU" w:eastAsia="en-AU"/>
        </w:rPr>
        <w:t xml:space="preserve">) between all three </w:t>
      </w:r>
      <w:r w:rsidR="003E19AE" w:rsidRPr="001422B5">
        <w:rPr>
          <w:rFonts w:eastAsia="Times New Roman"/>
          <w:lang w:val="en-AU" w:eastAsia="en-AU"/>
        </w:rPr>
        <w:t xml:space="preserve">adiposity </w:t>
      </w:r>
      <w:r w:rsidR="00EE3711" w:rsidRPr="001422B5">
        <w:rPr>
          <w:rFonts w:eastAsia="Times New Roman"/>
          <w:lang w:val="en-AU" w:eastAsia="en-AU"/>
        </w:rPr>
        <w:t>measurements</w:t>
      </w:r>
      <w:bookmarkEnd w:id="20"/>
      <w:r w:rsidR="001B4BA2" w:rsidRPr="001422B5">
        <w:rPr>
          <w:rFonts w:eastAsia="Times New Roman"/>
          <w:lang w:val="en-AU" w:eastAsia="en-AU"/>
        </w:rPr>
        <w:t xml:space="preserve"> </w:t>
      </w:r>
      <w:r w:rsidR="00CD5B75" w:rsidRPr="001422B5">
        <w:rPr>
          <w:rFonts w:eastAsia="Times New Roman"/>
          <w:lang w:val="en-AU" w:eastAsia="en-AU"/>
        </w:rPr>
        <w:t>(</w:t>
      </w:r>
      <w:r w:rsidR="0043270B" w:rsidRPr="001422B5">
        <w:rPr>
          <w:rFonts w:eastAsia="Times New Roman"/>
          <w:lang w:val="en-AU" w:eastAsia="en-AU"/>
        </w:rPr>
        <w:t>f</w:t>
      </w:r>
      <w:r w:rsidR="00CD5B75" w:rsidRPr="001422B5">
        <w:rPr>
          <w:rFonts w:eastAsia="Times New Roman"/>
          <w:lang w:val="en-AU" w:eastAsia="en-AU"/>
        </w:rPr>
        <w:t xml:space="preserve">igure </w:t>
      </w:r>
      <w:r w:rsidR="0070340E" w:rsidRPr="001422B5">
        <w:rPr>
          <w:rFonts w:eastAsia="Times New Roman"/>
          <w:lang w:val="en-AU" w:eastAsia="en-AU"/>
        </w:rPr>
        <w:t>2</w:t>
      </w:r>
      <w:r w:rsidR="00562B1B" w:rsidRPr="001422B5">
        <w:rPr>
          <w:rFonts w:eastAsia="Times New Roman"/>
          <w:lang w:val="en-AU" w:eastAsia="en-AU"/>
        </w:rPr>
        <w:t>C</w:t>
      </w:r>
      <w:r w:rsidR="00CD5B75" w:rsidRPr="001422B5">
        <w:rPr>
          <w:rFonts w:eastAsia="Times New Roman"/>
          <w:lang w:val="en-AU" w:eastAsia="en-AU"/>
        </w:rPr>
        <w:t>)</w:t>
      </w:r>
      <w:r w:rsidR="001F2555" w:rsidRPr="001422B5">
        <w:rPr>
          <w:rFonts w:eastAsia="Times New Roman"/>
          <w:lang w:val="en-AU" w:eastAsia="en-AU"/>
        </w:rPr>
        <w:t>.</w:t>
      </w:r>
    </w:p>
    <w:p w14:paraId="61CABCD6" w14:textId="564A42D5" w:rsidR="00D12E0A" w:rsidRPr="001422B5" w:rsidRDefault="00D12E0A" w:rsidP="005426EE">
      <w:pPr>
        <w:spacing w:line="480" w:lineRule="auto"/>
        <w:jc w:val="both"/>
      </w:pPr>
    </w:p>
    <w:p w14:paraId="39BB4EE3" w14:textId="3CF3FB8D" w:rsidR="00D12E0A" w:rsidRPr="001422B5" w:rsidRDefault="00514333" w:rsidP="00B07141">
      <w:pPr>
        <w:pStyle w:val="Body"/>
        <w:tabs>
          <w:tab w:val="left" w:pos="916"/>
          <w:tab w:val="left" w:pos="1832"/>
          <w:tab w:val="left" w:pos="2748"/>
          <w:tab w:val="left" w:pos="3664"/>
          <w:tab w:val="left" w:pos="4580"/>
          <w:tab w:val="left" w:pos="5496"/>
          <w:tab w:val="left" w:pos="6412"/>
          <w:tab w:val="left" w:pos="7328"/>
          <w:tab w:val="left" w:pos="8244"/>
          <w:tab w:val="left" w:pos="8520"/>
        </w:tabs>
        <w:spacing w:line="480" w:lineRule="auto"/>
        <w:jc w:val="both"/>
        <w:rPr>
          <w:rFonts w:ascii="Times New Roman" w:hAnsi="Times New Roman" w:cs="Times New Roman"/>
          <w:color w:val="auto"/>
          <w:sz w:val="24"/>
          <w:szCs w:val="24"/>
        </w:rPr>
      </w:pPr>
      <w:r w:rsidRPr="001422B5">
        <w:rPr>
          <w:rFonts w:ascii="Times New Roman" w:eastAsia="Times New Roman" w:hAnsi="Times New Roman" w:cs="Times New Roman"/>
          <w:color w:val="auto"/>
          <w:sz w:val="24"/>
          <w:szCs w:val="24"/>
          <w:shd w:val="clear" w:color="auto" w:fill="FFFFFF"/>
        </w:rPr>
        <w:t>R</w:t>
      </w:r>
      <w:r w:rsidR="00D12E0A" w:rsidRPr="001422B5">
        <w:rPr>
          <w:rFonts w:ascii="Times New Roman" w:eastAsia="Times New Roman" w:hAnsi="Times New Roman" w:cs="Times New Roman"/>
          <w:color w:val="auto"/>
          <w:sz w:val="24"/>
          <w:szCs w:val="24"/>
          <w:shd w:val="clear" w:color="auto" w:fill="FFFFFF"/>
        </w:rPr>
        <w:t xml:space="preserve">egional methylation associations </w:t>
      </w:r>
      <w:r w:rsidR="00514EB6" w:rsidRPr="001422B5">
        <w:rPr>
          <w:rFonts w:ascii="Times New Roman" w:eastAsia="Times New Roman" w:hAnsi="Times New Roman" w:cs="Times New Roman"/>
          <w:color w:val="auto"/>
          <w:sz w:val="24"/>
          <w:szCs w:val="24"/>
          <w:shd w:val="clear" w:color="auto" w:fill="FFFFFF"/>
        </w:rPr>
        <w:t>were</w:t>
      </w:r>
      <w:r w:rsidR="00D12E0A" w:rsidRPr="001422B5">
        <w:rPr>
          <w:rFonts w:ascii="Times New Roman" w:eastAsia="Times New Roman" w:hAnsi="Times New Roman" w:cs="Times New Roman"/>
          <w:color w:val="auto"/>
          <w:sz w:val="24"/>
          <w:szCs w:val="24"/>
          <w:shd w:val="clear" w:color="auto" w:fill="FFFFFF"/>
        </w:rPr>
        <w:t xml:space="preserve"> </w:t>
      </w:r>
      <w:r w:rsidRPr="001422B5">
        <w:rPr>
          <w:rFonts w:ascii="Times New Roman" w:eastAsia="Times New Roman" w:hAnsi="Times New Roman" w:cs="Times New Roman"/>
          <w:color w:val="auto"/>
          <w:sz w:val="24"/>
          <w:szCs w:val="24"/>
          <w:shd w:val="clear" w:color="auto" w:fill="FFFFFF"/>
        </w:rPr>
        <w:t xml:space="preserve">explored </w:t>
      </w:r>
      <w:r w:rsidR="00D12E0A" w:rsidRPr="001422B5">
        <w:rPr>
          <w:rFonts w:ascii="Times New Roman" w:eastAsia="Times New Roman" w:hAnsi="Times New Roman" w:cs="Times New Roman"/>
          <w:color w:val="auto"/>
          <w:sz w:val="24"/>
          <w:szCs w:val="24"/>
          <w:shd w:val="clear" w:color="auto" w:fill="FFFFFF"/>
        </w:rPr>
        <w:t xml:space="preserve">using </w:t>
      </w:r>
      <w:proofErr w:type="spellStart"/>
      <w:r w:rsidR="00D12E0A" w:rsidRPr="001422B5">
        <w:rPr>
          <w:rFonts w:ascii="Times New Roman" w:eastAsia="Times New Roman" w:hAnsi="Times New Roman" w:cs="Times New Roman"/>
          <w:i/>
          <w:color w:val="auto"/>
          <w:sz w:val="24"/>
          <w:szCs w:val="24"/>
          <w:shd w:val="clear" w:color="auto" w:fill="FFFFFF"/>
        </w:rPr>
        <w:t>DMRcate</w:t>
      </w:r>
      <w:proofErr w:type="spellEnd"/>
      <w:r w:rsidR="00D12E0A" w:rsidRPr="001422B5">
        <w:rPr>
          <w:rFonts w:ascii="Times New Roman" w:eastAsia="Times New Roman" w:hAnsi="Times New Roman" w:cs="Times New Roman"/>
          <w:color w:val="auto"/>
          <w:sz w:val="24"/>
          <w:szCs w:val="24"/>
          <w:shd w:val="clear" w:color="auto" w:fill="FFFFFF"/>
        </w:rPr>
        <w:t xml:space="preserve"> and </w:t>
      </w:r>
      <w:r w:rsidR="00D12E0A" w:rsidRPr="001422B5">
        <w:rPr>
          <w:rFonts w:ascii="Times New Roman" w:eastAsia="Times New Roman" w:hAnsi="Times New Roman" w:cs="Times New Roman"/>
          <w:i/>
          <w:color w:val="auto"/>
          <w:sz w:val="24"/>
          <w:szCs w:val="24"/>
          <w:shd w:val="clear" w:color="auto" w:fill="FFFFFF"/>
        </w:rPr>
        <w:t>Comb</w:t>
      </w:r>
      <w:r w:rsidR="00D12E0A" w:rsidRPr="001422B5">
        <w:rPr>
          <w:rFonts w:ascii="Times New Roman" w:eastAsia="Times New Roman" w:hAnsi="Times New Roman" w:cs="Times New Roman"/>
          <w:color w:val="auto"/>
          <w:sz w:val="24"/>
          <w:szCs w:val="24"/>
          <w:shd w:val="clear" w:color="auto" w:fill="FFFFFF"/>
        </w:rPr>
        <w:t>-</w:t>
      </w:r>
      <w:r w:rsidR="00252289" w:rsidRPr="001422B5">
        <w:rPr>
          <w:rFonts w:ascii="Times New Roman" w:eastAsia="Times New Roman" w:hAnsi="Times New Roman" w:cs="Times New Roman"/>
          <w:i/>
          <w:color w:val="auto"/>
          <w:sz w:val="24"/>
          <w:szCs w:val="24"/>
          <w:shd w:val="clear" w:color="auto" w:fill="FFFFFF"/>
        </w:rPr>
        <w:t>p</w:t>
      </w:r>
      <w:r w:rsidR="00514EB6" w:rsidRPr="001422B5">
        <w:rPr>
          <w:rFonts w:ascii="Times New Roman" w:eastAsia="Times New Roman" w:hAnsi="Times New Roman" w:cs="Times New Roman"/>
          <w:color w:val="auto"/>
          <w:sz w:val="24"/>
          <w:szCs w:val="24"/>
          <w:shd w:val="clear" w:color="auto" w:fill="FFFFFF"/>
        </w:rPr>
        <w:t xml:space="preserve">, </w:t>
      </w:r>
      <w:r w:rsidR="00D12E0A" w:rsidRPr="001422B5">
        <w:rPr>
          <w:rFonts w:ascii="Times New Roman" w:eastAsia="Times New Roman" w:hAnsi="Times New Roman" w:cs="Times New Roman"/>
          <w:color w:val="auto"/>
          <w:sz w:val="24"/>
          <w:szCs w:val="24"/>
          <w:shd w:val="clear" w:color="auto" w:fill="FFFFFF"/>
        </w:rPr>
        <w:t>identif</w:t>
      </w:r>
      <w:r w:rsidR="00525E34" w:rsidRPr="001422B5">
        <w:rPr>
          <w:rFonts w:ascii="Times New Roman" w:eastAsia="Times New Roman" w:hAnsi="Times New Roman" w:cs="Times New Roman"/>
          <w:color w:val="auto"/>
          <w:sz w:val="24"/>
          <w:szCs w:val="24"/>
          <w:shd w:val="clear" w:color="auto" w:fill="FFFFFF"/>
        </w:rPr>
        <w:t>ying</w:t>
      </w:r>
      <w:r w:rsidR="00D12E0A" w:rsidRPr="001422B5">
        <w:rPr>
          <w:rFonts w:ascii="Times New Roman" w:eastAsia="Times New Roman" w:hAnsi="Times New Roman" w:cs="Times New Roman"/>
          <w:color w:val="auto"/>
          <w:sz w:val="24"/>
          <w:szCs w:val="24"/>
          <w:shd w:val="clear" w:color="auto" w:fill="FFFFFF"/>
        </w:rPr>
        <w:t xml:space="preserve"> 9</w:t>
      </w:r>
      <w:r w:rsidR="003D51C5" w:rsidRPr="001422B5">
        <w:rPr>
          <w:rFonts w:ascii="Times New Roman" w:eastAsia="Times New Roman" w:hAnsi="Times New Roman" w:cs="Times New Roman"/>
          <w:color w:val="auto"/>
          <w:sz w:val="24"/>
          <w:szCs w:val="24"/>
          <w:shd w:val="clear" w:color="auto" w:fill="FFFFFF"/>
        </w:rPr>
        <w:t xml:space="preserve"> and 22 (6 overlapping)</w:t>
      </w:r>
      <w:r w:rsidR="00D12E0A" w:rsidRPr="001422B5">
        <w:rPr>
          <w:rFonts w:ascii="Times New Roman" w:eastAsia="Times New Roman" w:hAnsi="Times New Roman" w:cs="Times New Roman"/>
          <w:color w:val="auto"/>
          <w:sz w:val="24"/>
          <w:szCs w:val="24"/>
          <w:shd w:val="clear" w:color="auto" w:fill="FFFFFF"/>
        </w:rPr>
        <w:t xml:space="preserve"> DMRs</w:t>
      </w:r>
      <w:r w:rsidRPr="001422B5">
        <w:rPr>
          <w:rFonts w:ascii="Times New Roman" w:eastAsia="Times New Roman" w:hAnsi="Times New Roman" w:cs="Times New Roman"/>
          <w:color w:val="auto"/>
          <w:sz w:val="24"/>
          <w:szCs w:val="24"/>
          <w:shd w:val="clear" w:color="auto" w:fill="FFFFFF"/>
        </w:rPr>
        <w:t>,</w:t>
      </w:r>
      <w:r w:rsidR="003D51C5" w:rsidRPr="001422B5">
        <w:rPr>
          <w:rFonts w:ascii="Times New Roman" w:eastAsia="Times New Roman" w:hAnsi="Times New Roman" w:cs="Times New Roman"/>
          <w:color w:val="auto"/>
          <w:sz w:val="24"/>
          <w:szCs w:val="24"/>
          <w:shd w:val="clear" w:color="auto" w:fill="FFFFFF"/>
        </w:rPr>
        <w:t xml:space="preserve"> respectively</w:t>
      </w:r>
      <w:r w:rsidRPr="001422B5">
        <w:rPr>
          <w:rFonts w:ascii="Times New Roman" w:eastAsia="Times New Roman" w:hAnsi="Times New Roman" w:cs="Times New Roman"/>
          <w:color w:val="auto"/>
          <w:sz w:val="24"/>
          <w:szCs w:val="24"/>
          <w:shd w:val="clear" w:color="auto" w:fill="FFFFFF"/>
        </w:rPr>
        <w:t>,</w:t>
      </w:r>
      <w:r w:rsidR="00D12E0A" w:rsidRPr="001422B5">
        <w:rPr>
          <w:rFonts w:ascii="Times New Roman" w:eastAsia="Times New Roman" w:hAnsi="Times New Roman" w:cs="Times New Roman"/>
          <w:color w:val="auto"/>
          <w:sz w:val="24"/>
          <w:szCs w:val="24"/>
          <w:shd w:val="clear" w:color="auto" w:fill="FFFFFF"/>
        </w:rPr>
        <w:t xml:space="preserve"> associated with </w:t>
      </w:r>
      <w:r w:rsidR="00D12E0A" w:rsidRPr="001422B5">
        <w:rPr>
          <w:rFonts w:ascii="Times New Roman" w:hAnsi="Times New Roman" w:cs="Times New Roman"/>
          <w:color w:val="auto"/>
          <w:sz w:val="24"/>
          <w:szCs w:val="24"/>
        </w:rPr>
        <w:t>BMI</w:t>
      </w:r>
      <w:r w:rsidR="00BC37A6" w:rsidRPr="001422B5">
        <w:rPr>
          <w:rFonts w:ascii="Times New Roman" w:hAnsi="Times New Roman" w:cs="Times New Roman"/>
          <w:color w:val="auto"/>
          <w:sz w:val="24"/>
          <w:szCs w:val="24"/>
        </w:rPr>
        <w:t>;</w:t>
      </w:r>
      <w:r w:rsidR="001B4BA2" w:rsidRPr="001422B5">
        <w:rPr>
          <w:rFonts w:ascii="Times New Roman" w:hAnsi="Times New Roman" w:cs="Times New Roman"/>
          <w:color w:val="auto"/>
          <w:sz w:val="24"/>
          <w:szCs w:val="24"/>
        </w:rPr>
        <w:t xml:space="preserve"> </w:t>
      </w:r>
      <w:r w:rsidR="003D51C5" w:rsidRPr="001422B5">
        <w:rPr>
          <w:rFonts w:ascii="Times New Roman" w:hAnsi="Times New Roman" w:cs="Times New Roman"/>
          <w:color w:val="auto"/>
          <w:sz w:val="24"/>
          <w:szCs w:val="24"/>
        </w:rPr>
        <w:t xml:space="preserve">8 and 2 (2 overlapping) DMRs associated with </w:t>
      </w:r>
      <w:r w:rsidR="00C26AA4" w:rsidRPr="001422B5">
        <w:rPr>
          <w:rFonts w:ascii="Times New Roman" w:hAnsi="Times New Roman" w:cs="Times New Roman"/>
          <w:color w:val="auto"/>
          <w:sz w:val="24"/>
          <w:szCs w:val="24"/>
        </w:rPr>
        <w:t>WC</w:t>
      </w:r>
      <w:r w:rsidR="00BC37A6" w:rsidRPr="001422B5">
        <w:rPr>
          <w:rFonts w:ascii="Times New Roman" w:hAnsi="Times New Roman" w:cs="Times New Roman"/>
          <w:color w:val="auto"/>
          <w:sz w:val="24"/>
          <w:szCs w:val="24"/>
        </w:rPr>
        <w:t>,</w:t>
      </w:r>
      <w:r w:rsidR="001B4BA2" w:rsidRPr="001422B5">
        <w:rPr>
          <w:rFonts w:ascii="Times New Roman" w:hAnsi="Times New Roman" w:cs="Times New Roman"/>
          <w:color w:val="auto"/>
          <w:sz w:val="24"/>
          <w:szCs w:val="24"/>
        </w:rPr>
        <w:t xml:space="preserve"> </w:t>
      </w:r>
      <w:r w:rsidR="00546909" w:rsidRPr="001422B5">
        <w:rPr>
          <w:rFonts w:ascii="Times New Roman" w:hAnsi="Times New Roman" w:cs="Times New Roman"/>
          <w:color w:val="auto"/>
          <w:sz w:val="24"/>
          <w:szCs w:val="24"/>
        </w:rPr>
        <w:t xml:space="preserve">and 8 and 6 (2 overlapping) with SC </w:t>
      </w:r>
      <w:r w:rsidR="00D12E0A" w:rsidRPr="001422B5">
        <w:rPr>
          <w:rFonts w:ascii="Times New Roman" w:hAnsi="Times New Roman" w:cs="Times New Roman"/>
          <w:color w:val="auto"/>
          <w:sz w:val="24"/>
          <w:szCs w:val="24"/>
        </w:rPr>
        <w:t>(</w:t>
      </w:r>
      <w:r w:rsidR="0043270B" w:rsidRPr="001422B5">
        <w:rPr>
          <w:rFonts w:ascii="Times New Roman" w:hAnsi="Times New Roman" w:cs="Times New Roman"/>
          <w:color w:val="auto"/>
          <w:sz w:val="24"/>
          <w:szCs w:val="24"/>
        </w:rPr>
        <w:t>s</w:t>
      </w:r>
      <w:r w:rsidR="003D51C5" w:rsidRPr="001422B5">
        <w:rPr>
          <w:rFonts w:ascii="Times New Roman" w:hAnsi="Times New Roman" w:cs="Times New Roman"/>
          <w:color w:val="auto"/>
          <w:sz w:val="24"/>
          <w:szCs w:val="24"/>
        </w:rPr>
        <w:t>upplementa</w:t>
      </w:r>
      <w:r w:rsidR="0043270B" w:rsidRPr="001422B5">
        <w:rPr>
          <w:rFonts w:ascii="Times New Roman" w:hAnsi="Times New Roman" w:cs="Times New Roman"/>
          <w:color w:val="auto"/>
          <w:sz w:val="24"/>
          <w:szCs w:val="24"/>
        </w:rPr>
        <w:t>ry</w:t>
      </w:r>
      <w:r w:rsidR="003D51C5" w:rsidRPr="001422B5">
        <w:rPr>
          <w:rFonts w:ascii="Times New Roman" w:hAnsi="Times New Roman" w:cs="Times New Roman"/>
          <w:color w:val="auto"/>
          <w:sz w:val="24"/>
          <w:szCs w:val="24"/>
        </w:rPr>
        <w:t xml:space="preserve"> </w:t>
      </w:r>
      <w:r w:rsidR="0043270B" w:rsidRPr="001422B5">
        <w:rPr>
          <w:rFonts w:ascii="Times New Roman" w:hAnsi="Times New Roman" w:cs="Times New Roman"/>
          <w:color w:val="auto"/>
          <w:sz w:val="24"/>
          <w:szCs w:val="24"/>
        </w:rPr>
        <w:t>t</w:t>
      </w:r>
      <w:r w:rsidR="003D51C5" w:rsidRPr="001422B5">
        <w:rPr>
          <w:rFonts w:ascii="Times New Roman" w:hAnsi="Times New Roman" w:cs="Times New Roman"/>
          <w:color w:val="auto"/>
          <w:sz w:val="24"/>
          <w:szCs w:val="24"/>
        </w:rPr>
        <w:t>able</w:t>
      </w:r>
      <w:r w:rsidR="00701E57" w:rsidRPr="001422B5">
        <w:rPr>
          <w:rFonts w:ascii="Times New Roman" w:hAnsi="Times New Roman" w:cs="Times New Roman"/>
          <w:color w:val="auto"/>
          <w:sz w:val="24"/>
          <w:szCs w:val="24"/>
        </w:rPr>
        <w:t xml:space="preserve"> </w:t>
      </w:r>
      <w:r w:rsidR="003C3C97" w:rsidRPr="001422B5">
        <w:rPr>
          <w:rFonts w:ascii="Times New Roman" w:hAnsi="Times New Roman" w:cs="Times New Roman"/>
          <w:color w:val="auto"/>
          <w:sz w:val="24"/>
          <w:szCs w:val="24"/>
        </w:rPr>
        <w:t>4</w:t>
      </w:r>
      <w:r w:rsidR="00D12E0A" w:rsidRPr="001422B5">
        <w:rPr>
          <w:rFonts w:ascii="Times New Roman" w:hAnsi="Times New Roman" w:cs="Times New Roman"/>
          <w:color w:val="auto"/>
          <w:sz w:val="24"/>
          <w:szCs w:val="24"/>
        </w:rPr>
        <w:t xml:space="preserve">). The DMR </w:t>
      </w:r>
      <w:r w:rsidRPr="001422B5">
        <w:rPr>
          <w:rFonts w:ascii="Times New Roman" w:hAnsi="Times New Roman" w:cs="Times New Roman"/>
          <w:color w:val="auto"/>
          <w:sz w:val="24"/>
          <w:szCs w:val="24"/>
        </w:rPr>
        <w:t>in</w:t>
      </w:r>
      <w:r w:rsidR="00D12E0A" w:rsidRPr="001422B5">
        <w:rPr>
          <w:rFonts w:ascii="Times New Roman" w:hAnsi="Times New Roman" w:cs="Times New Roman"/>
          <w:color w:val="auto"/>
          <w:sz w:val="24"/>
          <w:szCs w:val="24"/>
        </w:rPr>
        <w:t xml:space="preserve"> a 60 bp region within </w:t>
      </w:r>
      <w:r w:rsidR="00D12E0A" w:rsidRPr="001422B5">
        <w:rPr>
          <w:rFonts w:ascii="Times New Roman" w:hAnsi="Times New Roman" w:cs="Times New Roman"/>
          <w:i/>
          <w:iCs/>
          <w:color w:val="auto"/>
          <w:sz w:val="24"/>
          <w:szCs w:val="24"/>
        </w:rPr>
        <w:t xml:space="preserve">MSI2 </w:t>
      </w:r>
      <w:r w:rsidR="006C77D5" w:rsidRPr="001422B5">
        <w:rPr>
          <w:rFonts w:ascii="Times New Roman" w:hAnsi="Times New Roman" w:cs="Times New Roman"/>
          <w:color w:val="auto"/>
          <w:sz w:val="24"/>
          <w:szCs w:val="24"/>
        </w:rPr>
        <w:t xml:space="preserve">was associated with BMI by </w:t>
      </w:r>
      <w:proofErr w:type="spellStart"/>
      <w:r w:rsidR="006C77D5" w:rsidRPr="001422B5">
        <w:rPr>
          <w:rFonts w:ascii="Times New Roman" w:hAnsi="Times New Roman" w:cs="Times New Roman"/>
          <w:i/>
          <w:iCs/>
          <w:color w:val="auto"/>
          <w:sz w:val="24"/>
          <w:szCs w:val="24"/>
        </w:rPr>
        <w:t>DMRcate</w:t>
      </w:r>
      <w:proofErr w:type="spellEnd"/>
      <w:r w:rsidR="006C77D5" w:rsidRPr="001422B5">
        <w:rPr>
          <w:rFonts w:ascii="Times New Roman" w:hAnsi="Times New Roman" w:cs="Times New Roman"/>
          <w:color w:val="auto"/>
          <w:sz w:val="24"/>
          <w:szCs w:val="24"/>
        </w:rPr>
        <w:t xml:space="preserve"> </w:t>
      </w:r>
      <w:r w:rsidR="00D12E0A" w:rsidRPr="001422B5">
        <w:rPr>
          <w:rFonts w:ascii="Times New Roman" w:hAnsi="Times New Roman" w:cs="Times New Roman"/>
          <w:color w:val="auto"/>
          <w:sz w:val="24"/>
          <w:szCs w:val="24"/>
        </w:rPr>
        <w:t>(</w:t>
      </w:r>
      <w:r w:rsidRPr="001422B5">
        <w:rPr>
          <w:rFonts w:ascii="Times New Roman" w:hAnsi="Times New Roman" w:cs="Times New Roman"/>
          <w:color w:val="auto"/>
          <w:sz w:val="24"/>
          <w:szCs w:val="24"/>
        </w:rPr>
        <w:t>p</w:t>
      </w:r>
      <w:r w:rsidR="009F4EB5" w:rsidRPr="001422B5">
        <w:rPr>
          <w:rFonts w:ascii="Times New Roman" w:hAnsi="Times New Roman" w:cs="Times New Roman"/>
          <w:color w:val="auto"/>
          <w:sz w:val="24"/>
          <w:szCs w:val="24"/>
        </w:rPr>
        <w:t>-value</w:t>
      </w:r>
      <w:r w:rsidRPr="001422B5">
        <w:rPr>
          <w:rFonts w:ascii="Times New Roman" w:hAnsi="Times New Roman" w:cs="Times New Roman"/>
          <w:color w:val="auto"/>
          <w:sz w:val="24"/>
          <w:szCs w:val="24"/>
        </w:rPr>
        <w:t>=</w:t>
      </w:r>
      <w:r w:rsidR="006C77D5" w:rsidRPr="001422B5">
        <w:rPr>
          <w:rFonts w:ascii="Times New Roman" w:hAnsi="Times New Roman" w:cs="Times New Roman"/>
          <w:color w:val="auto"/>
          <w:sz w:val="24"/>
          <w:szCs w:val="24"/>
        </w:rPr>
        <w:t>7.01E-12)</w:t>
      </w:r>
      <w:r w:rsidRPr="001422B5">
        <w:rPr>
          <w:rFonts w:ascii="Times New Roman" w:hAnsi="Times New Roman" w:cs="Times New Roman"/>
          <w:color w:val="auto"/>
          <w:sz w:val="24"/>
          <w:szCs w:val="24"/>
        </w:rPr>
        <w:t xml:space="preserve"> and</w:t>
      </w:r>
      <w:r w:rsidR="006C77D5" w:rsidRPr="001422B5">
        <w:rPr>
          <w:rFonts w:ascii="Times New Roman" w:hAnsi="Times New Roman" w:cs="Times New Roman"/>
          <w:color w:val="auto"/>
          <w:sz w:val="24"/>
          <w:szCs w:val="24"/>
        </w:rPr>
        <w:t xml:space="preserve"> </w:t>
      </w:r>
      <w:r w:rsidR="006C77D5" w:rsidRPr="001422B5">
        <w:rPr>
          <w:rFonts w:ascii="Times New Roman" w:hAnsi="Times New Roman" w:cs="Times New Roman"/>
          <w:i/>
          <w:iCs/>
          <w:color w:val="auto"/>
          <w:sz w:val="24"/>
          <w:szCs w:val="24"/>
        </w:rPr>
        <w:t>Comb</w:t>
      </w:r>
      <w:r w:rsidR="00E02029" w:rsidRPr="001422B5">
        <w:rPr>
          <w:rFonts w:ascii="Times New Roman" w:hAnsi="Times New Roman" w:cs="Times New Roman"/>
          <w:i/>
          <w:iCs/>
          <w:color w:val="auto"/>
          <w:sz w:val="24"/>
          <w:szCs w:val="24"/>
        </w:rPr>
        <w:t>-p</w:t>
      </w:r>
      <w:r w:rsidR="006C77D5" w:rsidRPr="001422B5">
        <w:rPr>
          <w:rFonts w:ascii="Times New Roman" w:hAnsi="Times New Roman" w:cs="Times New Roman"/>
          <w:color w:val="auto"/>
          <w:sz w:val="24"/>
          <w:szCs w:val="24"/>
        </w:rPr>
        <w:t xml:space="preserve"> (</w:t>
      </w:r>
      <w:r w:rsidRPr="001422B5">
        <w:rPr>
          <w:rFonts w:ascii="Times New Roman" w:hAnsi="Times New Roman" w:cs="Times New Roman"/>
          <w:color w:val="auto"/>
          <w:sz w:val="24"/>
          <w:szCs w:val="24"/>
        </w:rPr>
        <w:t>p</w:t>
      </w:r>
      <w:r w:rsidR="009F4EB5" w:rsidRPr="001422B5">
        <w:rPr>
          <w:rFonts w:ascii="Times New Roman" w:hAnsi="Times New Roman" w:cs="Times New Roman"/>
          <w:color w:val="auto"/>
          <w:sz w:val="24"/>
          <w:szCs w:val="24"/>
        </w:rPr>
        <w:t>-value</w:t>
      </w:r>
      <w:r w:rsidRPr="001422B5">
        <w:rPr>
          <w:rFonts w:ascii="Times New Roman" w:hAnsi="Times New Roman" w:cs="Times New Roman"/>
          <w:color w:val="auto"/>
          <w:sz w:val="24"/>
          <w:szCs w:val="24"/>
        </w:rPr>
        <w:t>=</w:t>
      </w:r>
      <w:r w:rsidR="006C77D5" w:rsidRPr="001422B5">
        <w:rPr>
          <w:rFonts w:ascii="Times New Roman" w:hAnsi="Times New Roman" w:cs="Times New Roman"/>
          <w:color w:val="auto"/>
          <w:sz w:val="24"/>
          <w:szCs w:val="24"/>
        </w:rPr>
        <w:t>1.23</w:t>
      </w:r>
      <w:r w:rsidR="009F4EB5" w:rsidRPr="001422B5">
        <w:rPr>
          <w:rFonts w:ascii="Times New Roman" w:hAnsi="Times New Roman" w:cs="Times New Roman"/>
          <w:color w:val="auto"/>
          <w:sz w:val="24"/>
          <w:szCs w:val="24"/>
        </w:rPr>
        <w:t>e</w:t>
      </w:r>
      <w:r w:rsidR="006C77D5" w:rsidRPr="001422B5">
        <w:rPr>
          <w:rFonts w:ascii="Times New Roman" w:hAnsi="Times New Roman" w:cs="Times New Roman"/>
          <w:color w:val="auto"/>
          <w:sz w:val="24"/>
          <w:szCs w:val="24"/>
        </w:rPr>
        <w:t>-09)</w:t>
      </w:r>
      <w:r w:rsidRPr="001422B5">
        <w:rPr>
          <w:rFonts w:ascii="Times New Roman" w:hAnsi="Times New Roman" w:cs="Times New Roman"/>
          <w:color w:val="auto"/>
          <w:sz w:val="24"/>
          <w:szCs w:val="24"/>
        </w:rPr>
        <w:t>,</w:t>
      </w:r>
      <w:r w:rsidR="006C77D5" w:rsidRPr="001422B5">
        <w:rPr>
          <w:rFonts w:ascii="Times New Roman" w:hAnsi="Times New Roman" w:cs="Times New Roman"/>
          <w:color w:val="auto"/>
          <w:sz w:val="24"/>
          <w:szCs w:val="24"/>
        </w:rPr>
        <w:t xml:space="preserve"> and with </w:t>
      </w:r>
      <w:r w:rsidR="00C26AA4" w:rsidRPr="001422B5">
        <w:rPr>
          <w:rFonts w:ascii="Times New Roman" w:hAnsi="Times New Roman" w:cs="Times New Roman"/>
          <w:color w:val="auto"/>
          <w:sz w:val="24"/>
          <w:szCs w:val="24"/>
        </w:rPr>
        <w:t>WC</w:t>
      </w:r>
      <w:r w:rsidR="006C77D5" w:rsidRPr="001422B5">
        <w:rPr>
          <w:rFonts w:ascii="Times New Roman" w:hAnsi="Times New Roman" w:cs="Times New Roman"/>
          <w:color w:val="auto"/>
          <w:sz w:val="24"/>
          <w:szCs w:val="24"/>
        </w:rPr>
        <w:t xml:space="preserve"> by </w:t>
      </w:r>
      <w:proofErr w:type="spellStart"/>
      <w:r w:rsidR="006C77D5" w:rsidRPr="001422B5">
        <w:rPr>
          <w:rFonts w:ascii="Times New Roman" w:hAnsi="Times New Roman" w:cs="Times New Roman"/>
          <w:color w:val="auto"/>
          <w:sz w:val="24"/>
          <w:szCs w:val="24"/>
        </w:rPr>
        <w:t>DMRcate</w:t>
      </w:r>
      <w:proofErr w:type="spellEnd"/>
      <w:r w:rsidR="006C77D5" w:rsidRPr="001422B5">
        <w:rPr>
          <w:rFonts w:ascii="Times New Roman" w:hAnsi="Times New Roman" w:cs="Times New Roman"/>
          <w:color w:val="auto"/>
          <w:sz w:val="24"/>
          <w:szCs w:val="24"/>
        </w:rPr>
        <w:t xml:space="preserve"> (</w:t>
      </w:r>
      <w:r w:rsidRPr="001422B5">
        <w:rPr>
          <w:rFonts w:ascii="Times New Roman" w:hAnsi="Times New Roman" w:cs="Times New Roman"/>
          <w:color w:val="auto"/>
          <w:sz w:val="24"/>
          <w:szCs w:val="24"/>
        </w:rPr>
        <w:t>p</w:t>
      </w:r>
      <w:r w:rsidR="009F4EB5" w:rsidRPr="001422B5">
        <w:rPr>
          <w:rFonts w:ascii="Times New Roman" w:hAnsi="Times New Roman" w:cs="Times New Roman"/>
          <w:color w:val="auto"/>
          <w:sz w:val="24"/>
          <w:szCs w:val="24"/>
        </w:rPr>
        <w:t>-value</w:t>
      </w:r>
      <w:r w:rsidRPr="001422B5">
        <w:rPr>
          <w:rFonts w:ascii="Times New Roman" w:hAnsi="Times New Roman" w:cs="Times New Roman"/>
          <w:color w:val="auto"/>
          <w:sz w:val="24"/>
          <w:szCs w:val="24"/>
        </w:rPr>
        <w:t>=</w:t>
      </w:r>
      <w:r w:rsidR="006C77D5" w:rsidRPr="001422B5">
        <w:rPr>
          <w:rFonts w:ascii="Times New Roman" w:hAnsi="Times New Roman" w:cs="Times New Roman"/>
          <w:color w:val="auto"/>
          <w:sz w:val="24"/>
          <w:szCs w:val="24"/>
        </w:rPr>
        <w:t>4.42</w:t>
      </w:r>
      <w:r w:rsidR="009F4EB5" w:rsidRPr="001422B5">
        <w:rPr>
          <w:rFonts w:ascii="Times New Roman" w:hAnsi="Times New Roman" w:cs="Times New Roman"/>
          <w:color w:val="auto"/>
          <w:sz w:val="24"/>
          <w:szCs w:val="24"/>
        </w:rPr>
        <w:t>e</w:t>
      </w:r>
      <w:r w:rsidR="006C77D5" w:rsidRPr="001422B5">
        <w:rPr>
          <w:rFonts w:ascii="Times New Roman" w:hAnsi="Times New Roman" w:cs="Times New Roman"/>
          <w:color w:val="auto"/>
          <w:sz w:val="24"/>
          <w:szCs w:val="24"/>
        </w:rPr>
        <w:t>-06)</w:t>
      </w:r>
      <w:r w:rsidR="006C77D5" w:rsidRPr="001422B5">
        <w:rPr>
          <w:rFonts w:eastAsia="Times New Roman" w:cs="Times New Roman"/>
          <w:color w:val="auto"/>
          <w:sz w:val="24"/>
          <w:szCs w:val="24"/>
          <w:lang w:val="en-AU"/>
        </w:rPr>
        <w:t>.</w:t>
      </w:r>
      <w:r w:rsidR="006C77D5" w:rsidRPr="001422B5" w:rsidDel="006C77D5">
        <w:rPr>
          <w:rFonts w:ascii="Times New Roman" w:hAnsi="Times New Roman" w:cs="Times New Roman"/>
          <w:color w:val="auto"/>
          <w:sz w:val="24"/>
          <w:szCs w:val="24"/>
        </w:rPr>
        <w:t xml:space="preserve"> </w:t>
      </w:r>
      <w:r w:rsidR="001B7456" w:rsidRPr="001422B5">
        <w:rPr>
          <w:rFonts w:ascii="Times New Roman" w:hAnsi="Times New Roman" w:cs="Times New Roman"/>
          <w:color w:val="auto"/>
          <w:sz w:val="24"/>
          <w:szCs w:val="24"/>
        </w:rPr>
        <w:t xml:space="preserve">Both DMR models identified the </w:t>
      </w:r>
      <w:r w:rsidR="001B7456" w:rsidRPr="001422B5">
        <w:rPr>
          <w:rFonts w:ascii="Times New Roman" w:hAnsi="Times New Roman" w:cs="Times New Roman"/>
          <w:i/>
          <w:iCs/>
          <w:color w:val="auto"/>
          <w:sz w:val="24"/>
          <w:szCs w:val="24"/>
        </w:rPr>
        <w:t>MSI2</w:t>
      </w:r>
      <w:r w:rsidR="001B7456" w:rsidRPr="001422B5">
        <w:rPr>
          <w:rFonts w:ascii="Times New Roman" w:hAnsi="Times New Roman" w:cs="Times New Roman"/>
          <w:color w:val="auto"/>
          <w:sz w:val="24"/>
          <w:szCs w:val="24"/>
        </w:rPr>
        <w:t xml:space="preserve"> region in association with </w:t>
      </w:r>
      <w:r w:rsidR="00562B1B" w:rsidRPr="001422B5">
        <w:rPr>
          <w:rFonts w:ascii="Times New Roman" w:hAnsi="Times New Roman" w:cs="Times New Roman"/>
          <w:color w:val="auto"/>
          <w:sz w:val="24"/>
          <w:szCs w:val="24"/>
        </w:rPr>
        <w:t>SC</w:t>
      </w:r>
      <w:r w:rsidR="001B7456" w:rsidRPr="001422B5">
        <w:rPr>
          <w:rFonts w:ascii="Times New Roman" w:hAnsi="Times New Roman" w:cs="Times New Roman"/>
          <w:color w:val="auto"/>
          <w:sz w:val="24"/>
          <w:szCs w:val="24"/>
        </w:rPr>
        <w:t xml:space="preserve"> fat (</w:t>
      </w:r>
      <w:proofErr w:type="spellStart"/>
      <w:r w:rsidR="001B7456" w:rsidRPr="001422B5">
        <w:rPr>
          <w:rFonts w:ascii="Times New Roman" w:hAnsi="Times New Roman" w:cs="Times New Roman"/>
          <w:color w:val="auto"/>
          <w:sz w:val="24"/>
          <w:szCs w:val="24"/>
        </w:rPr>
        <w:t>DMRcate</w:t>
      </w:r>
      <w:proofErr w:type="spellEnd"/>
      <w:r w:rsidR="001B7456" w:rsidRPr="001422B5">
        <w:rPr>
          <w:rFonts w:ascii="Times New Roman" w:hAnsi="Times New Roman" w:cs="Times New Roman"/>
          <w:color w:val="auto"/>
          <w:sz w:val="24"/>
          <w:szCs w:val="24"/>
        </w:rPr>
        <w:t>: p</w:t>
      </w:r>
      <w:r w:rsidR="009F4EB5" w:rsidRPr="001422B5">
        <w:rPr>
          <w:rFonts w:ascii="Times New Roman" w:hAnsi="Times New Roman" w:cs="Times New Roman"/>
          <w:color w:val="auto"/>
          <w:sz w:val="24"/>
          <w:szCs w:val="24"/>
        </w:rPr>
        <w:t>-value</w:t>
      </w:r>
      <w:r w:rsidR="001B7456" w:rsidRPr="001422B5">
        <w:rPr>
          <w:rFonts w:ascii="Times New Roman" w:hAnsi="Times New Roman" w:cs="Times New Roman"/>
          <w:color w:val="auto"/>
          <w:sz w:val="24"/>
          <w:szCs w:val="24"/>
        </w:rPr>
        <w:t xml:space="preserve">=4.42 </w:t>
      </w:r>
      <w:r w:rsidR="009F4EB5" w:rsidRPr="001422B5">
        <w:rPr>
          <w:rFonts w:ascii="Times New Roman" w:hAnsi="Times New Roman" w:cs="Times New Roman"/>
          <w:color w:val="auto"/>
          <w:sz w:val="24"/>
          <w:szCs w:val="24"/>
        </w:rPr>
        <w:t>e</w:t>
      </w:r>
      <w:r w:rsidR="001B7456" w:rsidRPr="001422B5">
        <w:rPr>
          <w:rFonts w:ascii="Times New Roman" w:hAnsi="Times New Roman" w:cs="Times New Roman"/>
          <w:color w:val="auto"/>
          <w:sz w:val="24"/>
          <w:szCs w:val="24"/>
        </w:rPr>
        <w:t>-06, comb-p: p</w:t>
      </w:r>
      <w:r w:rsidR="009F4EB5" w:rsidRPr="001422B5">
        <w:rPr>
          <w:rFonts w:ascii="Times New Roman" w:hAnsi="Times New Roman" w:cs="Times New Roman"/>
          <w:color w:val="auto"/>
          <w:sz w:val="24"/>
          <w:szCs w:val="24"/>
        </w:rPr>
        <w:t>-value</w:t>
      </w:r>
      <w:r w:rsidR="001B7456" w:rsidRPr="001422B5">
        <w:rPr>
          <w:rFonts w:ascii="Times New Roman" w:hAnsi="Times New Roman" w:cs="Times New Roman"/>
          <w:color w:val="auto"/>
          <w:sz w:val="24"/>
          <w:szCs w:val="24"/>
        </w:rPr>
        <w:t>=7.0</w:t>
      </w:r>
      <w:r w:rsidR="009F4EB5" w:rsidRPr="001422B5">
        <w:rPr>
          <w:rFonts w:ascii="Times New Roman" w:hAnsi="Times New Roman" w:cs="Times New Roman"/>
          <w:color w:val="auto"/>
          <w:sz w:val="24"/>
          <w:szCs w:val="24"/>
        </w:rPr>
        <w:t>e</w:t>
      </w:r>
      <w:r w:rsidR="001B7456" w:rsidRPr="001422B5">
        <w:rPr>
          <w:rFonts w:ascii="Times New Roman" w:hAnsi="Times New Roman" w:cs="Times New Roman"/>
          <w:color w:val="auto"/>
          <w:sz w:val="24"/>
          <w:szCs w:val="24"/>
        </w:rPr>
        <w:t>E-12</w:t>
      </w:r>
      <w:proofErr w:type="gramStart"/>
      <w:r w:rsidR="001B7456" w:rsidRPr="001422B5">
        <w:rPr>
          <w:rFonts w:ascii="Times New Roman" w:hAnsi="Times New Roman" w:cs="Times New Roman"/>
          <w:color w:val="auto"/>
          <w:sz w:val="24"/>
          <w:szCs w:val="24"/>
        </w:rPr>
        <w:t>)</w:t>
      </w:r>
      <w:r w:rsidR="006C40A6" w:rsidRPr="001422B5">
        <w:rPr>
          <w:rFonts w:ascii="Times New Roman" w:hAnsi="Times New Roman" w:cs="Times New Roman"/>
          <w:color w:val="auto"/>
          <w:sz w:val="24"/>
          <w:szCs w:val="24"/>
        </w:rPr>
        <w:t xml:space="preserve"> </w:t>
      </w:r>
      <w:r w:rsidR="00C464DF" w:rsidRPr="001422B5">
        <w:rPr>
          <w:rFonts w:ascii="Times New Roman" w:hAnsi="Times New Roman" w:cs="Times New Roman"/>
          <w:color w:val="auto"/>
          <w:sz w:val="24"/>
          <w:szCs w:val="24"/>
        </w:rPr>
        <w:t>.</w:t>
      </w:r>
      <w:proofErr w:type="gramEnd"/>
    </w:p>
    <w:p w14:paraId="3C49A212" w14:textId="77777777" w:rsidR="002F059C" w:rsidRPr="001422B5" w:rsidRDefault="002F059C" w:rsidP="00B07141">
      <w:pPr>
        <w:pStyle w:val="Body"/>
        <w:tabs>
          <w:tab w:val="left" w:pos="916"/>
          <w:tab w:val="left" w:pos="1832"/>
          <w:tab w:val="left" w:pos="2748"/>
          <w:tab w:val="left" w:pos="3664"/>
          <w:tab w:val="left" w:pos="4580"/>
          <w:tab w:val="left" w:pos="5496"/>
          <w:tab w:val="left" w:pos="6412"/>
          <w:tab w:val="left" w:pos="7328"/>
          <w:tab w:val="left" w:pos="8244"/>
          <w:tab w:val="left" w:pos="8520"/>
        </w:tabs>
        <w:spacing w:line="480" w:lineRule="auto"/>
        <w:jc w:val="both"/>
        <w:rPr>
          <w:rFonts w:ascii="Times New Roman" w:hAnsi="Times New Roman" w:cs="Times New Roman"/>
          <w:color w:val="auto"/>
          <w:sz w:val="24"/>
          <w:szCs w:val="24"/>
        </w:rPr>
      </w:pPr>
    </w:p>
    <w:p w14:paraId="5187A2A8" w14:textId="3564CC4A" w:rsidR="00546909" w:rsidRPr="001422B5" w:rsidRDefault="00546909" w:rsidP="00B07141">
      <w:pPr>
        <w:pStyle w:val="HTMLPreformatted"/>
        <w:spacing w:line="480" w:lineRule="auto"/>
        <w:jc w:val="both"/>
        <w:rPr>
          <w:rFonts w:ascii="Times New Roman" w:hAnsi="Times New Roman" w:cs="Times New Roman"/>
          <w:b/>
          <w:color w:val="auto"/>
          <w:spacing w:val="1"/>
          <w:sz w:val="24"/>
          <w:szCs w:val="24"/>
        </w:rPr>
      </w:pPr>
      <w:r w:rsidRPr="001422B5">
        <w:rPr>
          <w:rFonts w:ascii="Times New Roman" w:hAnsi="Times New Roman" w:cs="Times New Roman"/>
          <w:b/>
          <w:color w:val="auto"/>
          <w:spacing w:val="1"/>
          <w:sz w:val="24"/>
          <w:szCs w:val="24"/>
        </w:rPr>
        <w:t xml:space="preserve">Pathways associated with inflammatory response and histone modification </w:t>
      </w:r>
      <w:r w:rsidR="008758EC" w:rsidRPr="001422B5">
        <w:rPr>
          <w:rFonts w:ascii="Times New Roman" w:hAnsi="Times New Roman" w:cs="Times New Roman"/>
          <w:b/>
          <w:color w:val="auto"/>
          <w:spacing w:val="1"/>
          <w:sz w:val="24"/>
          <w:szCs w:val="24"/>
        </w:rPr>
        <w:t xml:space="preserve">were </w:t>
      </w:r>
      <w:r w:rsidRPr="001422B5">
        <w:rPr>
          <w:rFonts w:ascii="Times New Roman" w:hAnsi="Times New Roman" w:cs="Times New Roman"/>
          <w:b/>
          <w:color w:val="auto"/>
          <w:spacing w:val="1"/>
          <w:sz w:val="24"/>
          <w:szCs w:val="24"/>
        </w:rPr>
        <w:t xml:space="preserve">enriched amongst </w:t>
      </w:r>
      <w:proofErr w:type="spellStart"/>
      <w:r w:rsidRPr="001422B5">
        <w:rPr>
          <w:rFonts w:ascii="Times New Roman" w:hAnsi="Times New Roman" w:cs="Times New Roman"/>
          <w:b/>
          <w:color w:val="auto"/>
          <w:spacing w:val="1"/>
          <w:sz w:val="24"/>
          <w:szCs w:val="24"/>
        </w:rPr>
        <w:t>dmCpGs</w:t>
      </w:r>
      <w:proofErr w:type="spellEnd"/>
      <w:r w:rsidRPr="001422B5">
        <w:rPr>
          <w:rFonts w:ascii="Times New Roman" w:hAnsi="Times New Roman" w:cs="Times New Roman"/>
          <w:b/>
          <w:color w:val="auto"/>
          <w:spacing w:val="1"/>
          <w:sz w:val="24"/>
          <w:szCs w:val="24"/>
        </w:rPr>
        <w:t xml:space="preserve"> associated with adiposity</w:t>
      </w:r>
    </w:p>
    <w:p w14:paraId="457BBA4C" w14:textId="77777777" w:rsidR="001B16B2" w:rsidRPr="001422B5" w:rsidRDefault="001B16B2" w:rsidP="00B07141">
      <w:pPr>
        <w:pStyle w:val="HTMLPreformatted"/>
        <w:spacing w:line="480" w:lineRule="auto"/>
        <w:jc w:val="both"/>
        <w:rPr>
          <w:rFonts w:ascii="Times New Roman" w:hAnsi="Times New Roman" w:cs="Times New Roman"/>
          <w:color w:val="auto"/>
          <w:spacing w:val="1"/>
          <w:sz w:val="24"/>
          <w:szCs w:val="24"/>
        </w:rPr>
      </w:pPr>
    </w:p>
    <w:p w14:paraId="50AB351F" w14:textId="6F735A53" w:rsidR="00D42604" w:rsidRPr="001422B5" w:rsidRDefault="00F07976" w:rsidP="00B07141">
      <w:pPr>
        <w:pStyle w:val="HTMLPreformatted"/>
        <w:spacing w:line="480" w:lineRule="auto"/>
        <w:jc w:val="both"/>
        <w:rPr>
          <w:rFonts w:ascii="Times New Roman" w:hAnsi="Times New Roman" w:cs="Times New Roman"/>
          <w:color w:val="auto"/>
          <w:sz w:val="24"/>
          <w:szCs w:val="24"/>
        </w:rPr>
      </w:pPr>
      <w:r w:rsidRPr="001422B5">
        <w:rPr>
          <w:rFonts w:ascii="Times New Roman" w:hAnsi="Times New Roman" w:cs="Times New Roman"/>
          <w:color w:val="auto"/>
          <w:spacing w:val="1"/>
          <w:sz w:val="24"/>
          <w:szCs w:val="24"/>
        </w:rPr>
        <w:t>To explore functional significance</w:t>
      </w:r>
      <w:r w:rsidR="008758EC" w:rsidRPr="001422B5">
        <w:rPr>
          <w:rFonts w:ascii="Times New Roman" w:hAnsi="Times New Roman" w:cs="Times New Roman"/>
          <w:color w:val="auto"/>
          <w:spacing w:val="1"/>
          <w:sz w:val="24"/>
          <w:szCs w:val="24"/>
        </w:rPr>
        <w:t xml:space="preserve"> of associations between methylation and adiposity measures</w:t>
      </w:r>
      <w:r w:rsidRPr="001422B5">
        <w:rPr>
          <w:rFonts w:ascii="Times New Roman" w:hAnsi="Times New Roman" w:cs="Times New Roman"/>
          <w:color w:val="auto"/>
          <w:spacing w:val="1"/>
          <w:sz w:val="24"/>
          <w:szCs w:val="24"/>
        </w:rPr>
        <w:t>, pathway analysis was undertaken</w:t>
      </w:r>
      <w:r w:rsidR="00562B1B" w:rsidRPr="001422B5">
        <w:rPr>
          <w:rFonts w:ascii="Times New Roman" w:hAnsi="Times New Roman" w:cs="Times New Roman"/>
          <w:color w:val="auto"/>
          <w:spacing w:val="1"/>
          <w:sz w:val="24"/>
          <w:szCs w:val="24"/>
        </w:rPr>
        <w:t>.</w:t>
      </w:r>
      <w:r w:rsidR="008758EC" w:rsidRPr="001422B5">
        <w:rPr>
          <w:rFonts w:ascii="Times New Roman" w:hAnsi="Times New Roman" w:cs="Times New Roman"/>
          <w:color w:val="auto"/>
          <w:spacing w:val="1"/>
          <w:sz w:val="24"/>
          <w:szCs w:val="24"/>
        </w:rPr>
        <w:t xml:space="preserve"> </w:t>
      </w:r>
      <w:r w:rsidR="000C1A3A" w:rsidRPr="001422B5">
        <w:rPr>
          <w:rFonts w:ascii="Times New Roman" w:hAnsi="Times New Roman" w:cs="Times New Roman"/>
          <w:color w:val="auto"/>
          <w:sz w:val="24"/>
          <w:szCs w:val="24"/>
        </w:rPr>
        <w:t xml:space="preserve">For BMI, the top pathway </w:t>
      </w:r>
      <w:r w:rsidR="0031507E" w:rsidRPr="001422B5">
        <w:rPr>
          <w:rFonts w:ascii="Times New Roman" w:hAnsi="Times New Roman" w:cs="Times New Roman"/>
          <w:color w:val="auto"/>
          <w:sz w:val="24"/>
          <w:szCs w:val="24"/>
        </w:rPr>
        <w:t>in the G</w:t>
      </w:r>
      <w:r w:rsidR="00E24391" w:rsidRPr="001422B5">
        <w:rPr>
          <w:rFonts w:ascii="Times New Roman" w:hAnsi="Times New Roman" w:cs="Times New Roman"/>
          <w:color w:val="auto"/>
          <w:sz w:val="24"/>
          <w:szCs w:val="24"/>
        </w:rPr>
        <w:t xml:space="preserve">ene </w:t>
      </w:r>
      <w:r w:rsidR="0031507E" w:rsidRPr="001422B5">
        <w:rPr>
          <w:rFonts w:ascii="Times New Roman" w:hAnsi="Times New Roman" w:cs="Times New Roman"/>
          <w:color w:val="auto"/>
          <w:sz w:val="24"/>
          <w:szCs w:val="24"/>
        </w:rPr>
        <w:t>O</w:t>
      </w:r>
      <w:r w:rsidR="00E24391" w:rsidRPr="001422B5">
        <w:rPr>
          <w:rFonts w:ascii="Times New Roman" w:hAnsi="Times New Roman" w:cs="Times New Roman"/>
          <w:color w:val="auto"/>
          <w:sz w:val="24"/>
          <w:szCs w:val="24"/>
        </w:rPr>
        <w:t>ntology</w:t>
      </w:r>
      <w:r w:rsidR="0031507E" w:rsidRPr="001422B5">
        <w:rPr>
          <w:rFonts w:ascii="Times New Roman" w:hAnsi="Times New Roman" w:cs="Times New Roman"/>
          <w:color w:val="auto"/>
          <w:sz w:val="24"/>
          <w:szCs w:val="24"/>
        </w:rPr>
        <w:t xml:space="preserve"> category </w:t>
      </w:r>
      <w:r w:rsidR="000C1A3A" w:rsidRPr="001422B5">
        <w:rPr>
          <w:rFonts w:ascii="Times New Roman" w:hAnsi="Times New Roman" w:cs="Times New Roman"/>
          <w:color w:val="auto"/>
          <w:sz w:val="24"/>
          <w:szCs w:val="24"/>
        </w:rPr>
        <w:t>w</w:t>
      </w:r>
      <w:r w:rsidR="004947C5" w:rsidRPr="001422B5">
        <w:rPr>
          <w:rFonts w:ascii="Times New Roman" w:hAnsi="Times New Roman" w:cs="Times New Roman"/>
          <w:color w:val="auto"/>
          <w:sz w:val="24"/>
          <w:szCs w:val="24"/>
        </w:rPr>
        <w:t>as</w:t>
      </w:r>
      <w:r w:rsidR="000C1A3A" w:rsidRPr="001422B5">
        <w:rPr>
          <w:rFonts w:ascii="Times New Roman" w:hAnsi="Times New Roman" w:cs="Times New Roman"/>
          <w:color w:val="auto"/>
          <w:sz w:val="24"/>
          <w:szCs w:val="24"/>
        </w:rPr>
        <w:t xml:space="preserve"> </w:t>
      </w:r>
      <w:r w:rsidR="00701E57" w:rsidRPr="001422B5">
        <w:rPr>
          <w:rFonts w:ascii="Times New Roman" w:hAnsi="Times New Roman" w:cs="Times New Roman"/>
          <w:color w:val="auto"/>
          <w:sz w:val="24"/>
          <w:szCs w:val="24"/>
        </w:rPr>
        <w:t>inflammatory response</w:t>
      </w:r>
      <w:r w:rsidR="00F1305D" w:rsidRPr="001422B5">
        <w:rPr>
          <w:rFonts w:ascii="Times New Roman" w:hAnsi="Times New Roman" w:cs="Times New Roman"/>
          <w:color w:val="auto"/>
          <w:sz w:val="24"/>
          <w:szCs w:val="24"/>
        </w:rPr>
        <w:t xml:space="preserve"> (</w:t>
      </w:r>
      <w:proofErr w:type="spellStart"/>
      <w:r w:rsidR="004947C5" w:rsidRPr="001422B5">
        <w:rPr>
          <w:rFonts w:ascii="Times New Roman" w:hAnsi="Times New Roman" w:cs="Times New Roman"/>
          <w:color w:val="auto"/>
          <w:sz w:val="24"/>
          <w:szCs w:val="24"/>
        </w:rPr>
        <w:t>p</w:t>
      </w:r>
      <w:r w:rsidR="004947C5" w:rsidRPr="001422B5">
        <w:rPr>
          <w:rFonts w:ascii="Times New Roman" w:hAnsi="Times New Roman" w:cs="Times New Roman"/>
          <w:color w:val="auto"/>
          <w:sz w:val="24"/>
          <w:szCs w:val="24"/>
          <w:vertAlign w:val="subscript"/>
        </w:rPr>
        <w:t>FDR</w:t>
      </w:r>
      <w:proofErr w:type="spellEnd"/>
      <w:r w:rsidR="004947C5" w:rsidRPr="001422B5">
        <w:rPr>
          <w:rFonts w:ascii="Times New Roman" w:hAnsi="Times New Roman" w:cs="Times New Roman"/>
          <w:color w:val="auto"/>
          <w:sz w:val="24"/>
          <w:szCs w:val="24"/>
        </w:rPr>
        <w:t>=5.59</w:t>
      </w:r>
      <w:r w:rsidR="009F4EB5" w:rsidRPr="001422B5">
        <w:rPr>
          <w:rFonts w:ascii="Times New Roman" w:hAnsi="Times New Roman" w:cs="Times New Roman"/>
          <w:color w:val="auto"/>
          <w:sz w:val="24"/>
          <w:szCs w:val="24"/>
        </w:rPr>
        <w:t>e</w:t>
      </w:r>
      <w:r w:rsidR="004947C5" w:rsidRPr="001422B5">
        <w:rPr>
          <w:rFonts w:ascii="Times New Roman" w:hAnsi="Times New Roman" w:cs="Times New Roman"/>
          <w:color w:val="auto"/>
          <w:sz w:val="24"/>
          <w:szCs w:val="24"/>
        </w:rPr>
        <w:t>-04</w:t>
      </w:r>
      <w:proofErr w:type="gramStart"/>
      <w:r w:rsidR="004947C5" w:rsidRPr="001422B5">
        <w:rPr>
          <w:rFonts w:ascii="Times New Roman" w:hAnsi="Times New Roman" w:cs="Times New Roman"/>
          <w:color w:val="auto"/>
          <w:sz w:val="24"/>
          <w:szCs w:val="24"/>
        </w:rPr>
        <w:t xml:space="preserve">), </w:t>
      </w:r>
      <w:r w:rsidR="001B4BA2" w:rsidRPr="001422B5">
        <w:rPr>
          <w:rFonts w:ascii="Times New Roman" w:hAnsi="Times New Roman" w:cs="Times New Roman"/>
          <w:color w:val="auto"/>
          <w:sz w:val="24"/>
          <w:szCs w:val="24"/>
        </w:rPr>
        <w:t xml:space="preserve"> </w:t>
      </w:r>
      <w:r w:rsidR="004947C5" w:rsidRPr="001422B5">
        <w:rPr>
          <w:rFonts w:ascii="Times New Roman" w:hAnsi="Times New Roman" w:cs="Times New Roman"/>
          <w:color w:val="auto"/>
          <w:sz w:val="24"/>
          <w:szCs w:val="24"/>
        </w:rPr>
        <w:t>f</w:t>
      </w:r>
      <w:r w:rsidR="00701E57" w:rsidRPr="001422B5">
        <w:rPr>
          <w:rFonts w:ascii="Times New Roman" w:hAnsi="Times New Roman" w:cs="Times New Roman"/>
          <w:color w:val="auto"/>
          <w:sz w:val="24"/>
          <w:szCs w:val="24"/>
        </w:rPr>
        <w:t>or</w:t>
      </w:r>
      <w:proofErr w:type="gramEnd"/>
      <w:r w:rsidR="00701E57" w:rsidRPr="001422B5">
        <w:rPr>
          <w:rFonts w:ascii="Times New Roman" w:hAnsi="Times New Roman" w:cs="Times New Roman"/>
          <w:color w:val="auto"/>
          <w:sz w:val="24"/>
          <w:szCs w:val="24"/>
        </w:rPr>
        <w:t xml:space="preserve"> </w:t>
      </w:r>
      <w:r w:rsidR="00C26AA4" w:rsidRPr="001422B5">
        <w:rPr>
          <w:rFonts w:ascii="Times New Roman" w:hAnsi="Times New Roman" w:cs="Times New Roman"/>
          <w:color w:val="auto"/>
          <w:sz w:val="24"/>
          <w:szCs w:val="24"/>
        </w:rPr>
        <w:t>WC</w:t>
      </w:r>
      <w:r w:rsidR="00701E57" w:rsidRPr="001422B5">
        <w:rPr>
          <w:rFonts w:ascii="Times New Roman" w:hAnsi="Times New Roman" w:cs="Times New Roman"/>
          <w:color w:val="auto"/>
          <w:sz w:val="24"/>
          <w:szCs w:val="24"/>
        </w:rPr>
        <w:t>, there was enrichment for histone modifications and methyltransferase activity</w:t>
      </w:r>
      <w:r w:rsidR="004947C5" w:rsidRPr="001422B5">
        <w:rPr>
          <w:rFonts w:ascii="Times New Roman" w:hAnsi="Times New Roman" w:cs="Times New Roman"/>
          <w:color w:val="auto"/>
          <w:sz w:val="24"/>
          <w:szCs w:val="24"/>
        </w:rPr>
        <w:t>(</w:t>
      </w:r>
      <w:proofErr w:type="spellStart"/>
      <w:r w:rsidR="004947C5" w:rsidRPr="001422B5">
        <w:rPr>
          <w:rFonts w:ascii="Times New Roman" w:hAnsi="Times New Roman" w:cs="Times New Roman"/>
          <w:color w:val="auto"/>
          <w:sz w:val="24"/>
          <w:szCs w:val="24"/>
        </w:rPr>
        <w:t>p</w:t>
      </w:r>
      <w:r w:rsidR="004947C5" w:rsidRPr="001422B5">
        <w:rPr>
          <w:rFonts w:ascii="Times New Roman" w:hAnsi="Times New Roman" w:cs="Times New Roman"/>
          <w:color w:val="auto"/>
          <w:sz w:val="24"/>
          <w:szCs w:val="24"/>
          <w:vertAlign w:val="subscript"/>
        </w:rPr>
        <w:t>FDR</w:t>
      </w:r>
      <w:proofErr w:type="spellEnd"/>
      <w:r w:rsidR="004947C5" w:rsidRPr="001422B5">
        <w:rPr>
          <w:rFonts w:ascii="Times New Roman" w:hAnsi="Times New Roman" w:cs="Times New Roman"/>
          <w:color w:val="auto"/>
          <w:sz w:val="24"/>
          <w:szCs w:val="24"/>
        </w:rPr>
        <w:t>=0.033)</w:t>
      </w:r>
      <w:r w:rsidR="00792CC2" w:rsidRPr="001422B5">
        <w:rPr>
          <w:rFonts w:ascii="Times New Roman" w:hAnsi="Times New Roman" w:cs="Times New Roman"/>
          <w:color w:val="auto"/>
          <w:sz w:val="24"/>
          <w:szCs w:val="24"/>
        </w:rPr>
        <w:t>.</w:t>
      </w:r>
      <w:r w:rsidR="001B4BA2" w:rsidRPr="001422B5">
        <w:rPr>
          <w:rFonts w:ascii="Times New Roman" w:hAnsi="Times New Roman" w:cs="Times New Roman"/>
          <w:color w:val="auto"/>
          <w:sz w:val="24"/>
          <w:szCs w:val="24"/>
        </w:rPr>
        <w:t xml:space="preserve"> </w:t>
      </w:r>
      <w:r w:rsidR="00562B1B" w:rsidRPr="001422B5">
        <w:rPr>
          <w:rFonts w:ascii="Times New Roman" w:hAnsi="Times New Roman" w:cs="Times New Roman"/>
          <w:color w:val="auto"/>
          <w:sz w:val="24"/>
          <w:szCs w:val="24"/>
        </w:rPr>
        <w:t>SC</w:t>
      </w:r>
      <w:r w:rsidR="00792CC2" w:rsidRPr="001422B5">
        <w:rPr>
          <w:rFonts w:ascii="Times New Roman" w:hAnsi="Times New Roman" w:cs="Times New Roman"/>
          <w:color w:val="auto"/>
          <w:sz w:val="24"/>
          <w:szCs w:val="24"/>
        </w:rPr>
        <w:t xml:space="preserve"> fat showed no significant pathways</w:t>
      </w:r>
      <w:r w:rsidR="00701E57" w:rsidRPr="001422B5">
        <w:rPr>
          <w:rFonts w:ascii="Times New Roman" w:hAnsi="Times New Roman" w:cs="Times New Roman"/>
          <w:color w:val="auto"/>
          <w:sz w:val="24"/>
          <w:szCs w:val="24"/>
        </w:rPr>
        <w:t xml:space="preserve"> (</w:t>
      </w:r>
      <w:r w:rsidR="0043270B" w:rsidRPr="001422B5">
        <w:rPr>
          <w:rFonts w:ascii="Times New Roman" w:hAnsi="Times New Roman" w:cs="Times New Roman"/>
          <w:color w:val="auto"/>
          <w:sz w:val="24"/>
          <w:szCs w:val="24"/>
        </w:rPr>
        <w:t>s</w:t>
      </w:r>
      <w:r w:rsidR="00602B77" w:rsidRPr="001422B5">
        <w:rPr>
          <w:rFonts w:ascii="Times New Roman" w:hAnsi="Times New Roman" w:cs="Times New Roman"/>
          <w:color w:val="auto"/>
          <w:sz w:val="24"/>
          <w:szCs w:val="24"/>
        </w:rPr>
        <w:t>upplementa</w:t>
      </w:r>
      <w:r w:rsidR="0043270B" w:rsidRPr="001422B5">
        <w:rPr>
          <w:rFonts w:ascii="Times New Roman" w:hAnsi="Times New Roman" w:cs="Times New Roman"/>
          <w:color w:val="auto"/>
          <w:sz w:val="24"/>
          <w:szCs w:val="24"/>
        </w:rPr>
        <w:t>ry</w:t>
      </w:r>
      <w:r w:rsidR="00602B77" w:rsidRPr="001422B5">
        <w:rPr>
          <w:rFonts w:ascii="Times New Roman" w:hAnsi="Times New Roman" w:cs="Times New Roman"/>
          <w:color w:val="auto"/>
          <w:sz w:val="24"/>
          <w:szCs w:val="24"/>
        </w:rPr>
        <w:t xml:space="preserve"> </w:t>
      </w:r>
      <w:r w:rsidR="0043270B" w:rsidRPr="001422B5">
        <w:rPr>
          <w:rFonts w:ascii="Times New Roman" w:hAnsi="Times New Roman" w:cs="Times New Roman"/>
          <w:color w:val="auto"/>
          <w:sz w:val="24"/>
          <w:szCs w:val="24"/>
        </w:rPr>
        <w:t>t</w:t>
      </w:r>
      <w:r w:rsidR="00701E57" w:rsidRPr="001422B5">
        <w:rPr>
          <w:rFonts w:ascii="Times New Roman" w:hAnsi="Times New Roman" w:cs="Times New Roman"/>
          <w:color w:val="auto"/>
          <w:sz w:val="24"/>
          <w:szCs w:val="24"/>
        </w:rPr>
        <w:t xml:space="preserve">able </w:t>
      </w:r>
      <w:r w:rsidR="00602B77" w:rsidRPr="001422B5">
        <w:rPr>
          <w:rFonts w:ascii="Times New Roman" w:hAnsi="Times New Roman" w:cs="Times New Roman"/>
          <w:color w:val="auto"/>
          <w:sz w:val="24"/>
          <w:szCs w:val="24"/>
        </w:rPr>
        <w:t>5</w:t>
      </w:r>
      <w:r w:rsidR="00701E57" w:rsidRPr="001422B5">
        <w:rPr>
          <w:rFonts w:ascii="Times New Roman" w:hAnsi="Times New Roman" w:cs="Times New Roman"/>
          <w:color w:val="auto"/>
          <w:sz w:val="24"/>
          <w:szCs w:val="24"/>
        </w:rPr>
        <w:t>).</w:t>
      </w:r>
      <w:r w:rsidR="001B4BA2" w:rsidRPr="001422B5">
        <w:rPr>
          <w:rFonts w:ascii="Times New Roman" w:hAnsi="Times New Roman" w:cs="Times New Roman"/>
          <w:color w:val="auto"/>
          <w:sz w:val="24"/>
          <w:szCs w:val="24"/>
        </w:rPr>
        <w:t xml:space="preserve"> </w:t>
      </w:r>
      <w:proofErr w:type="gramStart"/>
      <w:r w:rsidR="00701E57" w:rsidRPr="001422B5">
        <w:rPr>
          <w:rFonts w:ascii="Times New Roman" w:hAnsi="Times New Roman" w:cs="Times New Roman"/>
          <w:color w:val="auto"/>
          <w:sz w:val="24"/>
          <w:szCs w:val="24"/>
        </w:rPr>
        <w:t>For  BMI</w:t>
      </w:r>
      <w:proofErr w:type="gramEnd"/>
      <w:r w:rsidR="00701E57" w:rsidRPr="001422B5">
        <w:rPr>
          <w:rFonts w:ascii="Times New Roman" w:hAnsi="Times New Roman" w:cs="Times New Roman"/>
          <w:color w:val="auto"/>
          <w:sz w:val="24"/>
          <w:szCs w:val="24"/>
        </w:rPr>
        <w:t xml:space="preserve"> and </w:t>
      </w:r>
      <w:r w:rsidR="00C26AA4" w:rsidRPr="001422B5">
        <w:rPr>
          <w:rFonts w:ascii="Times New Roman" w:hAnsi="Times New Roman" w:cs="Times New Roman"/>
          <w:color w:val="auto"/>
          <w:sz w:val="24"/>
          <w:szCs w:val="24"/>
        </w:rPr>
        <w:t>WC</w:t>
      </w:r>
      <w:r w:rsidR="00562B1B" w:rsidRPr="001422B5">
        <w:rPr>
          <w:rFonts w:ascii="Times New Roman" w:hAnsi="Times New Roman" w:cs="Times New Roman"/>
          <w:color w:val="auto"/>
          <w:sz w:val="24"/>
          <w:szCs w:val="24"/>
        </w:rPr>
        <w:t xml:space="preserve"> or SC</w:t>
      </w:r>
      <w:r w:rsidR="00701E57" w:rsidRPr="001422B5">
        <w:rPr>
          <w:rFonts w:ascii="Times New Roman" w:hAnsi="Times New Roman" w:cs="Times New Roman"/>
          <w:color w:val="auto"/>
          <w:sz w:val="24"/>
          <w:szCs w:val="24"/>
        </w:rPr>
        <w:t>, no</w:t>
      </w:r>
      <w:r w:rsidR="00DB50FC" w:rsidRPr="001422B5">
        <w:rPr>
          <w:rFonts w:ascii="Times New Roman" w:hAnsi="Times New Roman" w:cs="Times New Roman"/>
          <w:color w:val="auto"/>
          <w:sz w:val="24"/>
          <w:szCs w:val="24"/>
        </w:rPr>
        <w:t xml:space="preserve"> </w:t>
      </w:r>
      <w:r w:rsidR="00701E57" w:rsidRPr="001422B5">
        <w:rPr>
          <w:rFonts w:ascii="Times New Roman" w:hAnsi="Times New Roman" w:cs="Times New Roman"/>
          <w:color w:val="auto"/>
          <w:sz w:val="24"/>
          <w:szCs w:val="24"/>
        </w:rPr>
        <w:t>KEGG</w:t>
      </w:r>
      <w:r w:rsidR="00DB50FC" w:rsidRPr="001422B5">
        <w:rPr>
          <w:rFonts w:ascii="Times New Roman" w:hAnsi="Times New Roman" w:cs="Times New Roman"/>
          <w:color w:val="auto"/>
          <w:sz w:val="24"/>
          <w:szCs w:val="24"/>
        </w:rPr>
        <w:t xml:space="preserve"> (Kyoto</w:t>
      </w:r>
      <w:r w:rsidR="001B4BA2" w:rsidRPr="001422B5">
        <w:rPr>
          <w:rFonts w:ascii="Times New Roman" w:hAnsi="Times New Roman" w:cs="Times New Roman"/>
          <w:color w:val="auto"/>
          <w:sz w:val="24"/>
          <w:szCs w:val="24"/>
        </w:rPr>
        <w:t xml:space="preserve"> </w:t>
      </w:r>
      <w:r w:rsidR="00DB50FC" w:rsidRPr="001422B5">
        <w:rPr>
          <w:rFonts w:ascii="Times New Roman" w:hAnsi="Times New Roman" w:cs="Times New Roman"/>
          <w:color w:val="auto"/>
          <w:sz w:val="24"/>
          <w:szCs w:val="24"/>
        </w:rPr>
        <w:t>Encyclopedia of Genes and Genomes)</w:t>
      </w:r>
      <w:r w:rsidR="00701E57" w:rsidRPr="001422B5">
        <w:rPr>
          <w:rFonts w:ascii="Times New Roman" w:hAnsi="Times New Roman" w:cs="Times New Roman"/>
          <w:color w:val="auto"/>
          <w:sz w:val="24"/>
          <w:szCs w:val="24"/>
        </w:rPr>
        <w:t xml:space="preserve"> pathways were significant.</w:t>
      </w:r>
    </w:p>
    <w:p w14:paraId="5321D561" w14:textId="77777777" w:rsidR="00E81868" w:rsidRPr="001422B5" w:rsidRDefault="00E81868" w:rsidP="00B07141">
      <w:pPr>
        <w:pStyle w:val="HTMLPreformatted"/>
        <w:spacing w:line="480" w:lineRule="auto"/>
        <w:jc w:val="both"/>
        <w:rPr>
          <w:rFonts w:ascii="Times New Roman" w:hAnsi="Times New Roman" w:cs="Times New Roman"/>
          <w:color w:val="auto"/>
          <w:sz w:val="24"/>
          <w:szCs w:val="24"/>
        </w:rPr>
      </w:pPr>
    </w:p>
    <w:p w14:paraId="6FFC6E5C" w14:textId="2D9BFEC6" w:rsidR="002E585B" w:rsidRPr="001422B5" w:rsidRDefault="00546909" w:rsidP="002E585B">
      <w:pPr>
        <w:spacing w:line="480" w:lineRule="auto"/>
        <w:jc w:val="both"/>
      </w:pPr>
      <w:r w:rsidRPr="001422B5">
        <w:rPr>
          <w:b/>
        </w:rPr>
        <w:t>Validation by p</w:t>
      </w:r>
      <w:r w:rsidR="006D2D8C" w:rsidRPr="001422B5">
        <w:rPr>
          <w:b/>
        </w:rPr>
        <w:t xml:space="preserve">yrosequencing </w:t>
      </w:r>
      <w:r w:rsidR="0050710F" w:rsidRPr="001422B5">
        <w:rPr>
          <w:b/>
        </w:rPr>
        <w:t>of adiposity</w:t>
      </w:r>
      <w:r w:rsidR="002F059C" w:rsidRPr="001422B5">
        <w:rPr>
          <w:b/>
        </w:rPr>
        <w:t>-</w:t>
      </w:r>
      <w:r w:rsidR="0050710F" w:rsidRPr="001422B5">
        <w:rPr>
          <w:b/>
        </w:rPr>
        <w:t xml:space="preserve">related </w:t>
      </w:r>
      <w:proofErr w:type="spellStart"/>
      <w:r w:rsidRPr="001422B5">
        <w:rPr>
          <w:b/>
        </w:rPr>
        <w:t>dm</w:t>
      </w:r>
      <w:r w:rsidR="0050710F" w:rsidRPr="001422B5">
        <w:rPr>
          <w:b/>
        </w:rPr>
        <w:t>CpG</w:t>
      </w:r>
      <w:r w:rsidR="00317F78" w:rsidRPr="001422B5">
        <w:rPr>
          <w:b/>
        </w:rPr>
        <w:t>s</w:t>
      </w:r>
      <w:bookmarkStart w:id="21" w:name="_Hlk57300132"/>
      <w:r w:rsidR="002E585B" w:rsidRPr="001422B5">
        <w:t>The</w:t>
      </w:r>
      <w:proofErr w:type="spellEnd"/>
      <w:r w:rsidR="002E585B" w:rsidRPr="001422B5">
        <w:t xml:space="preserve"> criteria for choosing </w:t>
      </w:r>
      <w:proofErr w:type="spellStart"/>
      <w:r w:rsidR="002E585B" w:rsidRPr="001422B5">
        <w:t>CpGs</w:t>
      </w:r>
      <w:proofErr w:type="spellEnd"/>
      <w:r w:rsidR="002E585B" w:rsidRPr="001422B5">
        <w:t xml:space="preserve"> to proceed to pyrosequencing included prioritising those that consistently passed FDR on three </w:t>
      </w:r>
      <w:r w:rsidR="002E585B" w:rsidRPr="001422B5">
        <w:lastRenderedPageBreak/>
        <w:t xml:space="preserve">measures of adiposity (BMI, WC, Subcutaneous fat), and then two measures of adiposity (BMI and WC). Within the FDR significant </w:t>
      </w:r>
      <w:proofErr w:type="spellStart"/>
      <w:r w:rsidR="002E585B" w:rsidRPr="001422B5">
        <w:t>CpGs</w:t>
      </w:r>
      <w:proofErr w:type="spellEnd"/>
      <w:r w:rsidR="002E585B" w:rsidRPr="001422B5">
        <w:t xml:space="preserve">, those whose associations were less likely to confounded by technical factors and more likely to be interpretable and clinically meaningful were favoured.  For instance, we chose those that showed significance within pathway analysis, </w:t>
      </w:r>
      <w:proofErr w:type="spellStart"/>
      <w:r w:rsidR="002E585B" w:rsidRPr="001422B5">
        <w:t>DMRcate</w:t>
      </w:r>
      <w:proofErr w:type="spellEnd"/>
      <w:r w:rsidR="002E585B" w:rsidRPr="001422B5">
        <w:t xml:space="preserve"> and Comb-P.   Those within CpG islands were also given priority as they were more likely to influence transcription.   We gave lower priority to those </w:t>
      </w:r>
      <w:proofErr w:type="spellStart"/>
      <w:r w:rsidR="002E585B" w:rsidRPr="001422B5">
        <w:t>CpGs</w:t>
      </w:r>
      <w:proofErr w:type="spellEnd"/>
      <w:r w:rsidR="002E585B" w:rsidRPr="001422B5">
        <w:t xml:space="preserve"> with extreme mean methylation (&lt;10% and &gt;90%), as technical accuracy of the pyrosequencing method is decreased at the limits of the range.  </w:t>
      </w:r>
    </w:p>
    <w:bookmarkEnd w:id="21"/>
    <w:p w14:paraId="2B43B6E0" w14:textId="05C55B70" w:rsidR="00150009" w:rsidRPr="001422B5" w:rsidRDefault="00150009" w:rsidP="001A7CBE">
      <w:pPr>
        <w:spacing w:line="480" w:lineRule="auto"/>
      </w:pPr>
    </w:p>
    <w:p w14:paraId="6325F985" w14:textId="5E75E577" w:rsidR="00965D1A" w:rsidRPr="001422B5" w:rsidRDefault="00FD43FD" w:rsidP="00A77F0F">
      <w:pPr>
        <w:pStyle w:val="Body"/>
        <w:widowControl w:val="0"/>
        <w:tabs>
          <w:tab w:val="left" w:pos="916"/>
          <w:tab w:val="left" w:pos="1832"/>
          <w:tab w:val="left" w:pos="2748"/>
          <w:tab w:val="left" w:pos="3664"/>
          <w:tab w:val="left" w:pos="4580"/>
          <w:tab w:val="left" w:pos="5496"/>
          <w:tab w:val="left" w:pos="6412"/>
          <w:tab w:val="left" w:pos="7328"/>
          <w:tab w:val="left" w:pos="8244"/>
          <w:tab w:val="left" w:pos="8520"/>
        </w:tabs>
        <w:spacing w:after="220" w:line="480" w:lineRule="auto"/>
        <w:jc w:val="both"/>
        <w:rPr>
          <w:rFonts w:ascii="Times New Roman" w:hAnsi="Times New Roman" w:cs="Times New Roman"/>
          <w:i/>
          <w:color w:val="auto"/>
          <w:sz w:val="24"/>
          <w:szCs w:val="24"/>
        </w:rPr>
      </w:pPr>
      <w:r w:rsidRPr="001422B5">
        <w:rPr>
          <w:rFonts w:ascii="Times New Roman" w:eastAsia="Times New Roman" w:hAnsi="Times New Roman" w:cs="Times New Roman"/>
          <w:i/>
          <w:color w:val="auto"/>
          <w:sz w:val="24"/>
          <w:szCs w:val="24"/>
        </w:rPr>
        <w:t>MSI2</w:t>
      </w:r>
      <w:r w:rsidRPr="001422B5">
        <w:rPr>
          <w:rFonts w:ascii="Times New Roman" w:eastAsia="Times New Roman" w:hAnsi="Times New Roman" w:cs="Times New Roman"/>
          <w:color w:val="auto"/>
          <w:sz w:val="24"/>
          <w:szCs w:val="24"/>
        </w:rPr>
        <w:t xml:space="preserve"> </w:t>
      </w:r>
      <w:r w:rsidR="002F059C" w:rsidRPr="001422B5">
        <w:rPr>
          <w:rFonts w:ascii="Times New Roman" w:eastAsia="Times New Roman" w:hAnsi="Times New Roman" w:cs="Times New Roman"/>
          <w:color w:val="auto"/>
          <w:sz w:val="24"/>
          <w:szCs w:val="24"/>
        </w:rPr>
        <w:t xml:space="preserve">cg21139312 </w:t>
      </w:r>
      <w:r w:rsidRPr="001422B5">
        <w:rPr>
          <w:rFonts w:ascii="Times New Roman" w:eastAsia="Times New Roman" w:hAnsi="Times New Roman" w:cs="Times New Roman"/>
          <w:color w:val="auto"/>
          <w:sz w:val="24"/>
          <w:szCs w:val="24"/>
        </w:rPr>
        <w:t xml:space="preserve">and </w:t>
      </w:r>
      <w:r w:rsidR="009268AF" w:rsidRPr="001422B5">
        <w:rPr>
          <w:rFonts w:ascii="Times New Roman" w:eastAsia="Times New Roman" w:hAnsi="Times New Roman" w:cs="Times New Roman"/>
          <w:i/>
          <w:color w:val="auto"/>
          <w:sz w:val="24"/>
          <w:szCs w:val="24"/>
        </w:rPr>
        <w:t>RAPH</w:t>
      </w:r>
      <w:r w:rsidR="000D72AF" w:rsidRPr="001422B5">
        <w:rPr>
          <w:rFonts w:ascii="Times New Roman" w:eastAsia="Times New Roman" w:hAnsi="Times New Roman" w:cs="Times New Roman"/>
          <w:i/>
          <w:color w:val="auto"/>
          <w:sz w:val="24"/>
          <w:szCs w:val="24"/>
        </w:rPr>
        <w:t>1</w:t>
      </w:r>
      <w:r w:rsidR="009268AF" w:rsidRPr="001422B5">
        <w:rPr>
          <w:rFonts w:ascii="Times New Roman" w:eastAsia="Times New Roman" w:hAnsi="Times New Roman" w:cs="Times New Roman"/>
          <w:color w:val="auto"/>
          <w:sz w:val="24"/>
          <w:szCs w:val="24"/>
        </w:rPr>
        <w:t xml:space="preserve"> </w:t>
      </w:r>
      <w:r w:rsidR="002F059C" w:rsidRPr="001422B5">
        <w:rPr>
          <w:rFonts w:ascii="Times New Roman" w:eastAsia="Times New Roman" w:hAnsi="Times New Roman" w:cs="Times New Roman"/>
          <w:color w:val="auto"/>
          <w:sz w:val="24"/>
          <w:szCs w:val="24"/>
        </w:rPr>
        <w:t xml:space="preserve">cg07390598 </w:t>
      </w:r>
      <w:r w:rsidRPr="001422B5">
        <w:rPr>
          <w:rFonts w:ascii="Times New Roman" w:eastAsia="Times New Roman" w:hAnsi="Times New Roman" w:cs="Times New Roman"/>
          <w:color w:val="auto"/>
          <w:sz w:val="24"/>
          <w:szCs w:val="24"/>
        </w:rPr>
        <w:t>were</w:t>
      </w:r>
      <w:r w:rsidR="009268AF" w:rsidRPr="001422B5">
        <w:rPr>
          <w:rFonts w:ascii="Times New Roman" w:eastAsia="Times New Roman" w:hAnsi="Times New Roman" w:cs="Times New Roman"/>
          <w:color w:val="auto"/>
          <w:sz w:val="24"/>
          <w:szCs w:val="24"/>
        </w:rPr>
        <w:t xml:space="preserve"> selected </w:t>
      </w:r>
      <w:r w:rsidR="00F61D9A" w:rsidRPr="001422B5">
        <w:rPr>
          <w:rFonts w:ascii="Times New Roman" w:eastAsia="Times New Roman" w:hAnsi="Times New Roman" w:cs="Times New Roman"/>
          <w:color w:val="auto"/>
          <w:sz w:val="24"/>
          <w:szCs w:val="24"/>
        </w:rPr>
        <w:t xml:space="preserve">for pyrosequencing </w:t>
      </w:r>
      <w:r w:rsidR="009268AF" w:rsidRPr="001422B5">
        <w:rPr>
          <w:rFonts w:ascii="Times New Roman" w:eastAsia="Times New Roman" w:hAnsi="Times New Roman" w:cs="Times New Roman"/>
          <w:color w:val="auto"/>
          <w:sz w:val="24"/>
          <w:szCs w:val="24"/>
        </w:rPr>
        <w:t>as</w:t>
      </w:r>
      <w:r w:rsidR="00A93E72" w:rsidRPr="001422B5">
        <w:rPr>
          <w:rFonts w:ascii="Times New Roman" w:eastAsia="Times New Roman" w:hAnsi="Times New Roman" w:cs="Times New Roman"/>
          <w:color w:val="auto"/>
          <w:sz w:val="24"/>
          <w:szCs w:val="24"/>
        </w:rPr>
        <w:t xml:space="preserve"> </w:t>
      </w:r>
      <w:r w:rsidR="00543427" w:rsidRPr="001422B5">
        <w:rPr>
          <w:rFonts w:ascii="Times New Roman" w:hAnsi="Times New Roman" w:cs="Times New Roman"/>
          <w:color w:val="auto"/>
          <w:sz w:val="24"/>
          <w:szCs w:val="24"/>
        </w:rPr>
        <w:t xml:space="preserve">the most highly ranked </w:t>
      </w:r>
      <w:proofErr w:type="spellStart"/>
      <w:r w:rsidR="00546909" w:rsidRPr="001422B5">
        <w:rPr>
          <w:rFonts w:ascii="Times New Roman" w:hAnsi="Times New Roman" w:cs="Times New Roman"/>
          <w:color w:val="auto"/>
          <w:sz w:val="24"/>
          <w:szCs w:val="24"/>
        </w:rPr>
        <w:t>dm</w:t>
      </w:r>
      <w:r w:rsidR="00543427" w:rsidRPr="001422B5">
        <w:rPr>
          <w:rFonts w:ascii="Times New Roman" w:hAnsi="Times New Roman" w:cs="Times New Roman"/>
          <w:color w:val="auto"/>
          <w:sz w:val="24"/>
          <w:szCs w:val="24"/>
        </w:rPr>
        <w:t>CpG</w:t>
      </w:r>
      <w:r w:rsidRPr="001422B5">
        <w:rPr>
          <w:rFonts w:ascii="Times New Roman" w:hAnsi="Times New Roman" w:cs="Times New Roman"/>
          <w:color w:val="auto"/>
          <w:sz w:val="24"/>
          <w:szCs w:val="24"/>
        </w:rPr>
        <w:t>s</w:t>
      </w:r>
      <w:proofErr w:type="spellEnd"/>
      <w:r w:rsidR="00543427" w:rsidRPr="001422B5">
        <w:rPr>
          <w:rFonts w:ascii="Times New Roman" w:hAnsi="Times New Roman" w:cs="Times New Roman"/>
          <w:color w:val="auto"/>
          <w:sz w:val="24"/>
          <w:szCs w:val="24"/>
        </w:rPr>
        <w:t xml:space="preserve"> for association with BMI and </w:t>
      </w:r>
      <w:r w:rsidR="00C26AA4" w:rsidRPr="001422B5">
        <w:rPr>
          <w:rFonts w:ascii="Times New Roman" w:hAnsi="Times New Roman" w:cs="Times New Roman"/>
          <w:color w:val="auto"/>
          <w:sz w:val="24"/>
          <w:szCs w:val="24"/>
        </w:rPr>
        <w:t>WC</w:t>
      </w:r>
      <w:r w:rsidR="00514333" w:rsidRPr="001422B5">
        <w:rPr>
          <w:rFonts w:ascii="Times New Roman" w:hAnsi="Times New Roman" w:cs="Times New Roman"/>
          <w:color w:val="auto"/>
          <w:sz w:val="24"/>
          <w:szCs w:val="24"/>
        </w:rPr>
        <w:t>;</w:t>
      </w:r>
      <w:r w:rsidR="001B4BA2" w:rsidRPr="001422B5">
        <w:rPr>
          <w:rFonts w:ascii="Times New Roman" w:hAnsi="Times New Roman" w:cs="Times New Roman"/>
          <w:color w:val="auto"/>
          <w:sz w:val="24"/>
          <w:szCs w:val="24"/>
        </w:rPr>
        <w:t xml:space="preserve"> </w:t>
      </w:r>
      <w:r w:rsidR="00543427" w:rsidRPr="001422B5">
        <w:rPr>
          <w:rFonts w:ascii="Times New Roman" w:hAnsi="Times New Roman" w:cs="Times New Roman"/>
          <w:i/>
          <w:color w:val="auto"/>
          <w:sz w:val="24"/>
          <w:szCs w:val="24"/>
        </w:rPr>
        <w:t>MSI2</w:t>
      </w:r>
      <w:r w:rsidR="00A0049B" w:rsidRPr="001422B5">
        <w:rPr>
          <w:rFonts w:ascii="Times New Roman" w:eastAsia="Times New Roman" w:hAnsi="Times New Roman" w:cs="Times New Roman"/>
          <w:color w:val="auto"/>
          <w:sz w:val="24"/>
          <w:szCs w:val="24"/>
        </w:rPr>
        <w:t xml:space="preserve"> cg21139312 </w:t>
      </w:r>
      <w:r w:rsidR="00543427" w:rsidRPr="001422B5">
        <w:rPr>
          <w:rFonts w:ascii="Times New Roman" w:hAnsi="Times New Roman" w:cs="Times New Roman"/>
          <w:color w:val="auto"/>
          <w:sz w:val="24"/>
          <w:szCs w:val="24"/>
        </w:rPr>
        <w:t xml:space="preserve">was </w:t>
      </w:r>
      <w:r w:rsidR="00514333" w:rsidRPr="001422B5">
        <w:rPr>
          <w:rFonts w:ascii="Times New Roman" w:hAnsi="Times New Roman" w:cs="Times New Roman"/>
          <w:color w:val="auto"/>
          <w:sz w:val="24"/>
          <w:szCs w:val="24"/>
        </w:rPr>
        <w:t xml:space="preserve">also </w:t>
      </w:r>
      <w:r w:rsidR="00543427" w:rsidRPr="001422B5">
        <w:rPr>
          <w:rFonts w:ascii="Times New Roman" w:hAnsi="Times New Roman" w:cs="Times New Roman"/>
          <w:color w:val="auto"/>
          <w:sz w:val="24"/>
          <w:szCs w:val="24"/>
        </w:rPr>
        <w:t xml:space="preserve">the top ranked </w:t>
      </w:r>
      <w:proofErr w:type="spellStart"/>
      <w:r w:rsidR="00546909" w:rsidRPr="001422B5">
        <w:rPr>
          <w:rFonts w:ascii="Times New Roman" w:hAnsi="Times New Roman" w:cs="Times New Roman"/>
          <w:color w:val="auto"/>
          <w:sz w:val="24"/>
          <w:szCs w:val="24"/>
        </w:rPr>
        <w:t>dm</w:t>
      </w:r>
      <w:r w:rsidR="00BB0251" w:rsidRPr="001422B5">
        <w:rPr>
          <w:rFonts w:ascii="Times New Roman" w:hAnsi="Times New Roman" w:cs="Times New Roman"/>
          <w:color w:val="auto"/>
          <w:sz w:val="24"/>
          <w:szCs w:val="24"/>
        </w:rPr>
        <w:t>CpG</w:t>
      </w:r>
      <w:proofErr w:type="spellEnd"/>
      <w:r w:rsidR="00543427" w:rsidRPr="001422B5">
        <w:rPr>
          <w:rFonts w:ascii="Times New Roman" w:hAnsi="Times New Roman" w:cs="Times New Roman"/>
          <w:color w:val="auto"/>
          <w:sz w:val="24"/>
          <w:szCs w:val="24"/>
        </w:rPr>
        <w:t xml:space="preserve"> with </w:t>
      </w:r>
      <w:r w:rsidR="00562B1B" w:rsidRPr="001422B5">
        <w:rPr>
          <w:rFonts w:ascii="Times New Roman" w:hAnsi="Times New Roman" w:cs="Times New Roman"/>
          <w:color w:val="auto"/>
          <w:sz w:val="24"/>
          <w:szCs w:val="24"/>
        </w:rPr>
        <w:t>SC</w:t>
      </w:r>
      <w:r w:rsidR="00543427" w:rsidRPr="001422B5">
        <w:rPr>
          <w:rFonts w:ascii="Times New Roman" w:hAnsi="Times New Roman" w:cs="Times New Roman"/>
          <w:color w:val="auto"/>
          <w:sz w:val="24"/>
          <w:szCs w:val="24"/>
        </w:rPr>
        <w:t xml:space="preserve"> fat.</w:t>
      </w:r>
      <w:r w:rsidR="001B4BA2" w:rsidRPr="001422B5">
        <w:rPr>
          <w:rFonts w:ascii="Times New Roman" w:hAnsi="Times New Roman" w:cs="Times New Roman"/>
          <w:color w:val="auto"/>
          <w:sz w:val="24"/>
          <w:szCs w:val="24"/>
        </w:rPr>
        <w:t xml:space="preserve"> </w:t>
      </w:r>
      <w:r w:rsidR="0051742D" w:rsidRPr="001422B5">
        <w:rPr>
          <w:rFonts w:ascii="Times New Roman" w:hAnsi="Times New Roman" w:cs="Times New Roman"/>
          <w:color w:val="auto"/>
          <w:sz w:val="24"/>
          <w:szCs w:val="24"/>
        </w:rPr>
        <w:t>T</w:t>
      </w:r>
      <w:r w:rsidR="00543427" w:rsidRPr="001422B5">
        <w:rPr>
          <w:rFonts w:ascii="Times New Roman" w:hAnsi="Times New Roman" w:cs="Times New Roman"/>
          <w:color w:val="auto"/>
          <w:sz w:val="24"/>
          <w:szCs w:val="24"/>
        </w:rPr>
        <w:t>he region of chromosome 17:55663225 to 55663284 encompass</w:t>
      </w:r>
      <w:r w:rsidR="001A71FB" w:rsidRPr="001422B5">
        <w:rPr>
          <w:rFonts w:ascii="Times New Roman" w:hAnsi="Times New Roman" w:cs="Times New Roman"/>
          <w:color w:val="auto"/>
          <w:sz w:val="24"/>
          <w:szCs w:val="24"/>
        </w:rPr>
        <w:t>ing</w:t>
      </w:r>
      <w:r w:rsidR="00543427" w:rsidRPr="001422B5">
        <w:rPr>
          <w:rFonts w:ascii="Times New Roman" w:hAnsi="Times New Roman" w:cs="Times New Roman"/>
          <w:color w:val="auto"/>
          <w:sz w:val="24"/>
          <w:szCs w:val="24"/>
        </w:rPr>
        <w:t xml:space="preserve"> the </w:t>
      </w:r>
      <w:r w:rsidR="00543427" w:rsidRPr="001422B5">
        <w:rPr>
          <w:rFonts w:ascii="Times New Roman" w:hAnsi="Times New Roman" w:cs="Times New Roman"/>
          <w:i/>
          <w:color w:val="auto"/>
          <w:sz w:val="24"/>
          <w:szCs w:val="24"/>
        </w:rPr>
        <w:t>MSI2</w:t>
      </w:r>
      <w:r w:rsidR="00543427" w:rsidRPr="001422B5">
        <w:rPr>
          <w:rFonts w:ascii="Times New Roman" w:hAnsi="Times New Roman" w:cs="Times New Roman"/>
          <w:color w:val="auto"/>
          <w:sz w:val="24"/>
          <w:szCs w:val="24"/>
        </w:rPr>
        <w:t xml:space="preserve"> </w:t>
      </w:r>
      <w:r w:rsidR="00780649" w:rsidRPr="001422B5">
        <w:rPr>
          <w:rFonts w:ascii="Times New Roman" w:eastAsia="Times New Roman" w:hAnsi="Times New Roman" w:cs="Times New Roman"/>
          <w:color w:val="auto"/>
          <w:sz w:val="24"/>
          <w:szCs w:val="24"/>
        </w:rPr>
        <w:t xml:space="preserve">cg21139312 </w:t>
      </w:r>
      <w:r w:rsidR="00543427" w:rsidRPr="001422B5">
        <w:rPr>
          <w:rFonts w:ascii="Times New Roman" w:hAnsi="Times New Roman" w:cs="Times New Roman"/>
          <w:color w:val="auto"/>
          <w:sz w:val="24"/>
          <w:szCs w:val="24"/>
        </w:rPr>
        <w:t>(chr17:55663225</w:t>
      </w:r>
      <w:r w:rsidR="00780649" w:rsidRPr="001422B5">
        <w:rPr>
          <w:rFonts w:ascii="Times New Roman" w:hAnsi="Times New Roman" w:cs="Times New Roman"/>
          <w:color w:val="auto"/>
          <w:sz w:val="24"/>
          <w:szCs w:val="24"/>
        </w:rPr>
        <w:t>)</w:t>
      </w:r>
      <w:r w:rsidR="00543427" w:rsidRPr="001422B5">
        <w:rPr>
          <w:rFonts w:ascii="Times New Roman" w:hAnsi="Times New Roman" w:cs="Times New Roman"/>
          <w:color w:val="auto"/>
          <w:sz w:val="24"/>
          <w:szCs w:val="24"/>
        </w:rPr>
        <w:t xml:space="preserve"> was </w:t>
      </w:r>
      <w:r w:rsidR="00A0049B" w:rsidRPr="001422B5">
        <w:rPr>
          <w:rFonts w:ascii="Times New Roman" w:hAnsi="Times New Roman" w:cs="Times New Roman"/>
          <w:color w:val="auto"/>
          <w:sz w:val="24"/>
          <w:szCs w:val="24"/>
        </w:rPr>
        <w:t xml:space="preserve">the </w:t>
      </w:r>
      <w:r w:rsidR="000D72AF" w:rsidRPr="001422B5">
        <w:rPr>
          <w:rFonts w:ascii="Times New Roman" w:hAnsi="Times New Roman" w:cs="Times New Roman"/>
          <w:color w:val="auto"/>
          <w:sz w:val="24"/>
          <w:szCs w:val="24"/>
        </w:rPr>
        <w:t xml:space="preserve">second </w:t>
      </w:r>
      <w:r w:rsidR="00543427" w:rsidRPr="001422B5">
        <w:rPr>
          <w:rFonts w:ascii="Times New Roman" w:hAnsi="Times New Roman" w:cs="Times New Roman"/>
          <w:color w:val="auto"/>
          <w:sz w:val="24"/>
          <w:szCs w:val="24"/>
        </w:rPr>
        <w:t xml:space="preserve">ranked </w:t>
      </w:r>
      <w:r w:rsidR="007B2986" w:rsidRPr="001422B5">
        <w:rPr>
          <w:rFonts w:ascii="Times New Roman" w:hAnsi="Times New Roman" w:cs="Times New Roman"/>
          <w:color w:val="auto"/>
          <w:sz w:val="24"/>
          <w:szCs w:val="24"/>
        </w:rPr>
        <w:t xml:space="preserve">enriched </w:t>
      </w:r>
      <w:r w:rsidR="00543427" w:rsidRPr="001422B5">
        <w:rPr>
          <w:rFonts w:ascii="Times New Roman" w:hAnsi="Times New Roman" w:cs="Times New Roman"/>
          <w:color w:val="auto"/>
          <w:sz w:val="24"/>
          <w:szCs w:val="24"/>
        </w:rPr>
        <w:t>region for BMI</w:t>
      </w:r>
      <w:r w:rsidR="000D72AF" w:rsidRPr="001422B5">
        <w:rPr>
          <w:rFonts w:ascii="Times New Roman" w:hAnsi="Times New Roman" w:cs="Times New Roman"/>
          <w:color w:val="auto"/>
          <w:sz w:val="24"/>
          <w:szCs w:val="24"/>
        </w:rPr>
        <w:t xml:space="preserve"> by </w:t>
      </w:r>
      <w:proofErr w:type="spellStart"/>
      <w:r w:rsidR="000D72AF" w:rsidRPr="001422B5">
        <w:rPr>
          <w:rFonts w:ascii="Times New Roman" w:hAnsi="Times New Roman" w:cs="Times New Roman"/>
          <w:color w:val="auto"/>
          <w:sz w:val="24"/>
          <w:szCs w:val="24"/>
        </w:rPr>
        <w:t>DMRcate</w:t>
      </w:r>
      <w:proofErr w:type="spellEnd"/>
      <w:r w:rsidR="00543427" w:rsidRPr="001422B5">
        <w:rPr>
          <w:rFonts w:ascii="Times New Roman" w:hAnsi="Times New Roman" w:cs="Times New Roman"/>
          <w:color w:val="auto"/>
          <w:sz w:val="24"/>
          <w:szCs w:val="24"/>
        </w:rPr>
        <w:t xml:space="preserve"> (</w:t>
      </w:r>
      <w:r w:rsidR="007B2986" w:rsidRPr="001422B5">
        <w:rPr>
          <w:rFonts w:ascii="Times New Roman" w:hAnsi="Times New Roman" w:cs="Times New Roman"/>
          <w:color w:val="auto"/>
          <w:sz w:val="24"/>
          <w:szCs w:val="24"/>
        </w:rPr>
        <w:t>p</w:t>
      </w:r>
      <w:r w:rsidR="00543427" w:rsidRPr="001422B5">
        <w:rPr>
          <w:rFonts w:ascii="Times New Roman" w:hAnsi="Times New Roman" w:cs="Times New Roman"/>
          <w:color w:val="auto"/>
          <w:sz w:val="24"/>
          <w:szCs w:val="24"/>
        </w:rPr>
        <w:t>=</w:t>
      </w:r>
      <w:r w:rsidR="007B2986" w:rsidRPr="001422B5">
        <w:rPr>
          <w:rFonts w:ascii="Times New Roman" w:hAnsi="Times New Roman" w:cs="Times New Roman"/>
          <w:color w:val="auto"/>
          <w:sz w:val="24"/>
          <w:szCs w:val="24"/>
        </w:rPr>
        <w:t>7.01e-12</w:t>
      </w:r>
      <w:r w:rsidR="00543427" w:rsidRPr="001422B5">
        <w:rPr>
          <w:rFonts w:ascii="Times New Roman" w:hAnsi="Times New Roman" w:cs="Times New Roman"/>
          <w:color w:val="auto"/>
          <w:sz w:val="24"/>
          <w:szCs w:val="24"/>
        </w:rPr>
        <w:t>)</w:t>
      </w:r>
      <w:r w:rsidR="000D72AF" w:rsidRPr="001422B5">
        <w:rPr>
          <w:rFonts w:ascii="Times New Roman" w:hAnsi="Times New Roman" w:cs="Times New Roman"/>
          <w:color w:val="auto"/>
          <w:sz w:val="24"/>
          <w:szCs w:val="24"/>
        </w:rPr>
        <w:t xml:space="preserve"> and Comb</w:t>
      </w:r>
      <w:r w:rsidR="00252289" w:rsidRPr="001422B5">
        <w:rPr>
          <w:rFonts w:ascii="Times New Roman" w:hAnsi="Times New Roman" w:cs="Times New Roman"/>
          <w:color w:val="auto"/>
          <w:sz w:val="24"/>
          <w:szCs w:val="24"/>
        </w:rPr>
        <w:t>-p</w:t>
      </w:r>
      <w:r w:rsidR="000D72AF" w:rsidRPr="001422B5">
        <w:rPr>
          <w:rFonts w:ascii="Times New Roman" w:hAnsi="Times New Roman" w:cs="Times New Roman"/>
          <w:color w:val="auto"/>
          <w:sz w:val="24"/>
          <w:szCs w:val="24"/>
        </w:rPr>
        <w:t xml:space="preserve"> (</w:t>
      </w:r>
      <w:r w:rsidR="007B2986" w:rsidRPr="001422B5">
        <w:rPr>
          <w:rFonts w:ascii="Times New Roman" w:hAnsi="Times New Roman" w:cs="Times New Roman"/>
          <w:color w:val="auto"/>
          <w:sz w:val="24"/>
          <w:szCs w:val="24"/>
        </w:rPr>
        <w:t>p</w:t>
      </w:r>
      <w:r w:rsidR="009F4EB5" w:rsidRPr="001422B5">
        <w:rPr>
          <w:rFonts w:ascii="Times New Roman" w:hAnsi="Times New Roman" w:cs="Times New Roman"/>
          <w:color w:val="auto"/>
          <w:sz w:val="24"/>
          <w:szCs w:val="24"/>
        </w:rPr>
        <w:t>-value</w:t>
      </w:r>
      <w:r w:rsidR="007B2986" w:rsidRPr="001422B5">
        <w:rPr>
          <w:rFonts w:ascii="Times New Roman" w:hAnsi="Times New Roman" w:cs="Times New Roman"/>
          <w:color w:val="auto"/>
          <w:sz w:val="24"/>
          <w:szCs w:val="24"/>
        </w:rPr>
        <w:t>=9.09 e-09</w:t>
      </w:r>
      <w:r w:rsidR="000D72AF" w:rsidRPr="001422B5">
        <w:rPr>
          <w:rFonts w:ascii="Times New Roman" w:hAnsi="Times New Roman" w:cs="Times New Roman"/>
          <w:color w:val="auto"/>
          <w:sz w:val="24"/>
          <w:szCs w:val="24"/>
        </w:rPr>
        <w:t>)</w:t>
      </w:r>
      <w:r w:rsidR="00543427" w:rsidRPr="001422B5">
        <w:rPr>
          <w:rFonts w:ascii="Times New Roman" w:hAnsi="Times New Roman" w:cs="Times New Roman"/>
          <w:color w:val="auto"/>
          <w:sz w:val="24"/>
          <w:szCs w:val="24"/>
        </w:rPr>
        <w:t xml:space="preserve">, </w:t>
      </w:r>
      <w:r w:rsidR="007B2986" w:rsidRPr="001422B5">
        <w:rPr>
          <w:rFonts w:ascii="Times New Roman" w:hAnsi="Times New Roman" w:cs="Times New Roman"/>
          <w:color w:val="auto"/>
          <w:sz w:val="24"/>
          <w:szCs w:val="24"/>
        </w:rPr>
        <w:t>and 7</w:t>
      </w:r>
      <w:r w:rsidR="007B2986" w:rsidRPr="001422B5">
        <w:rPr>
          <w:rFonts w:ascii="Times New Roman" w:hAnsi="Times New Roman" w:cs="Times New Roman"/>
          <w:color w:val="auto"/>
          <w:sz w:val="24"/>
          <w:szCs w:val="24"/>
          <w:vertAlign w:val="superscript"/>
        </w:rPr>
        <w:t>th</w:t>
      </w:r>
      <w:r w:rsidR="007B2986" w:rsidRPr="001422B5">
        <w:rPr>
          <w:rFonts w:ascii="Times New Roman" w:hAnsi="Times New Roman" w:cs="Times New Roman"/>
          <w:color w:val="auto"/>
          <w:sz w:val="24"/>
          <w:szCs w:val="24"/>
        </w:rPr>
        <w:t xml:space="preserve"> </w:t>
      </w:r>
      <w:r w:rsidR="00543427" w:rsidRPr="001422B5">
        <w:rPr>
          <w:rFonts w:ascii="Times New Roman" w:hAnsi="Times New Roman" w:cs="Times New Roman"/>
          <w:color w:val="auto"/>
          <w:sz w:val="24"/>
          <w:szCs w:val="24"/>
        </w:rPr>
        <w:t xml:space="preserve">ranked for </w:t>
      </w:r>
      <w:r w:rsidR="00C26AA4" w:rsidRPr="001422B5">
        <w:rPr>
          <w:rFonts w:ascii="Times New Roman" w:hAnsi="Times New Roman" w:cs="Times New Roman"/>
          <w:color w:val="auto"/>
          <w:sz w:val="24"/>
          <w:szCs w:val="24"/>
        </w:rPr>
        <w:t>WC</w:t>
      </w:r>
      <w:r w:rsidR="00543427" w:rsidRPr="001422B5">
        <w:rPr>
          <w:rFonts w:ascii="Times New Roman" w:hAnsi="Times New Roman" w:cs="Times New Roman"/>
          <w:color w:val="auto"/>
          <w:sz w:val="24"/>
          <w:szCs w:val="24"/>
        </w:rPr>
        <w:t xml:space="preserve"> (</w:t>
      </w:r>
      <w:r w:rsidR="007B2986" w:rsidRPr="001422B5">
        <w:rPr>
          <w:rFonts w:ascii="Times New Roman" w:hAnsi="Times New Roman" w:cs="Times New Roman"/>
          <w:color w:val="auto"/>
          <w:sz w:val="24"/>
          <w:szCs w:val="24"/>
        </w:rPr>
        <w:t>p</w:t>
      </w:r>
      <w:r w:rsidR="009F4EB5" w:rsidRPr="001422B5">
        <w:rPr>
          <w:rFonts w:ascii="Times New Roman" w:hAnsi="Times New Roman" w:cs="Times New Roman"/>
          <w:color w:val="auto"/>
          <w:sz w:val="24"/>
          <w:szCs w:val="24"/>
        </w:rPr>
        <w:t>-value</w:t>
      </w:r>
      <w:r w:rsidR="00543427" w:rsidRPr="001422B5">
        <w:rPr>
          <w:rFonts w:ascii="Times New Roman" w:hAnsi="Times New Roman" w:cs="Times New Roman"/>
          <w:color w:val="auto"/>
          <w:sz w:val="24"/>
          <w:szCs w:val="24"/>
        </w:rPr>
        <w:t>=</w:t>
      </w:r>
      <w:r w:rsidR="007B2986" w:rsidRPr="001422B5">
        <w:rPr>
          <w:rFonts w:ascii="Times New Roman" w:hAnsi="Times New Roman" w:cs="Times New Roman"/>
          <w:color w:val="auto"/>
          <w:sz w:val="24"/>
          <w:szCs w:val="24"/>
        </w:rPr>
        <w:t>4.4</w:t>
      </w:r>
      <w:r w:rsidR="00D5456E" w:rsidRPr="001422B5">
        <w:rPr>
          <w:rFonts w:ascii="Times New Roman" w:hAnsi="Times New Roman" w:cs="Times New Roman"/>
          <w:color w:val="auto"/>
          <w:sz w:val="24"/>
          <w:szCs w:val="24"/>
        </w:rPr>
        <w:t>e</w:t>
      </w:r>
      <w:r w:rsidR="007B2986" w:rsidRPr="001422B5">
        <w:rPr>
          <w:rFonts w:ascii="Times New Roman" w:hAnsi="Times New Roman" w:cs="Times New Roman"/>
          <w:color w:val="auto"/>
          <w:sz w:val="24"/>
          <w:szCs w:val="24"/>
        </w:rPr>
        <w:t>-06</w:t>
      </w:r>
      <w:r w:rsidR="00543427" w:rsidRPr="001422B5">
        <w:rPr>
          <w:rFonts w:ascii="Times New Roman" w:hAnsi="Times New Roman" w:cs="Times New Roman"/>
          <w:color w:val="auto"/>
          <w:sz w:val="24"/>
          <w:szCs w:val="24"/>
        </w:rPr>
        <w:t>)</w:t>
      </w:r>
      <w:r w:rsidR="009268AF" w:rsidRPr="001422B5">
        <w:rPr>
          <w:rFonts w:ascii="Times New Roman" w:hAnsi="Times New Roman" w:cs="Times New Roman"/>
          <w:color w:val="auto"/>
          <w:sz w:val="24"/>
          <w:szCs w:val="24"/>
        </w:rPr>
        <w:t>. The third</w:t>
      </w:r>
      <w:r w:rsidR="001467D0" w:rsidRPr="001422B5">
        <w:rPr>
          <w:rFonts w:ascii="Times New Roman" w:hAnsi="Times New Roman" w:cs="Times New Roman"/>
          <w:color w:val="auto"/>
          <w:sz w:val="24"/>
          <w:szCs w:val="24"/>
        </w:rPr>
        <w:t xml:space="preserve"> </w:t>
      </w:r>
      <w:proofErr w:type="spellStart"/>
      <w:r w:rsidR="001467D0" w:rsidRPr="001422B5">
        <w:rPr>
          <w:rFonts w:ascii="Times New Roman" w:hAnsi="Times New Roman" w:cs="Times New Roman"/>
          <w:color w:val="auto"/>
          <w:sz w:val="24"/>
          <w:szCs w:val="24"/>
        </w:rPr>
        <w:t>dm</w:t>
      </w:r>
      <w:r w:rsidR="009268AF" w:rsidRPr="001422B5">
        <w:rPr>
          <w:rFonts w:ascii="Times New Roman" w:hAnsi="Times New Roman" w:cs="Times New Roman"/>
          <w:color w:val="auto"/>
          <w:sz w:val="24"/>
          <w:szCs w:val="24"/>
        </w:rPr>
        <w:t>CpG</w:t>
      </w:r>
      <w:proofErr w:type="spellEnd"/>
      <w:r w:rsidR="009268AF" w:rsidRPr="001422B5">
        <w:rPr>
          <w:rFonts w:ascii="Times New Roman" w:hAnsi="Times New Roman" w:cs="Times New Roman"/>
          <w:color w:val="auto"/>
          <w:sz w:val="24"/>
          <w:szCs w:val="24"/>
        </w:rPr>
        <w:t xml:space="preserve"> chosen for validation was </w:t>
      </w:r>
      <w:r w:rsidR="00D42604" w:rsidRPr="001422B5">
        <w:rPr>
          <w:rFonts w:ascii="Times New Roman" w:hAnsi="Times New Roman" w:cs="Times New Roman"/>
          <w:i/>
          <w:color w:val="auto"/>
          <w:sz w:val="24"/>
          <w:szCs w:val="24"/>
        </w:rPr>
        <w:t>SLC25A10</w:t>
      </w:r>
      <w:r w:rsidR="00D42604" w:rsidRPr="001422B5">
        <w:rPr>
          <w:rFonts w:ascii="Times New Roman" w:hAnsi="Times New Roman" w:cs="Times New Roman"/>
          <w:color w:val="auto"/>
          <w:sz w:val="24"/>
          <w:szCs w:val="24"/>
        </w:rPr>
        <w:t xml:space="preserve"> </w:t>
      </w:r>
      <w:r w:rsidR="00A0049B" w:rsidRPr="001422B5">
        <w:rPr>
          <w:rFonts w:ascii="Times New Roman" w:eastAsia="Times New Roman" w:hAnsi="Times New Roman" w:cs="Times New Roman"/>
          <w:color w:val="auto"/>
          <w:sz w:val="24"/>
          <w:szCs w:val="24"/>
        </w:rPr>
        <w:t>cg09996840</w:t>
      </w:r>
      <w:r w:rsidR="00CF43FE" w:rsidRPr="001422B5">
        <w:rPr>
          <w:rFonts w:ascii="Times New Roman" w:eastAsia="Times New Roman" w:hAnsi="Times New Roman" w:cs="Times New Roman"/>
          <w:color w:val="auto"/>
          <w:sz w:val="24"/>
          <w:szCs w:val="24"/>
        </w:rPr>
        <w:t>, as it</w:t>
      </w:r>
      <w:r w:rsidR="00A0049B" w:rsidRPr="001422B5">
        <w:rPr>
          <w:rFonts w:ascii="Times New Roman" w:eastAsia="Times New Roman" w:hAnsi="Times New Roman" w:cs="Times New Roman"/>
          <w:color w:val="auto"/>
          <w:sz w:val="24"/>
          <w:szCs w:val="24"/>
        </w:rPr>
        <w:t xml:space="preserve"> </w:t>
      </w:r>
      <w:r w:rsidR="00D42604" w:rsidRPr="001422B5">
        <w:rPr>
          <w:rFonts w:ascii="Times New Roman" w:hAnsi="Times New Roman" w:cs="Times New Roman"/>
          <w:color w:val="auto"/>
          <w:sz w:val="24"/>
          <w:szCs w:val="24"/>
        </w:rPr>
        <w:t xml:space="preserve">was associated with both BMI and </w:t>
      </w:r>
      <w:r w:rsidR="00C26AA4" w:rsidRPr="001422B5">
        <w:rPr>
          <w:rFonts w:ascii="Times New Roman" w:hAnsi="Times New Roman" w:cs="Times New Roman"/>
          <w:color w:val="auto"/>
          <w:sz w:val="24"/>
          <w:szCs w:val="24"/>
        </w:rPr>
        <w:t>WC</w:t>
      </w:r>
      <w:r w:rsidR="004F339F" w:rsidRPr="001422B5">
        <w:rPr>
          <w:rFonts w:ascii="Times New Roman" w:hAnsi="Times New Roman" w:cs="Times New Roman"/>
          <w:color w:val="auto"/>
          <w:sz w:val="24"/>
          <w:szCs w:val="24"/>
        </w:rPr>
        <w:t xml:space="preserve"> and belonged to an enriched </w:t>
      </w:r>
      <w:r w:rsidR="00D42604" w:rsidRPr="001422B5">
        <w:rPr>
          <w:rFonts w:ascii="Times New Roman" w:hAnsi="Times New Roman" w:cs="Times New Roman"/>
          <w:color w:val="auto"/>
          <w:sz w:val="24"/>
          <w:szCs w:val="24"/>
        </w:rPr>
        <w:t xml:space="preserve">990 base region </w:t>
      </w:r>
      <w:r w:rsidR="009268AF" w:rsidRPr="001422B5">
        <w:rPr>
          <w:rFonts w:ascii="Times New Roman" w:hAnsi="Times New Roman" w:cs="Times New Roman"/>
          <w:color w:val="auto"/>
          <w:sz w:val="24"/>
          <w:szCs w:val="24"/>
        </w:rPr>
        <w:t xml:space="preserve">for </w:t>
      </w:r>
      <w:r w:rsidR="00514333" w:rsidRPr="001422B5">
        <w:rPr>
          <w:rFonts w:ascii="Times New Roman" w:hAnsi="Times New Roman" w:cs="Times New Roman"/>
          <w:color w:val="auto"/>
          <w:sz w:val="24"/>
          <w:szCs w:val="24"/>
        </w:rPr>
        <w:t xml:space="preserve">WC </w:t>
      </w:r>
      <w:r w:rsidR="00D42604" w:rsidRPr="001422B5">
        <w:rPr>
          <w:rFonts w:ascii="Times New Roman" w:hAnsi="Times New Roman" w:cs="Times New Roman"/>
          <w:color w:val="auto"/>
          <w:sz w:val="24"/>
          <w:szCs w:val="24"/>
        </w:rPr>
        <w:t>(</w:t>
      </w:r>
      <w:r w:rsidR="004F339F" w:rsidRPr="001422B5">
        <w:rPr>
          <w:rFonts w:ascii="Times New Roman" w:hAnsi="Times New Roman" w:cs="Times New Roman"/>
          <w:color w:val="auto"/>
          <w:sz w:val="24"/>
          <w:szCs w:val="24"/>
        </w:rPr>
        <w:t>p</w:t>
      </w:r>
      <w:r w:rsidR="009F4EB5" w:rsidRPr="001422B5">
        <w:rPr>
          <w:rFonts w:ascii="Times New Roman" w:hAnsi="Times New Roman" w:cs="Times New Roman"/>
          <w:color w:val="auto"/>
          <w:sz w:val="24"/>
          <w:szCs w:val="24"/>
        </w:rPr>
        <w:t>-value</w:t>
      </w:r>
      <w:r w:rsidR="004F339F" w:rsidRPr="001422B5">
        <w:rPr>
          <w:rFonts w:ascii="Times New Roman" w:hAnsi="Times New Roman" w:cs="Times New Roman"/>
          <w:color w:val="auto"/>
          <w:sz w:val="24"/>
          <w:szCs w:val="24"/>
        </w:rPr>
        <w:t>=5.58</w:t>
      </w:r>
      <w:r w:rsidR="009F4EB5" w:rsidRPr="001422B5">
        <w:rPr>
          <w:rFonts w:ascii="Times New Roman" w:hAnsi="Times New Roman" w:cs="Times New Roman"/>
          <w:color w:val="auto"/>
          <w:sz w:val="24"/>
          <w:szCs w:val="24"/>
        </w:rPr>
        <w:t>e</w:t>
      </w:r>
      <w:r w:rsidR="004F339F" w:rsidRPr="001422B5">
        <w:rPr>
          <w:rFonts w:ascii="Times New Roman" w:hAnsi="Times New Roman" w:cs="Times New Roman"/>
          <w:color w:val="auto"/>
          <w:sz w:val="24"/>
          <w:szCs w:val="24"/>
        </w:rPr>
        <w:t>-07</w:t>
      </w:r>
      <w:r w:rsidR="00D42604" w:rsidRPr="001422B5">
        <w:rPr>
          <w:rFonts w:ascii="Times New Roman" w:hAnsi="Times New Roman" w:cs="Times New Roman"/>
          <w:color w:val="auto"/>
          <w:sz w:val="24"/>
          <w:szCs w:val="24"/>
        </w:rPr>
        <w:t>) (</w:t>
      </w:r>
      <w:r w:rsidR="0043270B" w:rsidRPr="001422B5">
        <w:rPr>
          <w:rFonts w:ascii="Times New Roman" w:hAnsi="Times New Roman" w:cs="Times New Roman"/>
          <w:color w:val="auto"/>
          <w:sz w:val="24"/>
          <w:szCs w:val="24"/>
        </w:rPr>
        <w:t>s</w:t>
      </w:r>
      <w:r w:rsidR="00D42604" w:rsidRPr="001422B5">
        <w:rPr>
          <w:rFonts w:ascii="Times New Roman" w:hAnsi="Times New Roman" w:cs="Times New Roman"/>
          <w:color w:val="auto"/>
          <w:sz w:val="24"/>
          <w:szCs w:val="24"/>
        </w:rPr>
        <w:t xml:space="preserve">upplementary </w:t>
      </w:r>
      <w:r w:rsidR="0043270B" w:rsidRPr="001422B5">
        <w:rPr>
          <w:rFonts w:ascii="Times New Roman" w:hAnsi="Times New Roman" w:cs="Times New Roman"/>
          <w:color w:val="auto"/>
          <w:sz w:val="24"/>
          <w:szCs w:val="24"/>
        </w:rPr>
        <w:t>t</w:t>
      </w:r>
      <w:r w:rsidR="00514333" w:rsidRPr="001422B5">
        <w:rPr>
          <w:rFonts w:ascii="Times New Roman" w:hAnsi="Times New Roman" w:cs="Times New Roman"/>
          <w:color w:val="auto"/>
          <w:sz w:val="24"/>
          <w:szCs w:val="24"/>
        </w:rPr>
        <w:t>able</w:t>
      </w:r>
      <w:r w:rsidR="00F856C6" w:rsidRPr="001422B5">
        <w:rPr>
          <w:rFonts w:ascii="Times New Roman" w:hAnsi="Times New Roman" w:cs="Times New Roman"/>
          <w:color w:val="auto"/>
          <w:sz w:val="24"/>
          <w:szCs w:val="24"/>
        </w:rPr>
        <w:t xml:space="preserve"> 4</w:t>
      </w:r>
      <w:r w:rsidR="00D42604" w:rsidRPr="001422B5">
        <w:rPr>
          <w:rFonts w:ascii="Times New Roman" w:hAnsi="Times New Roman" w:cs="Times New Roman"/>
          <w:color w:val="auto"/>
          <w:sz w:val="24"/>
          <w:szCs w:val="24"/>
        </w:rPr>
        <w:t>)</w:t>
      </w:r>
      <w:r w:rsidR="00C24A87" w:rsidRPr="001422B5">
        <w:rPr>
          <w:rFonts w:ascii="Times New Roman" w:hAnsi="Times New Roman" w:cs="Times New Roman"/>
          <w:color w:val="auto"/>
          <w:sz w:val="24"/>
          <w:szCs w:val="24"/>
        </w:rPr>
        <w:t xml:space="preserve">. </w:t>
      </w:r>
      <w:r w:rsidR="006D2D8C" w:rsidRPr="001422B5">
        <w:rPr>
          <w:rFonts w:ascii="Times New Roman" w:hAnsi="Times New Roman" w:cs="Times New Roman"/>
          <w:color w:val="auto"/>
          <w:sz w:val="24"/>
          <w:szCs w:val="24"/>
        </w:rPr>
        <w:t xml:space="preserve">For </w:t>
      </w:r>
      <w:r w:rsidR="006D2D8C" w:rsidRPr="001422B5">
        <w:rPr>
          <w:rFonts w:ascii="Times New Roman" w:hAnsi="Times New Roman" w:cs="Times New Roman"/>
          <w:i/>
          <w:color w:val="auto"/>
          <w:sz w:val="24"/>
          <w:szCs w:val="24"/>
        </w:rPr>
        <w:t>MSI2</w:t>
      </w:r>
      <w:r w:rsidR="006D2D8C" w:rsidRPr="001422B5">
        <w:rPr>
          <w:rFonts w:ascii="Times New Roman" w:hAnsi="Times New Roman" w:cs="Times New Roman"/>
          <w:color w:val="auto"/>
          <w:sz w:val="24"/>
          <w:szCs w:val="24"/>
        </w:rPr>
        <w:t xml:space="preserve">, the pyrosequencing assay covered </w:t>
      </w:r>
      <w:r w:rsidR="00252289" w:rsidRPr="001422B5">
        <w:rPr>
          <w:rFonts w:ascii="Times New Roman" w:hAnsi="Times New Roman" w:cs="Times New Roman"/>
          <w:color w:val="auto"/>
          <w:sz w:val="24"/>
          <w:szCs w:val="24"/>
        </w:rPr>
        <w:t>two</w:t>
      </w:r>
      <w:r w:rsidR="006D2D8C" w:rsidRPr="001422B5">
        <w:rPr>
          <w:rFonts w:ascii="Times New Roman" w:hAnsi="Times New Roman" w:cs="Times New Roman"/>
          <w:color w:val="auto"/>
          <w:sz w:val="24"/>
          <w:szCs w:val="24"/>
        </w:rPr>
        <w:t xml:space="preserve"> additional CpG sites, one upstream (CpG1), and </w:t>
      </w:r>
      <w:r w:rsidR="006D2D8C" w:rsidRPr="001422B5">
        <w:rPr>
          <w:rFonts w:ascii="Times New Roman" w:eastAsia="Times New Roman" w:hAnsi="Times New Roman" w:cs="Times New Roman"/>
          <w:color w:val="auto"/>
          <w:sz w:val="24"/>
          <w:szCs w:val="24"/>
        </w:rPr>
        <w:t>one downstream</w:t>
      </w:r>
      <w:r w:rsidR="00514333" w:rsidRPr="001422B5">
        <w:rPr>
          <w:rFonts w:ascii="Times New Roman" w:eastAsia="Times New Roman" w:hAnsi="Times New Roman" w:cs="Times New Roman"/>
          <w:color w:val="auto"/>
          <w:sz w:val="24"/>
          <w:szCs w:val="24"/>
        </w:rPr>
        <w:t xml:space="preserve"> </w:t>
      </w:r>
      <w:r w:rsidR="006D2D8C" w:rsidRPr="001422B5">
        <w:rPr>
          <w:rFonts w:ascii="Times New Roman" w:eastAsia="Times New Roman" w:hAnsi="Times New Roman" w:cs="Times New Roman"/>
          <w:color w:val="auto"/>
          <w:sz w:val="24"/>
          <w:szCs w:val="24"/>
        </w:rPr>
        <w:t>(CpG3)</w:t>
      </w:r>
      <w:r w:rsidR="006D2D8C" w:rsidRPr="001422B5">
        <w:rPr>
          <w:rFonts w:ascii="Times New Roman" w:hAnsi="Times New Roman" w:cs="Times New Roman"/>
          <w:color w:val="auto"/>
          <w:sz w:val="24"/>
          <w:szCs w:val="24"/>
        </w:rPr>
        <w:t xml:space="preserve"> of </w:t>
      </w:r>
      <w:r w:rsidR="006D2D8C" w:rsidRPr="001422B5">
        <w:rPr>
          <w:rFonts w:ascii="Times New Roman" w:eastAsia="Times New Roman" w:hAnsi="Times New Roman" w:cs="Times New Roman"/>
          <w:color w:val="auto"/>
          <w:sz w:val="24"/>
          <w:szCs w:val="24"/>
        </w:rPr>
        <w:t xml:space="preserve">cg21139312 (CpG2). For </w:t>
      </w:r>
      <w:r w:rsidR="006D2D8C" w:rsidRPr="001422B5">
        <w:rPr>
          <w:rFonts w:ascii="Times New Roman" w:eastAsia="Times New Roman" w:hAnsi="Times New Roman" w:cs="Times New Roman"/>
          <w:i/>
          <w:color w:val="auto"/>
          <w:sz w:val="24"/>
          <w:szCs w:val="24"/>
        </w:rPr>
        <w:t>SLC25A10</w:t>
      </w:r>
      <w:r w:rsidR="006D2D8C" w:rsidRPr="001422B5">
        <w:rPr>
          <w:rFonts w:ascii="Times New Roman" w:eastAsia="Times New Roman" w:hAnsi="Times New Roman" w:cs="Times New Roman"/>
          <w:color w:val="auto"/>
          <w:sz w:val="24"/>
          <w:szCs w:val="24"/>
        </w:rPr>
        <w:t xml:space="preserve"> the pyrosequencing assay covered </w:t>
      </w:r>
      <w:r w:rsidR="00514333" w:rsidRPr="001422B5">
        <w:rPr>
          <w:rFonts w:ascii="Times New Roman" w:eastAsia="Times New Roman" w:hAnsi="Times New Roman" w:cs="Times New Roman"/>
          <w:color w:val="auto"/>
          <w:sz w:val="24"/>
          <w:szCs w:val="24"/>
        </w:rPr>
        <w:t xml:space="preserve">one </w:t>
      </w:r>
      <w:r w:rsidR="006D2D8C" w:rsidRPr="001422B5">
        <w:rPr>
          <w:rFonts w:ascii="Times New Roman" w:eastAsia="Times New Roman" w:hAnsi="Times New Roman" w:cs="Times New Roman"/>
          <w:color w:val="auto"/>
          <w:sz w:val="24"/>
          <w:szCs w:val="24"/>
        </w:rPr>
        <w:t>additional CpG site (CpG2)</w:t>
      </w:r>
      <w:r w:rsidR="00514333" w:rsidRPr="001422B5">
        <w:rPr>
          <w:rFonts w:ascii="Times New Roman" w:eastAsia="Times New Roman" w:hAnsi="Times New Roman" w:cs="Times New Roman"/>
          <w:color w:val="auto"/>
          <w:sz w:val="24"/>
          <w:szCs w:val="24"/>
        </w:rPr>
        <w:t xml:space="preserve">. </w:t>
      </w:r>
      <w:r w:rsidR="00DC3F7B" w:rsidRPr="001422B5">
        <w:rPr>
          <w:rFonts w:ascii="Times New Roman" w:eastAsia="Times New Roman" w:hAnsi="Times New Roman" w:cs="Times New Roman"/>
          <w:color w:val="auto"/>
          <w:sz w:val="24"/>
          <w:szCs w:val="24"/>
        </w:rPr>
        <w:t>Bland</w:t>
      </w:r>
      <w:r w:rsidR="00E24391" w:rsidRPr="001422B5">
        <w:rPr>
          <w:rFonts w:ascii="Times New Roman" w:eastAsia="Times New Roman" w:hAnsi="Times New Roman" w:cs="Times New Roman"/>
          <w:color w:val="auto"/>
          <w:sz w:val="24"/>
          <w:szCs w:val="24"/>
        </w:rPr>
        <w:t>-</w:t>
      </w:r>
      <w:r w:rsidR="00DC3F7B" w:rsidRPr="001422B5">
        <w:rPr>
          <w:rFonts w:ascii="Times New Roman" w:eastAsia="Times New Roman" w:hAnsi="Times New Roman" w:cs="Times New Roman"/>
          <w:color w:val="auto"/>
          <w:sz w:val="24"/>
          <w:szCs w:val="24"/>
        </w:rPr>
        <w:t>Altman plots comparing DNA methylation levels measure</w:t>
      </w:r>
      <w:r w:rsidR="00562B1B" w:rsidRPr="001422B5">
        <w:rPr>
          <w:rFonts w:ascii="Times New Roman" w:eastAsia="Times New Roman" w:hAnsi="Times New Roman" w:cs="Times New Roman"/>
          <w:color w:val="auto"/>
          <w:sz w:val="24"/>
          <w:szCs w:val="24"/>
        </w:rPr>
        <w:t>d</w:t>
      </w:r>
      <w:r w:rsidR="00DC3F7B" w:rsidRPr="001422B5">
        <w:rPr>
          <w:rFonts w:ascii="Times New Roman" w:eastAsia="Times New Roman" w:hAnsi="Times New Roman" w:cs="Times New Roman"/>
          <w:color w:val="auto"/>
          <w:sz w:val="24"/>
          <w:szCs w:val="24"/>
        </w:rPr>
        <w:t xml:space="preserve"> by 450K array and pyrosequencing at these </w:t>
      </w:r>
      <w:proofErr w:type="spellStart"/>
      <w:r w:rsidR="00DC3F7B" w:rsidRPr="001422B5">
        <w:rPr>
          <w:rFonts w:ascii="Times New Roman" w:eastAsia="Times New Roman" w:hAnsi="Times New Roman" w:cs="Times New Roman"/>
          <w:color w:val="auto"/>
          <w:sz w:val="24"/>
          <w:szCs w:val="24"/>
        </w:rPr>
        <w:t>CpG</w:t>
      </w:r>
      <w:r w:rsidR="00E02029" w:rsidRPr="001422B5">
        <w:rPr>
          <w:rFonts w:ascii="Times New Roman" w:eastAsia="Times New Roman" w:hAnsi="Times New Roman" w:cs="Times New Roman"/>
          <w:color w:val="auto"/>
          <w:sz w:val="24"/>
          <w:szCs w:val="24"/>
        </w:rPr>
        <w:t>s</w:t>
      </w:r>
      <w:proofErr w:type="spellEnd"/>
      <w:r w:rsidR="00DC3F7B" w:rsidRPr="001422B5">
        <w:rPr>
          <w:rFonts w:ascii="Times New Roman" w:eastAsia="Times New Roman" w:hAnsi="Times New Roman" w:cs="Times New Roman"/>
          <w:color w:val="auto"/>
          <w:sz w:val="24"/>
          <w:szCs w:val="24"/>
        </w:rPr>
        <w:t xml:space="preserve"> are shown </w:t>
      </w:r>
      <w:r w:rsidR="00916F61" w:rsidRPr="001422B5">
        <w:rPr>
          <w:rFonts w:ascii="Times New Roman" w:eastAsia="Times New Roman" w:hAnsi="Times New Roman" w:cs="Times New Roman"/>
          <w:color w:val="auto"/>
          <w:sz w:val="24"/>
          <w:szCs w:val="24"/>
        </w:rPr>
        <w:t>(</w:t>
      </w:r>
      <w:r w:rsidR="0043270B" w:rsidRPr="001422B5">
        <w:rPr>
          <w:rFonts w:ascii="Times New Roman" w:eastAsia="Times New Roman" w:hAnsi="Times New Roman" w:cs="Times New Roman"/>
          <w:color w:val="auto"/>
          <w:sz w:val="24"/>
          <w:szCs w:val="24"/>
        </w:rPr>
        <w:t>s</w:t>
      </w:r>
      <w:r w:rsidR="00DC3F7B" w:rsidRPr="001422B5">
        <w:rPr>
          <w:rFonts w:ascii="Times New Roman" w:eastAsia="Times New Roman" w:hAnsi="Times New Roman" w:cs="Times New Roman"/>
          <w:color w:val="auto"/>
          <w:sz w:val="24"/>
          <w:szCs w:val="24"/>
        </w:rPr>
        <w:t xml:space="preserve">upplementary </w:t>
      </w:r>
      <w:r w:rsidR="0043270B" w:rsidRPr="001422B5">
        <w:rPr>
          <w:rFonts w:ascii="Times New Roman" w:eastAsia="Times New Roman" w:hAnsi="Times New Roman" w:cs="Times New Roman"/>
          <w:color w:val="auto"/>
          <w:sz w:val="24"/>
          <w:szCs w:val="24"/>
        </w:rPr>
        <w:t>f</w:t>
      </w:r>
      <w:r w:rsidR="00DC3F7B" w:rsidRPr="001422B5">
        <w:rPr>
          <w:rFonts w:ascii="Times New Roman" w:eastAsia="Times New Roman" w:hAnsi="Times New Roman" w:cs="Times New Roman"/>
          <w:color w:val="auto"/>
          <w:sz w:val="24"/>
          <w:szCs w:val="24"/>
        </w:rPr>
        <w:t>ig</w:t>
      </w:r>
      <w:r w:rsidR="00627B93" w:rsidRPr="001422B5">
        <w:rPr>
          <w:rFonts w:ascii="Times New Roman" w:eastAsia="Times New Roman" w:hAnsi="Times New Roman" w:cs="Times New Roman"/>
          <w:color w:val="auto"/>
          <w:sz w:val="24"/>
          <w:szCs w:val="24"/>
        </w:rPr>
        <w:t>ure</w:t>
      </w:r>
      <w:r w:rsidR="00DC3F7B" w:rsidRPr="001422B5">
        <w:rPr>
          <w:rFonts w:ascii="Times New Roman" w:eastAsia="Times New Roman" w:hAnsi="Times New Roman" w:cs="Times New Roman"/>
          <w:color w:val="auto"/>
          <w:sz w:val="24"/>
          <w:szCs w:val="24"/>
        </w:rPr>
        <w:t xml:space="preserve"> </w:t>
      </w:r>
      <w:r w:rsidR="00AA38FD" w:rsidRPr="001422B5">
        <w:rPr>
          <w:rFonts w:ascii="Times New Roman" w:eastAsia="Times New Roman" w:hAnsi="Times New Roman" w:cs="Times New Roman"/>
          <w:color w:val="auto"/>
          <w:sz w:val="24"/>
          <w:szCs w:val="24"/>
        </w:rPr>
        <w:t>2</w:t>
      </w:r>
      <w:r w:rsidR="00B14B6F" w:rsidRPr="001422B5">
        <w:rPr>
          <w:rFonts w:ascii="Times New Roman" w:eastAsia="Times New Roman" w:hAnsi="Times New Roman" w:cs="Times New Roman"/>
          <w:color w:val="auto"/>
          <w:sz w:val="24"/>
          <w:szCs w:val="24"/>
        </w:rPr>
        <w:t>a</w:t>
      </w:r>
      <w:r w:rsidR="00627B93" w:rsidRPr="001422B5">
        <w:rPr>
          <w:rFonts w:ascii="Times New Roman" w:eastAsia="Times New Roman" w:hAnsi="Times New Roman" w:cs="Times New Roman"/>
          <w:color w:val="auto"/>
          <w:sz w:val="24"/>
          <w:szCs w:val="24"/>
        </w:rPr>
        <w:t>)</w:t>
      </w:r>
      <w:r w:rsidR="00DC3F7B" w:rsidRPr="001422B5">
        <w:rPr>
          <w:rFonts w:ascii="Times New Roman" w:eastAsia="Times New Roman" w:hAnsi="Times New Roman" w:cs="Times New Roman"/>
          <w:color w:val="auto"/>
          <w:sz w:val="24"/>
          <w:szCs w:val="24"/>
        </w:rPr>
        <w:t>.</w:t>
      </w:r>
      <w:r w:rsidR="00562B1B" w:rsidRPr="001422B5">
        <w:rPr>
          <w:rFonts w:ascii="Times New Roman" w:eastAsia="Times New Roman" w:hAnsi="Times New Roman" w:cs="Times New Roman"/>
          <w:color w:val="auto"/>
          <w:sz w:val="24"/>
          <w:szCs w:val="24"/>
        </w:rPr>
        <w:t xml:space="preserve"> </w:t>
      </w:r>
    </w:p>
    <w:p w14:paraId="6DDB86B7" w14:textId="6BF0F858" w:rsidR="007A2F01" w:rsidRPr="001422B5" w:rsidRDefault="00A96CEA" w:rsidP="00A77F0F">
      <w:pPr>
        <w:pStyle w:val="Body"/>
        <w:widowControl w:val="0"/>
        <w:tabs>
          <w:tab w:val="left" w:pos="916"/>
          <w:tab w:val="left" w:pos="1832"/>
          <w:tab w:val="left" w:pos="2748"/>
          <w:tab w:val="left" w:pos="3664"/>
          <w:tab w:val="left" w:pos="4580"/>
          <w:tab w:val="left" w:pos="5496"/>
          <w:tab w:val="left" w:pos="6412"/>
          <w:tab w:val="left" w:pos="7328"/>
          <w:tab w:val="left" w:pos="8244"/>
          <w:tab w:val="left" w:pos="8520"/>
        </w:tabs>
        <w:spacing w:after="220" w:line="480" w:lineRule="auto"/>
        <w:jc w:val="both"/>
        <w:rPr>
          <w:rFonts w:ascii="Times New Roman" w:hAnsi="Times New Roman" w:cs="Times New Roman"/>
          <w:bCs/>
          <w:color w:val="auto"/>
          <w:sz w:val="24"/>
          <w:szCs w:val="24"/>
          <w:lang w:val="en-AU"/>
        </w:rPr>
      </w:pPr>
      <w:r w:rsidRPr="001422B5">
        <w:rPr>
          <w:rFonts w:ascii="Times New Roman" w:hAnsi="Times New Roman" w:cs="Times New Roman"/>
          <w:iCs/>
          <w:color w:val="auto"/>
          <w:sz w:val="24"/>
          <w:szCs w:val="24"/>
        </w:rPr>
        <w:t>Consistent with the methylation array, pyrosequencing  analysis showed</w:t>
      </w:r>
      <w:r w:rsidRPr="001422B5">
        <w:rPr>
          <w:rFonts w:ascii="Times New Roman" w:hAnsi="Times New Roman" w:cs="Times New Roman"/>
          <w:i/>
          <w:color w:val="auto"/>
          <w:sz w:val="24"/>
          <w:szCs w:val="24"/>
        </w:rPr>
        <w:t xml:space="preserve"> </w:t>
      </w:r>
      <w:r w:rsidR="00925B3A" w:rsidRPr="001422B5">
        <w:rPr>
          <w:rFonts w:ascii="Times New Roman" w:hAnsi="Times New Roman" w:cs="Times New Roman"/>
          <w:i/>
          <w:color w:val="auto"/>
          <w:sz w:val="24"/>
          <w:szCs w:val="24"/>
        </w:rPr>
        <w:t>MSI2</w:t>
      </w:r>
      <w:r w:rsidR="00925B3A" w:rsidRPr="001422B5">
        <w:rPr>
          <w:rFonts w:ascii="Times New Roman" w:hAnsi="Times New Roman" w:cs="Times New Roman"/>
          <w:color w:val="auto"/>
          <w:sz w:val="24"/>
          <w:szCs w:val="24"/>
        </w:rPr>
        <w:t xml:space="preserve"> cg21139312(CpG2) </w:t>
      </w:r>
      <w:r w:rsidR="00562B1B" w:rsidRPr="001422B5">
        <w:rPr>
          <w:rFonts w:ascii="Times New Roman" w:hAnsi="Times New Roman" w:cs="Times New Roman"/>
          <w:color w:val="auto"/>
          <w:sz w:val="24"/>
          <w:szCs w:val="24"/>
        </w:rPr>
        <w:t xml:space="preserve">was </w:t>
      </w:r>
      <w:r w:rsidR="00925B3A" w:rsidRPr="001422B5">
        <w:rPr>
          <w:rFonts w:ascii="Times New Roman" w:hAnsi="Times New Roman" w:cs="Times New Roman"/>
          <w:color w:val="auto"/>
          <w:sz w:val="24"/>
          <w:szCs w:val="24"/>
        </w:rPr>
        <w:t xml:space="preserve">associated with BMI (β=0.026, </w:t>
      </w:r>
      <w:r w:rsidR="0009006A" w:rsidRPr="001422B5">
        <w:rPr>
          <w:rFonts w:ascii="Times New Roman" w:hAnsi="Times New Roman" w:cs="Times New Roman"/>
          <w:color w:val="auto"/>
          <w:sz w:val="24"/>
          <w:szCs w:val="24"/>
        </w:rPr>
        <w:t>p</w:t>
      </w:r>
      <w:r w:rsidR="00925B3A" w:rsidRPr="001422B5">
        <w:rPr>
          <w:rFonts w:ascii="Times New Roman" w:hAnsi="Times New Roman" w:cs="Times New Roman"/>
          <w:color w:val="auto"/>
          <w:sz w:val="24"/>
          <w:szCs w:val="24"/>
        </w:rPr>
        <w:t>-value=</w:t>
      </w:r>
      <w:r w:rsidR="0009006A" w:rsidRPr="001422B5">
        <w:rPr>
          <w:rFonts w:ascii="Times New Roman" w:hAnsi="Times New Roman" w:cs="Times New Roman"/>
          <w:color w:val="auto"/>
          <w:sz w:val="24"/>
          <w:szCs w:val="24"/>
        </w:rPr>
        <w:t>1.3</w:t>
      </w:r>
      <w:r w:rsidR="00A617F3" w:rsidRPr="001422B5">
        <w:rPr>
          <w:rFonts w:ascii="Times New Roman" w:hAnsi="Times New Roman" w:cs="Times New Roman"/>
          <w:color w:val="auto"/>
          <w:sz w:val="24"/>
          <w:szCs w:val="24"/>
        </w:rPr>
        <w:t>e</w:t>
      </w:r>
      <w:r w:rsidR="0009006A" w:rsidRPr="001422B5">
        <w:rPr>
          <w:rFonts w:ascii="Times New Roman" w:hAnsi="Times New Roman" w:cs="Times New Roman"/>
          <w:color w:val="auto"/>
          <w:sz w:val="24"/>
          <w:szCs w:val="24"/>
        </w:rPr>
        <w:t>-04</w:t>
      </w:r>
      <w:r w:rsidR="00925B3A" w:rsidRPr="001422B5">
        <w:rPr>
          <w:rFonts w:ascii="Times New Roman" w:hAnsi="Times New Roman" w:cs="Times New Roman"/>
          <w:color w:val="auto"/>
          <w:sz w:val="24"/>
          <w:szCs w:val="24"/>
        </w:rPr>
        <w:t xml:space="preserve">), WC (β=0.019, </w:t>
      </w:r>
      <w:r w:rsidR="0009006A" w:rsidRPr="001422B5">
        <w:rPr>
          <w:rFonts w:ascii="Times New Roman" w:hAnsi="Times New Roman" w:cs="Times New Roman"/>
          <w:color w:val="auto"/>
          <w:sz w:val="24"/>
          <w:szCs w:val="24"/>
        </w:rPr>
        <w:t>p</w:t>
      </w:r>
      <w:r w:rsidR="00925B3A" w:rsidRPr="001422B5">
        <w:rPr>
          <w:rFonts w:ascii="Times New Roman" w:hAnsi="Times New Roman" w:cs="Times New Roman"/>
          <w:color w:val="auto"/>
          <w:sz w:val="24"/>
          <w:szCs w:val="24"/>
        </w:rPr>
        <w:t>-value=</w:t>
      </w:r>
      <w:r w:rsidR="0009006A" w:rsidRPr="001422B5">
        <w:rPr>
          <w:rFonts w:ascii="Times New Roman" w:hAnsi="Times New Roman" w:cs="Times New Roman"/>
          <w:color w:val="auto"/>
          <w:sz w:val="24"/>
          <w:szCs w:val="24"/>
        </w:rPr>
        <w:t>2.1e-04</w:t>
      </w:r>
      <w:r w:rsidR="00925B3A" w:rsidRPr="001422B5">
        <w:rPr>
          <w:rFonts w:ascii="Times New Roman" w:hAnsi="Times New Roman" w:cs="Times New Roman"/>
          <w:color w:val="auto"/>
          <w:sz w:val="24"/>
          <w:szCs w:val="24"/>
        </w:rPr>
        <w:t xml:space="preserve">) and </w:t>
      </w:r>
      <w:r w:rsidR="00562B1B" w:rsidRPr="001422B5">
        <w:rPr>
          <w:rFonts w:ascii="Times New Roman" w:hAnsi="Times New Roman" w:cs="Times New Roman"/>
          <w:color w:val="auto"/>
          <w:sz w:val="24"/>
          <w:szCs w:val="24"/>
        </w:rPr>
        <w:t>SC</w:t>
      </w:r>
      <w:r w:rsidR="00925B3A" w:rsidRPr="001422B5">
        <w:rPr>
          <w:rFonts w:ascii="Times New Roman" w:hAnsi="Times New Roman" w:cs="Times New Roman"/>
          <w:color w:val="auto"/>
          <w:sz w:val="24"/>
          <w:szCs w:val="24"/>
        </w:rPr>
        <w:t xml:space="preserve"> fat thickness (β=0.068, </w:t>
      </w:r>
      <w:r w:rsidR="0009006A" w:rsidRPr="001422B5">
        <w:rPr>
          <w:rFonts w:ascii="Times New Roman" w:hAnsi="Times New Roman" w:cs="Times New Roman"/>
          <w:color w:val="auto"/>
          <w:sz w:val="24"/>
          <w:szCs w:val="24"/>
        </w:rPr>
        <w:t>p</w:t>
      </w:r>
      <w:r w:rsidR="00925B3A" w:rsidRPr="001422B5">
        <w:rPr>
          <w:rFonts w:ascii="Times New Roman" w:hAnsi="Times New Roman" w:cs="Times New Roman"/>
          <w:color w:val="auto"/>
          <w:sz w:val="24"/>
          <w:szCs w:val="24"/>
        </w:rPr>
        <w:t>-value=0.00</w:t>
      </w:r>
      <w:r w:rsidR="0009006A" w:rsidRPr="001422B5">
        <w:rPr>
          <w:rFonts w:ascii="Times New Roman" w:hAnsi="Times New Roman" w:cs="Times New Roman"/>
          <w:color w:val="auto"/>
          <w:sz w:val="24"/>
          <w:szCs w:val="24"/>
        </w:rPr>
        <w:t>3</w:t>
      </w:r>
      <w:r w:rsidR="00925B3A" w:rsidRPr="001422B5">
        <w:rPr>
          <w:rFonts w:ascii="Times New Roman" w:hAnsi="Times New Roman" w:cs="Times New Roman"/>
          <w:color w:val="auto"/>
          <w:sz w:val="24"/>
          <w:szCs w:val="24"/>
        </w:rPr>
        <w:t xml:space="preserve">). The two flanking </w:t>
      </w:r>
      <w:r w:rsidR="00925B3A" w:rsidRPr="001422B5">
        <w:rPr>
          <w:rFonts w:ascii="Times New Roman" w:hAnsi="Times New Roman" w:cs="Times New Roman"/>
          <w:i/>
          <w:color w:val="auto"/>
          <w:sz w:val="24"/>
          <w:szCs w:val="24"/>
        </w:rPr>
        <w:t>MSI2</w:t>
      </w:r>
      <w:r w:rsidR="00925B3A" w:rsidRPr="001422B5">
        <w:rPr>
          <w:rFonts w:ascii="Times New Roman" w:hAnsi="Times New Roman" w:cs="Times New Roman"/>
          <w:color w:val="auto"/>
          <w:sz w:val="24"/>
          <w:szCs w:val="24"/>
        </w:rPr>
        <w:t xml:space="preserve"> CpG sites were </w:t>
      </w:r>
      <w:r w:rsidR="009374AF" w:rsidRPr="001422B5">
        <w:rPr>
          <w:rFonts w:ascii="Times New Roman" w:hAnsi="Times New Roman" w:cs="Times New Roman"/>
          <w:color w:val="auto"/>
          <w:sz w:val="24"/>
          <w:szCs w:val="24"/>
        </w:rPr>
        <w:t xml:space="preserve">also </w:t>
      </w:r>
      <w:r w:rsidR="00925B3A" w:rsidRPr="001422B5">
        <w:rPr>
          <w:rFonts w:ascii="Times New Roman" w:hAnsi="Times New Roman" w:cs="Times New Roman"/>
          <w:color w:val="auto"/>
          <w:sz w:val="24"/>
          <w:szCs w:val="24"/>
        </w:rPr>
        <w:t xml:space="preserve">associated with BMI, WC and </w:t>
      </w:r>
      <w:r w:rsidR="00562B1B" w:rsidRPr="001422B5">
        <w:rPr>
          <w:rFonts w:ascii="Times New Roman" w:hAnsi="Times New Roman" w:cs="Times New Roman"/>
          <w:color w:val="auto"/>
          <w:sz w:val="24"/>
          <w:szCs w:val="24"/>
        </w:rPr>
        <w:t>SC</w:t>
      </w:r>
      <w:r w:rsidR="00925B3A" w:rsidRPr="001422B5">
        <w:rPr>
          <w:rFonts w:ascii="Times New Roman" w:hAnsi="Times New Roman" w:cs="Times New Roman"/>
          <w:color w:val="auto"/>
          <w:sz w:val="24"/>
          <w:szCs w:val="24"/>
        </w:rPr>
        <w:t xml:space="preserve"> fat thickness</w:t>
      </w:r>
      <w:r w:rsidR="00F62017" w:rsidRPr="001422B5">
        <w:rPr>
          <w:rFonts w:ascii="Times New Roman" w:hAnsi="Times New Roman" w:cs="Times New Roman"/>
          <w:color w:val="auto"/>
          <w:sz w:val="24"/>
          <w:szCs w:val="24"/>
        </w:rPr>
        <w:t>.</w:t>
      </w:r>
      <w:r w:rsidR="001B4BA2" w:rsidRPr="001422B5">
        <w:rPr>
          <w:rFonts w:ascii="Times New Roman" w:hAnsi="Times New Roman" w:cs="Times New Roman"/>
          <w:color w:val="auto"/>
          <w:sz w:val="24"/>
          <w:szCs w:val="24"/>
        </w:rPr>
        <w:t xml:space="preserve"> </w:t>
      </w:r>
      <w:r w:rsidR="00925B3A" w:rsidRPr="001422B5">
        <w:rPr>
          <w:rFonts w:ascii="Times New Roman" w:hAnsi="Times New Roman" w:cs="Times New Roman"/>
          <w:color w:val="auto"/>
          <w:sz w:val="24"/>
          <w:szCs w:val="24"/>
        </w:rPr>
        <w:t xml:space="preserve">All three </w:t>
      </w:r>
      <w:r w:rsidR="00925B3A" w:rsidRPr="001422B5">
        <w:rPr>
          <w:rFonts w:ascii="Times New Roman" w:hAnsi="Times New Roman" w:cs="Times New Roman"/>
          <w:i/>
          <w:color w:val="auto"/>
          <w:sz w:val="24"/>
          <w:szCs w:val="24"/>
        </w:rPr>
        <w:t>MSI2</w:t>
      </w:r>
      <w:r w:rsidR="00925B3A" w:rsidRPr="001422B5">
        <w:rPr>
          <w:rFonts w:ascii="Times New Roman" w:hAnsi="Times New Roman" w:cs="Times New Roman"/>
          <w:color w:val="auto"/>
          <w:sz w:val="24"/>
          <w:szCs w:val="24"/>
        </w:rPr>
        <w:t xml:space="preserve"> </w:t>
      </w:r>
      <w:proofErr w:type="spellStart"/>
      <w:r w:rsidR="00925B3A" w:rsidRPr="001422B5">
        <w:rPr>
          <w:rFonts w:ascii="Times New Roman" w:hAnsi="Times New Roman" w:cs="Times New Roman"/>
          <w:color w:val="auto"/>
          <w:sz w:val="24"/>
          <w:szCs w:val="24"/>
        </w:rPr>
        <w:t>CpGs</w:t>
      </w:r>
      <w:proofErr w:type="spellEnd"/>
      <w:r w:rsidR="00925B3A" w:rsidRPr="001422B5">
        <w:rPr>
          <w:rFonts w:ascii="Times New Roman" w:hAnsi="Times New Roman" w:cs="Times New Roman"/>
          <w:color w:val="auto"/>
          <w:sz w:val="24"/>
          <w:szCs w:val="24"/>
        </w:rPr>
        <w:t xml:space="preserve"> were </w:t>
      </w:r>
      <w:r w:rsidR="00925B3A" w:rsidRPr="001422B5">
        <w:rPr>
          <w:rFonts w:ascii="Times New Roman" w:hAnsi="Times New Roman" w:cs="Times New Roman"/>
          <w:color w:val="auto"/>
          <w:sz w:val="24"/>
          <w:szCs w:val="24"/>
        </w:rPr>
        <w:lastRenderedPageBreak/>
        <w:t xml:space="preserve">associated positively with </w:t>
      </w:r>
      <w:proofErr w:type="spellStart"/>
      <w:r w:rsidR="00925B3A" w:rsidRPr="001422B5">
        <w:rPr>
          <w:rFonts w:ascii="Times New Roman" w:hAnsi="Times New Roman" w:cs="Times New Roman"/>
          <w:color w:val="auto"/>
          <w:sz w:val="24"/>
          <w:szCs w:val="24"/>
        </w:rPr>
        <w:t>suprailiac</w:t>
      </w:r>
      <w:proofErr w:type="spellEnd"/>
      <w:r w:rsidR="00925B3A" w:rsidRPr="001422B5">
        <w:rPr>
          <w:rFonts w:ascii="Times New Roman" w:hAnsi="Times New Roman" w:cs="Times New Roman"/>
          <w:color w:val="auto"/>
          <w:sz w:val="24"/>
          <w:szCs w:val="24"/>
        </w:rPr>
        <w:t>, subscapular and triceps skinfold thicknesses</w:t>
      </w:r>
      <w:r w:rsidR="00F62017" w:rsidRPr="001422B5">
        <w:rPr>
          <w:rFonts w:ascii="Times New Roman" w:hAnsi="Times New Roman" w:cs="Times New Roman"/>
          <w:color w:val="auto"/>
          <w:sz w:val="24"/>
          <w:szCs w:val="24"/>
        </w:rPr>
        <w:t xml:space="preserve"> (</w:t>
      </w:r>
      <w:r w:rsidR="005F7318" w:rsidRPr="001422B5">
        <w:rPr>
          <w:rFonts w:ascii="Times New Roman" w:hAnsi="Times New Roman" w:cs="Times New Roman"/>
          <w:color w:val="auto"/>
          <w:sz w:val="24"/>
          <w:szCs w:val="24"/>
        </w:rPr>
        <w:t>T</w:t>
      </w:r>
      <w:r w:rsidR="00F62017" w:rsidRPr="001422B5">
        <w:rPr>
          <w:rFonts w:ascii="Times New Roman" w:hAnsi="Times New Roman" w:cs="Times New Roman"/>
          <w:color w:val="auto"/>
          <w:sz w:val="24"/>
          <w:szCs w:val="24"/>
        </w:rPr>
        <w:t xml:space="preserve">able </w:t>
      </w:r>
      <w:r w:rsidR="00832DDA" w:rsidRPr="001422B5">
        <w:rPr>
          <w:rFonts w:ascii="Times New Roman" w:hAnsi="Times New Roman" w:cs="Times New Roman"/>
          <w:color w:val="auto"/>
          <w:sz w:val="24"/>
          <w:szCs w:val="24"/>
        </w:rPr>
        <w:t>2</w:t>
      </w:r>
      <w:r w:rsidR="00F62017" w:rsidRPr="001422B5">
        <w:rPr>
          <w:rFonts w:ascii="Times New Roman" w:hAnsi="Times New Roman" w:cs="Times New Roman"/>
          <w:color w:val="auto"/>
          <w:sz w:val="24"/>
          <w:szCs w:val="24"/>
        </w:rPr>
        <w:t>).</w:t>
      </w:r>
      <w:r w:rsidR="008B1D6C" w:rsidRPr="001422B5">
        <w:rPr>
          <w:rFonts w:ascii="Times New Roman" w:hAnsi="Times New Roman" w:cs="Times New Roman"/>
          <w:color w:val="auto"/>
          <w:sz w:val="24"/>
          <w:szCs w:val="24"/>
        </w:rPr>
        <w:t xml:space="preserve">  </w:t>
      </w:r>
      <w:r w:rsidRPr="001422B5">
        <w:rPr>
          <w:rFonts w:ascii="Times New Roman" w:hAnsi="Times New Roman" w:cs="Times New Roman"/>
          <w:color w:val="auto"/>
          <w:sz w:val="24"/>
          <w:szCs w:val="24"/>
        </w:rPr>
        <w:t xml:space="preserve">Methylation of </w:t>
      </w:r>
      <w:r w:rsidR="00925B3A" w:rsidRPr="001422B5">
        <w:rPr>
          <w:rFonts w:ascii="Times New Roman" w:hAnsi="Times New Roman" w:cs="Times New Roman"/>
          <w:color w:val="auto"/>
          <w:sz w:val="24"/>
          <w:szCs w:val="24"/>
        </w:rPr>
        <w:t xml:space="preserve"> </w:t>
      </w:r>
      <w:r w:rsidR="00925B3A" w:rsidRPr="001422B5">
        <w:rPr>
          <w:rFonts w:ascii="Times New Roman" w:hAnsi="Times New Roman" w:cs="Times New Roman"/>
          <w:i/>
          <w:color w:val="auto"/>
          <w:sz w:val="24"/>
          <w:szCs w:val="24"/>
        </w:rPr>
        <w:t>SLC25A10</w:t>
      </w:r>
      <w:r w:rsidR="00925B3A" w:rsidRPr="001422B5">
        <w:rPr>
          <w:rFonts w:ascii="Times New Roman" w:hAnsi="Times New Roman" w:cs="Times New Roman"/>
          <w:color w:val="auto"/>
          <w:sz w:val="24"/>
          <w:szCs w:val="24"/>
        </w:rPr>
        <w:t xml:space="preserve"> </w:t>
      </w:r>
      <w:proofErr w:type="spellStart"/>
      <w:r w:rsidR="00925B3A" w:rsidRPr="001422B5">
        <w:rPr>
          <w:rFonts w:ascii="Times New Roman" w:hAnsi="Times New Roman" w:cs="Times New Roman"/>
          <w:color w:val="auto"/>
          <w:sz w:val="24"/>
          <w:szCs w:val="24"/>
        </w:rPr>
        <w:t>CpGs</w:t>
      </w:r>
      <w:proofErr w:type="spellEnd"/>
      <w:r w:rsidR="00925B3A" w:rsidRPr="001422B5">
        <w:rPr>
          <w:rFonts w:ascii="Times New Roman" w:hAnsi="Times New Roman" w:cs="Times New Roman"/>
          <w:color w:val="auto"/>
          <w:sz w:val="24"/>
          <w:szCs w:val="24"/>
        </w:rPr>
        <w:t xml:space="preserve"> measured by pyrosequencing were associated with BMI (CpG1 β=0.020</w:t>
      </w:r>
      <w:r w:rsidR="0009006A" w:rsidRPr="001422B5">
        <w:rPr>
          <w:rFonts w:ascii="Times New Roman" w:hAnsi="Times New Roman" w:cs="Times New Roman"/>
          <w:color w:val="auto"/>
          <w:sz w:val="24"/>
          <w:szCs w:val="24"/>
        </w:rPr>
        <w:t>,</w:t>
      </w:r>
      <w:r w:rsidR="00925B3A" w:rsidRPr="001422B5">
        <w:rPr>
          <w:rFonts w:ascii="Times New Roman" w:hAnsi="Times New Roman" w:cs="Times New Roman"/>
          <w:color w:val="auto"/>
          <w:sz w:val="24"/>
          <w:szCs w:val="24"/>
        </w:rPr>
        <w:t xml:space="preserve"> </w:t>
      </w:r>
      <w:r w:rsidR="0009006A" w:rsidRPr="001422B5">
        <w:rPr>
          <w:rFonts w:ascii="Times New Roman" w:hAnsi="Times New Roman" w:cs="Times New Roman"/>
          <w:color w:val="auto"/>
          <w:sz w:val="24"/>
          <w:szCs w:val="24"/>
        </w:rPr>
        <w:t>p</w:t>
      </w:r>
      <w:r w:rsidR="00925B3A" w:rsidRPr="001422B5">
        <w:rPr>
          <w:rFonts w:ascii="Times New Roman" w:hAnsi="Times New Roman" w:cs="Times New Roman"/>
          <w:color w:val="auto"/>
          <w:sz w:val="24"/>
          <w:szCs w:val="24"/>
        </w:rPr>
        <w:t>-value=0.0</w:t>
      </w:r>
      <w:r w:rsidR="0009006A" w:rsidRPr="001422B5">
        <w:rPr>
          <w:rFonts w:ascii="Times New Roman" w:hAnsi="Times New Roman" w:cs="Times New Roman"/>
          <w:color w:val="auto"/>
          <w:sz w:val="24"/>
          <w:szCs w:val="24"/>
        </w:rPr>
        <w:t>11</w:t>
      </w:r>
      <w:r w:rsidR="00925B3A" w:rsidRPr="001422B5">
        <w:rPr>
          <w:rFonts w:ascii="Times New Roman" w:hAnsi="Times New Roman" w:cs="Times New Roman"/>
          <w:color w:val="auto"/>
          <w:sz w:val="24"/>
          <w:szCs w:val="24"/>
        </w:rPr>
        <w:t>; CpG2 β=0.030</w:t>
      </w:r>
      <w:r w:rsidR="0009006A" w:rsidRPr="001422B5">
        <w:rPr>
          <w:rFonts w:ascii="Times New Roman" w:hAnsi="Times New Roman" w:cs="Times New Roman"/>
          <w:color w:val="auto"/>
          <w:sz w:val="24"/>
          <w:szCs w:val="24"/>
        </w:rPr>
        <w:t>,</w:t>
      </w:r>
      <w:r w:rsidR="0043270B" w:rsidRPr="001422B5">
        <w:rPr>
          <w:rFonts w:ascii="Times New Roman" w:hAnsi="Times New Roman" w:cs="Times New Roman"/>
          <w:color w:val="auto"/>
          <w:sz w:val="24"/>
          <w:szCs w:val="24"/>
        </w:rPr>
        <w:t xml:space="preserve"> </w:t>
      </w:r>
      <w:r w:rsidR="0009006A" w:rsidRPr="001422B5">
        <w:rPr>
          <w:rFonts w:ascii="Times New Roman" w:hAnsi="Times New Roman" w:cs="Times New Roman"/>
          <w:color w:val="auto"/>
          <w:sz w:val="24"/>
          <w:szCs w:val="24"/>
        </w:rPr>
        <w:t>p-value=1.4e-04</w:t>
      </w:r>
      <w:r w:rsidR="00925B3A" w:rsidRPr="001422B5">
        <w:rPr>
          <w:rFonts w:ascii="Times New Roman" w:hAnsi="Times New Roman" w:cs="Times New Roman"/>
          <w:color w:val="auto"/>
          <w:sz w:val="24"/>
          <w:szCs w:val="24"/>
        </w:rPr>
        <w:t xml:space="preserve">), </w:t>
      </w:r>
      <w:r w:rsidR="009374AF" w:rsidRPr="001422B5">
        <w:rPr>
          <w:rFonts w:ascii="Times New Roman" w:hAnsi="Times New Roman" w:cs="Times New Roman"/>
          <w:color w:val="auto"/>
          <w:sz w:val="24"/>
          <w:szCs w:val="24"/>
        </w:rPr>
        <w:t xml:space="preserve">WC (CpG2 β =0.018, </w:t>
      </w:r>
      <w:r w:rsidR="0009006A" w:rsidRPr="001422B5">
        <w:rPr>
          <w:rFonts w:ascii="Times New Roman" w:hAnsi="Times New Roman" w:cs="Times New Roman"/>
          <w:color w:val="auto"/>
          <w:sz w:val="24"/>
          <w:szCs w:val="24"/>
        </w:rPr>
        <w:t>p</w:t>
      </w:r>
      <w:r w:rsidR="009374AF" w:rsidRPr="001422B5">
        <w:rPr>
          <w:rFonts w:ascii="Times New Roman" w:hAnsi="Times New Roman" w:cs="Times New Roman"/>
          <w:color w:val="auto"/>
          <w:sz w:val="24"/>
          <w:szCs w:val="24"/>
        </w:rPr>
        <w:t>-value=0.0</w:t>
      </w:r>
      <w:r w:rsidR="0009006A" w:rsidRPr="001422B5">
        <w:rPr>
          <w:rFonts w:ascii="Times New Roman" w:hAnsi="Times New Roman" w:cs="Times New Roman"/>
          <w:color w:val="auto"/>
          <w:sz w:val="24"/>
          <w:szCs w:val="24"/>
        </w:rPr>
        <w:t>04</w:t>
      </w:r>
      <w:r w:rsidR="009374AF" w:rsidRPr="001422B5">
        <w:rPr>
          <w:rFonts w:ascii="Times New Roman" w:hAnsi="Times New Roman" w:cs="Times New Roman"/>
          <w:color w:val="auto"/>
          <w:sz w:val="24"/>
          <w:szCs w:val="24"/>
        </w:rPr>
        <w:t xml:space="preserve">) </w:t>
      </w:r>
      <w:r w:rsidR="00925B3A" w:rsidRPr="001422B5">
        <w:rPr>
          <w:rFonts w:ascii="Times New Roman" w:hAnsi="Times New Roman" w:cs="Times New Roman"/>
          <w:color w:val="auto"/>
          <w:sz w:val="24"/>
          <w:szCs w:val="24"/>
        </w:rPr>
        <w:t xml:space="preserve">and </w:t>
      </w:r>
      <w:r w:rsidR="00562B1B" w:rsidRPr="001422B5">
        <w:rPr>
          <w:rFonts w:ascii="Times New Roman" w:hAnsi="Times New Roman" w:cs="Times New Roman"/>
          <w:color w:val="auto"/>
          <w:sz w:val="24"/>
          <w:szCs w:val="24"/>
        </w:rPr>
        <w:t>SC</w:t>
      </w:r>
      <w:r w:rsidR="00925B3A" w:rsidRPr="001422B5">
        <w:rPr>
          <w:rFonts w:ascii="Times New Roman" w:hAnsi="Times New Roman" w:cs="Times New Roman"/>
          <w:color w:val="auto"/>
          <w:sz w:val="24"/>
          <w:szCs w:val="24"/>
        </w:rPr>
        <w:t xml:space="preserve"> fat thickness (CpG1 β=0.080, </w:t>
      </w:r>
      <w:r w:rsidR="0009006A" w:rsidRPr="001422B5">
        <w:rPr>
          <w:rFonts w:ascii="Times New Roman" w:hAnsi="Times New Roman" w:cs="Times New Roman"/>
          <w:color w:val="auto"/>
          <w:sz w:val="24"/>
          <w:szCs w:val="24"/>
        </w:rPr>
        <w:t>p</w:t>
      </w:r>
      <w:r w:rsidR="00925B3A" w:rsidRPr="001422B5">
        <w:rPr>
          <w:rFonts w:ascii="Times New Roman" w:hAnsi="Times New Roman" w:cs="Times New Roman"/>
          <w:color w:val="auto"/>
          <w:sz w:val="24"/>
          <w:szCs w:val="24"/>
        </w:rPr>
        <w:t>-value=</w:t>
      </w:r>
      <w:r w:rsidR="0009006A" w:rsidRPr="001422B5">
        <w:rPr>
          <w:rFonts w:ascii="Times New Roman" w:hAnsi="Times New Roman" w:cs="Times New Roman"/>
          <w:color w:val="auto"/>
          <w:sz w:val="24"/>
          <w:szCs w:val="24"/>
        </w:rPr>
        <w:t>0.004</w:t>
      </w:r>
      <w:r w:rsidR="00925B3A" w:rsidRPr="001422B5">
        <w:rPr>
          <w:rFonts w:ascii="Times New Roman" w:hAnsi="Times New Roman" w:cs="Times New Roman"/>
          <w:color w:val="auto"/>
          <w:sz w:val="24"/>
          <w:szCs w:val="24"/>
        </w:rPr>
        <w:t>; CpG2 β=0.087</w:t>
      </w:r>
      <w:r w:rsidR="0009006A" w:rsidRPr="001422B5">
        <w:rPr>
          <w:rFonts w:ascii="Times New Roman" w:hAnsi="Times New Roman" w:cs="Times New Roman"/>
          <w:color w:val="auto"/>
          <w:sz w:val="24"/>
          <w:szCs w:val="24"/>
        </w:rPr>
        <w:t>,</w:t>
      </w:r>
      <w:r w:rsidR="00925B3A" w:rsidRPr="001422B5">
        <w:rPr>
          <w:rFonts w:ascii="Times New Roman" w:hAnsi="Times New Roman" w:cs="Times New Roman"/>
          <w:color w:val="auto"/>
          <w:sz w:val="24"/>
          <w:szCs w:val="24"/>
        </w:rPr>
        <w:t xml:space="preserve"> </w:t>
      </w:r>
      <w:r w:rsidR="0009006A" w:rsidRPr="001422B5">
        <w:rPr>
          <w:rFonts w:ascii="Times New Roman" w:hAnsi="Times New Roman" w:cs="Times New Roman"/>
          <w:color w:val="auto"/>
          <w:sz w:val="24"/>
          <w:szCs w:val="24"/>
        </w:rPr>
        <w:t>p</w:t>
      </w:r>
      <w:r w:rsidR="00925B3A" w:rsidRPr="001422B5">
        <w:rPr>
          <w:rFonts w:ascii="Times New Roman" w:hAnsi="Times New Roman" w:cs="Times New Roman"/>
          <w:color w:val="auto"/>
          <w:sz w:val="24"/>
          <w:szCs w:val="24"/>
        </w:rPr>
        <w:t>-value=0.00</w:t>
      </w:r>
      <w:r w:rsidR="0009006A" w:rsidRPr="001422B5">
        <w:rPr>
          <w:rFonts w:ascii="Times New Roman" w:hAnsi="Times New Roman" w:cs="Times New Roman"/>
          <w:color w:val="auto"/>
          <w:sz w:val="24"/>
          <w:szCs w:val="24"/>
        </w:rPr>
        <w:t>3</w:t>
      </w:r>
      <w:r w:rsidR="00925B3A" w:rsidRPr="001422B5">
        <w:rPr>
          <w:rFonts w:ascii="Times New Roman" w:hAnsi="Times New Roman" w:cs="Times New Roman"/>
          <w:color w:val="auto"/>
          <w:sz w:val="24"/>
          <w:szCs w:val="24"/>
        </w:rPr>
        <w:t>)</w:t>
      </w:r>
      <w:r w:rsidR="00562B1B" w:rsidRPr="001422B5">
        <w:rPr>
          <w:rFonts w:ascii="Times New Roman" w:hAnsi="Times New Roman" w:cs="Times New Roman"/>
          <w:color w:val="auto"/>
          <w:sz w:val="24"/>
          <w:szCs w:val="24"/>
        </w:rPr>
        <w:t>.</w:t>
      </w:r>
      <w:r w:rsidR="001B4BA2" w:rsidRPr="001422B5">
        <w:rPr>
          <w:rFonts w:ascii="Times New Roman" w:hAnsi="Times New Roman" w:cs="Times New Roman"/>
          <w:i/>
          <w:iCs/>
          <w:color w:val="auto"/>
          <w:sz w:val="24"/>
          <w:szCs w:val="24"/>
        </w:rPr>
        <w:t xml:space="preserve"> </w:t>
      </w:r>
      <w:r w:rsidR="00DA5262" w:rsidRPr="001422B5">
        <w:rPr>
          <w:rFonts w:ascii="Times New Roman" w:hAnsi="Times New Roman" w:cs="Times New Roman"/>
          <w:i/>
          <w:iCs/>
          <w:color w:val="auto"/>
          <w:sz w:val="24"/>
          <w:szCs w:val="24"/>
        </w:rPr>
        <w:t>RAPH1</w:t>
      </w:r>
      <w:r w:rsidR="00DA5262" w:rsidRPr="001422B5">
        <w:rPr>
          <w:rFonts w:ascii="Times New Roman" w:hAnsi="Times New Roman" w:cs="Times New Roman"/>
          <w:color w:val="auto"/>
          <w:sz w:val="24"/>
          <w:szCs w:val="24"/>
        </w:rPr>
        <w:t xml:space="preserve"> </w:t>
      </w:r>
      <w:r w:rsidR="0097072C" w:rsidRPr="001422B5">
        <w:rPr>
          <w:rFonts w:ascii="Times New Roman" w:hAnsi="Times New Roman" w:cs="Times New Roman"/>
          <w:color w:val="auto"/>
          <w:sz w:val="24"/>
          <w:szCs w:val="24"/>
        </w:rPr>
        <w:t xml:space="preserve">methylation was associated with BMI, WC or SC fat thickness </w:t>
      </w:r>
      <w:r w:rsidR="005D3F03" w:rsidRPr="001422B5">
        <w:rPr>
          <w:rFonts w:ascii="Times New Roman" w:hAnsi="Times New Roman" w:cs="Times New Roman"/>
          <w:color w:val="auto"/>
          <w:sz w:val="24"/>
          <w:szCs w:val="24"/>
        </w:rPr>
        <w:t xml:space="preserve">before cell type adjustment but </w:t>
      </w:r>
      <w:r w:rsidRPr="001422B5">
        <w:rPr>
          <w:rFonts w:ascii="Times New Roman" w:hAnsi="Times New Roman" w:cs="Times New Roman"/>
          <w:color w:val="auto"/>
          <w:sz w:val="24"/>
          <w:szCs w:val="24"/>
        </w:rPr>
        <w:t xml:space="preserve">there was no association with these measures of adiposity </w:t>
      </w:r>
      <w:r w:rsidR="005D3F03" w:rsidRPr="001422B5">
        <w:rPr>
          <w:rFonts w:ascii="Times New Roman" w:hAnsi="Times New Roman" w:cs="Times New Roman"/>
          <w:color w:val="auto"/>
          <w:sz w:val="24"/>
          <w:szCs w:val="24"/>
        </w:rPr>
        <w:t xml:space="preserve">after </w:t>
      </w:r>
      <w:proofErr w:type="gramStart"/>
      <w:r w:rsidR="005D3F03" w:rsidRPr="001422B5">
        <w:rPr>
          <w:rFonts w:ascii="Times New Roman" w:hAnsi="Times New Roman" w:cs="Times New Roman"/>
          <w:color w:val="auto"/>
          <w:sz w:val="24"/>
          <w:szCs w:val="24"/>
        </w:rPr>
        <w:t xml:space="preserve">adjustment </w:t>
      </w:r>
      <w:r w:rsidR="009A6D65" w:rsidRPr="001422B5">
        <w:rPr>
          <w:rFonts w:ascii="Times New Roman" w:hAnsi="Times New Roman" w:cs="Times New Roman"/>
          <w:color w:val="auto"/>
          <w:sz w:val="24"/>
          <w:szCs w:val="24"/>
        </w:rPr>
        <w:t xml:space="preserve"> (</w:t>
      </w:r>
      <w:proofErr w:type="gramEnd"/>
      <w:r w:rsidR="0043270B" w:rsidRPr="001422B5">
        <w:rPr>
          <w:rFonts w:ascii="Times New Roman" w:hAnsi="Times New Roman" w:cs="Times New Roman"/>
          <w:color w:val="auto"/>
          <w:sz w:val="24"/>
          <w:szCs w:val="24"/>
        </w:rPr>
        <w:t>t</w:t>
      </w:r>
      <w:r w:rsidR="009374AF" w:rsidRPr="001422B5">
        <w:rPr>
          <w:rFonts w:ascii="Times New Roman" w:hAnsi="Times New Roman" w:cs="Times New Roman"/>
          <w:color w:val="auto"/>
          <w:sz w:val="24"/>
          <w:szCs w:val="24"/>
        </w:rPr>
        <w:t>able</w:t>
      </w:r>
      <w:r w:rsidR="00C23A34" w:rsidRPr="001422B5">
        <w:rPr>
          <w:rFonts w:ascii="Times New Roman" w:hAnsi="Times New Roman" w:cs="Times New Roman"/>
          <w:color w:val="auto"/>
          <w:sz w:val="24"/>
          <w:szCs w:val="24"/>
        </w:rPr>
        <w:t xml:space="preserve"> </w:t>
      </w:r>
      <w:r w:rsidR="009374AF" w:rsidRPr="001422B5">
        <w:rPr>
          <w:rFonts w:ascii="Times New Roman" w:hAnsi="Times New Roman" w:cs="Times New Roman"/>
          <w:color w:val="auto"/>
          <w:sz w:val="24"/>
          <w:szCs w:val="24"/>
        </w:rPr>
        <w:t xml:space="preserve">2, </w:t>
      </w:r>
      <w:r w:rsidR="0043270B" w:rsidRPr="001422B5">
        <w:rPr>
          <w:rFonts w:ascii="Times New Roman" w:hAnsi="Times New Roman" w:cs="Times New Roman"/>
          <w:color w:val="auto"/>
          <w:sz w:val="24"/>
          <w:szCs w:val="24"/>
        </w:rPr>
        <w:t>f</w:t>
      </w:r>
      <w:r w:rsidR="009A6D65" w:rsidRPr="001422B5">
        <w:rPr>
          <w:rFonts w:ascii="Times New Roman" w:hAnsi="Times New Roman" w:cs="Times New Roman"/>
          <w:color w:val="auto"/>
          <w:sz w:val="24"/>
          <w:szCs w:val="24"/>
        </w:rPr>
        <w:t xml:space="preserve">igure </w:t>
      </w:r>
      <w:r w:rsidR="0070340E" w:rsidRPr="001422B5">
        <w:rPr>
          <w:rFonts w:ascii="Times New Roman" w:hAnsi="Times New Roman" w:cs="Times New Roman"/>
          <w:color w:val="auto"/>
          <w:sz w:val="24"/>
          <w:szCs w:val="24"/>
        </w:rPr>
        <w:t>3</w:t>
      </w:r>
      <w:r w:rsidR="004947C5" w:rsidRPr="001422B5">
        <w:rPr>
          <w:rFonts w:ascii="Times New Roman" w:hAnsi="Times New Roman" w:cs="Times New Roman"/>
          <w:color w:val="auto"/>
          <w:sz w:val="24"/>
          <w:szCs w:val="24"/>
        </w:rPr>
        <w:t>)</w:t>
      </w:r>
      <w:r w:rsidR="001467D0" w:rsidRPr="001422B5">
        <w:rPr>
          <w:rFonts w:ascii="Times New Roman" w:hAnsi="Times New Roman" w:cs="Times New Roman"/>
          <w:color w:val="auto"/>
          <w:sz w:val="24"/>
          <w:szCs w:val="24"/>
        </w:rPr>
        <w:t xml:space="preserve">. </w:t>
      </w:r>
      <w:r w:rsidR="00B60C59" w:rsidRPr="001422B5">
        <w:rPr>
          <w:rFonts w:ascii="Times New Roman" w:hAnsi="Times New Roman" w:cs="Times New Roman"/>
          <w:i/>
          <w:color w:val="auto"/>
          <w:sz w:val="24"/>
          <w:szCs w:val="24"/>
        </w:rPr>
        <w:t>SLC</w:t>
      </w:r>
      <w:r w:rsidR="00E920C4" w:rsidRPr="001422B5">
        <w:rPr>
          <w:rFonts w:ascii="Times New Roman" w:hAnsi="Times New Roman" w:cs="Times New Roman"/>
          <w:i/>
          <w:color w:val="auto"/>
          <w:sz w:val="24"/>
          <w:szCs w:val="24"/>
        </w:rPr>
        <w:t>25A10</w:t>
      </w:r>
      <w:r w:rsidR="00B60C59" w:rsidRPr="001422B5">
        <w:rPr>
          <w:rFonts w:ascii="Times New Roman" w:hAnsi="Times New Roman" w:cs="Times New Roman"/>
          <w:color w:val="auto"/>
          <w:sz w:val="24"/>
          <w:szCs w:val="24"/>
        </w:rPr>
        <w:t xml:space="preserve"> </w:t>
      </w:r>
      <w:r w:rsidR="000B7A86" w:rsidRPr="001422B5">
        <w:rPr>
          <w:rFonts w:ascii="Times New Roman" w:hAnsi="Times New Roman" w:cs="Times New Roman"/>
          <w:color w:val="auto"/>
          <w:sz w:val="24"/>
          <w:szCs w:val="24"/>
        </w:rPr>
        <w:t xml:space="preserve">and </w:t>
      </w:r>
      <w:r w:rsidR="00F62017" w:rsidRPr="001422B5">
        <w:rPr>
          <w:rFonts w:ascii="Times New Roman" w:hAnsi="Times New Roman" w:cs="Times New Roman"/>
          <w:i/>
          <w:color w:val="auto"/>
          <w:sz w:val="24"/>
          <w:szCs w:val="24"/>
        </w:rPr>
        <w:t xml:space="preserve">RAPH1 </w:t>
      </w:r>
      <w:r w:rsidR="00943A7F" w:rsidRPr="001422B5">
        <w:rPr>
          <w:rFonts w:ascii="Times New Roman" w:hAnsi="Times New Roman" w:cs="Times New Roman"/>
          <w:color w:val="auto"/>
          <w:sz w:val="24"/>
          <w:szCs w:val="24"/>
        </w:rPr>
        <w:t xml:space="preserve">methylation </w:t>
      </w:r>
      <w:r w:rsidR="00001114" w:rsidRPr="001422B5">
        <w:rPr>
          <w:rFonts w:ascii="Times New Roman" w:hAnsi="Times New Roman" w:cs="Times New Roman"/>
          <w:color w:val="auto"/>
          <w:sz w:val="24"/>
          <w:szCs w:val="24"/>
        </w:rPr>
        <w:t xml:space="preserve">were </w:t>
      </w:r>
      <w:r w:rsidR="00B60C59" w:rsidRPr="001422B5">
        <w:rPr>
          <w:rFonts w:ascii="Times New Roman" w:hAnsi="Times New Roman" w:cs="Times New Roman"/>
          <w:color w:val="auto"/>
          <w:sz w:val="24"/>
          <w:szCs w:val="24"/>
        </w:rPr>
        <w:t>not associate</w:t>
      </w:r>
      <w:r w:rsidR="007D4035" w:rsidRPr="001422B5">
        <w:rPr>
          <w:rFonts w:ascii="Times New Roman" w:hAnsi="Times New Roman" w:cs="Times New Roman"/>
          <w:color w:val="auto"/>
          <w:sz w:val="24"/>
          <w:szCs w:val="24"/>
        </w:rPr>
        <w:t>d</w:t>
      </w:r>
      <w:r w:rsidR="00B60C59" w:rsidRPr="001422B5">
        <w:rPr>
          <w:rFonts w:ascii="Times New Roman" w:hAnsi="Times New Roman" w:cs="Times New Roman"/>
          <w:color w:val="auto"/>
          <w:sz w:val="24"/>
          <w:szCs w:val="24"/>
        </w:rPr>
        <w:t xml:space="preserve"> </w:t>
      </w:r>
      <w:r w:rsidR="00AC0E09" w:rsidRPr="001422B5">
        <w:rPr>
          <w:rFonts w:ascii="Times New Roman" w:hAnsi="Times New Roman" w:cs="Times New Roman"/>
          <w:color w:val="auto"/>
          <w:sz w:val="24"/>
          <w:szCs w:val="24"/>
        </w:rPr>
        <w:t>with</w:t>
      </w:r>
      <w:r w:rsidR="00B60C59" w:rsidRPr="001422B5">
        <w:rPr>
          <w:rFonts w:ascii="Times New Roman" w:hAnsi="Times New Roman" w:cs="Times New Roman"/>
          <w:color w:val="auto"/>
          <w:sz w:val="24"/>
          <w:szCs w:val="24"/>
        </w:rPr>
        <w:t xml:space="preserve"> skinfold thickness</w:t>
      </w:r>
      <w:r w:rsidR="00943A7F" w:rsidRPr="001422B5">
        <w:rPr>
          <w:rFonts w:ascii="Times New Roman" w:hAnsi="Times New Roman" w:cs="Times New Roman"/>
          <w:color w:val="auto"/>
          <w:sz w:val="24"/>
          <w:szCs w:val="24"/>
        </w:rPr>
        <w:t>es</w:t>
      </w:r>
      <w:r w:rsidR="00B60C59" w:rsidRPr="001422B5">
        <w:rPr>
          <w:rFonts w:ascii="Times New Roman" w:hAnsi="Times New Roman" w:cs="Times New Roman"/>
          <w:color w:val="auto"/>
          <w:sz w:val="24"/>
          <w:szCs w:val="24"/>
        </w:rPr>
        <w:t xml:space="preserve">. No </w:t>
      </w:r>
      <w:proofErr w:type="spellStart"/>
      <w:r w:rsidR="00B60C59" w:rsidRPr="001422B5">
        <w:rPr>
          <w:rFonts w:ascii="Times New Roman" w:hAnsi="Times New Roman" w:cs="Times New Roman"/>
          <w:color w:val="auto"/>
          <w:sz w:val="24"/>
          <w:szCs w:val="24"/>
        </w:rPr>
        <w:t>CpG</w:t>
      </w:r>
      <w:r w:rsidR="00E920C4" w:rsidRPr="001422B5">
        <w:rPr>
          <w:rFonts w:ascii="Times New Roman" w:hAnsi="Times New Roman" w:cs="Times New Roman"/>
          <w:color w:val="auto"/>
          <w:sz w:val="24"/>
          <w:szCs w:val="24"/>
        </w:rPr>
        <w:t>s</w:t>
      </w:r>
      <w:proofErr w:type="spellEnd"/>
      <w:r w:rsidR="00B60C59" w:rsidRPr="001422B5">
        <w:rPr>
          <w:rFonts w:ascii="Times New Roman" w:hAnsi="Times New Roman" w:cs="Times New Roman"/>
          <w:color w:val="auto"/>
          <w:sz w:val="24"/>
          <w:szCs w:val="24"/>
        </w:rPr>
        <w:t xml:space="preserve"> associated with visceral fat</w:t>
      </w:r>
      <w:r w:rsidR="001B4BA2" w:rsidRPr="001422B5">
        <w:rPr>
          <w:rFonts w:ascii="Times New Roman" w:hAnsi="Times New Roman" w:cs="Times New Roman"/>
          <w:bCs/>
          <w:color w:val="auto"/>
          <w:sz w:val="24"/>
          <w:szCs w:val="24"/>
          <w:lang w:val="en-AU"/>
        </w:rPr>
        <w:t xml:space="preserve"> </w:t>
      </w:r>
      <w:r w:rsidR="00E86A4E" w:rsidRPr="001422B5">
        <w:rPr>
          <w:rFonts w:ascii="Times New Roman" w:hAnsi="Times New Roman" w:cs="Times New Roman"/>
          <w:bCs/>
          <w:color w:val="auto"/>
          <w:sz w:val="24"/>
          <w:szCs w:val="24"/>
          <w:lang w:val="en-AU"/>
        </w:rPr>
        <w:t>(</w:t>
      </w:r>
      <w:r w:rsidR="0043270B" w:rsidRPr="001422B5">
        <w:rPr>
          <w:rFonts w:ascii="Times New Roman" w:hAnsi="Times New Roman" w:cs="Times New Roman"/>
          <w:bCs/>
          <w:color w:val="auto"/>
          <w:sz w:val="24"/>
          <w:szCs w:val="24"/>
          <w:lang w:val="en-AU"/>
        </w:rPr>
        <w:t>t</w:t>
      </w:r>
      <w:r w:rsidR="00E86A4E" w:rsidRPr="001422B5">
        <w:rPr>
          <w:rFonts w:ascii="Times New Roman" w:hAnsi="Times New Roman" w:cs="Times New Roman"/>
          <w:bCs/>
          <w:color w:val="auto"/>
          <w:sz w:val="24"/>
          <w:szCs w:val="24"/>
          <w:lang w:val="en-AU"/>
        </w:rPr>
        <w:t xml:space="preserve">able </w:t>
      </w:r>
      <w:r w:rsidR="00832DDA" w:rsidRPr="001422B5">
        <w:rPr>
          <w:rFonts w:ascii="Times New Roman" w:hAnsi="Times New Roman" w:cs="Times New Roman"/>
          <w:bCs/>
          <w:color w:val="auto"/>
          <w:sz w:val="24"/>
          <w:szCs w:val="24"/>
          <w:lang w:val="en-AU"/>
        </w:rPr>
        <w:t>2</w:t>
      </w:r>
      <w:r w:rsidR="00E86A4E" w:rsidRPr="001422B5">
        <w:rPr>
          <w:rFonts w:ascii="Times New Roman" w:hAnsi="Times New Roman" w:cs="Times New Roman"/>
          <w:bCs/>
          <w:color w:val="auto"/>
          <w:sz w:val="24"/>
          <w:szCs w:val="24"/>
          <w:lang w:val="en-AU"/>
        </w:rPr>
        <w:t>)</w:t>
      </w:r>
      <w:r w:rsidR="00943A7F" w:rsidRPr="001422B5">
        <w:rPr>
          <w:rFonts w:ascii="Times New Roman" w:hAnsi="Times New Roman" w:cs="Times New Roman"/>
          <w:bCs/>
          <w:color w:val="auto"/>
          <w:sz w:val="24"/>
          <w:szCs w:val="24"/>
          <w:lang w:val="en-AU"/>
        </w:rPr>
        <w:t>.</w:t>
      </w:r>
    </w:p>
    <w:p w14:paraId="1D0AF985" w14:textId="6C53345C" w:rsidR="002151BC" w:rsidRPr="001422B5" w:rsidRDefault="00D563E6" w:rsidP="00A77F0F">
      <w:pPr>
        <w:pStyle w:val="Body"/>
        <w:widowControl w:val="0"/>
        <w:tabs>
          <w:tab w:val="left" w:pos="916"/>
          <w:tab w:val="left" w:pos="1832"/>
          <w:tab w:val="left" w:pos="2748"/>
          <w:tab w:val="left" w:pos="3664"/>
          <w:tab w:val="left" w:pos="4580"/>
          <w:tab w:val="left" w:pos="5496"/>
          <w:tab w:val="left" w:pos="6412"/>
          <w:tab w:val="left" w:pos="7328"/>
          <w:tab w:val="left" w:pos="8244"/>
          <w:tab w:val="left" w:pos="8520"/>
        </w:tabs>
        <w:spacing w:after="220" w:line="480" w:lineRule="auto"/>
        <w:jc w:val="both"/>
        <w:rPr>
          <w:rFonts w:ascii="Times New Roman" w:hAnsi="Times New Roman" w:cs="Times New Roman"/>
          <w:color w:val="auto"/>
          <w:sz w:val="24"/>
          <w:szCs w:val="24"/>
        </w:rPr>
      </w:pPr>
      <w:bookmarkStart w:id="22" w:name="_Hlk57802130"/>
      <w:bookmarkStart w:id="23" w:name="_Hlk57803274"/>
      <w:r w:rsidRPr="001422B5">
        <w:rPr>
          <w:rFonts w:ascii="Times New Roman" w:hAnsi="Times New Roman" w:cs="Times New Roman"/>
          <w:color w:val="auto"/>
          <w:sz w:val="24"/>
          <w:szCs w:val="24"/>
        </w:rPr>
        <w:t xml:space="preserve">DNA methylation at 17 years of all three </w:t>
      </w:r>
      <w:r w:rsidRPr="001422B5">
        <w:rPr>
          <w:rFonts w:ascii="Times New Roman" w:hAnsi="Times New Roman" w:cs="Times New Roman"/>
          <w:i/>
          <w:color w:val="auto"/>
          <w:sz w:val="24"/>
          <w:szCs w:val="24"/>
        </w:rPr>
        <w:t>MSI2</w:t>
      </w:r>
      <w:r w:rsidRPr="001422B5">
        <w:rPr>
          <w:rFonts w:ascii="Times New Roman" w:hAnsi="Times New Roman" w:cs="Times New Roman"/>
          <w:color w:val="auto"/>
          <w:sz w:val="24"/>
          <w:szCs w:val="24"/>
        </w:rPr>
        <w:t xml:space="preserve"> and </w:t>
      </w:r>
      <w:r w:rsidRPr="001422B5">
        <w:rPr>
          <w:rFonts w:ascii="Times New Roman" w:hAnsi="Times New Roman" w:cs="Times New Roman"/>
          <w:i/>
          <w:color w:val="auto"/>
          <w:sz w:val="24"/>
          <w:szCs w:val="24"/>
        </w:rPr>
        <w:t xml:space="preserve">Raph1 </w:t>
      </w:r>
      <w:proofErr w:type="spellStart"/>
      <w:r w:rsidRPr="001422B5">
        <w:rPr>
          <w:rFonts w:ascii="Times New Roman" w:hAnsi="Times New Roman" w:cs="Times New Roman"/>
          <w:color w:val="auto"/>
          <w:sz w:val="24"/>
          <w:szCs w:val="24"/>
        </w:rPr>
        <w:t>CpGs</w:t>
      </w:r>
      <w:proofErr w:type="spellEnd"/>
      <w:r w:rsidRPr="001422B5">
        <w:rPr>
          <w:rFonts w:ascii="Times New Roman" w:hAnsi="Times New Roman" w:cs="Times New Roman"/>
          <w:color w:val="auto"/>
          <w:sz w:val="24"/>
          <w:szCs w:val="24"/>
        </w:rPr>
        <w:t xml:space="preserve"> were positively associated with BMI measured at 20 years</w:t>
      </w:r>
      <w:bookmarkEnd w:id="22"/>
      <w:proofErr w:type="gramStart"/>
      <w:r w:rsidR="008A575C" w:rsidRPr="001422B5">
        <w:rPr>
          <w:rFonts w:ascii="Times New Roman" w:hAnsi="Times New Roman" w:cs="Times New Roman"/>
          <w:color w:val="auto"/>
          <w:sz w:val="24"/>
          <w:szCs w:val="24"/>
        </w:rPr>
        <w:t>. .</w:t>
      </w:r>
      <w:proofErr w:type="gramEnd"/>
      <w:r w:rsidR="008A575C" w:rsidRPr="001422B5">
        <w:rPr>
          <w:rFonts w:ascii="Times New Roman" w:hAnsi="Times New Roman" w:cs="Times New Roman"/>
          <w:color w:val="auto"/>
          <w:sz w:val="24"/>
          <w:szCs w:val="24"/>
        </w:rPr>
        <w:t xml:space="preserve">  Changes in DNA methylation between 17 and 20 years were not associated with BMI at 20 years of age.  (Supplemental Table 6)</w:t>
      </w:r>
    </w:p>
    <w:bookmarkEnd w:id="23"/>
    <w:p w14:paraId="19CC1E82" w14:textId="77777777" w:rsidR="000B7A86" w:rsidRPr="001422B5" w:rsidRDefault="000B7A86">
      <w:pPr>
        <w:spacing w:line="480" w:lineRule="auto"/>
        <w:jc w:val="both"/>
        <w:rPr>
          <w:rFonts w:eastAsia="Times New Roman"/>
          <w:bCs/>
          <w:lang w:val="en-AU" w:eastAsia="en-AU"/>
        </w:rPr>
      </w:pPr>
    </w:p>
    <w:p w14:paraId="4F74C0E6" w14:textId="27BAB1B3" w:rsidR="00D37853" w:rsidRPr="001422B5" w:rsidRDefault="00D37853" w:rsidP="00D37853">
      <w:pPr>
        <w:pStyle w:val="Body"/>
        <w:widowControl w:val="0"/>
        <w:tabs>
          <w:tab w:val="left" w:pos="916"/>
          <w:tab w:val="left" w:pos="1832"/>
          <w:tab w:val="left" w:pos="2748"/>
          <w:tab w:val="left" w:pos="3664"/>
          <w:tab w:val="left" w:pos="4580"/>
          <w:tab w:val="left" w:pos="5496"/>
          <w:tab w:val="left" w:pos="6412"/>
          <w:tab w:val="left" w:pos="7328"/>
          <w:tab w:val="left" w:pos="8244"/>
          <w:tab w:val="left" w:pos="8520"/>
        </w:tabs>
        <w:spacing w:after="220" w:line="480" w:lineRule="auto"/>
        <w:jc w:val="both"/>
        <w:rPr>
          <w:rFonts w:ascii="Times New Roman" w:eastAsia="Arial" w:hAnsi="Times New Roman" w:cs="Times New Roman"/>
          <w:b/>
          <w:bCs/>
          <w:color w:val="auto"/>
          <w:sz w:val="24"/>
          <w:szCs w:val="24"/>
        </w:rPr>
      </w:pPr>
      <w:bookmarkStart w:id="24" w:name="_Hlk12013311"/>
      <w:r w:rsidRPr="001422B5">
        <w:rPr>
          <w:rFonts w:ascii="Times New Roman" w:hAnsi="Times New Roman" w:cs="Times New Roman"/>
          <w:b/>
          <w:bCs/>
          <w:color w:val="auto"/>
          <w:sz w:val="24"/>
          <w:szCs w:val="24"/>
        </w:rPr>
        <w:t xml:space="preserve">Association of DNA methylation with serum inflammatory markers and adipokines at 17 years of age </w:t>
      </w:r>
    </w:p>
    <w:p w14:paraId="03004725" w14:textId="01466ACA" w:rsidR="00DC3F7B" w:rsidRPr="001422B5" w:rsidRDefault="004C7CD6" w:rsidP="006E38F6">
      <w:pPr>
        <w:pStyle w:val="Body"/>
        <w:widowControl w:val="0"/>
        <w:tabs>
          <w:tab w:val="left" w:pos="916"/>
          <w:tab w:val="left" w:pos="1832"/>
          <w:tab w:val="left" w:pos="2748"/>
          <w:tab w:val="left" w:pos="3664"/>
          <w:tab w:val="left" w:pos="4580"/>
          <w:tab w:val="left" w:pos="5496"/>
          <w:tab w:val="left" w:pos="6412"/>
          <w:tab w:val="left" w:pos="7328"/>
          <w:tab w:val="left" w:pos="8244"/>
          <w:tab w:val="left" w:pos="8520"/>
        </w:tabs>
        <w:spacing w:after="0" w:line="480" w:lineRule="auto"/>
        <w:jc w:val="both"/>
        <w:rPr>
          <w:color w:val="auto"/>
        </w:rPr>
      </w:pPr>
      <w:r w:rsidRPr="001422B5">
        <w:rPr>
          <w:rFonts w:ascii="Times New Roman" w:hAnsi="Times New Roman" w:cs="Times New Roman"/>
          <w:iCs/>
          <w:color w:val="auto"/>
          <w:sz w:val="24"/>
          <w:szCs w:val="24"/>
        </w:rPr>
        <w:t xml:space="preserve">At 17-years, </w:t>
      </w:r>
      <w:r w:rsidR="00DC3F7B" w:rsidRPr="001422B5">
        <w:rPr>
          <w:rFonts w:ascii="Times New Roman" w:hAnsi="Times New Roman" w:cs="Times New Roman"/>
          <w:i/>
          <w:iCs/>
          <w:color w:val="auto"/>
          <w:sz w:val="24"/>
          <w:szCs w:val="24"/>
        </w:rPr>
        <w:t>MSI2</w:t>
      </w:r>
      <w:r w:rsidR="00DC3F7B" w:rsidRPr="001422B5">
        <w:rPr>
          <w:rFonts w:ascii="Times New Roman" w:hAnsi="Times New Roman" w:cs="Times New Roman"/>
          <w:iCs/>
          <w:color w:val="auto"/>
          <w:sz w:val="24"/>
          <w:szCs w:val="24"/>
        </w:rPr>
        <w:t xml:space="preserve"> methylation was associated </w:t>
      </w:r>
      <w:r w:rsidR="00DC3F7B" w:rsidRPr="001422B5">
        <w:rPr>
          <w:rFonts w:ascii="Times New Roman" w:hAnsi="Times New Roman" w:cs="Times New Roman"/>
          <w:color w:val="auto"/>
          <w:sz w:val="24"/>
          <w:szCs w:val="24"/>
        </w:rPr>
        <w:t xml:space="preserve">with </w:t>
      </w:r>
      <w:proofErr w:type="spellStart"/>
      <w:r w:rsidR="00DC3F7B" w:rsidRPr="001422B5">
        <w:rPr>
          <w:rFonts w:ascii="Times New Roman" w:hAnsi="Times New Roman" w:cs="Times New Roman"/>
          <w:color w:val="auto"/>
          <w:sz w:val="24"/>
          <w:szCs w:val="24"/>
        </w:rPr>
        <w:t>hsCRP</w:t>
      </w:r>
      <w:proofErr w:type="spellEnd"/>
      <w:r w:rsidR="00DC3F7B" w:rsidRPr="001422B5">
        <w:rPr>
          <w:rFonts w:ascii="Times New Roman" w:hAnsi="Times New Roman" w:cs="Times New Roman"/>
          <w:color w:val="auto"/>
          <w:sz w:val="24"/>
          <w:szCs w:val="24"/>
        </w:rPr>
        <w:t xml:space="preserve"> (</w:t>
      </w:r>
      <w:r w:rsidR="002B304E" w:rsidRPr="001422B5">
        <w:rPr>
          <w:rFonts w:ascii="Times New Roman" w:hAnsi="Times New Roman" w:cs="Times New Roman"/>
          <w:color w:val="auto"/>
          <w:sz w:val="24"/>
          <w:szCs w:val="24"/>
        </w:rPr>
        <w:t>CpG1 β =0.053, p</w:t>
      </w:r>
      <w:r w:rsidR="00A617F3" w:rsidRPr="001422B5">
        <w:rPr>
          <w:rFonts w:ascii="Times New Roman" w:hAnsi="Times New Roman" w:cs="Times New Roman"/>
          <w:color w:val="auto"/>
          <w:sz w:val="24"/>
          <w:szCs w:val="24"/>
        </w:rPr>
        <w:t>-value</w:t>
      </w:r>
      <w:r w:rsidR="002B304E" w:rsidRPr="001422B5">
        <w:rPr>
          <w:rFonts w:ascii="Times New Roman" w:hAnsi="Times New Roman" w:cs="Times New Roman"/>
          <w:color w:val="auto"/>
          <w:sz w:val="24"/>
          <w:szCs w:val="24"/>
        </w:rPr>
        <w:t>=0.02;</w:t>
      </w:r>
      <w:r w:rsidR="00DC3F7B" w:rsidRPr="001422B5">
        <w:rPr>
          <w:rFonts w:ascii="Times New Roman" w:hAnsi="Times New Roman" w:cs="Times New Roman"/>
          <w:color w:val="auto"/>
          <w:sz w:val="24"/>
          <w:szCs w:val="24"/>
        </w:rPr>
        <w:t xml:space="preserve"> CpG3 β=0.</w:t>
      </w:r>
      <w:r w:rsidR="002B304E" w:rsidRPr="001422B5">
        <w:rPr>
          <w:rFonts w:ascii="Times New Roman" w:hAnsi="Times New Roman" w:cs="Times New Roman"/>
          <w:color w:val="auto"/>
          <w:sz w:val="24"/>
          <w:szCs w:val="24"/>
        </w:rPr>
        <w:t>08</w:t>
      </w:r>
      <w:r w:rsidR="00DC3F7B" w:rsidRPr="001422B5">
        <w:rPr>
          <w:rFonts w:ascii="Times New Roman" w:hAnsi="Times New Roman" w:cs="Times New Roman"/>
          <w:color w:val="auto"/>
          <w:sz w:val="24"/>
          <w:szCs w:val="24"/>
        </w:rPr>
        <w:t xml:space="preserve">, </w:t>
      </w:r>
      <w:r w:rsidR="002B304E" w:rsidRPr="001422B5">
        <w:rPr>
          <w:rFonts w:ascii="Times New Roman" w:hAnsi="Times New Roman" w:cs="Times New Roman"/>
          <w:color w:val="auto"/>
          <w:sz w:val="24"/>
          <w:szCs w:val="24"/>
        </w:rPr>
        <w:t>p</w:t>
      </w:r>
      <w:r w:rsidR="00DC3F7B" w:rsidRPr="001422B5">
        <w:rPr>
          <w:rFonts w:ascii="Times New Roman" w:hAnsi="Times New Roman" w:cs="Times New Roman"/>
          <w:color w:val="auto"/>
          <w:sz w:val="24"/>
          <w:szCs w:val="24"/>
        </w:rPr>
        <w:t>-value=0.</w:t>
      </w:r>
      <w:r w:rsidR="002B304E" w:rsidRPr="001422B5">
        <w:rPr>
          <w:rFonts w:ascii="Times New Roman" w:hAnsi="Times New Roman" w:cs="Times New Roman"/>
          <w:color w:val="auto"/>
          <w:sz w:val="24"/>
          <w:szCs w:val="24"/>
        </w:rPr>
        <w:t>001</w:t>
      </w:r>
      <w:r w:rsidR="00DC3F7B" w:rsidRPr="001422B5">
        <w:rPr>
          <w:rFonts w:ascii="Times New Roman" w:hAnsi="Times New Roman" w:cs="Times New Roman"/>
          <w:color w:val="auto"/>
          <w:sz w:val="24"/>
          <w:szCs w:val="24"/>
        </w:rPr>
        <w:t xml:space="preserve">) and serum leptin </w:t>
      </w:r>
      <w:r w:rsidR="002B304E" w:rsidRPr="001422B5">
        <w:rPr>
          <w:rFonts w:ascii="Times New Roman" w:hAnsi="Times New Roman" w:cs="Times New Roman"/>
          <w:color w:val="auto"/>
          <w:sz w:val="24"/>
          <w:szCs w:val="24"/>
        </w:rPr>
        <w:t xml:space="preserve">(CpG1 </w:t>
      </w:r>
      <w:r w:rsidR="0043270B" w:rsidRPr="001422B5">
        <w:rPr>
          <w:rFonts w:ascii="Times New Roman" w:hAnsi="Times New Roman" w:cs="Times New Roman"/>
          <w:color w:val="auto"/>
          <w:sz w:val="24"/>
          <w:szCs w:val="24"/>
        </w:rPr>
        <w:t>β</w:t>
      </w:r>
      <w:r w:rsidR="0043270B" w:rsidRPr="001422B5" w:rsidDel="0043270B">
        <w:rPr>
          <w:rFonts w:ascii="Times New Roman" w:hAnsi="Times New Roman" w:cs="Times New Roman"/>
          <w:color w:val="auto"/>
          <w:sz w:val="24"/>
          <w:szCs w:val="24"/>
        </w:rPr>
        <w:t xml:space="preserve"> </w:t>
      </w:r>
      <w:r w:rsidR="002B304E" w:rsidRPr="001422B5">
        <w:rPr>
          <w:rFonts w:ascii="Times New Roman" w:hAnsi="Times New Roman" w:cs="Times New Roman"/>
          <w:color w:val="auto"/>
          <w:sz w:val="24"/>
          <w:szCs w:val="24"/>
        </w:rPr>
        <w:t>=0.034, p</w:t>
      </w:r>
      <w:r w:rsidR="00A617F3" w:rsidRPr="001422B5">
        <w:rPr>
          <w:rFonts w:ascii="Times New Roman" w:hAnsi="Times New Roman" w:cs="Times New Roman"/>
          <w:color w:val="auto"/>
          <w:sz w:val="24"/>
          <w:szCs w:val="24"/>
        </w:rPr>
        <w:t>-value</w:t>
      </w:r>
      <w:r w:rsidR="002B304E" w:rsidRPr="001422B5">
        <w:rPr>
          <w:rFonts w:ascii="Times New Roman" w:hAnsi="Times New Roman" w:cs="Times New Roman"/>
          <w:color w:val="auto"/>
          <w:sz w:val="24"/>
          <w:szCs w:val="24"/>
        </w:rPr>
        <w:t xml:space="preserve">=0.039; CpG2 β=0.056, p-value=0.0002; CpG3 β=0.069, p-value=0.0018) </w:t>
      </w:r>
      <w:r w:rsidR="00580CF0" w:rsidRPr="001422B5">
        <w:rPr>
          <w:rFonts w:ascii="Times New Roman" w:hAnsi="Times New Roman" w:cs="Times New Roman"/>
          <w:iCs/>
          <w:color w:val="auto"/>
          <w:sz w:val="24"/>
          <w:szCs w:val="24"/>
        </w:rPr>
        <w:t xml:space="preserve"> (</w:t>
      </w:r>
      <w:r w:rsidR="0043270B" w:rsidRPr="001422B5">
        <w:rPr>
          <w:rFonts w:ascii="Times New Roman" w:hAnsi="Times New Roman" w:cs="Times New Roman"/>
          <w:iCs/>
          <w:color w:val="auto"/>
          <w:sz w:val="24"/>
          <w:szCs w:val="24"/>
        </w:rPr>
        <w:t>s</w:t>
      </w:r>
      <w:r w:rsidR="000A154D" w:rsidRPr="001422B5">
        <w:rPr>
          <w:rFonts w:ascii="Times New Roman" w:hAnsi="Times New Roman" w:cs="Times New Roman"/>
          <w:iCs/>
          <w:color w:val="auto"/>
          <w:sz w:val="24"/>
          <w:szCs w:val="24"/>
        </w:rPr>
        <w:t>uppl</w:t>
      </w:r>
      <w:r w:rsidR="0043270B" w:rsidRPr="001422B5">
        <w:rPr>
          <w:rFonts w:ascii="Times New Roman" w:hAnsi="Times New Roman" w:cs="Times New Roman"/>
          <w:iCs/>
          <w:color w:val="auto"/>
          <w:sz w:val="24"/>
          <w:szCs w:val="24"/>
        </w:rPr>
        <w:t>ementary</w:t>
      </w:r>
      <w:r w:rsidR="000A154D" w:rsidRPr="001422B5">
        <w:rPr>
          <w:rFonts w:ascii="Times New Roman" w:hAnsi="Times New Roman" w:cs="Times New Roman"/>
          <w:iCs/>
          <w:color w:val="auto"/>
          <w:sz w:val="24"/>
          <w:szCs w:val="24"/>
        </w:rPr>
        <w:t xml:space="preserve"> </w:t>
      </w:r>
      <w:r w:rsidR="0043270B" w:rsidRPr="001422B5">
        <w:rPr>
          <w:rFonts w:ascii="Times New Roman" w:hAnsi="Times New Roman" w:cs="Times New Roman"/>
          <w:iCs/>
          <w:color w:val="auto"/>
          <w:sz w:val="24"/>
          <w:szCs w:val="24"/>
        </w:rPr>
        <w:t>t</w:t>
      </w:r>
      <w:r w:rsidR="000A154D" w:rsidRPr="001422B5">
        <w:rPr>
          <w:rFonts w:ascii="Times New Roman" w:hAnsi="Times New Roman" w:cs="Times New Roman"/>
          <w:iCs/>
          <w:color w:val="auto"/>
          <w:sz w:val="24"/>
          <w:szCs w:val="24"/>
        </w:rPr>
        <w:t xml:space="preserve">able </w:t>
      </w:r>
      <w:r w:rsidR="007B4468" w:rsidRPr="001422B5">
        <w:rPr>
          <w:rFonts w:ascii="Times New Roman" w:hAnsi="Times New Roman" w:cs="Times New Roman"/>
          <w:iCs/>
          <w:color w:val="auto"/>
          <w:sz w:val="24"/>
          <w:szCs w:val="24"/>
        </w:rPr>
        <w:t>7</w:t>
      </w:r>
      <w:r w:rsidR="000A154D" w:rsidRPr="001422B5">
        <w:rPr>
          <w:rFonts w:ascii="Times New Roman" w:hAnsi="Times New Roman" w:cs="Times New Roman"/>
          <w:iCs/>
          <w:color w:val="auto"/>
          <w:sz w:val="24"/>
          <w:szCs w:val="24"/>
        </w:rPr>
        <w:t xml:space="preserve">, </w:t>
      </w:r>
      <w:r w:rsidR="0043270B" w:rsidRPr="001422B5">
        <w:rPr>
          <w:rFonts w:ascii="Times New Roman" w:hAnsi="Times New Roman" w:cs="Times New Roman"/>
          <w:iCs/>
          <w:color w:val="auto"/>
          <w:sz w:val="24"/>
          <w:szCs w:val="24"/>
        </w:rPr>
        <w:t>f</w:t>
      </w:r>
      <w:r w:rsidR="00580CF0" w:rsidRPr="001422B5">
        <w:rPr>
          <w:rFonts w:ascii="Times New Roman" w:hAnsi="Times New Roman" w:cs="Times New Roman"/>
          <w:iCs/>
          <w:color w:val="auto"/>
          <w:sz w:val="24"/>
          <w:szCs w:val="24"/>
        </w:rPr>
        <w:t xml:space="preserve">igure </w:t>
      </w:r>
      <w:r w:rsidR="0070340E" w:rsidRPr="001422B5">
        <w:rPr>
          <w:rFonts w:ascii="Times New Roman" w:hAnsi="Times New Roman" w:cs="Times New Roman"/>
          <w:iCs/>
          <w:color w:val="auto"/>
          <w:sz w:val="24"/>
          <w:szCs w:val="24"/>
        </w:rPr>
        <w:t>4</w:t>
      </w:r>
      <w:r w:rsidR="00580CF0" w:rsidRPr="001422B5">
        <w:rPr>
          <w:rFonts w:ascii="Times New Roman" w:hAnsi="Times New Roman" w:cs="Times New Roman"/>
          <w:iCs/>
          <w:color w:val="auto"/>
          <w:sz w:val="24"/>
          <w:szCs w:val="24"/>
        </w:rPr>
        <w:t>)</w:t>
      </w:r>
      <w:r w:rsidR="00DC3F7B" w:rsidRPr="001422B5">
        <w:rPr>
          <w:rFonts w:ascii="Times New Roman" w:hAnsi="Times New Roman" w:cs="Times New Roman"/>
          <w:color w:val="auto"/>
          <w:sz w:val="24"/>
          <w:szCs w:val="24"/>
        </w:rPr>
        <w:t>.</w:t>
      </w:r>
      <w:r w:rsidR="001B4BA2" w:rsidRPr="001422B5">
        <w:rPr>
          <w:rFonts w:ascii="Times New Roman" w:hAnsi="Times New Roman" w:cs="Times New Roman"/>
          <w:color w:val="auto"/>
          <w:sz w:val="24"/>
          <w:szCs w:val="24"/>
        </w:rPr>
        <w:t xml:space="preserve"> </w:t>
      </w:r>
      <w:r w:rsidR="00A96CEA" w:rsidRPr="001422B5">
        <w:rPr>
          <w:rFonts w:ascii="Times New Roman" w:hAnsi="Times New Roman" w:cs="Times New Roman"/>
          <w:color w:val="auto"/>
          <w:sz w:val="24"/>
          <w:szCs w:val="24"/>
        </w:rPr>
        <w:t xml:space="preserve">Methylation of </w:t>
      </w:r>
      <w:r w:rsidR="00DC3F7B" w:rsidRPr="001422B5">
        <w:rPr>
          <w:rFonts w:ascii="Times New Roman" w:hAnsi="Times New Roman" w:cs="Times New Roman"/>
          <w:i/>
          <w:color w:val="auto"/>
          <w:sz w:val="24"/>
          <w:szCs w:val="24"/>
        </w:rPr>
        <w:t>SLC25A10</w:t>
      </w:r>
      <w:r w:rsidR="00DC3F7B" w:rsidRPr="001422B5">
        <w:rPr>
          <w:rFonts w:ascii="Times New Roman" w:hAnsi="Times New Roman" w:cs="Times New Roman"/>
          <w:color w:val="auto"/>
          <w:sz w:val="24"/>
          <w:szCs w:val="24"/>
        </w:rPr>
        <w:t xml:space="preserve"> CpG</w:t>
      </w:r>
      <w:r w:rsidR="002D03FC" w:rsidRPr="001422B5">
        <w:rPr>
          <w:rFonts w:ascii="Times New Roman" w:hAnsi="Times New Roman" w:cs="Times New Roman"/>
          <w:color w:val="auto"/>
          <w:sz w:val="24"/>
          <w:szCs w:val="24"/>
        </w:rPr>
        <w:t>1 (β =0.03</w:t>
      </w:r>
      <w:r w:rsidR="009F4EB5" w:rsidRPr="001422B5">
        <w:rPr>
          <w:rFonts w:ascii="Times New Roman" w:hAnsi="Times New Roman" w:cs="Times New Roman"/>
          <w:color w:val="auto"/>
          <w:sz w:val="24"/>
          <w:szCs w:val="24"/>
        </w:rPr>
        <w:t>6</w:t>
      </w:r>
      <w:r w:rsidR="002D03FC" w:rsidRPr="001422B5">
        <w:rPr>
          <w:rFonts w:ascii="Times New Roman" w:hAnsi="Times New Roman" w:cs="Times New Roman"/>
          <w:color w:val="auto"/>
          <w:sz w:val="24"/>
          <w:szCs w:val="24"/>
        </w:rPr>
        <w:t>, p</w:t>
      </w:r>
      <w:r w:rsidR="00A617F3" w:rsidRPr="001422B5">
        <w:rPr>
          <w:rFonts w:ascii="Times New Roman" w:hAnsi="Times New Roman" w:cs="Times New Roman"/>
          <w:color w:val="auto"/>
          <w:sz w:val="24"/>
          <w:szCs w:val="24"/>
        </w:rPr>
        <w:t>-value</w:t>
      </w:r>
      <w:r w:rsidR="002D03FC" w:rsidRPr="001422B5">
        <w:rPr>
          <w:rFonts w:ascii="Times New Roman" w:hAnsi="Times New Roman" w:cs="Times New Roman"/>
          <w:color w:val="auto"/>
          <w:sz w:val="24"/>
          <w:szCs w:val="24"/>
        </w:rPr>
        <w:t>=0.018; CpG</w:t>
      </w:r>
      <w:r w:rsidR="00DC3F7B" w:rsidRPr="001422B5">
        <w:rPr>
          <w:rFonts w:ascii="Times New Roman" w:hAnsi="Times New Roman" w:cs="Times New Roman"/>
          <w:color w:val="auto"/>
          <w:sz w:val="24"/>
          <w:szCs w:val="24"/>
        </w:rPr>
        <w:t>2</w:t>
      </w:r>
      <w:r w:rsidR="002B304E" w:rsidRPr="001422B5">
        <w:rPr>
          <w:rFonts w:ascii="Times New Roman" w:hAnsi="Times New Roman" w:cs="Times New Roman"/>
          <w:color w:val="auto"/>
          <w:sz w:val="24"/>
          <w:szCs w:val="24"/>
        </w:rPr>
        <w:t xml:space="preserve"> β=0.06, p-value=0.00017)</w:t>
      </w:r>
      <w:r w:rsidR="002B304E" w:rsidRPr="001422B5">
        <w:rPr>
          <w:rFonts w:ascii="Times New Roman" w:hAnsi="Times New Roman" w:cs="Times New Roman"/>
          <w:iCs/>
          <w:color w:val="auto"/>
          <w:sz w:val="24"/>
          <w:szCs w:val="24"/>
        </w:rPr>
        <w:t xml:space="preserve"> </w:t>
      </w:r>
      <w:proofErr w:type="gramStart"/>
      <w:r w:rsidR="002B304E" w:rsidRPr="001422B5">
        <w:rPr>
          <w:rFonts w:ascii="Times New Roman" w:hAnsi="Times New Roman" w:cs="Times New Roman"/>
          <w:iCs/>
          <w:color w:val="auto"/>
          <w:sz w:val="24"/>
          <w:szCs w:val="24"/>
        </w:rPr>
        <w:t xml:space="preserve">and </w:t>
      </w:r>
      <w:r w:rsidR="00DC3F7B" w:rsidRPr="001422B5">
        <w:rPr>
          <w:rFonts w:ascii="Times New Roman" w:hAnsi="Times New Roman" w:cs="Times New Roman"/>
          <w:color w:val="auto"/>
          <w:sz w:val="24"/>
          <w:szCs w:val="24"/>
        </w:rPr>
        <w:t xml:space="preserve"> </w:t>
      </w:r>
      <w:r w:rsidR="002B304E" w:rsidRPr="001422B5">
        <w:rPr>
          <w:rFonts w:ascii="Times New Roman" w:hAnsi="Times New Roman" w:cs="Times New Roman"/>
          <w:i/>
          <w:color w:val="auto"/>
          <w:sz w:val="24"/>
          <w:szCs w:val="24"/>
        </w:rPr>
        <w:t>Raph</w:t>
      </w:r>
      <w:proofErr w:type="gramEnd"/>
      <w:r w:rsidR="002B304E" w:rsidRPr="001422B5">
        <w:rPr>
          <w:rFonts w:ascii="Times New Roman" w:hAnsi="Times New Roman" w:cs="Times New Roman"/>
          <w:i/>
          <w:color w:val="auto"/>
          <w:sz w:val="24"/>
          <w:szCs w:val="24"/>
        </w:rPr>
        <w:t>1</w:t>
      </w:r>
      <w:r w:rsidR="002B304E" w:rsidRPr="001422B5">
        <w:rPr>
          <w:rFonts w:ascii="Times New Roman" w:hAnsi="Times New Roman" w:cs="Times New Roman"/>
          <w:iCs/>
          <w:color w:val="auto"/>
          <w:sz w:val="24"/>
          <w:szCs w:val="24"/>
        </w:rPr>
        <w:t xml:space="preserve"> CpG1 (</w:t>
      </w:r>
      <w:r w:rsidR="009374AF" w:rsidRPr="001422B5">
        <w:rPr>
          <w:rFonts w:ascii="Times New Roman" w:hAnsi="Times New Roman" w:cs="Times New Roman"/>
          <w:color w:val="auto"/>
          <w:sz w:val="24"/>
          <w:szCs w:val="24"/>
        </w:rPr>
        <w:t>β</w:t>
      </w:r>
      <w:r w:rsidR="009374AF" w:rsidRPr="001422B5">
        <w:rPr>
          <w:rFonts w:ascii="Times New Roman" w:hAnsi="Times New Roman" w:cs="Times New Roman"/>
          <w:iCs/>
          <w:color w:val="auto"/>
          <w:sz w:val="24"/>
          <w:szCs w:val="24"/>
        </w:rPr>
        <w:t xml:space="preserve"> </w:t>
      </w:r>
      <w:r w:rsidR="002B304E" w:rsidRPr="001422B5">
        <w:rPr>
          <w:rFonts w:ascii="Times New Roman" w:hAnsi="Times New Roman" w:cs="Times New Roman"/>
          <w:iCs/>
          <w:color w:val="auto"/>
          <w:sz w:val="24"/>
          <w:szCs w:val="24"/>
        </w:rPr>
        <w:t>=0.138</w:t>
      </w:r>
      <w:r w:rsidR="00A617F3" w:rsidRPr="001422B5">
        <w:rPr>
          <w:rFonts w:ascii="Times New Roman" w:hAnsi="Times New Roman" w:cs="Times New Roman"/>
          <w:iCs/>
          <w:color w:val="auto"/>
          <w:sz w:val="24"/>
          <w:szCs w:val="24"/>
        </w:rPr>
        <w:t>,</w:t>
      </w:r>
      <w:r w:rsidR="002B304E" w:rsidRPr="001422B5">
        <w:rPr>
          <w:rFonts w:ascii="Times New Roman" w:hAnsi="Times New Roman" w:cs="Times New Roman"/>
          <w:iCs/>
          <w:color w:val="auto"/>
          <w:sz w:val="24"/>
          <w:szCs w:val="24"/>
        </w:rPr>
        <w:t xml:space="preserve"> p-value=0.00016 ) </w:t>
      </w:r>
      <w:r w:rsidR="00DC3F7B" w:rsidRPr="001422B5">
        <w:rPr>
          <w:rFonts w:ascii="Times New Roman" w:hAnsi="Times New Roman" w:cs="Times New Roman"/>
          <w:color w:val="auto"/>
          <w:sz w:val="24"/>
          <w:szCs w:val="24"/>
        </w:rPr>
        <w:t>w</w:t>
      </w:r>
      <w:r w:rsidR="00A96CEA" w:rsidRPr="001422B5">
        <w:rPr>
          <w:rFonts w:ascii="Times New Roman" w:hAnsi="Times New Roman" w:cs="Times New Roman"/>
          <w:color w:val="auto"/>
          <w:sz w:val="24"/>
          <w:szCs w:val="24"/>
        </w:rPr>
        <w:t>ere</w:t>
      </w:r>
      <w:r w:rsidR="00DC3F7B" w:rsidRPr="001422B5">
        <w:rPr>
          <w:rFonts w:ascii="Times New Roman" w:hAnsi="Times New Roman" w:cs="Times New Roman"/>
          <w:color w:val="auto"/>
          <w:sz w:val="24"/>
          <w:szCs w:val="24"/>
        </w:rPr>
        <w:t xml:space="preserve"> associated with leptin levels</w:t>
      </w:r>
      <w:r w:rsidR="009D201D" w:rsidRPr="001422B5">
        <w:rPr>
          <w:rFonts w:ascii="Times New Roman" w:hAnsi="Times New Roman" w:cs="Times New Roman"/>
          <w:color w:val="auto"/>
          <w:sz w:val="24"/>
          <w:szCs w:val="24"/>
        </w:rPr>
        <w:t xml:space="preserve"> </w:t>
      </w:r>
      <w:r w:rsidR="002B304E" w:rsidRPr="001422B5">
        <w:rPr>
          <w:rFonts w:ascii="Times New Roman" w:hAnsi="Times New Roman" w:cs="Times New Roman"/>
          <w:iCs/>
          <w:color w:val="auto"/>
          <w:sz w:val="24"/>
          <w:szCs w:val="24"/>
        </w:rPr>
        <w:t>(</w:t>
      </w:r>
      <w:r w:rsidR="0043270B" w:rsidRPr="001422B5">
        <w:rPr>
          <w:rFonts w:ascii="Times New Roman" w:hAnsi="Times New Roman" w:cs="Times New Roman"/>
          <w:iCs/>
          <w:color w:val="auto"/>
          <w:sz w:val="24"/>
          <w:szCs w:val="24"/>
        </w:rPr>
        <w:t>f</w:t>
      </w:r>
      <w:r w:rsidR="002B304E" w:rsidRPr="001422B5">
        <w:rPr>
          <w:rFonts w:ascii="Times New Roman" w:hAnsi="Times New Roman" w:cs="Times New Roman"/>
          <w:iCs/>
          <w:color w:val="auto"/>
          <w:sz w:val="24"/>
          <w:szCs w:val="24"/>
        </w:rPr>
        <w:t>i</w:t>
      </w:r>
      <w:r w:rsidR="00A935A6" w:rsidRPr="001422B5">
        <w:rPr>
          <w:rFonts w:ascii="Times New Roman" w:hAnsi="Times New Roman" w:cs="Times New Roman"/>
          <w:iCs/>
          <w:color w:val="auto"/>
          <w:sz w:val="24"/>
          <w:szCs w:val="24"/>
        </w:rPr>
        <w:t xml:space="preserve">gure </w:t>
      </w:r>
      <w:r w:rsidR="0070340E" w:rsidRPr="001422B5">
        <w:rPr>
          <w:rFonts w:ascii="Times New Roman" w:hAnsi="Times New Roman" w:cs="Times New Roman"/>
          <w:iCs/>
          <w:color w:val="auto"/>
          <w:sz w:val="24"/>
          <w:szCs w:val="24"/>
        </w:rPr>
        <w:t>4</w:t>
      </w:r>
      <w:r w:rsidR="00A935A6" w:rsidRPr="001422B5">
        <w:rPr>
          <w:rFonts w:ascii="Times New Roman" w:hAnsi="Times New Roman" w:cs="Times New Roman"/>
          <w:iCs/>
          <w:color w:val="auto"/>
          <w:sz w:val="24"/>
          <w:szCs w:val="24"/>
        </w:rPr>
        <w:t>)</w:t>
      </w:r>
      <w:r w:rsidR="00DC3F7B" w:rsidRPr="001422B5">
        <w:rPr>
          <w:rFonts w:ascii="Times New Roman" w:hAnsi="Times New Roman" w:cs="Times New Roman"/>
          <w:color w:val="auto"/>
          <w:sz w:val="24"/>
          <w:szCs w:val="24"/>
        </w:rPr>
        <w:t xml:space="preserve">. </w:t>
      </w:r>
      <w:r w:rsidR="00DC3F7B" w:rsidRPr="001422B5">
        <w:rPr>
          <w:rFonts w:ascii="Times New Roman" w:hAnsi="Times New Roman" w:cs="Times New Roman"/>
          <w:iCs/>
          <w:color w:val="auto"/>
          <w:sz w:val="24"/>
          <w:szCs w:val="24"/>
        </w:rPr>
        <w:t xml:space="preserve">No associations were detected between adiponectin and any of the </w:t>
      </w:r>
      <w:proofErr w:type="spellStart"/>
      <w:r w:rsidR="00DC3F7B" w:rsidRPr="001422B5">
        <w:rPr>
          <w:rFonts w:ascii="Times New Roman" w:hAnsi="Times New Roman" w:cs="Times New Roman"/>
          <w:iCs/>
          <w:color w:val="auto"/>
          <w:sz w:val="24"/>
          <w:szCs w:val="24"/>
        </w:rPr>
        <w:t>pyrosequenced</w:t>
      </w:r>
      <w:proofErr w:type="spellEnd"/>
      <w:r w:rsidR="00DC3F7B" w:rsidRPr="001422B5">
        <w:rPr>
          <w:rFonts w:ascii="Times New Roman" w:hAnsi="Times New Roman" w:cs="Times New Roman"/>
          <w:iCs/>
          <w:color w:val="auto"/>
          <w:sz w:val="24"/>
          <w:szCs w:val="24"/>
        </w:rPr>
        <w:t xml:space="preserve"> </w:t>
      </w:r>
      <w:proofErr w:type="spellStart"/>
      <w:r w:rsidR="00DC3F7B" w:rsidRPr="001422B5">
        <w:rPr>
          <w:rFonts w:ascii="Times New Roman" w:hAnsi="Times New Roman" w:cs="Times New Roman"/>
          <w:iCs/>
          <w:color w:val="auto"/>
          <w:sz w:val="24"/>
          <w:szCs w:val="24"/>
        </w:rPr>
        <w:t>CpGs</w:t>
      </w:r>
      <w:proofErr w:type="spellEnd"/>
      <w:r w:rsidR="00D37853" w:rsidRPr="001422B5">
        <w:rPr>
          <w:rFonts w:ascii="Times New Roman" w:hAnsi="Times New Roman" w:cs="Times New Roman"/>
          <w:iCs/>
          <w:color w:val="auto"/>
          <w:sz w:val="24"/>
          <w:szCs w:val="24"/>
        </w:rPr>
        <w:t>.</w:t>
      </w:r>
      <w:r w:rsidR="00F61D9A" w:rsidRPr="001422B5">
        <w:rPr>
          <w:rFonts w:ascii="Times New Roman" w:hAnsi="Times New Roman" w:cs="Times New Roman"/>
          <w:iCs/>
          <w:color w:val="auto"/>
          <w:sz w:val="24"/>
          <w:szCs w:val="24"/>
        </w:rPr>
        <w:t xml:space="preserve"> </w:t>
      </w:r>
      <w:r w:rsidR="00E02029" w:rsidRPr="001422B5">
        <w:rPr>
          <w:rFonts w:ascii="Times New Roman" w:hAnsi="Times New Roman" w:cs="Times New Roman"/>
          <w:color w:val="auto"/>
          <w:sz w:val="24"/>
          <w:szCs w:val="24"/>
        </w:rPr>
        <w:t>A</w:t>
      </w:r>
      <w:r w:rsidR="00DC3F7B" w:rsidRPr="001422B5">
        <w:rPr>
          <w:rFonts w:ascii="Times New Roman" w:hAnsi="Times New Roman" w:cs="Times New Roman"/>
          <w:color w:val="auto"/>
          <w:sz w:val="24"/>
          <w:szCs w:val="24"/>
        </w:rPr>
        <w:t>ll sex interaction</w:t>
      </w:r>
      <w:r w:rsidR="00F07976" w:rsidRPr="001422B5">
        <w:rPr>
          <w:rFonts w:ascii="Times New Roman" w:hAnsi="Times New Roman" w:cs="Times New Roman"/>
          <w:color w:val="auto"/>
          <w:sz w:val="24"/>
          <w:szCs w:val="24"/>
        </w:rPr>
        <w:t>s</w:t>
      </w:r>
      <w:r w:rsidR="00DC3F7B" w:rsidRPr="001422B5">
        <w:rPr>
          <w:rFonts w:ascii="Times New Roman" w:hAnsi="Times New Roman" w:cs="Times New Roman"/>
          <w:color w:val="auto"/>
          <w:sz w:val="24"/>
          <w:szCs w:val="24"/>
        </w:rPr>
        <w:t xml:space="preserve"> were </w:t>
      </w:r>
      <w:r w:rsidR="00F07976" w:rsidRPr="001422B5">
        <w:rPr>
          <w:rFonts w:ascii="Times New Roman" w:hAnsi="Times New Roman" w:cs="Times New Roman"/>
          <w:color w:val="auto"/>
          <w:sz w:val="24"/>
          <w:szCs w:val="24"/>
        </w:rPr>
        <w:t>non-</w:t>
      </w:r>
      <w:r w:rsidR="00DC3F7B" w:rsidRPr="001422B5">
        <w:rPr>
          <w:rFonts w:ascii="Times New Roman" w:hAnsi="Times New Roman" w:cs="Times New Roman"/>
          <w:color w:val="auto"/>
          <w:sz w:val="24"/>
          <w:szCs w:val="24"/>
        </w:rPr>
        <w:t>significant.</w:t>
      </w:r>
      <w:r w:rsidR="001B4BA2" w:rsidRPr="001422B5">
        <w:rPr>
          <w:color w:val="auto"/>
        </w:rPr>
        <w:t xml:space="preserve"> </w:t>
      </w:r>
    </w:p>
    <w:p w14:paraId="3CB608CB" w14:textId="77777777" w:rsidR="00DC3F7B" w:rsidRPr="001422B5" w:rsidRDefault="00DC3F7B" w:rsidP="000B7A86">
      <w:pPr>
        <w:spacing w:line="480" w:lineRule="auto"/>
        <w:jc w:val="both"/>
        <w:rPr>
          <w:u w:val="single"/>
        </w:rPr>
      </w:pPr>
    </w:p>
    <w:p w14:paraId="2390C19B" w14:textId="0DFA4BC0" w:rsidR="00562B1B" w:rsidRPr="001422B5" w:rsidRDefault="00D37853" w:rsidP="006D2722">
      <w:pPr>
        <w:pStyle w:val="Body"/>
        <w:tabs>
          <w:tab w:val="left" w:pos="916"/>
          <w:tab w:val="left" w:pos="1832"/>
          <w:tab w:val="left" w:pos="2748"/>
          <w:tab w:val="left" w:pos="3664"/>
          <w:tab w:val="left" w:pos="4580"/>
          <w:tab w:val="left" w:pos="5496"/>
          <w:tab w:val="left" w:pos="6412"/>
          <w:tab w:val="left" w:pos="7328"/>
          <w:tab w:val="left" w:pos="8244"/>
          <w:tab w:val="left" w:pos="8520"/>
        </w:tabs>
        <w:spacing w:line="480" w:lineRule="auto"/>
        <w:jc w:val="both"/>
        <w:rPr>
          <w:rFonts w:ascii="Times New Roman" w:eastAsia="Arial" w:hAnsi="Times New Roman" w:cs="Times New Roman"/>
          <w:b/>
          <w:color w:val="auto"/>
          <w:sz w:val="24"/>
          <w:szCs w:val="24"/>
        </w:rPr>
      </w:pPr>
      <w:r w:rsidRPr="001422B5">
        <w:rPr>
          <w:rFonts w:ascii="Times New Roman" w:eastAsia="Arial" w:hAnsi="Times New Roman" w:cs="Times New Roman"/>
          <w:b/>
          <w:color w:val="auto"/>
          <w:sz w:val="24"/>
          <w:szCs w:val="24"/>
        </w:rPr>
        <w:t xml:space="preserve">Influence of genotype on </w:t>
      </w:r>
      <w:proofErr w:type="spellStart"/>
      <w:r w:rsidRPr="001422B5">
        <w:rPr>
          <w:rFonts w:ascii="Times New Roman" w:eastAsia="Arial" w:hAnsi="Times New Roman" w:cs="Times New Roman"/>
          <w:b/>
          <w:color w:val="auto"/>
          <w:sz w:val="24"/>
          <w:szCs w:val="24"/>
        </w:rPr>
        <w:t>dmCpGs</w:t>
      </w:r>
      <w:proofErr w:type="spellEnd"/>
      <w:r w:rsidRPr="001422B5">
        <w:rPr>
          <w:rFonts w:ascii="Times New Roman" w:eastAsia="Arial" w:hAnsi="Times New Roman" w:cs="Times New Roman"/>
          <w:b/>
          <w:color w:val="auto"/>
          <w:sz w:val="24"/>
          <w:szCs w:val="24"/>
        </w:rPr>
        <w:t xml:space="preserve"> associated</w:t>
      </w:r>
      <w:r w:rsidR="001B4BA2" w:rsidRPr="001422B5">
        <w:rPr>
          <w:rFonts w:ascii="Times New Roman" w:eastAsia="Arial" w:hAnsi="Times New Roman" w:cs="Times New Roman"/>
          <w:b/>
          <w:color w:val="auto"/>
          <w:sz w:val="24"/>
          <w:szCs w:val="24"/>
        </w:rPr>
        <w:t xml:space="preserve"> </w:t>
      </w:r>
      <w:r w:rsidRPr="001422B5">
        <w:rPr>
          <w:rFonts w:ascii="Times New Roman" w:eastAsia="Arial" w:hAnsi="Times New Roman" w:cs="Times New Roman"/>
          <w:b/>
          <w:color w:val="auto"/>
          <w:sz w:val="24"/>
          <w:szCs w:val="24"/>
        </w:rPr>
        <w:t>with adiposity</w:t>
      </w:r>
      <w:r w:rsidR="00562B1B" w:rsidRPr="001422B5">
        <w:rPr>
          <w:rFonts w:ascii="Times New Roman" w:eastAsia="Arial" w:hAnsi="Times New Roman" w:cs="Times New Roman"/>
          <w:b/>
          <w:color w:val="auto"/>
          <w:sz w:val="24"/>
          <w:szCs w:val="24"/>
        </w:rPr>
        <w:t>.</w:t>
      </w:r>
    </w:p>
    <w:p w14:paraId="04D45275" w14:textId="4CE7ED41" w:rsidR="00DC3F7B" w:rsidRPr="001422B5" w:rsidRDefault="00D37853" w:rsidP="006D2722">
      <w:pPr>
        <w:pStyle w:val="Body"/>
        <w:tabs>
          <w:tab w:val="left" w:pos="916"/>
          <w:tab w:val="left" w:pos="1832"/>
          <w:tab w:val="left" w:pos="2748"/>
          <w:tab w:val="left" w:pos="3664"/>
          <w:tab w:val="left" w:pos="4580"/>
          <w:tab w:val="left" w:pos="5496"/>
          <w:tab w:val="left" w:pos="6412"/>
          <w:tab w:val="left" w:pos="7328"/>
          <w:tab w:val="left" w:pos="8244"/>
          <w:tab w:val="left" w:pos="8520"/>
        </w:tabs>
        <w:spacing w:line="480" w:lineRule="auto"/>
        <w:jc w:val="both"/>
        <w:rPr>
          <w:rFonts w:eastAsia="Times New Roman"/>
          <w:color w:val="auto"/>
        </w:rPr>
      </w:pPr>
      <w:r w:rsidRPr="001422B5">
        <w:rPr>
          <w:rFonts w:ascii="Times New Roman" w:hAnsi="Times New Roman" w:cs="Times New Roman"/>
          <w:color w:val="auto"/>
          <w:sz w:val="24"/>
          <w:szCs w:val="24"/>
        </w:rPr>
        <w:lastRenderedPageBreak/>
        <w:t xml:space="preserve">To </w:t>
      </w:r>
      <w:r w:rsidR="00925B3A" w:rsidRPr="001422B5">
        <w:rPr>
          <w:rFonts w:ascii="Times New Roman" w:hAnsi="Times New Roman" w:cs="Times New Roman"/>
          <w:color w:val="auto"/>
          <w:sz w:val="24"/>
          <w:szCs w:val="24"/>
        </w:rPr>
        <w:t>assess how genotype influence</w:t>
      </w:r>
      <w:r w:rsidR="00317F78" w:rsidRPr="001422B5">
        <w:rPr>
          <w:rFonts w:ascii="Times New Roman" w:hAnsi="Times New Roman" w:cs="Times New Roman"/>
          <w:color w:val="auto"/>
          <w:sz w:val="24"/>
          <w:szCs w:val="24"/>
        </w:rPr>
        <w:t>s</w:t>
      </w:r>
      <w:r w:rsidR="00925B3A" w:rsidRPr="001422B5">
        <w:rPr>
          <w:rFonts w:ascii="Times New Roman" w:hAnsi="Times New Roman" w:cs="Times New Roman"/>
          <w:color w:val="auto"/>
          <w:sz w:val="24"/>
          <w:szCs w:val="24"/>
        </w:rPr>
        <w:t xml:space="preserve"> </w:t>
      </w:r>
      <w:proofErr w:type="spellStart"/>
      <w:r w:rsidR="009F4837" w:rsidRPr="001422B5">
        <w:rPr>
          <w:rFonts w:ascii="Times New Roman" w:hAnsi="Times New Roman" w:cs="Times New Roman"/>
          <w:color w:val="auto"/>
          <w:sz w:val="24"/>
          <w:szCs w:val="24"/>
        </w:rPr>
        <w:t>pyrosequenced</w:t>
      </w:r>
      <w:proofErr w:type="spellEnd"/>
      <w:r w:rsidR="00F77D15" w:rsidRPr="001422B5">
        <w:rPr>
          <w:rFonts w:ascii="Times New Roman" w:hAnsi="Times New Roman" w:cs="Times New Roman"/>
          <w:color w:val="auto"/>
          <w:sz w:val="24"/>
          <w:szCs w:val="24"/>
        </w:rPr>
        <w:t xml:space="preserve"> DNA methylation</w:t>
      </w:r>
      <w:r w:rsidR="00925B3A" w:rsidRPr="001422B5">
        <w:rPr>
          <w:rFonts w:ascii="Times New Roman" w:hAnsi="Times New Roman" w:cs="Times New Roman"/>
          <w:color w:val="auto"/>
          <w:sz w:val="24"/>
          <w:szCs w:val="24"/>
        </w:rPr>
        <w:t xml:space="preserve"> </w:t>
      </w:r>
      <w:r w:rsidR="009F4837" w:rsidRPr="001422B5">
        <w:rPr>
          <w:rFonts w:ascii="Times New Roman" w:hAnsi="Times New Roman" w:cs="Times New Roman"/>
          <w:color w:val="auto"/>
          <w:sz w:val="24"/>
          <w:szCs w:val="24"/>
        </w:rPr>
        <w:t>loci</w:t>
      </w:r>
      <w:r w:rsidR="00925B3A" w:rsidRPr="001422B5">
        <w:rPr>
          <w:rFonts w:ascii="Times New Roman" w:hAnsi="Times New Roman" w:cs="Times New Roman"/>
          <w:color w:val="auto"/>
          <w:sz w:val="24"/>
          <w:szCs w:val="24"/>
        </w:rPr>
        <w:t xml:space="preserve">, the GEM </w:t>
      </w:r>
      <w:r w:rsidR="00F77D15" w:rsidRPr="001422B5">
        <w:rPr>
          <w:rFonts w:ascii="Times New Roman" w:hAnsi="Times New Roman" w:cs="Times New Roman"/>
          <w:color w:val="auto"/>
          <w:sz w:val="24"/>
          <w:szCs w:val="24"/>
        </w:rPr>
        <w:t>R</w:t>
      </w:r>
      <w:r w:rsidR="00146454" w:rsidRPr="001422B5">
        <w:rPr>
          <w:rFonts w:ascii="Times New Roman" w:hAnsi="Times New Roman" w:cs="Times New Roman"/>
          <w:color w:val="auto"/>
          <w:sz w:val="24"/>
          <w:szCs w:val="24"/>
        </w:rPr>
        <w:t xml:space="preserve"> </w:t>
      </w:r>
      <w:r w:rsidR="00925B3A" w:rsidRPr="001422B5">
        <w:rPr>
          <w:rFonts w:ascii="Times New Roman" w:hAnsi="Times New Roman" w:cs="Times New Roman"/>
          <w:color w:val="auto"/>
          <w:sz w:val="24"/>
          <w:szCs w:val="24"/>
        </w:rPr>
        <w:t>package</w:t>
      </w:r>
      <w:r w:rsidR="009F4837" w:rsidRPr="001422B5">
        <w:rPr>
          <w:rFonts w:ascii="Times New Roman" w:eastAsia="Times New Roman" w:hAnsi="Times New Roman" w:cs="Times New Roman"/>
          <w:color w:val="auto"/>
          <w:sz w:val="24"/>
          <w:szCs w:val="24"/>
        </w:rPr>
        <w:fldChar w:fldCharType="begin"/>
      </w:r>
      <w:r w:rsidR="005A3797" w:rsidRPr="001422B5">
        <w:rPr>
          <w:rFonts w:ascii="Times New Roman" w:eastAsia="Times New Roman" w:hAnsi="Times New Roman" w:cs="Times New Roman"/>
          <w:color w:val="auto"/>
          <w:sz w:val="24"/>
          <w:szCs w:val="24"/>
        </w:rPr>
        <w:instrText xml:space="preserve"> ADDIN EN.CITE &lt;EndNote&gt;&lt;Cite&gt;&lt;Author&gt;Pan&lt;/Author&gt;&lt;Year&gt;2016&lt;/Year&gt;&lt;RecNum&gt;1839&lt;/RecNum&gt;&lt;DisplayText&gt;(44)&lt;/DisplayText&gt;&lt;record&gt;&lt;rec-number&gt;1839&lt;/rec-number&gt;&lt;foreign-keys&gt;&lt;key app="EN" db-id="5e9wxdws8ra0f7e952vvwevkpr9s02zwpf52" timestamp="1500867472"&gt;1839&lt;/key&gt;&lt;/foreign-keys&gt;&lt;ref-type name="Journal Article"&gt;17&lt;/ref-type&gt;&lt;contributors&gt;&lt;authors&gt;&lt;author&gt;Pan, H.&lt;/author&gt;&lt;author&gt;Holbrook, J. D.&lt;/author&gt;&lt;author&gt;Karnani, N.&lt;/author&gt;&lt;author&gt;Kwoh, C. K.&lt;/author&gt;&lt;/authors&gt;&lt;/contributors&gt;&lt;titles&gt;&lt;title&gt;Gene, Environment and Methylation (GEM): a tool suite to efficiently navigate large scale epigenome wide association studies and integrate genotype and interaction between genotype and environment&lt;/title&gt;&lt;secondary-title&gt;Bmc Bioinformatics&lt;/secondary-title&gt;&lt;/titles&gt;&lt;periodical&gt;&lt;full-title&gt;Bmc Bioinformatics&lt;/full-title&gt;&lt;/periodical&gt;&lt;volume&gt;17&lt;/volume&gt;&lt;dates&gt;&lt;year&gt;2016&lt;/year&gt;&lt;pub-dates&gt;&lt;date&gt;Aug&lt;/date&gt;&lt;/pub-dates&gt;&lt;/dates&gt;&lt;isbn&gt;1471-2105&lt;/isbn&gt;&lt;accession-num&gt;WOS:000380784800001&lt;/accession-num&gt;&lt;urls&gt;&lt;related-urls&gt;&lt;url&gt;&amp;lt;Go to ISI&amp;gt;://WOS:000380784800001&lt;/url&gt;&lt;/related-urls&gt;&lt;/urls&gt;&lt;custom7&gt;299&lt;/custom7&gt;&lt;electronic-resource-num&gt;10.1186/s12859-016-1161-z&lt;/electronic-resource-num&gt;&lt;/record&gt;&lt;/Cite&gt;&lt;/EndNote&gt;</w:instrText>
      </w:r>
      <w:r w:rsidR="009F4837" w:rsidRPr="001422B5">
        <w:rPr>
          <w:rFonts w:ascii="Times New Roman" w:eastAsia="Times New Roman" w:hAnsi="Times New Roman" w:cs="Times New Roman"/>
          <w:color w:val="auto"/>
          <w:sz w:val="24"/>
          <w:szCs w:val="24"/>
        </w:rPr>
        <w:fldChar w:fldCharType="separate"/>
      </w:r>
      <w:r w:rsidR="005A3797" w:rsidRPr="001422B5">
        <w:rPr>
          <w:rFonts w:ascii="Times New Roman" w:eastAsia="Times New Roman" w:hAnsi="Times New Roman" w:cs="Times New Roman"/>
          <w:noProof/>
          <w:color w:val="auto"/>
          <w:sz w:val="24"/>
          <w:szCs w:val="24"/>
        </w:rPr>
        <w:t>(44)</w:t>
      </w:r>
      <w:r w:rsidR="009F4837" w:rsidRPr="001422B5">
        <w:rPr>
          <w:rFonts w:ascii="Times New Roman" w:eastAsia="Times New Roman" w:hAnsi="Times New Roman" w:cs="Times New Roman"/>
          <w:color w:val="auto"/>
          <w:sz w:val="24"/>
          <w:szCs w:val="24"/>
        </w:rPr>
        <w:fldChar w:fldCharType="end"/>
      </w:r>
      <w:r w:rsidR="009F4837" w:rsidRPr="001422B5">
        <w:rPr>
          <w:rFonts w:ascii="Times New Roman" w:eastAsia="Times New Roman" w:hAnsi="Times New Roman" w:cs="Times New Roman"/>
          <w:color w:val="auto"/>
          <w:sz w:val="24"/>
          <w:szCs w:val="24"/>
        </w:rPr>
        <w:t xml:space="preserve"> </w:t>
      </w:r>
      <w:r w:rsidR="00925B3A" w:rsidRPr="001422B5">
        <w:rPr>
          <w:rFonts w:ascii="Times New Roman" w:hAnsi="Times New Roman" w:cs="Times New Roman"/>
          <w:color w:val="auto"/>
          <w:sz w:val="24"/>
          <w:szCs w:val="24"/>
        </w:rPr>
        <w:t>was used.</w:t>
      </w:r>
      <w:r w:rsidR="00925B3A" w:rsidRPr="001422B5">
        <w:rPr>
          <w:rFonts w:ascii="Times New Roman" w:hAnsi="Times New Roman" w:cs="Times New Roman"/>
          <w:i/>
          <w:color w:val="auto"/>
          <w:sz w:val="24"/>
          <w:szCs w:val="24"/>
        </w:rPr>
        <w:t xml:space="preserve"> </w:t>
      </w:r>
      <w:r w:rsidR="000B7A86" w:rsidRPr="001422B5">
        <w:rPr>
          <w:rFonts w:ascii="Times New Roman" w:hAnsi="Times New Roman" w:cs="Times New Roman"/>
          <w:i/>
          <w:color w:val="auto"/>
          <w:sz w:val="24"/>
          <w:szCs w:val="24"/>
        </w:rPr>
        <w:t>SLC25A10</w:t>
      </w:r>
      <w:r w:rsidR="000B7A86" w:rsidRPr="001422B5">
        <w:rPr>
          <w:rFonts w:ascii="Times New Roman" w:hAnsi="Times New Roman" w:cs="Times New Roman"/>
          <w:color w:val="auto"/>
          <w:sz w:val="24"/>
          <w:szCs w:val="24"/>
        </w:rPr>
        <w:t xml:space="preserve"> (</w:t>
      </w:r>
      <w:bookmarkStart w:id="25" w:name="_Hlk11147220"/>
      <w:r w:rsidR="000B7A86" w:rsidRPr="001422B5">
        <w:rPr>
          <w:rFonts w:ascii="Times New Roman" w:eastAsia="Times New Roman" w:hAnsi="Times New Roman" w:cs="Times New Roman"/>
          <w:color w:val="auto"/>
          <w:sz w:val="24"/>
          <w:szCs w:val="24"/>
        </w:rPr>
        <w:t>cg09996840</w:t>
      </w:r>
      <w:bookmarkEnd w:id="25"/>
      <w:r w:rsidR="000B7A86" w:rsidRPr="001422B5">
        <w:rPr>
          <w:rFonts w:ascii="Times New Roman" w:eastAsia="Times New Roman" w:hAnsi="Times New Roman" w:cs="Times New Roman"/>
          <w:color w:val="auto"/>
          <w:sz w:val="24"/>
          <w:szCs w:val="24"/>
        </w:rPr>
        <w:t xml:space="preserve">) was associated with </w:t>
      </w:r>
      <w:r w:rsidR="001A7CBE" w:rsidRPr="001422B5">
        <w:rPr>
          <w:rFonts w:ascii="Times New Roman" w:eastAsia="Times New Roman" w:hAnsi="Times New Roman" w:cs="Times New Roman"/>
          <w:color w:val="auto"/>
          <w:sz w:val="24"/>
          <w:szCs w:val="24"/>
        </w:rPr>
        <w:t xml:space="preserve">genotype at </w:t>
      </w:r>
      <w:r w:rsidR="000B7A86" w:rsidRPr="001422B5">
        <w:rPr>
          <w:rFonts w:ascii="Times New Roman" w:eastAsia="Times New Roman" w:hAnsi="Times New Roman" w:cs="Times New Roman"/>
          <w:color w:val="auto"/>
          <w:sz w:val="24"/>
          <w:szCs w:val="24"/>
        </w:rPr>
        <w:t>12</w:t>
      </w:r>
      <w:r w:rsidR="00925B3A" w:rsidRPr="001422B5">
        <w:rPr>
          <w:rFonts w:ascii="Times New Roman" w:eastAsia="Times New Roman" w:hAnsi="Times New Roman" w:cs="Times New Roman"/>
          <w:color w:val="auto"/>
          <w:sz w:val="24"/>
          <w:szCs w:val="24"/>
        </w:rPr>
        <w:t xml:space="preserve"> </w:t>
      </w:r>
      <w:r w:rsidR="00925B3A" w:rsidRPr="001422B5">
        <w:rPr>
          <w:rFonts w:ascii="Times New Roman" w:eastAsia="Times New Roman" w:hAnsi="Times New Roman" w:cs="Times New Roman"/>
          <w:i/>
          <w:color w:val="auto"/>
          <w:sz w:val="24"/>
          <w:szCs w:val="24"/>
        </w:rPr>
        <w:t xml:space="preserve">cis </w:t>
      </w:r>
      <w:r w:rsidR="00925B3A" w:rsidRPr="001422B5">
        <w:rPr>
          <w:rFonts w:ascii="Times New Roman" w:eastAsia="Times New Roman" w:hAnsi="Times New Roman" w:cs="Times New Roman"/>
          <w:color w:val="auto"/>
          <w:sz w:val="24"/>
          <w:szCs w:val="24"/>
        </w:rPr>
        <w:t>acting</w:t>
      </w:r>
      <w:r w:rsidR="000B7A86" w:rsidRPr="001422B5">
        <w:rPr>
          <w:rFonts w:ascii="Times New Roman" w:eastAsia="Times New Roman" w:hAnsi="Times New Roman" w:cs="Times New Roman"/>
          <w:color w:val="auto"/>
          <w:sz w:val="24"/>
          <w:szCs w:val="24"/>
        </w:rPr>
        <w:t xml:space="preserve"> SNPs (</w:t>
      </w:r>
      <w:r w:rsidR="0043270B" w:rsidRPr="001422B5">
        <w:rPr>
          <w:rFonts w:ascii="Times New Roman" w:eastAsia="Times New Roman" w:hAnsi="Times New Roman" w:cs="Times New Roman"/>
          <w:color w:val="auto"/>
          <w:sz w:val="24"/>
          <w:szCs w:val="24"/>
        </w:rPr>
        <w:t>s</w:t>
      </w:r>
      <w:r w:rsidR="000B7A86" w:rsidRPr="001422B5">
        <w:rPr>
          <w:rFonts w:ascii="Times New Roman" w:eastAsia="Times New Roman" w:hAnsi="Times New Roman" w:cs="Times New Roman"/>
          <w:color w:val="auto"/>
          <w:sz w:val="24"/>
          <w:szCs w:val="24"/>
        </w:rPr>
        <w:t xml:space="preserve">upplementary table </w:t>
      </w:r>
      <w:r w:rsidR="007B4468" w:rsidRPr="001422B5">
        <w:rPr>
          <w:rFonts w:ascii="Times New Roman" w:eastAsia="Times New Roman" w:hAnsi="Times New Roman" w:cs="Times New Roman"/>
          <w:color w:val="auto"/>
          <w:sz w:val="24"/>
          <w:szCs w:val="24"/>
        </w:rPr>
        <w:t>8</w:t>
      </w:r>
      <w:r w:rsidR="00117C97" w:rsidRPr="001422B5">
        <w:rPr>
          <w:rFonts w:ascii="Times New Roman" w:eastAsia="Times New Roman" w:hAnsi="Times New Roman" w:cs="Times New Roman"/>
          <w:color w:val="auto"/>
          <w:sz w:val="24"/>
          <w:szCs w:val="24"/>
        </w:rPr>
        <w:t>a</w:t>
      </w:r>
      <w:r w:rsidR="000B7A86" w:rsidRPr="001422B5">
        <w:rPr>
          <w:rFonts w:ascii="Times New Roman" w:eastAsia="Times New Roman" w:hAnsi="Times New Roman" w:cs="Times New Roman"/>
          <w:color w:val="auto"/>
          <w:sz w:val="24"/>
          <w:szCs w:val="24"/>
        </w:rPr>
        <w:t xml:space="preserve">) all </w:t>
      </w:r>
      <w:r w:rsidR="00925B3A" w:rsidRPr="001422B5">
        <w:rPr>
          <w:rFonts w:ascii="Times New Roman" w:eastAsia="Times New Roman" w:hAnsi="Times New Roman" w:cs="Times New Roman"/>
          <w:color w:val="auto"/>
          <w:sz w:val="24"/>
          <w:szCs w:val="24"/>
        </w:rPr>
        <w:t>located</w:t>
      </w:r>
      <w:r w:rsidR="000B7A86" w:rsidRPr="001422B5">
        <w:rPr>
          <w:rFonts w:ascii="Times New Roman" w:eastAsia="Times New Roman" w:hAnsi="Times New Roman" w:cs="Times New Roman"/>
          <w:color w:val="auto"/>
          <w:sz w:val="24"/>
          <w:szCs w:val="24"/>
        </w:rPr>
        <w:t xml:space="preserve"> on the north shore of a CpG island </w:t>
      </w:r>
      <w:r w:rsidR="00925B3A" w:rsidRPr="001422B5">
        <w:rPr>
          <w:rFonts w:ascii="Times New Roman" w:eastAsia="Times New Roman" w:hAnsi="Times New Roman" w:cs="Times New Roman"/>
          <w:color w:val="auto"/>
          <w:sz w:val="24"/>
          <w:szCs w:val="24"/>
        </w:rPr>
        <w:t xml:space="preserve">at </w:t>
      </w:r>
      <w:r w:rsidR="000B7A86" w:rsidRPr="001422B5">
        <w:rPr>
          <w:rFonts w:ascii="Times New Roman" w:eastAsia="Times New Roman" w:hAnsi="Times New Roman" w:cs="Times New Roman"/>
          <w:color w:val="auto"/>
          <w:sz w:val="24"/>
          <w:szCs w:val="24"/>
          <w:lang w:val="en-AU"/>
        </w:rPr>
        <w:t>chr17:79682525-79682767</w:t>
      </w:r>
      <w:r w:rsidR="000B7A86" w:rsidRPr="001422B5">
        <w:rPr>
          <w:rFonts w:ascii="Times New Roman" w:eastAsia="Times New Roman" w:hAnsi="Times New Roman" w:cs="Times New Roman"/>
          <w:color w:val="auto"/>
          <w:sz w:val="24"/>
          <w:szCs w:val="24"/>
        </w:rPr>
        <w:t xml:space="preserve">. The most significant SNP was </w:t>
      </w:r>
      <w:r w:rsidR="000B7A86" w:rsidRPr="001422B5">
        <w:rPr>
          <w:rFonts w:ascii="Times New Roman" w:eastAsia="Times New Roman" w:hAnsi="Times New Roman" w:cs="Times New Roman"/>
          <w:color w:val="auto"/>
          <w:sz w:val="24"/>
          <w:szCs w:val="24"/>
          <w:lang w:val="en-AU"/>
        </w:rPr>
        <w:t>rs6565624 (q</w:t>
      </w:r>
      <w:r w:rsidR="00757D52" w:rsidRPr="001422B5">
        <w:rPr>
          <w:rFonts w:ascii="Times New Roman" w:eastAsia="Times New Roman" w:hAnsi="Times New Roman" w:cs="Times New Roman"/>
          <w:color w:val="auto"/>
          <w:sz w:val="24"/>
          <w:szCs w:val="24"/>
          <w:lang w:val="en-AU"/>
        </w:rPr>
        <w:t>-</w:t>
      </w:r>
      <w:r w:rsidR="000B7A86" w:rsidRPr="001422B5">
        <w:rPr>
          <w:rFonts w:ascii="Times New Roman" w:eastAsia="Times New Roman" w:hAnsi="Times New Roman" w:cs="Times New Roman"/>
          <w:color w:val="auto"/>
          <w:sz w:val="24"/>
          <w:szCs w:val="24"/>
          <w:lang w:val="en-AU"/>
        </w:rPr>
        <w:t>value</w:t>
      </w:r>
      <w:r w:rsidR="001510F5" w:rsidRPr="001422B5">
        <w:rPr>
          <w:rFonts w:ascii="Times New Roman" w:eastAsia="Times New Roman" w:hAnsi="Times New Roman" w:cs="Times New Roman"/>
          <w:color w:val="auto"/>
          <w:sz w:val="24"/>
          <w:szCs w:val="24"/>
          <w:lang w:val="en-AU"/>
        </w:rPr>
        <w:t>=</w:t>
      </w:r>
      <w:r w:rsidR="000B7A86" w:rsidRPr="001422B5">
        <w:rPr>
          <w:rFonts w:ascii="Times New Roman" w:eastAsia="Times New Roman" w:hAnsi="Times New Roman" w:cs="Times New Roman"/>
          <w:color w:val="auto"/>
          <w:sz w:val="24"/>
          <w:szCs w:val="24"/>
          <w:lang w:val="en-AU"/>
        </w:rPr>
        <w:t xml:space="preserve">2.4 x </w:t>
      </w:r>
      <w:r w:rsidR="00353246" w:rsidRPr="001422B5">
        <w:rPr>
          <w:rFonts w:ascii="Times New Roman" w:eastAsia="Times New Roman" w:hAnsi="Times New Roman" w:cs="Times New Roman"/>
          <w:color w:val="auto"/>
          <w:sz w:val="24"/>
          <w:szCs w:val="24"/>
          <w:lang w:val="en-AU"/>
        </w:rPr>
        <w:t>10-</w:t>
      </w:r>
      <w:r w:rsidR="000B7A86" w:rsidRPr="001422B5">
        <w:rPr>
          <w:rFonts w:ascii="Times New Roman" w:eastAsia="Times New Roman" w:hAnsi="Times New Roman" w:cs="Times New Roman"/>
          <w:color w:val="auto"/>
          <w:sz w:val="24"/>
          <w:szCs w:val="24"/>
          <w:vertAlign w:val="superscript"/>
          <w:lang w:val="en-AU"/>
        </w:rPr>
        <w:t>152</w:t>
      </w:r>
      <w:r w:rsidR="000B7A86" w:rsidRPr="001422B5">
        <w:rPr>
          <w:rFonts w:ascii="Times New Roman" w:eastAsia="Times New Roman" w:hAnsi="Times New Roman" w:cs="Times New Roman"/>
          <w:color w:val="auto"/>
          <w:sz w:val="24"/>
          <w:szCs w:val="24"/>
          <w:lang w:val="en-AU"/>
        </w:rPr>
        <w:t xml:space="preserve"> (FDR)).</w:t>
      </w:r>
      <w:r w:rsidR="001B4BA2" w:rsidRPr="001422B5">
        <w:rPr>
          <w:rFonts w:ascii="Times New Roman" w:eastAsia="Times New Roman" w:hAnsi="Times New Roman" w:cs="Times New Roman"/>
          <w:color w:val="auto"/>
          <w:sz w:val="24"/>
          <w:szCs w:val="24"/>
          <w:lang w:val="en-AU"/>
        </w:rPr>
        <w:t xml:space="preserve"> </w:t>
      </w:r>
      <w:r w:rsidR="000B7A86" w:rsidRPr="001422B5">
        <w:rPr>
          <w:rFonts w:ascii="Times New Roman" w:eastAsia="Times New Roman" w:hAnsi="Times New Roman" w:cs="Times New Roman"/>
          <w:color w:val="auto"/>
          <w:sz w:val="24"/>
          <w:szCs w:val="24"/>
          <w:lang w:val="en-AU"/>
        </w:rPr>
        <w:t xml:space="preserve">Neither </w:t>
      </w:r>
      <w:r w:rsidR="000B7A86" w:rsidRPr="001422B5">
        <w:rPr>
          <w:rFonts w:ascii="Times New Roman" w:eastAsia="Times New Roman" w:hAnsi="Times New Roman" w:cs="Times New Roman"/>
          <w:i/>
          <w:color w:val="auto"/>
          <w:sz w:val="24"/>
          <w:szCs w:val="24"/>
          <w:lang w:val="en-AU"/>
        </w:rPr>
        <w:t>MSI2</w:t>
      </w:r>
      <w:r w:rsidR="000B7A86" w:rsidRPr="001422B5">
        <w:rPr>
          <w:rFonts w:ascii="Times New Roman" w:eastAsia="Times New Roman" w:hAnsi="Times New Roman" w:cs="Times New Roman"/>
          <w:color w:val="auto"/>
          <w:sz w:val="24"/>
          <w:szCs w:val="24"/>
          <w:lang w:val="en-AU"/>
        </w:rPr>
        <w:t xml:space="preserve"> (</w:t>
      </w:r>
      <w:r w:rsidR="000B7A86" w:rsidRPr="001422B5">
        <w:rPr>
          <w:rFonts w:ascii="Times New Roman" w:eastAsia="Times New Roman" w:hAnsi="Times New Roman" w:cs="Times New Roman"/>
          <w:color w:val="auto"/>
          <w:sz w:val="24"/>
          <w:szCs w:val="24"/>
        </w:rPr>
        <w:t>cg21139312</w:t>
      </w:r>
      <w:r w:rsidR="000B7A86" w:rsidRPr="001422B5">
        <w:rPr>
          <w:rFonts w:ascii="Times New Roman" w:eastAsia="Times New Roman" w:hAnsi="Times New Roman" w:cs="Times New Roman"/>
          <w:color w:val="auto"/>
          <w:sz w:val="24"/>
          <w:szCs w:val="24"/>
          <w:lang w:val="en-AU"/>
        </w:rPr>
        <w:t xml:space="preserve">) </w:t>
      </w:r>
      <w:r w:rsidR="00CB4019" w:rsidRPr="001422B5">
        <w:rPr>
          <w:rFonts w:ascii="Times New Roman" w:eastAsia="Times New Roman" w:hAnsi="Times New Roman" w:cs="Times New Roman"/>
          <w:color w:val="auto"/>
          <w:sz w:val="24"/>
          <w:szCs w:val="24"/>
          <w:lang w:val="en-AU"/>
        </w:rPr>
        <w:t>n</w:t>
      </w:r>
      <w:r w:rsidR="000B7A86" w:rsidRPr="001422B5">
        <w:rPr>
          <w:rFonts w:ascii="Times New Roman" w:eastAsia="Times New Roman" w:hAnsi="Times New Roman" w:cs="Times New Roman"/>
          <w:color w:val="auto"/>
          <w:sz w:val="24"/>
          <w:szCs w:val="24"/>
          <w:lang w:val="en-AU"/>
        </w:rPr>
        <w:t xml:space="preserve">or </w:t>
      </w:r>
      <w:r w:rsidR="000B7A86" w:rsidRPr="001422B5">
        <w:rPr>
          <w:rFonts w:ascii="Times New Roman" w:eastAsia="Times New Roman" w:hAnsi="Times New Roman" w:cs="Times New Roman"/>
          <w:i/>
          <w:color w:val="auto"/>
          <w:sz w:val="24"/>
          <w:szCs w:val="24"/>
          <w:lang w:val="en-AU"/>
        </w:rPr>
        <w:t>RAPH1</w:t>
      </w:r>
      <w:r w:rsidR="000B7A86" w:rsidRPr="001422B5">
        <w:rPr>
          <w:rFonts w:ascii="Times New Roman" w:eastAsia="Times New Roman" w:hAnsi="Times New Roman" w:cs="Times New Roman"/>
          <w:color w:val="auto"/>
          <w:sz w:val="24"/>
          <w:szCs w:val="24"/>
          <w:lang w:val="en-AU"/>
        </w:rPr>
        <w:t>(</w:t>
      </w:r>
      <w:r w:rsidR="000B7A86" w:rsidRPr="001422B5">
        <w:rPr>
          <w:rFonts w:ascii="Times New Roman" w:eastAsia="Times New Roman" w:hAnsi="Times New Roman" w:cs="Times New Roman"/>
          <w:color w:val="auto"/>
          <w:sz w:val="24"/>
          <w:szCs w:val="24"/>
        </w:rPr>
        <w:t xml:space="preserve">cg07390598) </w:t>
      </w:r>
      <w:r w:rsidR="00E72C56" w:rsidRPr="001422B5">
        <w:rPr>
          <w:rFonts w:ascii="Times New Roman" w:eastAsia="Times New Roman" w:hAnsi="Times New Roman" w:cs="Times New Roman"/>
          <w:color w:val="auto"/>
          <w:sz w:val="24"/>
          <w:szCs w:val="24"/>
        </w:rPr>
        <w:t xml:space="preserve">were </w:t>
      </w:r>
      <w:r w:rsidR="001A7CBE" w:rsidRPr="001422B5">
        <w:rPr>
          <w:rFonts w:ascii="Times New Roman" w:eastAsia="Times New Roman" w:hAnsi="Times New Roman" w:cs="Times New Roman"/>
          <w:color w:val="auto"/>
          <w:sz w:val="24"/>
          <w:szCs w:val="24"/>
        </w:rPr>
        <w:t xml:space="preserve">significantly </w:t>
      </w:r>
      <w:r w:rsidR="000B7A86" w:rsidRPr="001422B5">
        <w:rPr>
          <w:rFonts w:ascii="Times New Roman" w:eastAsia="Times New Roman" w:hAnsi="Times New Roman" w:cs="Times New Roman"/>
          <w:color w:val="auto"/>
          <w:sz w:val="24"/>
          <w:szCs w:val="24"/>
        </w:rPr>
        <w:t xml:space="preserve">associated with </w:t>
      </w:r>
      <w:r w:rsidR="001A7CBE" w:rsidRPr="001422B5">
        <w:rPr>
          <w:rFonts w:ascii="Times New Roman" w:eastAsia="Times New Roman" w:hAnsi="Times New Roman" w:cs="Times New Roman"/>
          <w:color w:val="auto"/>
          <w:sz w:val="24"/>
          <w:szCs w:val="24"/>
        </w:rPr>
        <w:t xml:space="preserve">genotype at any of the </w:t>
      </w:r>
      <w:r w:rsidR="000B7A86" w:rsidRPr="001422B5">
        <w:rPr>
          <w:rFonts w:ascii="Times New Roman" w:eastAsia="Times New Roman" w:hAnsi="Times New Roman" w:cs="Times New Roman"/>
          <w:color w:val="auto"/>
          <w:sz w:val="24"/>
          <w:szCs w:val="24"/>
        </w:rPr>
        <w:t>SNP</w:t>
      </w:r>
      <w:r w:rsidR="00413D6B" w:rsidRPr="001422B5">
        <w:rPr>
          <w:rFonts w:ascii="Times New Roman" w:eastAsia="Times New Roman" w:hAnsi="Times New Roman" w:cs="Times New Roman"/>
          <w:color w:val="auto"/>
          <w:sz w:val="24"/>
          <w:szCs w:val="24"/>
        </w:rPr>
        <w:t xml:space="preserve"> </w:t>
      </w:r>
      <w:r w:rsidR="001A7CBE" w:rsidRPr="001422B5">
        <w:rPr>
          <w:rFonts w:ascii="Times New Roman" w:eastAsia="Times New Roman" w:hAnsi="Times New Roman" w:cs="Times New Roman"/>
          <w:color w:val="auto"/>
          <w:sz w:val="24"/>
          <w:szCs w:val="24"/>
        </w:rPr>
        <w:t>site</w:t>
      </w:r>
      <w:r w:rsidR="000B7A86" w:rsidRPr="001422B5">
        <w:rPr>
          <w:rFonts w:ascii="Times New Roman" w:eastAsia="Times New Roman" w:hAnsi="Times New Roman" w:cs="Times New Roman"/>
          <w:color w:val="auto"/>
          <w:sz w:val="24"/>
          <w:szCs w:val="24"/>
        </w:rPr>
        <w:t>s</w:t>
      </w:r>
      <w:r w:rsidR="00413D6B" w:rsidRPr="001422B5">
        <w:rPr>
          <w:rFonts w:ascii="Times New Roman" w:eastAsia="Times New Roman" w:hAnsi="Times New Roman" w:cs="Times New Roman"/>
          <w:color w:val="auto"/>
          <w:sz w:val="24"/>
          <w:szCs w:val="24"/>
        </w:rPr>
        <w:t xml:space="preserve"> </w:t>
      </w:r>
      <w:r w:rsidR="001A7CBE" w:rsidRPr="001422B5">
        <w:rPr>
          <w:rFonts w:ascii="Times New Roman" w:eastAsia="Times New Roman" w:hAnsi="Times New Roman" w:cs="Times New Roman"/>
          <w:color w:val="auto"/>
          <w:sz w:val="24"/>
          <w:szCs w:val="24"/>
        </w:rPr>
        <w:t>measured</w:t>
      </w:r>
      <w:r w:rsidR="000B7A86" w:rsidRPr="001422B5">
        <w:rPr>
          <w:rFonts w:ascii="Times New Roman" w:eastAsia="Times New Roman" w:hAnsi="Times New Roman" w:cs="Times New Roman"/>
          <w:color w:val="auto"/>
          <w:sz w:val="24"/>
          <w:szCs w:val="24"/>
        </w:rPr>
        <w:t>.</w:t>
      </w:r>
      <w:r w:rsidR="006736B8" w:rsidRPr="001422B5">
        <w:rPr>
          <w:rFonts w:ascii="Times New Roman" w:eastAsia="Times New Roman" w:hAnsi="Times New Roman" w:cs="Times New Roman"/>
          <w:color w:val="auto"/>
          <w:sz w:val="24"/>
          <w:szCs w:val="24"/>
          <w:lang w:val="en-AU"/>
        </w:rPr>
        <w:t xml:space="preserve"> </w:t>
      </w:r>
      <w:r w:rsidR="00DC3F7B" w:rsidRPr="001422B5">
        <w:rPr>
          <w:rFonts w:ascii="Times New Roman" w:eastAsia="Times New Roman" w:hAnsi="Times New Roman" w:cs="Times New Roman"/>
          <w:color w:val="auto"/>
          <w:sz w:val="24"/>
          <w:szCs w:val="24"/>
          <w:lang w:val="en-AU"/>
        </w:rPr>
        <w:t xml:space="preserve">The </w:t>
      </w:r>
      <w:r w:rsidR="00F07976" w:rsidRPr="001422B5">
        <w:rPr>
          <w:rFonts w:ascii="Times New Roman" w:eastAsia="Times New Roman" w:hAnsi="Times New Roman" w:cs="Times New Roman"/>
          <w:color w:val="auto"/>
          <w:sz w:val="24"/>
          <w:szCs w:val="24"/>
          <w:lang w:val="en-AU"/>
        </w:rPr>
        <w:t>identified</w:t>
      </w:r>
      <w:r w:rsidR="00DC3F7B" w:rsidRPr="001422B5">
        <w:rPr>
          <w:rFonts w:ascii="Times New Roman" w:eastAsia="Times New Roman" w:hAnsi="Times New Roman" w:cs="Times New Roman"/>
          <w:color w:val="auto"/>
          <w:sz w:val="24"/>
          <w:szCs w:val="24"/>
          <w:lang w:val="en-AU"/>
        </w:rPr>
        <w:t xml:space="preserve"> SNPs</w:t>
      </w:r>
      <w:r w:rsidR="000B7A86" w:rsidRPr="001422B5">
        <w:rPr>
          <w:rFonts w:ascii="Times New Roman" w:eastAsia="Times New Roman" w:hAnsi="Times New Roman" w:cs="Times New Roman"/>
          <w:color w:val="auto"/>
          <w:sz w:val="24"/>
          <w:szCs w:val="24"/>
          <w:lang w:val="en-AU"/>
        </w:rPr>
        <w:t xml:space="preserve"> were tested alongside the </w:t>
      </w:r>
      <w:proofErr w:type="spellStart"/>
      <w:r w:rsidR="000B7A86" w:rsidRPr="001422B5">
        <w:rPr>
          <w:rFonts w:ascii="Times New Roman" w:eastAsia="Times New Roman" w:hAnsi="Times New Roman" w:cs="Times New Roman"/>
          <w:color w:val="auto"/>
          <w:sz w:val="24"/>
          <w:szCs w:val="24"/>
          <w:lang w:val="en-AU"/>
        </w:rPr>
        <w:t>pyrosequenced</w:t>
      </w:r>
      <w:proofErr w:type="spellEnd"/>
      <w:r w:rsidR="000B7A86" w:rsidRPr="001422B5">
        <w:rPr>
          <w:rFonts w:ascii="Times New Roman" w:eastAsia="Times New Roman" w:hAnsi="Times New Roman" w:cs="Times New Roman"/>
          <w:color w:val="auto"/>
          <w:sz w:val="24"/>
          <w:szCs w:val="24"/>
          <w:lang w:val="en-AU"/>
        </w:rPr>
        <w:t xml:space="preserve"> </w:t>
      </w:r>
      <w:r w:rsidR="000B7A86" w:rsidRPr="001422B5">
        <w:rPr>
          <w:rFonts w:ascii="Times New Roman" w:eastAsia="Times New Roman" w:hAnsi="Times New Roman" w:cs="Times New Roman"/>
          <w:i/>
          <w:color w:val="auto"/>
          <w:sz w:val="24"/>
          <w:szCs w:val="24"/>
          <w:lang w:val="en-AU"/>
        </w:rPr>
        <w:t>SLC25A10</w:t>
      </w:r>
      <w:r w:rsidR="000B7A86" w:rsidRPr="001422B5">
        <w:rPr>
          <w:rFonts w:ascii="Times New Roman" w:eastAsia="Times New Roman" w:hAnsi="Times New Roman" w:cs="Times New Roman"/>
          <w:color w:val="auto"/>
          <w:sz w:val="24"/>
          <w:szCs w:val="24"/>
        </w:rPr>
        <w:t xml:space="preserve"> </w:t>
      </w:r>
      <w:proofErr w:type="spellStart"/>
      <w:r w:rsidR="00276D73" w:rsidRPr="001422B5">
        <w:rPr>
          <w:rFonts w:ascii="Times New Roman" w:eastAsia="Times New Roman" w:hAnsi="Times New Roman" w:cs="Times New Roman"/>
          <w:color w:val="auto"/>
          <w:sz w:val="24"/>
          <w:szCs w:val="24"/>
        </w:rPr>
        <w:t>CpGs</w:t>
      </w:r>
      <w:proofErr w:type="spellEnd"/>
      <w:r w:rsidR="00276D73" w:rsidRPr="001422B5">
        <w:rPr>
          <w:rFonts w:ascii="Times New Roman" w:eastAsia="Times New Roman" w:hAnsi="Times New Roman" w:cs="Times New Roman"/>
          <w:color w:val="auto"/>
          <w:sz w:val="24"/>
          <w:szCs w:val="24"/>
        </w:rPr>
        <w:t xml:space="preserve"> </w:t>
      </w:r>
      <w:r w:rsidR="000B7A86" w:rsidRPr="001422B5">
        <w:rPr>
          <w:rFonts w:ascii="Times New Roman" w:eastAsia="Times New Roman" w:hAnsi="Times New Roman" w:cs="Times New Roman"/>
          <w:color w:val="auto"/>
          <w:sz w:val="24"/>
          <w:szCs w:val="24"/>
        </w:rPr>
        <w:t xml:space="preserve">for predicting BMI or </w:t>
      </w:r>
      <w:r w:rsidR="00475F75" w:rsidRPr="001422B5">
        <w:rPr>
          <w:rFonts w:ascii="Times New Roman" w:eastAsia="Times New Roman" w:hAnsi="Times New Roman" w:cs="Times New Roman"/>
          <w:color w:val="auto"/>
          <w:sz w:val="24"/>
          <w:szCs w:val="24"/>
        </w:rPr>
        <w:t>WC</w:t>
      </w:r>
      <w:r w:rsidR="000B7A86" w:rsidRPr="001422B5">
        <w:rPr>
          <w:rFonts w:ascii="Times New Roman" w:eastAsia="Times New Roman" w:hAnsi="Times New Roman" w:cs="Times New Roman"/>
          <w:color w:val="auto"/>
          <w:sz w:val="24"/>
          <w:szCs w:val="24"/>
        </w:rPr>
        <w:t>.</w:t>
      </w:r>
      <w:r w:rsidR="001B4BA2" w:rsidRPr="001422B5">
        <w:rPr>
          <w:rFonts w:ascii="Times New Roman" w:eastAsia="Times New Roman" w:hAnsi="Times New Roman" w:cs="Times New Roman"/>
          <w:color w:val="auto"/>
          <w:sz w:val="24"/>
          <w:szCs w:val="24"/>
        </w:rPr>
        <w:t xml:space="preserve"> </w:t>
      </w:r>
      <w:r w:rsidR="001A7CBE" w:rsidRPr="001422B5">
        <w:rPr>
          <w:rFonts w:ascii="Times New Roman" w:eastAsia="Times New Roman" w:hAnsi="Times New Roman" w:cs="Times New Roman"/>
          <w:color w:val="auto"/>
          <w:sz w:val="24"/>
          <w:szCs w:val="24"/>
        </w:rPr>
        <w:t xml:space="preserve">Genotype at </w:t>
      </w:r>
      <w:proofErr w:type="spellStart"/>
      <w:r w:rsidR="001A7CBE" w:rsidRPr="001422B5">
        <w:rPr>
          <w:rFonts w:ascii="Times New Roman" w:eastAsia="Times New Roman" w:hAnsi="Times New Roman" w:cs="Times New Roman"/>
          <w:color w:val="auto"/>
          <w:sz w:val="24"/>
          <w:szCs w:val="24"/>
        </w:rPr>
        <w:t>t</w:t>
      </w:r>
      <w:r w:rsidR="000B7A86" w:rsidRPr="001422B5">
        <w:rPr>
          <w:rFonts w:ascii="Times New Roman" w:eastAsia="Times New Roman" w:hAnsi="Times New Roman" w:cs="Times New Roman"/>
          <w:color w:val="auto"/>
          <w:sz w:val="24"/>
          <w:szCs w:val="24"/>
        </w:rPr>
        <w:t>SNPs</w:t>
      </w:r>
      <w:proofErr w:type="spellEnd"/>
      <w:r w:rsidR="000B7A86" w:rsidRPr="001422B5">
        <w:rPr>
          <w:rFonts w:ascii="Times New Roman" w:eastAsia="Times New Roman" w:hAnsi="Times New Roman" w:cs="Times New Roman"/>
          <w:color w:val="auto"/>
          <w:sz w:val="24"/>
          <w:szCs w:val="24"/>
        </w:rPr>
        <w:t xml:space="preserve"> (</w:t>
      </w:r>
      <w:r w:rsidR="000B7A86" w:rsidRPr="001422B5">
        <w:rPr>
          <w:rFonts w:ascii="Times New Roman" w:eastAsia="Times New Roman" w:hAnsi="Times New Roman" w:cs="Times New Roman"/>
          <w:bCs/>
          <w:color w:val="auto"/>
          <w:sz w:val="24"/>
          <w:szCs w:val="24"/>
          <w:lang w:val="en-AU"/>
        </w:rPr>
        <w:t xml:space="preserve">rs6565624_G, rs3830068_G, rs12452184_A) </w:t>
      </w:r>
      <w:r w:rsidR="001A7CBE" w:rsidRPr="001422B5">
        <w:rPr>
          <w:rFonts w:ascii="Times New Roman" w:eastAsia="Times New Roman" w:hAnsi="Times New Roman" w:cs="Times New Roman"/>
          <w:bCs/>
          <w:color w:val="auto"/>
          <w:sz w:val="24"/>
          <w:szCs w:val="24"/>
          <w:lang w:val="en-AU"/>
        </w:rPr>
        <w:t xml:space="preserve">was </w:t>
      </w:r>
      <w:r w:rsidR="000B7A86" w:rsidRPr="001422B5">
        <w:rPr>
          <w:rFonts w:ascii="Times New Roman" w:eastAsia="Times New Roman" w:hAnsi="Times New Roman" w:cs="Times New Roman"/>
          <w:bCs/>
          <w:color w:val="auto"/>
          <w:sz w:val="24"/>
          <w:szCs w:val="24"/>
          <w:lang w:val="en-AU"/>
        </w:rPr>
        <w:t xml:space="preserve">consistently associated with BMI and </w:t>
      </w:r>
      <w:r w:rsidR="00475F75" w:rsidRPr="001422B5">
        <w:rPr>
          <w:rFonts w:ascii="Times New Roman" w:eastAsia="Times New Roman" w:hAnsi="Times New Roman" w:cs="Times New Roman"/>
          <w:bCs/>
          <w:color w:val="auto"/>
          <w:sz w:val="24"/>
          <w:szCs w:val="24"/>
          <w:lang w:val="en-AU"/>
        </w:rPr>
        <w:t>WC</w:t>
      </w:r>
      <w:r w:rsidR="00C83035" w:rsidRPr="001422B5">
        <w:rPr>
          <w:rFonts w:ascii="Times New Roman" w:eastAsia="Times New Roman" w:hAnsi="Times New Roman" w:cs="Times New Roman"/>
          <w:bCs/>
          <w:color w:val="auto"/>
          <w:sz w:val="24"/>
          <w:szCs w:val="24"/>
          <w:lang w:val="en-AU"/>
        </w:rPr>
        <w:t>,</w:t>
      </w:r>
      <w:r w:rsidR="00475F75" w:rsidRPr="001422B5">
        <w:rPr>
          <w:rFonts w:ascii="Times New Roman" w:eastAsia="Times New Roman" w:hAnsi="Times New Roman" w:cs="Times New Roman"/>
          <w:bCs/>
          <w:color w:val="auto"/>
          <w:sz w:val="24"/>
          <w:szCs w:val="24"/>
          <w:lang w:val="en-AU"/>
        </w:rPr>
        <w:t xml:space="preserve"> </w:t>
      </w:r>
      <w:r w:rsidR="000B7A86" w:rsidRPr="001422B5">
        <w:rPr>
          <w:rFonts w:ascii="Times New Roman" w:eastAsia="Times New Roman" w:hAnsi="Times New Roman" w:cs="Times New Roman"/>
          <w:bCs/>
          <w:color w:val="auto"/>
          <w:sz w:val="24"/>
          <w:szCs w:val="24"/>
          <w:lang w:val="en-AU"/>
        </w:rPr>
        <w:t xml:space="preserve">while abolishing the effect of </w:t>
      </w:r>
      <w:r w:rsidR="000B7A86" w:rsidRPr="001422B5">
        <w:rPr>
          <w:rFonts w:ascii="Times New Roman" w:eastAsia="Times New Roman" w:hAnsi="Times New Roman" w:cs="Times New Roman"/>
          <w:bCs/>
          <w:i/>
          <w:color w:val="auto"/>
          <w:sz w:val="24"/>
          <w:szCs w:val="24"/>
          <w:lang w:val="en-AU"/>
        </w:rPr>
        <w:t>SLC25A10 CpG1</w:t>
      </w:r>
      <w:r w:rsidR="004C7CD6" w:rsidRPr="001422B5">
        <w:rPr>
          <w:rFonts w:ascii="Times New Roman" w:eastAsia="Times New Roman" w:hAnsi="Times New Roman" w:cs="Times New Roman"/>
          <w:bCs/>
          <w:i/>
          <w:color w:val="auto"/>
          <w:sz w:val="24"/>
          <w:szCs w:val="24"/>
          <w:lang w:val="en-AU"/>
        </w:rPr>
        <w:t xml:space="preserve"> </w:t>
      </w:r>
      <w:r w:rsidR="004C7CD6" w:rsidRPr="001422B5">
        <w:rPr>
          <w:rFonts w:ascii="Times New Roman" w:eastAsia="Times New Roman" w:hAnsi="Times New Roman" w:cs="Times New Roman"/>
          <w:bCs/>
          <w:color w:val="auto"/>
          <w:sz w:val="24"/>
          <w:szCs w:val="24"/>
          <w:lang w:val="en-AU"/>
        </w:rPr>
        <w:t xml:space="preserve">and </w:t>
      </w:r>
      <w:r w:rsidR="004C7CD6" w:rsidRPr="001422B5">
        <w:rPr>
          <w:rFonts w:ascii="Times New Roman" w:eastAsia="Times New Roman" w:hAnsi="Times New Roman" w:cs="Times New Roman"/>
          <w:bCs/>
          <w:i/>
          <w:color w:val="auto"/>
          <w:sz w:val="24"/>
          <w:szCs w:val="24"/>
          <w:lang w:val="en-AU"/>
        </w:rPr>
        <w:t>CpG2</w:t>
      </w:r>
      <w:r w:rsidR="000B7A86" w:rsidRPr="001422B5">
        <w:rPr>
          <w:rFonts w:ascii="Times New Roman" w:eastAsia="Times New Roman" w:hAnsi="Times New Roman" w:cs="Times New Roman"/>
          <w:bCs/>
          <w:color w:val="auto"/>
          <w:sz w:val="24"/>
          <w:szCs w:val="24"/>
          <w:lang w:val="en-AU"/>
        </w:rPr>
        <w:t>. (</w:t>
      </w:r>
      <w:proofErr w:type="spellStart"/>
      <w:r w:rsidR="000B7A86" w:rsidRPr="001422B5">
        <w:rPr>
          <w:rFonts w:ascii="Times New Roman" w:eastAsia="Times New Roman" w:hAnsi="Times New Roman" w:cs="Times New Roman"/>
          <w:bCs/>
          <w:color w:val="auto"/>
          <w:sz w:val="24"/>
          <w:szCs w:val="24"/>
          <w:lang w:val="en-AU"/>
        </w:rPr>
        <w:t>Supplementatary</w:t>
      </w:r>
      <w:proofErr w:type="spellEnd"/>
      <w:r w:rsidR="000B7A86" w:rsidRPr="001422B5">
        <w:rPr>
          <w:rFonts w:ascii="Times New Roman" w:eastAsia="Times New Roman" w:hAnsi="Times New Roman" w:cs="Times New Roman"/>
          <w:bCs/>
          <w:color w:val="auto"/>
          <w:sz w:val="24"/>
          <w:szCs w:val="24"/>
          <w:lang w:val="en-AU"/>
        </w:rPr>
        <w:t xml:space="preserve"> </w:t>
      </w:r>
      <w:r w:rsidR="0043270B" w:rsidRPr="001422B5">
        <w:rPr>
          <w:rFonts w:ascii="Times New Roman" w:eastAsia="Times New Roman" w:hAnsi="Times New Roman" w:cs="Times New Roman"/>
          <w:bCs/>
          <w:color w:val="auto"/>
          <w:sz w:val="24"/>
          <w:szCs w:val="24"/>
          <w:lang w:val="en-AU"/>
        </w:rPr>
        <w:t>t</w:t>
      </w:r>
      <w:r w:rsidR="000B7A86" w:rsidRPr="001422B5">
        <w:rPr>
          <w:rFonts w:ascii="Times New Roman" w:eastAsia="Times New Roman" w:hAnsi="Times New Roman" w:cs="Times New Roman"/>
          <w:bCs/>
          <w:color w:val="auto"/>
          <w:sz w:val="24"/>
          <w:szCs w:val="24"/>
          <w:lang w:val="en-AU"/>
        </w:rPr>
        <w:t>able</w:t>
      </w:r>
      <w:r w:rsidR="00832DDA" w:rsidRPr="001422B5">
        <w:rPr>
          <w:rFonts w:ascii="Times New Roman" w:eastAsia="Times New Roman" w:hAnsi="Times New Roman" w:cs="Times New Roman"/>
          <w:bCs/>
          <w:color w:val="auto"/>
          <w:sz w:val="24"/>
          <w:szCs w:val="24"/>
          <w:lang w:val="en-AU"/>
        </w:rPr>
        <w:t xml:space="preserve"> </w:t>
      </w:r>
      <w:r w:rsidR="007B4468" w:rsidRPr="001422B5">
        <w:rPr>
          <w:rFonts w:ascii="Times New Roman" w:eastAsia="Times New Roman" w:hAnsi="Times New Roman" w:cs="Times New Roman"/>
          <w:bCs/>
          <w:color w:val="auto"/>
          <w:sz w:val="24"/>
          <w:szCs w:val="24"/>
          <w:lang w:val="en-AU"/>
        </w:rPr>
        <w:t>8</w:t>
      </w:r>
      <w:r w:rsidR="00117C97" w:rsidRPr="001422B5">
        <w:rPr>
          <w:rFonts w:ascii="Times New Roman" w:eastAsia="Times New Roman" w:hAnsi="Times New Roman" w:cs="Times New Roman"/>
          <w:bCs/>
          <w:color w:val="auto"/>
          <w:sz w:val="24"/>
          <w:szCs w:val="24"/>
          <w:lang w:val="en-AU"/>
        </w:rPr>
        <w:t>b</w:t>
      </w:r>
      <w:r w:rsidR="007B695C" w:rsidRPr="001422B5">
        <w:rPr>
          <w:rFonts w:ascii="Times New Roman" w:eastAsia="Times New Roman" w:hAnsi="Times New Roman" w:cs="Times New Roman"/>
          <w:bCs/>
          <w:color w:val="auto"/>
          <w:sz w:val="24"/>
          <w:szCs w:val="24"/>
          <w:lang w:val="en-AU"/>
        </w:rPr>
        <w:t xml:space="preserve"> and</w:t>
      </w:r>
      <w:r w:rsidR="000B3DF8" w:rsidRPr="001422B5">
        <w:rPr>
          <w:rFonts w:ascii="Times New Roman" w:eastAsia="Times New Roman" w:hAnsi="Times New Roman" w:cs="Times New Roman"/>
          <w:bCs/>
          <w:color w:val="auto"/>
          <w:sz w:val="24"/>
          <w:szCs w:val="24"/>
          <w:lang w:val="en-AU"/>
        </w:rPr>
        <w:t xml:space="preserve"> </w:t>
      </w:r>
      <w:r w:rsidR="001510F5" w:rsidRPr="001422B5">
        <w:rPr>
          <w:rFonts w:ascii="Times New Roman" w:eastAsia="Times New Roman" w:hAnsi="Times New Roman" w:cs="Times New Roman"/>
          <w:bCs/>
          <w:color w:val="auto"/>
          <w:sz w:val="24"/>
          <w:szCs w:val="24"/>
          <w:lang w:val="en-AU"/>
        </w:rPr>
        <w:t xml:space="preserve">model 3 in </w:t>
      </w:r>
      <w:r w:rsidR="0043270B" w:rsidRPr="001422B5">
        <w:rPr>
          <w:rFonts w:ascii="Times New Roman" w:eastAsia="Times New Roman" w:hAnsi="Times New Roman" w:cs="Times New Roman"/>
          <w:bCs/>
          <w:color w:val="auto"/>
          <w:sz w:val="24"/>
          <w:szCs w:val="24"/>
          <w:lang w:val="en-AU"/>
        </w:rPr>
        <w:t>f</w:t>
      </w:r>
      <w:r w:rsidR="00937112" w:rsidRPr="001422B5">
        <w:rPr>
          <w:rFonts w:ascii="Times New Roman" w:eastAsia="Times New Roman" w:hAnsi="Times New Roman" w:cs="Times New Roman"/>
          <w:bCs/>
          <w:color w:val="auto"/>
          <w:sz w:val="24"/>
          <w:szCs w:val="24"/>
          <w:lang w:val="en-AU"/>
        </w:rPr>
        <w:t>igure</w:t>
      </w:r>
      <w:r w:rsidR="007B695C" w:rsidRPr="001422B5">
        <w:rPr>
          <w:rFonts w:ascii="Times New Roman" w:eastAsia="Times New Roman" w:hAnsi="Times New Roman" w:cs="Times New Roman"/>
          <w:bCs/>
          <w:color w:val="auto"/>
          <w:sz w:val="24"/>
          <w:szCs w:val="24"/>
          <w:lang w:val="en-AU"/>
        </w:rPr>
        <w:t xml:space="preserve"> </w:t>
      </w:r>
      <w:r w:rsidR="00C23A34" w:rsidRPr="001422B5">
        <w:rPr>
          <w:rFonts w:ascii="Times New Roman" w:eastAsia="Times New Roman" w:hAnsi="Times New Roman" w:cs="Times New Roman"/>
          <w:bCs/>
          <w:color w:val="auto"/>
          <w:sz w:val="24"/>
          <w:szCs w:val="24"/>
          <w:lang w:val="en-AU"/>
        </w:rPr>
        <w:t>2</w:t>
      </w:r>
      <w:r w:rsidR="000B7A86" w:rsidRPr="001422B5">
        <w:rPr>
          <w:rFonts w:ascii="Times New Roman" w:eastAsia="Times New Roman" w:hAnsi="Times New Roman" w:cs="Times New Roman"/>
          <w:bCs/>
          <w:color w:val="auto"/>
          <w:sz w:val="24"/>
          <w:szCs w:val="24"/>
          <w:lang w:val="en-AU"/>
        </w:rPr>
        <w:t>.</w:t>
      </w:r>
      <w:bookmarkEnd w:id="24"/>
      <w:r w:rsidR="00F62017" w:rsidRPr="001422B5">
        <w:rPr>
          <w:rFonts w:ascii="Times New Roman" w:eastAsia="Times New Roman" w:hAnsi="Times New Roman" w:cs="Times New Roman"/>
          <w:bCs/>
          <w:color w:val="auto"/>
          <w:sz w:val="24"/>
          <w:szCs w:val="24"/>
          <w:lang w:val="en-AU"/>
        </w:rPr>
        <w:t xml:space="preserve"> </w:t>
      </w:r>
    </w:p>
    <w:p w14:paraId="606BFA37" w14:textId="77777777" w:rsidR="000B7A86" w:rsidRPr="001422B5" w:rsidRDefault="000B7A86" w:rsidP="000B7A86">
      <w:pPr>
        <w:spacing w:line="480" w:lineRule="auto"/>
        <w:jc w:val="both"/>
        <w:rPr>
          <w:rFonts w:eastAsia="Times New Roman"/>
          <w:lang w:val="en-AU" w:eastAsia="en-AU"/>
        </w:rPr>
      </w:pPr>
    </w:p>
    <w:p w14:paraId="50BF6936" w14:textId="5EAFFD16" w:rsidR="009E1BC1" w:rsidRPr="001422B5" w:rsidRDefault="009E1BC1" w:rsidP="009E1BC1">
      <w:pPr>
        <w:pStyle w:val="Body"/>
        <w:tabs>
          <w:tab w:val="left" w:pos="916"/>
          <w:tab w:val="left" w:pos="1832"/>
          <w:tab w:val="left" w:pos="2748"/>
          <w:tab w:val="left" w:pos="3664"/>
          <w:tab w:val="left" w:pos="4580"/>
          <w:tab w:val="left" w:pos="5496"/>
          <w:tab w:val="left" w:pos="6412"/>
          <w:tab w:val="left" w:pos="7328"/>
          <w:tab w:val="left" w:pos="8244"/>
          <w:tab w:val="left" w:pos="8520"/>
        </w:tabs>
        <w:spacing w:line="480" w:lineRule="auto"/>
        <w:jc w:val="both"/>
        <w:rPr>
          <w:rFonts w:ascii="Times New Roman" w:eastAsia="Arial" w:hAnsi="Times New Roman" w:cs="Times New Roman"/>
          <w:b/>
          <w:bCs/>
          <w:color w:val="auto"/>
          <w:sz w:val="24"/>
          <w:szCs w:val="24"/>
        </w:rPr>
      </w:pPr>
      <w:r w:rsidRPr="001422B5">
        <w:rPr>
          <w:rFonts w:ascii="Times New Roman" w:hAnsi="Times New Roman" w:cs="Times New Roman"/>
          <w:b/>
          <w:bCs/>
          <w:color w:val="auto"/>
          <w:sz w:val="24"/>
          <w:szCs w:val="24"/>
        </w:rPr>
        <w:t xml:space="preserve">Early environmental factors are associated with altered </w:t>
      </w:r>
      <w:r w:rsidRPr="001422B5">
        <w:rPr>
          <w:rFonts w:ascii="Times New Roman" w:hAnsi="Times New Roman" w:cs="Times New Roman"/>
          <w:b/>
          <w:bCs/>
          <w:i/>
          <w:iCs/>
          <w:color w:val="auto"/>
          <w:sz w:val="24"/>
          <w:szCs w:val="24"/>
        </w:rPr>
        <w:t>MSI2</w:t>
      </w:r>
      <w:r w:rsidRPr="001422B5">
        <w:rPr>
          <w:rFonts w:ascii="Times New Roman" w:hAnsi="Times New Roman" w:cs="Times New Roman"/>
          <w:b/>
          <w:bCs/>
          <w:color w:val="auto"/>
          <w:sz w:val="24"/>
          <w:szCs w:val="24"/>
        </w:rPr>
        <w:t xml:space="preserve"> and </w:t>
      </w:r>
      <w:r w:rsidRPr="001422B5">
        <w:rPr>
          <w:rFonts w:ascii="Times New Roman" w:hAnsi="Times New Roman" w:cs="Times New Roman"/>
          <w:b/>
          <w:bCs/>
          <w:i/>
          <w:iCs/>
          <w:color w:val="auto"/>
          <w:sz w:val="24"/>
          <w:szCs w:val="24"/>
        </w:rPr>
        <w:t>SLC25A10</w:t>
      </w:r>
      <w:r w:rsidRPr="001422B5">
        <w:rPr>
          <w:rFonts w:ascii="Times New Roman" w:hAnsi="Times New Roman" w:cs="Times New Roman"/>
          <w:b/>
          <w:bCs/>
          <w:color w:val="auto"/>
          <w:sz w:val="24"/>
          <w:szCs w:val="24"/>
        </w:rPr>
        <w:t xml:space="preserve"> methylation in adolescence</w:t>
      </w:r>
      <w:r w:rsidR="001B4BA2" w:rsidRPr="001422B5">
        <w:rPr>
          <w:rFonts w:ascii="Times New Roman" w:hAnsi="Times New Roman" w:cs="Times New Roman"/>
          <w:b/>
          <w:bCs/>
          <w:color w:val="auto"/>
          <w:sz w:val="24"/>
          <w:szCs w:val="24"/>
        </w:rPr>
        <w:t xml:space="preserve"> </w:t>
      </w:r>
    </w:p>
    <w:p w14:paraId="5A34255E" w14:textId="33849D5C" w:rsidR="009E1BC1" w:rsidRPr="001422B5" w:rsidRDefault="009E1BC1" w:rsidP="009E1BC1">
      <w:pPr>
        <w:pStyle w:val="Body"/>
        <w:tabs>
          <w:tab w:val="left" w:pos="916"/>
          <w:tab w:val="left" w:pos="1832"/>
          <w:tab w:val="left" w:pos="2748"/>
          <w:tab w:val="left" w:pos="3664"/>
          <w:tab w:val="left" w:pos="4580"/>
          <w:tab w:val="left" w:pos="5496"/>
          <w:tab w:val="left" w:pos="6412"/>
          <w:tab w:val="left" w:pos="7328"/>
          <w:tab w:val="left" w:pos="8244"/>
          <w:tab w:val="left" w:pos="8520"/>
        </w:tabs>
        <w:spacing w:line="480" w:lineRule="auto"/>
        <w:jc w:val="both"/>
        <w:rPr>
          <w:rFonts w:ascii="Times New Roman" w:hAnsi="Times New Roman" w:cs="Times New Roman"/>
          <w:color w:val="auto"/>
          <w:sz w:val="24"/>
          <w:szCs w:val="24"/>
        </w:rPr>
      </w:pPr>
      <w:r w:rsidRPr="001422B5">
        <w:rPr>
          <w:rFonts w:ascii="Times New Roman" w:hAnsi="Times New Roman" w:cs="Times New Roman"/>
          <w:color w:val="auto"/>
          <w:sz w:val="24"/>
          <w:szCs w:val="24"/>
        </w:rPr>
        <w:t xml:space="preserve">Methylation of </w:t>
      </w:r>
      <w:r w:rsidRPr="001422B5">
        <w:rPr>
          <w:rFonts w:ascii="Times New Roman" w:hAnsi="Times New Roman" w:cs="Times New Roman"/>
          <w:i/>
          <w:color w:val="auto"/>
          <w:sz w:val="24"/>
          <w:szCs w:val="24"/>
        </w:rPr>
        <w:t>SLC25A10</w:t>
      </w:r>
      <w:r w:rsidRPr="001422B5">
        <w:rPr>
          <w:rFonts w:ascii="Times New Roman" w:hAnsi="Times New Roman" w:cs="Times New Roman"/>
          <w:color w:val="auto"/>
          <w:sz w:val="24"/>
          <w:szCs w:val="24"/>
        </w:rPr>
        <w:t xml:space="preserve"> </w:t>
      </w:r>
      <w:proofErr w:type="spellStart"/>
      <w:r w:rsidRPr="001422B5">
        <w:rPr>
          <w:rFonts w:ascii="Times New Roman" w:hAnsi="Times New Roman" w:cs="Times New Roman"/>
          <w:color w:val="auto"/>
          <w:sz w:val="24"/>
          <w:szCs w:val="24"/>
        </w:rPr>
        <w:t>CpGs</w:t>
      </w:r>
      <w:proofErr w:type="spellEnd"/>
      <w:r w:rsidRPr="001422B5">
        <w:rPr>
          <w:rFonts w:ascii="Times New Roman" w:hAnsi="Times New Roman" w:cs="Times New Roman"/>
          <w:color w:val="auto"/>
          <w:sz w:val="24"/>
          <w:szCs w:val="24"/>
        </w:rPr>
        <w:t xml:space="preserve"> 1 and 2 </w:t>
      </w:r>
      <w:r w:rsidR="000738EF" w:rsidRPr="001422B5">
        <w:rPr>
          <w:rFonts w:ascii="Times New Roman" w:hAnsi="Times New Roman" w:cs="Times New Roman"/>
          <w:color w:val="auto"/>
          <w:sz w:val="24"/>
          <w:szCs w:val="24"/>
        </w:rPr>
        <w:t xml:space="preserve">were </w:t>
      </w:r>
      <w:r w:rsidRPr="001422B5">
        <w:rPr>
          <w:rFonts w:ascii="Times New Roman" w:hAnsi="Times New Roman" w:cs="Times New Roman"/>
          <w:color w:val="auto"/>
          <w:sz w:val="24"/>
          <w:szCs w:val="24"/>
        </w:rPr>
        <w:t xml:space="preserve">positively associated with maternal pre-pregnancy BMI (CpG1 </w:t>
      </w:r>
      <w:r w:rsidRPr="001422B5">
        <w:rPr>
          <w:rFonts w:ascii="Times New Roman" w:hAnsi="Times New Roman" w:cs="Times New Roman"/>
          <w:color w:val="auto"/>
          <w:sz w:val="24"/>
          <w:szCs w:val="24"/>
        </w:rPr>
        <w:sym w:font="Symbol" w:char="F062"/>
      </w:r>
      <w:r w:rsidRPr="001422B5">
        <w:rPr>
          <w:rFonts w:ascii="Times New Roman" w:hAnsi="Times New Roman" w:cs="Times New Roman"/>
          <w:color w:val="auto"/>
          <w:sz w:val="24"/>
          <w:szCs w:val="24"/>
        </w:rPr>
        <w:t>=0.07, p</w:t>
      </w:r>
      <w:r w:rsidR="0009006A" w:rsidRPr="001422B5">
        <w:rPr>
          <w:rFonts w:ascii="Times New Roman" w:hAnsi="Times New Roman" w:cs="Times New Roman"/>
          <w:color w:val="auto"/>
          <w:sz w:val="24"/>
          <w:szCs w:val="24"/>
        </w:rPr>
        <w:t>-value</w:t>
      </w:r>
      <w:r w:rsidRPr="001422B5">
        <w:rPr>
          <w:rFonts w:ascii="Times New Roman" w:hAnsi="Times New Roman" w:cs="Times New Roman"/>
          <w:color w:val="auto"/>
          <w:sz w:val="24"/>
          <w:szCs w:val="24"/>
        </w:rPr>
        <w:t xml:space="preserve">=0.022; CpG2 </w:t>
      </w:r>
      <w:r w:rsidRPr="001422B5">
        <w:rPr>
          <w:rFonts w:ascii="Times New Roman" w:hAnsi="Times New Roman" w:cs="Times New Roman"/>
          <w:color w:val="auto"/>
          <w:sz w:val="24"/>
          <w:szCs w:val="24"/>
        </w:rPr>
        <w:sym w:font="Symbol" w:char="F062"/>
      </w:r>
      <w:r w:rsidRPr="001422B5">
        <w:rPr>
          <w:rFonts w:ascii="Times New Roman" w:hAnsi="Times New Roman" w:cs="Times New Roman"/>
          <w:color w:val="auto"/>
          <w:sz w:val="24"/>
          <w:szCs w:val="24"/>
        </w:rPr>
        <w:t>=0.12, p</w:t>
      </w:r>
      <w:r w:rsidR="0009006A" w:rsidRPr="001422B5">
        <w:rPr>
          <w:rFonts w:ascii="Times New Roman" w:hAnsi="Times New Roman" w:cs="Times New Roman"/>
          <w:color w:val="auto"/>
          <w:sz w:val="24"/>
          <w:szCs w:val="24"/>
        </w:rPr>
        <w:t>-value</w:t>
      </w:r>
      <w:r w:rsidRPr="001422B5">
        <w:rPr>
          <w:rFonts w:ascii="Times New Roman" w:hAnsi="Times New Roman" w:cs="Times New Roman"/>
          <w:color w:val="auto"/>
          <w:sz w:val="24"/>
          <w:szCs w:val="24"/>
        </w:rPr>
        <w:t xml:space="preserve">=0.002) </w:t>
      </w:r>
      <w:r w:rsidR="00AF4BC2" w:rsidRPr="001422B5">
        <w:rPr>
          <w:rFonts w:ascii="Times New Roman" w:hAnsi="Times New Roman" w:cs="Times New Roman"/>
          <w:color w:val="auto"/>
          <w:sz w:val="24"/>
          <w:szCs w:val="24"/>
        </w:rPr>
        <w:t xml:space="preserve"> </w:t>
      </w:r>
      <w:r w:rsidRPr="001422B5">
        <w:rPr>
          <w:rFonts w:ascii="Times New Roman" w:hAnsi="Times New Roman" w:cs="Times New Roman"/>
          <w:color w:val="auto"/>
          <w:sz w:val="24"/>
          <w:szCs w:val="24"/>
        </w:rPr>
        <w:t>(Supplementa</w:t>
      </w:r>
      <w:r w:rsidR="0043270B" w:rsidRPr="001422B5">
        <w:rPr>
          <w:rFonts w:ascii="Times New Roman" w:hAnsi="Times New Roman" w:cs="Times New Roman"/>
          <w:color w:val="auto"/>
          <w:sz w:val="24"/>
          <w:szCs w:val="24"/>
        </w:rPr>
        <w:t>ry</w:t>
      </w:r>
      <w:r w:rsidRPr="001422B5">
        <w:rPr>
          <w:rFonts w:ascii="Times New Roman" w:hAnsi="Times New Roman" w:cs="Times New Roman"/>
          <w:color w:val="auto"/>
          <w:sz w:val="24"/>
          <w:szCs w:val="24"/>
        </w:rPr>
        <w:t xml:space="preserve"> </w:t>
      </w:r>
      <w:r w:rsidR="0043270B" w:rsidRPr="001422B5">
        <w:rPr>
          <w:rFonts w:ascii="Times New Roman" w:hAnsi="Times New Roman" w:cs="Times New Roman"/>
          <w:color w:val="auto"/>
          <w:sz w:val="24"/>
          <w:szCs w:val="24"/>
        </w:rPr>
        <w:t>t</w:t>
      </w:r>
      <w:r w:rsidRPr="001422B5">
        <w:rPr>
          <w:rFonts w:ascii="Times New Roman" w:hAnsi="Times New Roman" w:cs="Times New Roman"/>
          <w:color w:val="auto"/>
          <w:sz w:val="24"/>
          <w:szCs w:val="24"/>
        </w:rPr>
        <w:t xml:space="preserve">able </w:t>
      </w:r>
      <w:r w:rsidR="007B4468" w:rsidRPr="001422B5">
        <w:rPr>
          <w:rFonts w:ascii="Times New Roman" w:hAnsi="Times New Roman" w:cs="Times New Roman"/>
          <w:color w:val="auto"/>
          <w:sz w:val="24"/>
          <w:szCs w:val="24"/>
        </w:rPr>
        <w:t>9</w:t>
      </w:r>
      <w:r w:rsidRPr="001422B5">
        <w:rPr>
          <w:rFonts w:ascii="Times New Roman" w:hAnsi="Times New Roman" w:cs="Times New Roman"/>
          <w:color w:val="auto"/>
          <w:sz w:val="24"/>
          <w:szCs w:val="24"/>
        </w:rPr>
        <w:t>)</w:t>
      </w:r>
      <w:r w:rsidR="000738EF" w:rsidRPr="001422B5">
        <w:rPr>
          <w:rFonts w:ascii="Times New Roman" w:hAnsi="Times New Roman" w:cs="Times New Roman"/>
          <w:color w:val="auto"/>
          <w:sz w:val="24"/>
          <w:szCs w:val="24"/>
        </w:rPr>
        <w:t>, while</w:t>
      </w:r>
      <w:r w:rsidR="001B4BA2" w:rsidRPr="001422B5">
        <w:rPr>
          <w:rFonts w:ascii="Times New Roman" w:hAnsi="Times New Roman" w:cs="Times New Roman"/>
          <w:color w:val="auto"/>
          <w:sz w:val="24"/>
          <w:szCs w:val="24"/>
        </w:rPr>
        <w:t xml:space="preserve"> </w:t>
      </w:r>
      <w:r w:rsidRPr="001422B5">
        <w:rPr>
          <w:rFonts w:ascii="Times New Roman" w:hAnsi="Times New Roman" w:cs="Times New Roman"/>
          <w:i/>
          <w:color w:val="auto"/>
          <w:sz w:val="24"/>
          <w:szCs w:val="24"/>
        </w:rPr>
        <w:t>MSI2</w:t>
      </w:r>
      <w:r w:rsidRPr="001422B5">
        <w:rPr>
          <w:rFonts w:ascii="Times New Roman" w:hAnsi="Times New Roman" w:cs="Times New Roman"/>
          <w:color w:val="auto"/>
          <w:sz w:val="24"/>
          <w:szCs w:val="24"/>
        </w:rPr>
        <w:t xml:space="preserve"> CpG 2 and 3 methylation </w:t>
      </w:r>
      <w:r w:rsidR="000738EF" w:rsidRPr="001422B5">
        <w:rPr>
          <w:rFonts w:ascii="Times New Roman" w:hAnsi="Times New Roman" w:cs="Times New Roman"/>
          <w:color w:val="auto"/>
          <w:sz w:val="24"/>
          <w:szCs w:val="24"/>
        </w:rPr>
        <w:t xml:space="preserve">was </w:t>
      </w:r>
      <w:r w:rsidRPr="001422B5">
        <w:rPr>
          <w:rFonts w:ascii="Times New Roman" w:hAnsi="Times New Roman" w:cs="Times New Roman"/>
          <w:color w:val="auto"/>
          <w:sz w:val="24"/>
          <w:szCs w:val="24"/>
        </w:rPr>
        <w:t>positively associated</w:t>
      </w:r>
      <w:r w:rsidR="001B4BA2" w:rsidRPr="001422B5">
        <w:rPr>
          <w:rFonts w:ascii="Times New Roman" w:hAnsi="Times New Roman" w:cs="Times New Roman"/>
          <w:color w:val="auto"/>
          <w:sz w:val="24"/>
          <w:szCs w:val="24"/>
        </w:rPr>
        <w:t xml:space="preserve"> </w:t>
      </w:r>
      <w:r w:rsidRPr="001422B5">
        <w:rPr>
          <w:rFonts w:ascii="Times New Roman" w:hAnsi="Times New Roman" w:cs="Times New Roman"/>
          <w:color w:val="auto"/>
          <w:sz w:val="24"/>
          <w:szCs w:val="24"/>
        </w:rPr>
        <w:t xml:space="preserve">with smoking at 18 weeks (CpG2 </w:t>
      </w:r>
      <w:r w:rsidRPr="001422B5">
        <w:rPr>
          <w:rFonts w:ascii="Times New Roman" w:hAnsi="Times New Roman" w:cs="Times New Roman"/>
          <w:color w:val="auto"/>
          <w:sz w:val="24"/>
          <w:szCs w:val="24"/>
        </w:rPr>
        <w:sym w:font="Symbol" w:char="F062"/>
      </w:r>
      <w:r w:rsidRPr="001422B5">
        <w:rPr>
          <w:rFonts w:ascii="Times New Roman" w:hAnsi="Times New Roman" w:cs="Times New Roman"/>
          <w:color w:val="auto"/>
          <w:sz w:val="24"/>
          <w:szCs w:val="24"/>
        </w:rPr>
        <w:t>=0.81, p</w:t>
      </w:r>
      <w:r w:rsidR="0009006A" w:rsidRPr="001422B5">
        <w:rPr>
          <w:rFonts w:ascii="Times New Roman" w:hAnsi="Times New Roman" w:cs="Times New Roman"/>
          <w:color w:val="auto"/>
          <w:sz w:val="24"/>
          <w:szCs w:val="24"/>
        </w:rPr>
        <w:t>-value</w:t>
      </w:r>
      <w:r w:rsidRPr="001422B5">
        <w:rPr>
          <w:rFonts w:ascii="Times New Roman" w:hAnsi="Times New Roman" w:cs="Times New Roman"/>
          <w:color w:val="auto"/>
          <w:sz w:val="24"/>
          <w:szCs w:val="24"/>
        </w:rPr>
        <w:t xml:space="preserve">=4.8e-04; CpG3 </w:t>
      </w:r>
      <w:r w:rsidRPr="001422B5">
        <w:rPr>
          <w:rFonts w:ascii="Times New Roman" w:hAnsi="Times New Roman" w:cs="Times New Roman"/>
          <w:color w:val="auto"/>
          <w:sz w:val="24"/>
          <w:szCs w:val="24"/>
        </w:rPr>
        <w:sym w:font="Symbol" w:char="F062"/>
      </w:r>
      <w:r w:rsidRPr="001422B5">
        <w:rPr>
          <w:rFonts w:ascii="Times New Roman" w:hAnsi="Times New Roman" w:cs="Times New Roman"/>
          <w:color w:val="auto"/>
          <w:sz w:val="24"/>
          <w:szCs w:val="24"/>
        </w:rPr>
        <w:t>=0.76, p</w:t>
      </w:r>
      <w:r w:rsidR="0009006A" w:rsidRPr="001422B5">
        <w:rPr>
          <w:rFonts w:ascii="Times New Roman" w:hAnsi="Times New Roman" w:cs="Times New Roman"/>
          <w:color w:val="auto"/>
          <w:sz w:val="24"/>
          <w:szCs w:val="24"/>
        </w:rPr>
        <w:t>-value</w:t>
      </w:r>
      <w:r w:rsidRPr="001422B5">
        <w:rPr>
          <w:rFonts w:ascii="Times New Roman" w:hAnsi="Times New Roman" w:cs="Times New Roman"/>
          <w:color w:val="auto"/>
          <w:sz w:val="24"/>
          <w:szCs w:val="24"/>
        </w:rPr>
        <w:t>=0.006) but not with smoking at 28 weeks gestation.</w:t>
      </w:r>
      <w:r w:rsidR="008B1D6C" w:rsidRPr="001422B5">
        <w:rPr>
          <w:rFonts w:ascii="Times New Roman" w:hAnsi="Times New Roman" w:cs="Times New Roman"/>
          <w:color w:val="auto"/>
          <w:sz w:val="24"/>
          <w:szCs w:val="24"/>
        </w:rPr>
        <w:t xml:space="preserve">  </w:t>
      </w:r>
      <w:r w:rsidRPr="001422B5">
        <w:rPr>
          <w:rFonts w:ascii="Times New Roman" w:hAnsi="Times New Roman" w:cs="Times New Roman"/>
          <w:i/>
          <w:color w:val="auto"/>
          <w:sz w:val="24"/>
          <w:szCs w:val="24"/>
        </w:rPr>
        <w:t xml:space="preserve">RAPH1 </w:t>
      </w:r>
      <w:r w:rsidRPr="001422B5">
        <w:rPr>
          <w:rFonts w:ascii="Times New Roman" w:hAnsi="Times New Roman" w:cs="Times New Roman"/>
          <w:color w:val="auto"/>
          <w:sz w:val="24"/>
          <w:szCs w:val="24"/>
        </w:rPr>
        <w:t xml:space="preserve">methylation </w:t>
      </w:r>
      <w:r w:rsidR="000738EF" w:rsidRPr="001422B5">
        <w:rPr>
          <w:rFonts w:ascii="Times New Roman" w:hAnsi="Times New Roman" w:cs="Times New Roman"/>
          <w:color w:val="auto"/>
          <w:sz w:val="24"/>
          <w:szCs w:val="24"/>
        </w:rPr>
        <w:t xml:space="preserve">was </w:t>
      </w:r>
      <w:r w:rsidRPr="001422B5">
        <w:rPr>
          <w:rFonts w:ascii="Times New Roman" w:hAnsi="Times New Roman" w:cs="Times New Roman"/>
          <w:color w:val="auto"/>
          <w:sz w:val="24"/>
          <w:szCs w:val="24"/>
        </w:rPr>
        <w:t>associated with GWG rate</w:t>
      </w:r>
      <w:r w:rsidR="00EF513B" w:rsidRPr="001422B5">
        <w:rPr>
          <w:rFonts w:ascii="Times New Roman" w:hAnsi="Times New Roman" w:cs="Times New Roman"/>
          <w:color w:val="auto"/>
          <w:sz w:val="24"/>
          <w:szCs w:val="24"/>
        </w:rPr>
        <w:t xml:space="preserve"> </w:t>
      </w:r>
      <w:r w:rsidRPr="001422B5">
        <w:rPr>
          <w:rFonts w:ascii="Times New Roman" w:hAnsi="Times New Roman" w:cs="Times New Roman"/>
          <w:color w:val="auto"/>
          <w:sz w:val="24"/>
          <w:szCs w:val="24"/>
        </w:rPr>
        <w:t>(</w:t>
      </w:r>
      <w:r w:rsidRPr="001422B5">
        <w:rPr>
          <w:rFonts w:ascii="Times New Roman" w:hAnsi="Times New Roman" w:cs="Times New Roman"/>
          <w:color w:val="auto"/>
          <w:sz w:val="24"/>
          <w:szCs w:val="24"/>
        </w:rPr>
        <w:sym w:font="Symbol" w:char="F062"/>
      </w:r>
      <w:r w:rsidRPr="001422B5">
        <w:rPr>
          <w:rFonts w:ascii="Times New Roman" w:hAnsi="Times New Roman" w:cs="Times New Roman"/>
          <w:color w:val="auto"/>
          <w:sz w:val="24"/>
          <w:szCs w:val="24"/>
        </w:rPr>
        <w:t>=-1.49, p</w:t>
      </w:r>
      <w:r w:rsidR="0009006A" w:rsidRPr="001422B5">
        <w:rPr>
          <w:rFonts w:ascii="Times New Roman" w:hAnsi="Times New Roman" w:cs="Times New Roman"/>
          <w:color w:val="auto"/>
          <w:sz w:val="24"/>
          <w:szCs w:val="24"/>
        </w:rPr>
        <w:t>-value</w:t>
      </w:r>
      <w:r w:rsidRPr="001422B5">
        <w:rPr>
          <w:rFonts w:ascii="Times New Roman" w:hAnsi="Times New Roman" w:cs="Times New Roman"/>
          <w:color w:val="auto"/>
          <w:sz w:val="24"/>
          <w:szCs w:val="24"/>
        </w:rPr>
        <w:t>=0.</w:t>
      </w:r>
      <w:proofErr w:type="gramStart"/>
      <w:r w:rsidRPr="001422B5">
        <w:rPr>
          <w:rFonts w:ascii="Times New Roman" w:hAnsi="Times New Roman" w:cs="Times New Roman"/>
          <w:color w:val="auto"/>
          <w:sz w:val="24"/>
          <w:szCs w:val="24"/>
        </w:rPr>
        <w:t>036)(</w:t>
      </w:r>
      <w:proofErr w:type="gramEnd"/>
      <w:r w:rsidRPr="001422B5">
        <w:rPr>
          <w:rFonts w:ascii="Times New Roman" w:hAnsi="Times New Roman" w:cs="Times New Roman"/>
          <w:color w:val="auto"/>
          <w:sz w:val="24"/>
          <w:szCs w:val="24"/>
        </w:rPr>
        <w:t>g/</w:t>
      </w:r>
      <w:proofErr w:type="spellStart"/>
      <w:r w:rsidRPr="001422B5">
        <w:rPr>
          <w:rFonts w:ascii="Times New Roman" w:hAnsi="Times New Roman" w:cs="Times New Roman"/>
          <w:color w:val="auto"/>
          <w:sz w:val="24"/>
          <w:szCs w:val="24"/>
        </w:rPr>
        <w:t>wk</w:t>
      </w:r>
      <w:proofErr w:type="spellEnd"/>
      <w:r w:rsidRPr="001422B5">
        <w:rPr>
          <w:rFonts w:ascii="Times New Roman" w:hAnsi="Times New Roman" w:cs="Times New Roman"/>
          <w:color w:val="auto"/>
          <w:sz w:val="24"/>
          <w:szCs w:val="24"/>
        </w:rPr>
        <w:t>).</w:t>
      </w:r>
    </w:p>
    <w:p w14:paraId="4F52ABF6" w14:textId="77777777" w:rsidR="000738EF" w:rsidRPr="001422B5" w:rsidRDefault="000738EF" w:rsidP="009E1BC1">
      <w:pPr>
        <w:pStyle w:val="Body"/>
        <w:tabs>
          <w:tab w:val="left" w:pos="916"/>
          <w:tab w:val="left" w:pos="1832"/>
          <w:tab w:val="left" w:pos="2748"/>
          <w:tab w:val="left" w:pos="3664"/>
          <w:tab w:val="left" w:pos="4580"/>
          <w:tab w:val="left" w:pos="5496"/>
          <w:tab w:val="left" w:pos="6412"/>
          <w:tab w:val="left" w:pos="7328"/>
          <w:tab w:val="left" w:pos="8244"/>
          <w:tab w:val="left" w:pos="8520"/>
        </w:tabs>
        <w:spacing w:line="480" w:lineRule="auto"/>
        <w:jc w:val="both"/>
        <w:rPr>
          <w:rFonts w:ascii="Times New Roman" w:hAnsi="Times New Roman" w:cs="Times New Roman"/>
          <w:color w:val="auto"/>
          <w:sz w:val="24"/>
          <w:szCs w:val="24"/>
        </w:rPr>
      </w:pPr>
    </w:p>
    <w:p w14:paraId="1D8A5E71" w14:textId="5A4C1A3B" w:rsidR="009E1BC1" w:rsidRPr="001422B5" w:rsidRDefault="009E1BC1" w:rsidP="009E1BC1">
      <w:pPr>
        <w:pStyle w:val="Body"/>
        <w:tabs>
          <w:tab w:val="left" w:pos="916"/>
          <w:tab w:val="left" w:pos="1832"/>
          <w:tab w:val="left" w:pos="2748"/>
          <w:tab w:val="left" w:pos="3664"/>
          <w:tab w:val="left" w:pos="4580"/>
          <w:tab w:val="left" w:pos="5496"/>
          <w:tab w:val="left" w:pos="6412"/>
          <w:tab w:val="left" w:pos="7328"/>
          <w:tab w:val="left" w:pos="8244"/>
          <w:tab w:val="left" w:pos="8520"/>
        </w:tabs>
        <w:spacing w:line="480" w:lineRule="auto"/>
        <w:jc w:val="both"/>
        <w:rPr>
          <w:rFonts w:ascii="Times New Roman" w:eastAsia="Arial" w:hAnsi="Times New Roman" w:cs="Times New Roman"/>
          <w:b/>
          <w:bCs/>
          <w:color w:val="auto"/>
          <w:sz w:val="24"/>
          <w:szCs w:val="24"/>
        </w:rPr>
      </w:pPr>
      <w:r w:rsidRPr="001422B5">
        <w:rPr>
          <w:rFonts w:ascii="Times New Roman" w:hAnsi="Times New Roman" w:cs="Times New Roman"/>
          <w:color w:val="auto"/>
          <w:sz w:val="24"/>
          <w:szCs w:val="24"/>
        </w:rPr>
        <w:t>A model was formed by backward selection with pre-pregnancy BMI, maternal smoking at 18</w:t>
      </w:r>
      <w:r w:rsidR="00CB4019" w:rsidRPr="001422B5">
        <w:rPr>
          <w:rFonts w:ascii="Times New Roman" w:hAnsi="Times New Roman" w:cs="Times New Roman"/>
          <w:color w:val="auto"/>
          <w:sz w:val="24"/>
          <w:szCs w:val="24"/>
        </w:rPr>
        <w:t>-</w:t>
      </w:r>
      <w:proofErr w:type="spellStart"/>
      <w:r w:rsidRPr="001422B5">
        <w:rPr>
          <w:rFonts w:ascii="Times New Roman" w:hAnsi="Times New Roman" w:cs="Times New Roman"/>
          <w:color w:val="auto"/>
          <w:sz w:val="24"/>
          <w:szCs w:val="24"/>
        </w:rPr>
        <w:t>weeks</w:t>
      </w:r>
      <w:proofErr w:type="spellEnd"/>
      <w:r w:rsidRPr="001422B5">
        <w:rPr>
          <w:rFonts w:ascii="Times New Roman" w:hAnsi="Times New Roman" w:cs="Times New Roman"/>
          <w:color w:val="auto"/>
          <w:sz w:val="24"/>
          <w:szCs w:val="24"/>
        </w:rPr>
        <w:t xml:space="preserve"> gestation and GWG, all </w:t>
      </w:r>
      <w:proofErr w:type="spellStart"/>
      <w:r w:rsidRPr="001422B5">
        <w:rPr>
          <w:rFonts w:ascii="Times New Roman" w:hAnsi="Times New Roman" w:cs="Times New Roman"/>
          <w:color w:val="auto"/>
          <w:sz w:val="24"/>
          <w:szCs w:val="24"/>
        </w:rPr>
        <w:t>pyrosequenced</w:t>
      </w:r>
      <w:proofErr w:type="spellEnd"/>
      <w:r w:rsidRPr="001422B5">
        <w:rPr>
          <w:rFonts w:ascii="Times New Roman" w:hAnsi="Times New Roman" w:cs="Times New Roman"/>
          <w:color w:val="auto"/>
          <w:sz w:val="24"/>
          <w:szCs w:val="24"/>
        </w:rPr>
        <w:t xml:space="preserve"> </w:t>
      </w:r>
      <w:proofErr w:type="spellStart"/>
      <w:r w:rsidRPr="001422B5">
        <w:rPr>
          <w:rFonts w:ascii="Times New Roman" w:hAnsi="Times New Roman" w:cs="Times New Roman"/>
          <w:color w:val="auto"/>
          <w:sz w:val="24"/>
          <w:szCs w:val="24"/>
        </w:rPr>
        <w:t>CpGs</w:t>
      </w:r>
      <w:proofErr w:type="spellEnd"/>
      <w:r w:rsidRPr="001422B5">
        <w:rPr>
          <w:rFonts w:ascii="Times New Roman" w:hAnsi="Times New Roman" w:cs="Times New Roman"/>
          <w:color w:val="auto"/>
          <w:sz w:val="24"/>
          <w:szCs w:val="24"/>
        </w:rPr>
        <w:t xml:space="preserve">, cell counts and potential me-QTLs </w:t>
      </w:r>
      <w:r w:rsidRPr="001422B5">
        <w:rPr>
          <w:rFonts w:ascii="Times New Roman" w:eastAsia="Times New Roman" w:hAnsi="Times New Roman" w:cs="Times New Roman"/>
          <w:color w:val="auto"/>
          <w:sz w:val="24"/>
          <w:szCs w:val="24"/>
        </w:rPr>
        <w:t>(</w:t>
      </w:r>
      <w:r w:rsidRPr="001422B5">
        <w:rPr>
          <w:rFonts w:ascii="Times New Roman" w:eastAsia="Times New Roman" w:hAnsi="Times New Roman" w:cs="Times New Roman"/>
          <w:bCs/>
          <w:color w:val="auto"/>
          <w:sz w:val="24"/>
          <w:szCs w:val="24"/>
          <w:lang w:val="en-AU"/>
        </w:rPr>
        <w:t>rs6565624_G, rs3830068_G, rs12452184_A)</w:t>
      </w:r>
      <w:r w:rsidRPr="001422B5">
        <w:rPr>
          <w:rFonts w:ascii="Times New Roman" w:hAnsi="Times New Roman" w:cs="Times New Roman"/>
          <w:color w:val="auto"/>
          <w:sz w:val="24"/>
          <w:szCs w:val="24"/>
        </w:rPr>
        <w:t xml:space="preserve"> for the outcome of BMI at 17-years</w:t>
      </w:r>
      <w:bookmarkStart w:id="26" w:name="_Hlk57317555"/>
      <w:r w:rsidRPr="001422B5">
        <w:rPr>
          <w:rFonts w:ascii="Times New Roman" w:hAnsi="Times New Roman" w:cs="Times New Roman"/>
          <w:color w:val="auto"/>
          <w:sz w:val="24"/>
          <w:szCs w:val="24"/>
        </w:rPr>
        <w:t xml:space="preserve">. </w:t>
      </w:r>
      <w:r w:rsidR="007D27B9" w:rsidRPr="001422B5">
        <w:rPr>
          <w:rFonts w:ascii="Times New Roman" w:hAnsi="Times New Roman" w:cs="Times New Roman"/>
          <w:color w:val="auto"/>
          <w:sz w:val="24"/>
          <w:szCs w:val="24"/>
        </w:rPr>
        <w:t>V</w:t>
      </w:r>
      <w:r w:rsidR="007D27B9" w:rsidRPr="001422B5">
        <w:rPr>
          <w:rFonts w:ascii="Times New Roman" w:eastAsia="Times New Roman" w:hAnsi="Times New Roman" w:cs="Times New Roman"/>
          <w:color w:val="auto"/>
          <w:sz w:val="24"/>
          <w:szCs w:val="24"/>
        </w:rPr>
        <w:t xml:space="preserve">ariables were removed if the </w:t>
      </w:r>
      <w:r w:rsidR="007D27B9" w:rsidRPr="001422B5">
        <w:rPr>
          <w:rFonts w:ascii="Times New Roman" w:hAnsi="Times New Roman" w:cs="Times New Roman"/>
          <w:color w:val="auto"/>
          <w:sz w:val="24"/>
          <w:szCs w:val="24"/>
        </w:rPr>
        <w:t xml:space="preserve">significance level of its F value was greater than 0.10.   </w:t>
      </w:r>
      <w:bookmarkEnd w:id="26"/>
      <w:r w:rsidRPr="001422B5">
        <w:rPr>
          <w:rFonts w:ascii="Times New Roman" w:hAnsi="Times New Roman" w:cs="Times New Roman"/>
          <w:color w:val="auto"/>
          <w:sz w:val="24"/>
          <w:szCs w:val="24"/>
        </w:rPr>
        <w:t xml:space="preserve">The final model </w:t>
      </w:r>
      <w:r w:rsidRPr="001422B5">
        <w:rPr>
          <w:rFonts w:ascii="Times New Roman" w:hAnsi="Times New Roman" w:cs="Times New Roman"/>
          <w:color w:val="auto"/>
          <w:sz w:val="24"/>
          <w:szCs w:val="24"/>
        </w:rPr>
        <w:lastRenderedPageBreak/>
        <w:t>(r</w:t>
      </w:r>
      <w:r w:rsidRPr="001422B5">
        <w:rPr>
          <w:rFonts w:ascii="Times New Roman" w:hAnsi="Times New Roman" w:cs="Times New Roman"/>
          <w:color w:val="auto"/>
          <w:sz w:val="24"/>
          <w:szCs w:val="24"/>
          <w:vertAlign w:val="superscript"/>
        </w:rPr>
        <w:t>2</w:t>
      </w:r>
      <w:r w:rsidRPr="001422B5">
        <w:rPr>
          <w:rFonts w:ascii="Times New Roman" w:hAnsi="Times New Roman" w:cs="Times New Roman"/>
          <w:color w:val="auto"/>
          <w:sz w:val="24"/>
          <w:szCs w:val="24"/>
          <w:lang w:val="nl-NL"/>
        </w:rPr>
        <w:t xml:space="preserve">=0.243 (SE=0.15), </w:t>
      </w:r>
      <w:r w:rsidR="00C464DF" w:rsidRPr="001422B5">
        <w:rPr>
          <w:rFonts w:ascii="Times New Roman" w:hAnsi="Times New Roman" w:cs="Times New Roman"/>
          <w:color w:val="auto"/>
          <w:sz w:val="24"/>
          <w:szCs w:val="24"/>
          <w:lang w:val="nl-NL"/>
        </w:rPr>
        <w:t>(</w:t>
      </w:r>
      <w:r w:rsidR="0043270B" w:rsidRPr="001422B5">
        <w:rPr>
          <w:rFonts w:ascii="Times New Roman" w:hAnsi="Times New Roman" w:cs="Times New Roman"/>
          <w:color w:val="auto"/>
          <w:sz w:val="24"/>
          <w:szCs w:val="24"/>
        </w:rPr>
        <w:t>t</w:t>
      </w:r>
      <w:r w:rsidRPr="001422B5">
        <w:rPr>
          <w:rFonts w:ascii="Times New Roman" w:hAnsi="Times New Roman" w:cs="Times New Roman"/>
          <w:color w:val="auto"/>
          <w:sz w:val="24"/>
          <w:szCs w:val="24"/>
        </w:rPr>
        <w:t xml:space="preserve">able </w:t>
      </w:r>
      <w:r w:rsidR="00C464DF" w:rsidRPr="001422B5">
        <w:rPr>
          <w:rFonts w:ascii="Times New Roman" w:hAnsi="Times New Roman" w:cs="Times New Roman"/>
          <w:color w:val="auto"/>
          <w:sz w:val="24"/>
          <w:szCs w:val="24"/>
        </w:rPr>
        <w:t>3</w:t>
      </w:r>
      <w:r w:rsidRPr="001422B5">
        <w:rPr>
          <w:rFonts w:ascii="Times New Roman" w:hAnsi="Times New Roman" w:cs="Times New Roman"/>
          <w:color w:val="auto"/>
          <w:sz w:val="24"/>
          <w:szCs w:val="24"/>
        </w:rPr>
        <w:t>)</w:t>
      </w:r>
      <w:r w:rsidR="00C464DF" w:rsidRPr="001422B5">
        <w:rPr>
          <w:rFonts w:ascii="Times New Roman" w:hAnsi="Times New Roman" w:cs="Times New Roman"/>
          <w:color w:val="auto"/>
          <w:sz w:val="24"/>
          <w:szCs w:val="24"/>
        </w:rPr>
        <w:t xml:space="preserve"> </w:t>
      </w:r>
      <w:r w:rsidRPr="001422B5">
        <w:rPr>
          <w:rFonts w:ascii="Times New Roman" w:hAnsi="Times New Roman" w:cs="Times New Roman"/>
          <w:color w:val="auto"/>
          <w:sz w:val="24"/>
          <w:szCs w:val="24"/>
        </w:rPr>
        <w:t xml:space="preserve">included independent effects of </w:t>
      </w:r>
      <w:r w:rsidRPr="001422B5">
        <w:rPr>
          <w:rFonts w:ascii="Times New Roman" w:eastAsia="Times New Roman" w:hAnsi="Times New Roman" w:cs="Times New Roman"/>
          <w:bCs/>
          <w:color w:val="auto"/>
          <w:sz w:val="24"/>
          <w:szCs w:val="24"/>
          <w:lang w:val="en-AU"/>
        </w:rPr>
        <w:t xml:space="preserve">rs6565624_G, </w:t>
      </w:r>
      <w:r w:rsidRPr="001422B5">
        <w:rPr>
          <w:rFonts w:ascii="Times New Roman" w:hAnsi="Times New Roman" w:cs="Times New Roman"/>
          <w:i/>
          <w:color w:val="auto"/>
          <w:sz w:val="24"/>
          <w:szCs w:val="24"/>
        </w:rPr>
        <w:t>MSI2</w:t>
      </w:r>
      <w:r w:rsidRPr="001422B5">
        <w:rPr>
          <w:rFonts w:ascii="Times New Roman" w:hAnsi="Times New Roman" w:cs="Times New Roman"/>
          <w:color w:val="auto"/>
          <w:sz w:val="24"/>
          <w:szCs w:val="24"/>
        </w:rPr>
        <w:t xml:space="preserve"> CpG1,</w:t>
      </w:r>
      <w:r w:rsidRPr="001422B5">
        <w:rPr>
          <w:rFonts w:ascii="Times New Roman" w:hAnsi="Times New Roman" w:cs="Times New Roman"/>
          <w:i/>
          <w:color w:val="auto"/>
          <w:sz w:val="24"/>
          <w:szCs w:val="24"/>
        </w:rPr>
        <w:t xml:space="preserve"> RAPH1</w:t>
      </w:r>
      <w:r w:rsidRPr="001422B5">
        <w:rPr>
          <w:rFonts w:ascii="Times New Roman" w:hAnsi="Times New Roman" w:cs="Times New Roman"/>
          <w:color w:val="auto"/>
          <w:sz w:val="24"/>
          <w:szCs w:val="24"/>
        </w:rPr>
        <w:t>,</w:t>
      </w:r>
      <w:r w:rsidRPr="001422B5">
        <w:rPr>
          <w:rFonts w:ascii="Times New Roman" w:hAnsi="Times New Roman" w:cs="Times New Roman"/>
          <w:color w:val="auto"/>
          <w:sz w:val="24"/>
          <w:szCs w:val="24"/>
          <w:lang w:val="nl-NL"/>
        </w:rPr>
        <w:t xml:space="preserve"> </w:t>
      </w:r>
      <w:r w:rsidRPr="001422B5">
        <w:rPr>
          <w:rFonts w:ascii="Times New Roman" w:hAnsi="Times New Roman" w:cs="Times New Roman"/>
          <w:color w:val="auto"/>
          <w:sz w:val="24"/>
          <w:szCs w:val="24"/>
        </w:rPr>
        <w:t>maternal smoking at 18</w:t>
      </w:r>
      <w:r w:rsidR="00CB4019" w:rsidRPr="001422B5">
        <w:rPr>
          <w:rFonts w:ascii="Times New Roman" w:hAnsi="Times New Roman" w:cs="Times New Roman"/>
          <w:color w:val="auto"/>
          <w:sz w:val="24"/>
          <w:szCs w:val="24"/>
        </w:rPr>
        <w:t>-</w:t>
      </w:r>
      <w:r w:rsidRPr="001422B5">
        <w:rPr>
          <w:rFonts w:ascii="Times New Roman" w:hAnsi="Times New Roman" w:cs="Times New Roman"/>
          <w:color w:val="auto"/>
          <w:sz w:val="24"/>
          <w:szCs w:val="24"/>
        </w:rPr>
        <w:t>weeks, pre-pregnancy BMI, CD8+, CD4+ T cells and granulocytes</w:t>
      </w:r>
      <w:r w:rsidR="00C23A34" w:rsidRPr="001422B5">
        <w:rPr>
          <w:rFonts w:ascii="Times New Roman" w:hAnsi="Times New Roman" w:cs="Times New Roman"/>
          <w:color w:val="auto"/>
          <w:sz w:val="24"/>
          <w:szCs w:val="24"/>
        </w:rPr>
        <w:t xml:space="preserve"> (</w:t>
      </w:r>
      <w:r w:rsidR="0043270B" w:rsidRPr="001422B5">
        <w:rPr>
          <w:rFonts w:ascii="Times New Roman" w:hAnsi="Times New Roman" w:cs="Times New Roman"/>
          <w:color w:val="auto"/>
          <w:sz w:val="24"/>
          <w:szCs w:val="24"/>
        </w:rPr>
        <w:t>t</w:t>
      </w:r>
      <w:r w:rsidR="00C23A34" w:rsidRPr="001422B5">
        <w:rPr>
          <w:rFonts w:ascii="Times New Roman" w:hAnsi="Times New Roman" w:cs="Times New Roman"/>
          <w:color w:val="auto"/>
          <w:sz w:val="24"/>
          <w:szCs w:val="24"/>
        </w:rPr>
        <w:t>able 3)</w:t>
      </w:r>
      <w:r w:rsidRPr="001422B5">
        <w:rPr>
          <w:rFonts w:ascii="Times New Roman" w:hAnsi="Times New Roman" w:cs="Times New Roman"/>
          <w:color w:val="auto"/>
          <w:sz w:val="24"/>
          <w:szCs w:val="24"/>
        </w:rPr>
        <w:t>.</w:t>
      </w:r>
    </w:p>
    <w:p w14:paraId="20B1552A" w14:textId="77777777" w:rsidR="009E1BC1" w:rsidRPr="001422B5" w:rsidRDefault="009E1BC1" w:rsidP="000B7A86">
      <w:pPr>
        <w:spacing w:line="480" w:lineRule="auto"/>
        <w:jc w:val="both"/>
        <w:rPr>
          <w:rFonts w:eastAsia="Times New Roman"/>
          <w:lang w:val="en-AU" w:eastAsia="en-AU"/>
        </w:rPr>
      </w:pPr>
    </w:p>
    <w:p w14:paraId="07259D1E" w14:textId="0F3DC71E" w:rsidR="00124689" w:rsidRPr="001422B5" w:rsidRDefault="000738EF" w:rsidP="003F59DA">
      <w:pPr>
        <w:pStyle w:val="Body"/>
        <w:widowControl w:val="0"/>
        <w:tabs>
          <w:tab w:val="left" w:pos="916"/>
          <w:tab w:val="left" w:pos="1832"/>
          <w:tab w:val="left" w:pos="2748"/>
          <w:tab w:val="left" w:pos="3664"/>
          <w:tab w:val="left" w:pos="4580"/>
          <w:tab w:val="left" w:pos="5496"/>
          <w:tab w:val="left" w:pos="6412"/>
          <w:tab w:val="left" w:pos="7328"/>
          <w:tab w:val="left" w:pos="8244"/>
          <w:tab w:val="left" w:pos="8520"/>
        </w:tabs>
        <w:spacing w:after="220" w:line="480" w:lineRule="auto"/>
        <w:jc w:val="both"/>
        <w:rPr>
          <w:rFonts w:ascii="Times New Roman" w:eastAsia="Arial" w:hAnsi="Times New Roman" w:cs="Times New Roman"/>
          <w:b/>
          <w:color w:val="auto"/>
          <w:sz w:val="24"/>
          <w:szCs w:val="24"/>
        </w:rPr>
      </w:pPr>
      <w:r w:rsidRPr="001422B5">
        <w:rPr>
          <w:rFonts w:ascii="Times New Roman" w:hAnsi="Times New Roman" w:cs="Times New Roman"/>
          <w:b/>
          <w:color w:val="auto"/>
          <w:sz w:val="24"/>
          <w:szCs w:val="24"/>
        </w:rPr>
        <w:t>Methy</w:t>
      </w:r>
      <w:r w:rsidR="00C83035" w:rsidRPr="001422B5">
        <w:rPr>
          <w:rFonts w:ascii="Times New Roman" w:hAnsi="Times New Roman" w:cs="Times New Roman"/>
          <w:b/>
          <w:color w:val="auto"/>
          <w:sz w:val="24"/>
          <w:szCs w:val="24"/>
        </w:rPr>
        <w:t xml:space="preserve">lation </w:t>
      </w:r>
      <w:r w:rsidRPr="001422B5">
        <w:rPr>
          <w:rFonts w:ascii="Times New Roman" w:hAnsi="Times New Roman" w:cs="Times New Roman"/>
          <w:b/>
          <w:color w:val="auto"/>
          <w:sz w:val="24"/>
          <w:szCs w:val="24"/>
        </w:rPr>
        <w:t xml:space="preserve">of </w:t>
      </w:r>
      <w:r w:rsidRPr="001422B5">
        <w:rPr>
          <w:rFonts w:ascii="Times New Roman" w:hAnsi="Times New Roman" w:cs="Times New Roman"/>
          <w:b/>
          <w:i/>
          <w:iCs/>
          <w:color w:val="auto"/>
          <w:sz w:val="24"/>
          <w:szCs w:val="24"/>
        </w:rPr>
        <w:t>MSI2</w:t>
      </w:r>
      <w:r w:rsidRPr="001422B5">
        <w:rPr>
          <w:rFonts w:ascii="Times New Roman" w:hAnsi="Times New Roman" w:cs="Times New Roman"/>
          <w:b/>
          <w:color w:val="auto"/>
          <w:sz w:val="24"/>
          <w:szCs w:val="24"/>
        </w:rPr>
        <w:t xml:space="preserve"> and </w:t>
      </w:r>
      <w:r w:rsidRPr="001422B5">
        <w:rPr>
          <w:rFonts w:ascii="Times New Roman" w:hAnsi="Times New Roman" w:cs="Times New Roman"/>
          <w:b/>
          <w:i/>
          <w:iCs/>
          <w:color w:val="auto"/>
          <w:sz w:val="24"/>
          <w:szCs w:val="24"/>
        </w:rPr>
        <w:t>SLC25A10</w:t>
      </w:r>
      <w:r w:rsidRPr="001422B5">
        <w:rPr>
          <w:rFonts w:ascii="Times New Roman" w:hAnsi="Times New Roman" w:cs="Times New Roman"/>
          <w:b/>
          <w:color w:val="auto"/>
          <w:sz w:val="24"/>
          <w:szCs w:val="24"/>
        </w:rPr>
        <w:t xml:space="preserve"> are assoc</w:t>
      </w:r>
      <w:r w:rsidR="00C83035" w:rsidRPr="001422B5">
        <w:rPr>
          <w:rFonts w:ascii="Times New Roman" w:hAnsi="Times New Roman" w:cs="Times New Roman"/>
          <w:b/>
          <w:color w:val="auto"/>
          <w:sz w:val="24"/>
          <w:szCs w:val="24"/>
        </w:rPr>
        <w:t xml:space="preserve">iated </w:t>
      </w:r>
      <w:r w:rsidRPr="001422B5">
        <w:rPr>
          <w:rFonts w:ascii="Times New Roman" w:hAnsi="Times New Roman" w:cs="Times New Roman"/>
          <w:b/>
          <w:color w:val="auto"/>
          <w:sz w:val="24"/>
          <w:szCs w:val="24"/>
        </w:rPr>
        <w:t>with concurrent measures of adiposity at 20 years</w:t>
      </w:r>
    </w:p>
    <w:p w14:paraId="032918B0" w14:textId="0CD1ED97" w:rsidR="004759C0" w:rsidRPr="001422B5" w:rsidRDefault="007F5473" w:rsidP="004759C0">
      <w:pPr>
        <w:spacing w:line="480" w:lineRule="auto"/>
        <w:jc w:val="both"/>
        <w:rPr>
          <w:u w:val="single"/>
        </w:rPr>
      </w:pPr>
      <w:r w:rsidRPr="001422B5">
        <w:rPr>
          <w:rFonts w:eastAsia="Times New Roman"/>
          <w:bCs/>
          <w:lang w:val="en-AU" w:eastAsia="en-AU"/>
        </w:rPr>
        <w:t>In</w:t>
      </w:r>
      <w:r w:rsidR="004759C0" w:rsidRPr="001422B5">
        <w:rPr>
          <w:rFonts w:eastAsia="Times New Roman"/>
          <w:bCs/>
          <w:lang w:val="en-AU" w:eastAsia="en-AU"/>
        </w:rPr>
        <w:t xml:space="preserve"> the 20 year</w:t>
      </w:r>
      <w:r w:rsidR="00CB4019" w:rsidRPr="001422B5">
        <w:rPr>
          <w:rFonts w:eastAsia="Times New Roman"/>
          <w:bCs/>
          <w:lang w:val="en-AU" w:eastAsia="en-AU"/>
        </w:rPr>
        <w:t>s</w:t>
      </w:r>
      <w:r w:rsidR="004759C0" w:rsidRPr="001422B5">
        <w:rPr>
          <w:rFonts w:eastAsia="Times New Roman"/>
          <w:bCs/>
          <w:lang w:val="en-AU" w:eastAsia="en-AU"/>
        </w:rPr>
        <w:t>-old</w:t>
      </w:r>
      <w:r w:rsidRPr="001422B5">
        <w:rPr>
          <w:rFonts w:eastAsia="Times New Roman"/>
          <w:bCs/>
          <w:lang w:val="en-AU" w:eastAsia="en-AU"/>
        </w:rPr>
        <w:t xml:space="preserve"> particip</w:t>
      </w:r>
      <w:r w:rsidR="00C83035" w:rsidRPr="001422B5">
        <w:rPr>
          <w:rFonts w:eastAsia="Times New Roman"/>
          <w:bCs/>
          <w:lang w:val="en-AU" w:eastAsia="en-AU"/>
        </w:rPr>
        <w:t>a</w:t>
      </w:r>
      <w:r w:rsidRPr="001422B5">
        <w:rPr>
          <w:rFonts w:eastAsia="Times New Roman"/>
          <w:bCs/>
          <w:lang w:val="en-AU" w:eastAsia="en-AU"/>
        </w:rPr>
        <w:t>nts</w:t>
      </w:r>
      <w:r w:rsidR="004759C0" w:rsidRPr="001422B5">
        <w:rPr>
          <w:rFonts w:eastAsia="Times New Roman"/>
          <w:bCs/>
          <w:lang w:val="en-AU" w:eastAsia="en-AU"/>
        </w:rPr>
        <w:t xml:space="preserve">, </w:t>
      </w:r>
      <w:r w:rsidR="009E1BC1" w:rsidRPr="001422B5">
        <w:rPr>
          <w:rFonts w:eastAsia="Times New Roman"/>
          <w:bCs/>
          <w:lang w:val="en-AU" w:eastAsia="en-AU"/>
        </w:rPr>
        <w:t xml:space="preserve">DNA was extracted from peripheral blood and </w:t>
      </w:r>
      <w:r w:rsidR="004759C0" w:rsidRPr="001422B5">
        <w:rPr>
          <w:rFonts w:eastAsia="Times New Roman"/>
          <w:bCs/>
          <w:lang w:val="en-AU" w:eastAsia="en-AU"/>
        </w:rPr>
        <w:t xml:space="preserve">the three </w:t>
      </w:r>
      <w:r w:rsidR="004759C0" w:rsidRPr="001422B5">
        <w:rPr>
          <w:rFonts w:eastAsia="Times New Roman"/>
          <w:bCs/>
          <w:i/>
          <w:lang w:val="en-AU" w:eastAsia="en-AU"/>
        </w:rPr>
        <w:t>MSI2</w:t>
      </w:r>
      <w:r w:rsidR="004759C0" w:rsidRPr="001422B5">
        <w:rPr>
          <w:rFonts w:eastAsia="Times New Roman"/>
          <w:bCs/>
          <w:lang w:val="en-AU" w:eastAsia="en-AU"/>
        </w:rPr>
        <w:t xml:space="preserve"> and two </w:t>
      </w:r>
      <w:r w:rsidR="004759C0" w:rsidRPr="001422B5">
        <w:rPr>
          <w:rFonts w:eastAsia="Times New Roman"/>
          <w:bCs/>
          <w:i/>
          <w:lang w:val="en-AU" w:eastAsia="en-AU"/>
        </w:rPr>
        <w:t xml:space="preserve">SLC25A10 </w:t>
      </w:r>
      <w:proofErr w:type="spellStart"/>
      <w:r w:rsidR="004759C0" w:rsidRPr="001422B5">
        <w:rPr>
          <w:rFonts w:eastAsia="Times New Roman"/>
          <w:bCs/>
          <w:lang w:val="en-AU" w:eastAsia="en-AU"/>
        </w:rPr>
        <w:t>CpGs</w:t>
      </w:r>
      <w:proofErr w:type="spellEnd"/>
      <w:r w:rsidR="004759C0" w:rsidRPr="001422B5">
        <w:rPr>
          <w:rFonts w:eastAsia="Times New Roman"/>
          <w:bCs/>
          <w:lang w:val="en-AU" w:eastAsia="en-AU"/>
        </w:rPr>
        <w:t xml:space="preserve"> were </w:t>
      </w:r>
      <w:proofErr w:type="spellStart"/>
      <w:r w:rsidR="004759C0" w:rsidRPr="001422B5">
        <w:rPr>
          <w:rFonts w:eastAsia="Times New Roman"/>
          <w:bCs/>
          <w:lang w:val="en-AU" w:eastAsia="en-AU"/>
        </w:rPr>
        <w:t>pyrosequenced</w:t>
      </w:r>
      <w:proofErr w:type="spellEnd"/>
      <w:r w:rsidR="004759C0" w:rsidRPr="001422B5">
        <w:rPr>
          <w:rFonts w:eastAsia="Times New Roman"/>
          <w:bCs/>
          <w:lang w:val="en-AU" w:eastAsia="en-AU"/>
        </w:rPr>
        <w:t>.</w:t>
      </w:r>
      <w:r w:rsidR="009E1BC1" w:rsidRPr="001422B5">
        <w:rPr>
          <w:rFonts w:eastAsia="Times New Roman"/>
          <w:bCs/>
          <w:lang w:val="en-AU" w:eastAsia="en-AU"/>
        </w:rPr>
        <w:t xml:space="preserve"> </w:t>
      </w:r>
      <w:r w:rsidR="004759C0" w:rsidRPr="001422B5">
        <w:rPr>
          <w:rFonts w:eastAsia="Times New Roman"/>
          <w:bCs/>
          <w:lang w:val="en-AU" w:eastAsia="en-AU"/>
        </w:rPr>
        <w:t xml:space="preserve">All </w:t>
      </w:r>
      <w:r w:rsidR="004759C0" w:rsidRPr="001422B5">
        <w:rPr>
          <w:rFonts w:eastAsia="Times New Roman"/>
          <w:bCs/>
          <w:i/>
          <w:lang w:val="en-AU" w:eastAsia="en-AU"/>
        </w:rPr>
        <w:t xml:space="preserve">MSI2 </w:t>
      </w:r>
      <w:proofErr w:type="spellStart"/>
      <w:r w:rsidR="004759C0" w:rsidRPr="001422B5">
        <w:rPr>
          <w:rFonts w:eastAsia="Times New Roman"/>
          <w:bCs/>
          <w:lang w:val="en-AU" w:eastAsia="en-AU"/>
        </w:rPr>
        <w:t>CpGs</w:t>
      </w:r>
      <w:proofErr w:type="spellEnd"/>
      <w:r w:rsidR="004759C0" w:rsidRPr="001422B5">
        <w:rPr>
          <w:rFonts w:eastAsia="Times New Roman"/>
          <w:bCs/>
          <w:lang w:val="en-AU" w:eastAsia="en-AU"/>
        </w:rPr>
        <w:t xml:space="preserve"> were positively associated with </w:t>
      </w:r>
      <w:r w:rsidR="00D1141A" w:rsidRPr="001422B5">
        <w:rPr>
          <w:rFonts w:eastAsia="Times New Roman"/>
          <w:bCs/>
          <w:lang w:val="en-AU" w:eastAsia="en-AU"/>
        </w:rPr>
        <w:t xml:space="preserve">concurrent </w:t>
      </w:r>
      <w:r w:rsidR="004759C0" w:rsidRPr="001422B5">
        <w:rPr>
          <w:rFonts w:eastAsia="Times New Roman"/>
          <w:bCs/>
          <w:lang w:val="en-AU" w:eastAsia="en-AU"/>
        </w:rPr>
        <w:t xml:space="preserve">BMI, </w:t>
      </w:r>
      <w:r w:rsidR="00475F75" w:rsidRPr="001422B5">
        <w:rPr>
          <w:rFonts w:eastAsia="Times New Roman"/>
          <w:bCs/>
          <w:lang w:val="en-AU" w:eastAsia="en-AU"/>
        </w:rPr>
        <w:t>WC</w:t>
      </w:r>
      <w:r w:rsidR="004759C0" w:rsidRPr="001422B5">
        <w:rPr>
          <w:rFonts w:eastAsia="Times New Roman"/>
          <w:bCs/>
          <w:lang w:val="en-AU" w:eastAsia="en-AU"/>
        </w:rPr>
        <w:t xml:space="preserve">, </w:t>
      </w:r>
      <w:proofErr w:type="spellStart"/>
      <w:r w:rsidR="004759C0" w:rsidRPr="001422B5">
        <w:rPr>
          <w:rFonts w:eastAsia="Times New Roman"/>
          <w:bCs/>
          <w:lang w:val="en-AU" w:eastAsia="en-AU"/>
        </w:rPr>
        <w:t>suprailiac</w:t>
      </w:r>
      <w:proofErr w:type="spellEnd"/>
      <w:r w:rsidR="004759C0" w:rsidRPr="001422B5">
        <w:rPr>
          <w:rFonts w:eastAsia="Times New Roman"/>
          <w:bCs/>
          <w:lang w:val="en-AU" w:eastAsia="en-AU"/>
        </w:rPr>
        <w:t xml:space="preserve"> and subscapular skinfold fat thicknesses and lean mass; </w:t>
      </w:r>
      <w:r w:rsidR="004759C0" w:rsidRPr="001422B5">
        <w:rPr>
          <w:rFonts w:eastAsia="Times New Roman"/>
          <w:bCs/>
          <w:i/>
          <w:lang w:val="en-AU" w:eastAsia="en-AU"/>
        </w:rPr>
        <w:t>MSI2</w:t>
      </w:r>
      <w:r w:rsidR="004759C0" w:rsidRPr="001422B5">
        <w:rPr>
          <w:rFonts w:eastAsia="Times New Roman"/>
          <w:bCs/>
          <w:lang w:val="en-AU" w:eastAsia="en-AU"/>
        </w:rPr>
        <w:t xml:space="preserve"> CpG2 associated with fat mass.</w:t>
      </w:r>
      <w:r w:rsidR="001B4BA2" w:rsidRPr="001422B5">
        <w:rPr>
          <w:rFonts w:eastAsia="Times New Roman"/>
          <w:bCs/>
          <w:lang w:val="en-AU" w:eastAsia="en-AU"/>
        </w:rPr>
        <w:t xml:space="preserve"> </w:t>
      </w:r>
      <w:r w:rsidR="004759C0" w:rsidRPr="001422B5">
        <w:rPr>
          <w:rFonts w:eastAsia="Times New Roman"/>
          <w:bCs/>
          <w:i/>
          <w:lang w:val="en-AU" w:eastAsia="en-AU"/>
        </w:rPr>
        <w:t xml:space="preserve">SLC25A10 </w:t>
      </w:r>
      <w:r w:rsidR="004759C0" w:rsidRPr="001422B5">
        <w:rPr>
          <w:rFonts w:eastAsia="Times New Roman"/>
          <w:bCs/>
          <w:lang w:val="en-AU" w:eastAsia="en-AU"/>
        </w:rPr>
        <w:t xml:space="preserve">CpG1 was associated with </w:t>
      </w:r>
      <w:r w:rsidR="00475F75" w:rsidRPr="001422B5">
        <w:rPr>
          <w:rFonts w:eastAsia="Times New Roman"/>
          <w:bCs/>
          <w:lang w:val="en-AU" w:eastAsia="en-AU"/>
        </w:rPr>
        <w:t>WC</w:t>
      </w:r>
      <w:r w:rsidR="004759C0" w:rsidRPr="001422B5">
        <w:rPr>
          <w:rFonts w:eastAsia="Times New Roman"/>
          <w:bCs/>
          <w:lang w:val="en-AU" w:eastAsia="en-AU"/>
        </w:rPr>
        <w:t xml:space="preserve">, </w:t>
      </w:r>
      <w:proofErr w:type="spellStart"/>
      <w:r w:rsidR="00F62017" w:rsidRPr="001422B5">
        <w:rPr>
          <w:rFonts w:eastAsia="Times New Roman"/>
          <w:bCs/>
          <w:lang w:val="en-AU" w:eastAsia="en-AU"/>
        </w:rPr>
        <w:t>suprailiac</w:t>
      </w:r>
      <w:proofErr w:type="spellEnd"/>
      <w:r w:rsidR="004759C0" w:rsidRPr="001422B5">
        <w:rPr>
          <w:rFonts w:eastAsia="Times New Roman"/>
          <w:bCs/>
          <w:lang w:val="en-AU" w:eastAsia="en-AU"/>
        </w:rPr>
        <w:t xml:space="preserve"> and triceps skinfold thicknesses, and CpG2 with triceps thickness</w:t>
      </w:r>
      <w:r w:rsidR="00F62017" w:rsidRPr="001422B5">
        <w:rPr>
          <w:rFonts w:eastAsia="Times New Roman"/>
          <w:bCs/>
          <w:lang w:val="en-AU" w:eastAsia="en-AU"/>
        </w:rPr>
        <w:t xml:space="preserve"> (all </w:t>
      </w:r>
      <w:r w:rsidR="0009006A" w:rsidRPr="001422B5">
        <w:rPr>
          <w:rFonts w:eastAsia="Times New Roman"/>
          <w:bCs/>
          <w:lang w:val="en-AU" w:eastAsia="en-AU"/>
        </w:rPr>
        <w:t>p</w:t>
      </w:r>
      <w:r w:rsidR="00F62017" w:rsidRPr="001422B5">
        <w:rPr>
          <w:rFonts w:eastAsia="Times New Roman"/>
          <w:bCs/>
          <w:lang w:val="en-AU" w:eastAsia="en-AU"/>
        </w:rPr>
        <w:t>-values&lt;0.05)</w:t>
      </w:r>
      <w:r w:rsidR="00983082" w:rsidRPr="001422B5">
        <w:rPr>
          <w:rFonts w:eastAsia="Times New Roman"/>
          <w:bCs/>
          <w:lang w:val="en-AU" w:eastAsia="en-AU"/>
        </w:rPr>
        <w:t xml:space="preserve"> (</w:t>
      </w:r>
      <w:r w:rsidR="0043270B" w:rsidRPr="001422B5">
        <w:rPr>
          <w:rFonts w:eastAsia="Times New Roman"/>
          <w:bCs/>
          <w:lang w:val="en-AU" w:eastAsia="en-AU"/>
        </w:rPr>
        <w:t>t</w:t>
      </w:r>
      <w:r w:rsidR="00983082" w:rsidRPr="001422B5">
        <w:rPr>
          <w:rFonts w:eastAsia="Times New Roman"/>
          <w:bCs/>
          <w:lang w:val="en-AU" w:eastAsia="en-AU"/>
        </w:rPr>
        <w:t xml:space="preserve">able </w:t>
      </w:r>
      <w:r w:rsidR="00832DDA" w:rsidRPr="001422B5">
        <w:rPr>
          <w:rFonts w:eastAsia="Times New Roman"/>
          <w:bCs/>
          <w:lang w:val="en-AU" w:eastAsia="en-AU"/>
        </w:rPr>
        <w:t>2</w:t>
      </w:r>
      <w:r w:rsidR="00983082" w:rsidRPr="001422B5">
        <w:rPr>
          <w:rFonts w:eastAsia="Times New Roman"/>
          <w:bCs/>
          <w:lang w:val="en-AU" w:eastAsia="en-AU"/>
        </w:rPr>
        <w:t>)</w:t>
      </w:r>
      <w:r w:rsidR="0043270B" w:rsidRPr="001422B5">
        <w:rPr>
          <w:rFonts w:eastAsia="Times New Roman"/>
          <w:bCs/>
          <w:lang w:val="en-AU" w:eastAsia="en-AU"/>
        </w:rPr>
        <w:t>.</w:t>
      </w:r>
    </w:p>
    <w:p w14:paraId="5AA4CA10" w14:textId="77777777" w:rsidR="00B907B4" w:rsidRPr="001422B5" w:rsidRDefault="00B907B4" w:rsidP="00B07141">
      <w:pPr>
        <w:pStyle w:val="Body"/>
        <w:tabs>
          <w:tab w:val="left" w:pos="916"/>
          <w:tab w:val="left" w:pos="1832"/>
          <w:tab w:val="left" w:pos="2748"/>
          <w:tab w:val="left" w:pos="3664"/>
          <w:tab w:val="left" w:pos="4580"/>
          <w:tab w:val="left" w:pos="5496"/>
          <w:tab w:val="left" w:pos="6412"/>
          <w:tab w:val="left" w:pos="7328"/>
          <w:tab w:val="left" w:pos="8244"/>
          <w:tab w:val="left" w:pos="8520"/>
        </w:tabs>
        <w:spacing w:line="480" w:lineRule="auto"/>
        <w:jc w:val="both"/>
        <w:rPr>
          <w:rFonts w:ascii="Times New Roman" w:hAnsi="Times New Roman" w:cs="Times New Roman"/>
          <w:bCs/>
          <w:color w:val="auto"/>
          <w:sz w:val="24"/>
          <w:szCs w:val="24"/>
        </w:rPr>
      </w:pPr>
    </w:p>
    <w:p w14:paraId="333A6BDA" w14:textId="27B1845C" w:rsidR="00BF29D6" w:rsidRPr="001422B5" w:rsidRDefault="007F5473" w:rsidP="00BF29D6">
      <w:pPr>
        <w:pStyle w:val="Body"/>
        <w:tabs>
          <w:tab w:val="left" w:pos="916"/>
          <w:tab w:val="left" w:pos="1832"/>
          <w:tab w:val="left" w:pos="2748"/>
          <w:tab w:val="left" w:pos="3664"/>
          <w:tab w:val="left" w:pos="4580"/>
          <w:tab w:val="left" w:pos="5496"/>
          <w:tab w:val="left" w:pos="6412"/>
          <w:tab w:val="left" w:pos="7328"/>
          <w:tab w:val="left" w:pos="8244"/>
          <w:tab w:val="left" w:pos="8520"/>
        </w:tabs>
        <w:spacing w:line="480" w:lineRule="auto"/>
        <w:jc w:val="both"/>
        <w:rPr>
          <w:rFonts w:ascii="Times New Roman" w:hAnsi="Times New Roman" w:cs="Times New Roman"/>
          <w:b/>
          <w:color w:val="auto"/>
          <w:sz w:val="24"/>
          <w:szCs w:val="24"/>
        </w:rPr>
      </w:pPr>
      <w:r w:rsidRPr="001422B5">
        <w:rPr>
          <w:rFonts w:ascii="Times New Roman" w:hAnsi="Times New Roman" w:cs="Times New Roman"/>
          <w:b/>
          <w:color w:val="auto"/>
          <w:sz w:val="24"/>
          <w:szCs w:val="24"/>
        </w:rPr>
        <w:t>Methy</w:t>
      </w:r>
      <w:r w:rsidR="00C83035" w:rsidRPr="001422B5">
        <w:rPr>
          <w:rFonts w:ascii="Times New Roman" w:hAnsi="Times New Roman" w:cs="Times New Roman"/>
          <w:b/>
          <w:color w:val="auto"/>
          <w:sz w:val="24"/>
          <w:szCs w:val="24"/>
        </w:rPr>
        <w:t xml:space="preserve">lation </w:t>
      </w:r>
      <w:r w:rsidRPr="001422B5">
        <w:rPr>
          <w:rFonts w:ascii="Times New Roman" w:hAnsi="Times New Roman" w:cs="Times New Roman"/>
          <w:b/>
          <w:color w:val="auto"/>
          <w:sz w:val="24"/>
          <w:szCs w:val="24"/>
        </w:rPr>
        <w:t xml:space="preserve">of </w:t>
      </w:r>
      <w:r w:rsidRPr="001422B5">
        <w:rPr>
          <w:rFonts w:ascii="Times New Roman" w:hAnsi="Times New Roman" w:cs="Times New Roman"/>
          <w:b/>
          <w:i/>
          <w:iCs/>
          <w:color w:val="auto"/>
          <w:sz w:val="24"/>
          <w:szCs w:val="24"/>
        </w:rPr>
        <w:t>MSI2</w:t>
      </w:r>
      <w:r w:rsidRPr="001422B5">
        <w:rPr>
          <w:rFonts w:ascii="Times New Roman" w:hAnsi="Times New Roman" w:cs="Times New Roman"/>
          <w:b/>
          <w:color w:val="auto"/>
          <w:sz w:val="24"/>
          <w:szCs w:val="24"/>
        </w:rPr>
        <w:t xml:space="preserve"> in </w:t>
      </w:r>
      <w:r w:rsidR="006D69A6" w:rsidRPr="001422B5">
        <w:rPr>
          <w:rFonts w:ascii="Times New Roman" w:hAnsi="Times New Roman" w:cs="Times New Roman"/>
          <w:b/>
          <w:color w:val="auto"/>
          <w:sz w:val="24"/>
          <w:szCs w:val="24"/>
        </w:rPr>
        <w:t>m</w:t>
      </w:r>
      <w:r w:rsidRPr="001422B5">
        <w:rPr>
          <w:rFonts w:ascii="Times New Roman" w:hAnsi="Times New Roman" w:cs="Times New Roman"/>
          <w:b/>
          <w:color w:val="auto"/>
          <w:sz w:val="24"/>
          <w:szCs w:val="24"/>
        </w:rPr>
        <w:t>others is associated with maternal BMI and offspring methylation</w:t>
      </w:r>
    </w:p>
    <w:p w14:paraId="63486981" w14:textId="6C9466BC" w:rsidR="00124689" w:rsidRPr="001422B5" w:rsidRDefault="004707BE" w:rsidP="00174BD7">
      <w:pPr>
        <w:pStyle w:val="Body"/>
        <w:tabs>
          <w:tab w:val="left" w:pos="916"/>
          <w:tab w:val="left" w:pos="1832"/>
          <w:tab w:val="left" w:pos="2748"/>
          <w:tab w:val="left" w:pos="3664"/>
          <w:tab w:val="left" w:pos="4580"/>
          <w:tab w:val="left" w:pos="5496"/>
          <w:tab w:val="left" w:pos="6412"/>
          <w:tab w:val="left" w:pos="7328"/>
          <w:tab w:val="left" w:pos="8244"/>
          <w:tab w:val="left" w:pos="8520"/>
        </w:tabs>
        <w:spacing w:line="480" w:lineRule="auto"/>
        <w:jc w:val="both"/>
        <w:rPr>
          <w:rFonts w:ascii="Times New Roman" w:hAnsi="Times New Roman" w:cs="Times New Roman"/>
          <w:bCs/>
          <w:color w:val="auto"/>
          <w:sz w:val="24"/>
          <w:szCs w:val="24"/>
        </w:rPr>
      </w:pPr>
      <w:r w:rsidRPr="001422B5">
        <w:rPr>
          <w:rFonts w:ascii="Times New Roman" w:eastAsia="Times New Roman" w:hAnsi="Times New Roman" w:cs="Times New Roman"/>
          <w:bCs/>
          <w:color w:val="auto"/>
          <w:sz w:val="24"/>
          <w:szCs w:val="24"/>
          <w:lang w:val="en-AU"/>
        </w:rPr>
        <w:t>DNA methylation</w:t>
      </w:r>
      <w:r w:rsidR="00BA2DD6" w:rsidRPr="001422B5">
        <w:rPr>
          <w:rFonts w:ascii="Times New Roman" w:eastAsia="Times New Roman" w:hAnsi="Times New Roman" w:cs="Times New Roman"/>
          <w:bCs/>
          <w:color w:val="auto"/>
          <w:sz w:val="24"/>
          <w:szCs w:val="24"/>
          <w:lang w:val="en-AU"/>
        </w:rPr>
        <w:t xml:space="preserve"> of </w:t>
      </w:r>
      <w:r w:rsidR="008219C6" w:rsidRPr="001422B5">
        <w:rPr>
          <w:rFonts w:ascii="Times New Roman" w:eastAsia="Times New Roman" w:hAnsi="Times New Roman" w:cs="Times New Roman"/>
          <w:bCs/>
          <w:i/>
          <w:color w:val="auto"/>
          <w:sz w:val="24"/>
          <w:szCs w:val="24"/>
          <w:lang w:val="en-AU"/>
        </w:rPr>
        <w:t>MSI2</w:t>
      </w:r>
      <w:r w:rsidR="008219C6" w:rsidRPr="001422B5">
        <w:rPr>
          <w:rFonts w:ascii="Times New Roman" w:eastAsia="Times New Roman" w:hAnsi="Times New Roman" w:cs="Times New Roman"/>
          <w:bCs/>
          <w:color w:val="auto"/>
          <w:sz w:val="24"/>
          <w:szCs w:val="24"/>
          <w:lang w:val="en-AU"/>
        </w:rPr>
        <w:t xml:space="preserve"> and </w:t>
      </w:r>
      <w:r w:rsidR="008219C6" w:rsidRPr="001422B5">
        <w:rPr>
          <w:rFonts w:ascii="Times New Roman" w:eastAsia="Times New Roman" w:hAnsi="Times New Roman" w:cs="Times New Roman"/>
          <w:bCs/>
          <w:i/>
          <w:color w:val="auto"/>
          <w:sz w:val="24"/>
          <w:szCs w:val="24"/>
          <w:lang w:val="en-AU"/>
        </w:rPr>
        <w:t xml:space="preserve">SLC25A10 </w:t>
      </w:r>
      <w:proofErr w:type="spellStart"/>
      <w:r w:rsidR="008219C6" w:rsidRPr="001422B5">
        <w:rPr>
          <w:rFonts w:ascii="Times New Roman" w:eastAsia="Times New Roman" w:hAnsi="Times New Roman" w:cs="Times New Roman"/>
          <w:bCs/>
          <w:color w:val="auto"/>
          <w:sz w:val="24"/>
          <w:szCs w:val="24"/>
          <w:lang w:val="en-AU"/>
        </w:rPr>
        <w:t>CpGs</w:t>
      </w:r>
      <w:proofErr w:type="spellEnd"/>
      <w:r w:rsidR="008219C6" w:rsidRPr="001422B5">
        <w:rPr>
          <w:rFonts w:ascii="Times New Roman" w:eastAsia="Times New Roman" w:hAnsi="Times New Roman" w:cs="Times New Roman"/>
          <w:bCs/>
          <w:color w:val="auto"/>
          <w:sz w:val="24"/>
          <w:szCs w:val="24"/>
          <w:lang w:val="en-AU"/>
        </w:rPr>
        <w:t xml:space="preserve"> </w:t>
      </w:r>
      <w:r w:rsidR="00C37A93" w:rsidRPr="001422B5">
        <w:rPr>
          <w:rFonts w:ascii="Times New Roman" w:eastAsia="Times New Roman" w:hAnsi="Times New Roman" w:cs="Times New Roman"/>
          <w:bCs/>
          <w:color w:val="auto"/>
          <w:sz w:val="24"/>
          <w:szCs w:val="24"/>
          <w:lang w:val="en-AU"/>
        </w:rPr>
        <w:t xml:space="preserve">from maternal blood </w:t>
      </w:r>
      <w:proofErr w:type="gramStart"/>
      <w:r w:rsidR="00C37A93" w:rsidRPr="001422B5">
        <w:rPr>
          <w:rFonts w:ascii="Times New Roman" w:eastAsia="Times New Roman" w:hAnsi="Times New Roman" w:cs="Times New Roman"/>
          <w:bCs/>
          <w:color w:val="auto"/>
          <w:sz w:val="24"/>
          <w:szCs w:val="24"/>
          <w:lang w:val="en-AU"/>
        </w:rPr>
        <w:t xml:space="preserve">samples </w:t>
      </w:r>
      <w:r w:rsidR="001467D0" w:rsidRPr="001422B5">
        <w:rPr>
          <w:rFonts w:ascii="Times New Roman" w:eastAsia="Times New Roman" w:hAnsi="Times New Roman" w:cs="Times New Roman"/>
          <w:bCs/>
          <w:color w:val="auto"/>
          <w:sz w:val="24"/>
          <w:szCs w:val="24"/>
          <w:lang w:val="en-AU"/>
        </w:rPr>
        <w:t xml:space="preserve"> </w:t>
      </w:r>
      <w:r w:rsidR="00BA2DD6" w:rsidRPr="001422B5">
        <w:rPr>
          <w:rFonts w:ascii="Times New Roman" w:eastAsia="Times New Roman" w:hAnsi="Times New Roman" w:cs="Times New Roman"/>
          <w:bCs/>
          <w:color w:val="auto"/>
          <w:sz w:val="24"/>
          <w:szCs w:val="24"/>
          <w:lang w:val="en-AU"/>
        </w:rPr>
        <w:t>w</w:t>
      </w:r>
      <w:r w:rsidR="00C37A93" w:rsidRPr="001422B5">
        <w:rPr>
          <w:rFonts w:ascii="Times New Roman" w:eastAsia="Times New Roman" w:hAnsi="Times New Roman" w:cs="Times New Roman"/>
          <w:bCs/>
          <w:color w:val="auto"/>
          <w:sz w:val="24"/>
          <w:szCs w:val="24"/>
          <w:lang w:val="en-AU"/>
        </w:rPr>
        <w:t>ere</w:t>
      </w:r>
      <w:proofErr w:type="gramEnd"/>
      <w:r w:rsidR="00BA2DD6" w:rsidRPr="001422B5">
        <w:rPr>
          <w:rFonts w:ascii="Times New Roman" w:eastAsia="Times New Roman" w:hAnsi="Times New Roman" w:cs="Times New Roman"/>
          <w:bCs/>
          <w:color w:val="auto"/>
          <w:sz w:val="24"/>
          <w:szCs w:val="24"/>
          <w:lang w:val="en-AU"/>
        </w:rPr>
        <w:t xml:space="preserve"> measured by pyrosequencing</w:t>
      </w:r>
      <w:r w:rsidR="008219C6" w:rsidRPr="001422B5">
        <w:rPr>
          <w:rFonts w:ascii="Times New Roman" w:eastAsia="Times New Roman" w:hAnsi="Times New Roman" w:cs="Times New Roman"/>
          <w:bCs/>
          <w:color w:val="auto"/>
          <w:sz w:val="24"/>
          <w:szCs w:val="24"/>
          <w:lang w:val="en-AU"/>
        </w:rPr>
        <w:t>.</w:t>
      </w:r>
      <w:r w:rsidR="008219C6" w:rsidRPr="001422B5">
        <w:rPr>
          <w:rFonts w:ascii="Times New Roman" w:hAnsi="Times New Roman" w:cs="Times New Roman"/>
          <w:bCs/>
          <w:i/>
          <w:color w:val="auto"/>
          <w:sz w:val="24"/>
          <w:szCs w:val="24"/>
        </w:rPr>
        <w:t xml:space="preserve"> </w:t>
      </w:r>
      <w:r w:rsidR="00BF29D6" w:rsidRPr="001422B5">
        <w:rPr>
          <w:rFonts w:ascii="Times New Roman" w:hAnsi="Times New Roman" w:cs="Times New Roman"/>
          <w:bCs/>
          <w:i/>
          <w:color w:val="auto"/>
          <w:sz w:val="24"/>
          <w:szCs w:val="24"/>
        </w:rPr>
        <w:t>MSI2</w:t>
      </w:r>
      <w:r w:rsidR="00BF29D6" w:rsidRPr="001422B5">
        <w:rPr>
          <w:rFonts w:ascii="Times New Roman" w:hAnsi="Times New Roman" w:cs="Times New Roman"/>
          <w:bCs/>
          <w:color w:val="auto"/>
          <w:sz w:val="24"/>
          <w:szCs w:val="24"/>
        </w:rPr>
        <w:t xml:space="preserve"> methylation </w:t>
      </w:r>
      <w:r w:rsidR="00C83035" w:rsidRPr="001422B5">
        <w:rPr>
          <w:rFonts w:ascii="Times New Roman" w:hAnsi="Times New Roman" w:cs="Times New Roman"/>
          <w:bCs/>
          <w:color w:val="auto"/>
          <w:sz w:val="24"/>
          <w:szCs w:val="24"/>
        </w:rPr>
        <w:t xml:space="preserve">was </w:t>
      </w:r>
      <w:r w:rsidR="00BF29D6" w:rsidRPr="001422B5">
        <w:rPr>
          <w:rFonts w:ascii="Times New Roman" w:hAnsi="Times New Roman" w:cs="Times New Roman"/>
          <w:bCs/>
          <w:color w:val="auto"/>
          <w:sz w:val="24"/>
          <w:szCs w:val="24"/>
        </w:rPr>
        <w:t xml:space="preserve">associated with maternal BMI </w:t>
      </w:r>
      <w:r w:rsidR="00067666" w:rsidRPr="001422B5">
        <w:rPr>
          <w:rFonts w:ascii="Times New Roman" w:hAnsi="Times New Roman" w:cs="Times New Roman"/>
          <w:bCs/>
          <w:color w:val="auto"/>
          <w:sz w:val="24"/>
          <w:szCs w:val="24"/>
        </w:rPr>
        <w:t>adjusted for maternal age</w:t>
      </w:r>
      <w:r w:rsidR="00067666" w:rsidRPr="001422B5" w:rsidDel="00067666">
        <w:rPr>
          <w:rFonts w:ascii="Times New Roman" w:eastAsia="Times New Roman" w:hAnsi="Times New Roman" w:cs="Times New Roman"/>
          <w:bCs/>
          <w:i/>
          <w:color w:val="auto"/>
          <w:sz w:val="24"/>
          <w:szCs w:val="24"/>
          <w:lang w:val="en-AU"/>
        </w:rPr>
        <w:t xml:space="preserve"> </w:t>
      </w:r>
      <w:r w:rsidR="00BF29D6" w:rsidRPr="001422B5">
        <w:rPr>
          <w:rFonts w:ascii="Times New Roman" w:hAnsi="Times New Roman" w:cs="Times New Roman"/>
          <w:bCs/>
          <w:color w:val="auto"/>
          <w:sz w:val="24"/>
          <w:szCs w:val="24"/>
        </w:rPr>
        <w:t>(</w:t>
      </w:r>
      <w:r w:rsidR="009E318E" w:rsidRPr="001422B5">
        <w:rPr>
          <w:rFonts w:ascii="Times New Roman" w:hAnsi="Times New Roman" w:cs="Times New Roman"/>
          <w:bCs/>
          <w:color w:val="auto"/>
          <w:sz w:val="24"/>
          <w:szCs w:val="24"/>
        </w:rPr>
        <w:t>CpG1</w:t>
      </w:r>
      <w:r w:rsidR="00BF29D6" w:rsidRPr="001422B5">
        <w:rPr>
          <w:rFonts w:ascii="Times New Roman" w:hAnsi="Times New Roman" w:cs="Times New Roman"/>
          <w:bCs/>
          <w:color w:val="auto"/>
          <w:sz w:val="24"/>
          <w:szCs w:val="24"/>
        </w:rPr>
        <w:t xml:space="preserve"> β=0.031, p</w:t>
      </w:r>
      <w:r w:rsidR="0009006A" w:rsidRPr="001422B5">
        <w:rPr>
          <w:rFonts w:ascii="Times New Roman" w:hAnsi="Times New Roman" w:cs="Times New Roman"/>
          <w:bCs/>
          <w:color w:val="auto"/>
          <w:sz w:val="24"/>
          <w:szCs w:val="24"/>
        </w:rPr>
        <w:t>-value</w:t>
      </w:r>
      <w:r w:rsidR="00BF29D6" w:rsidRPr="001422B5">
        <w:rPr>
          <w:rFonts w:ascii="Times New Roman" w:hAnsi="Times New Roman" w:cs="Times New Roman"/>
          <w:bCs/>
          <w:color w:val="auto"/>
          <w:sz w:val="24"/>
          <w:szCs w:val="24"/>
        </w:rPr>
        <w:t>=3.6e-04</w:t>
      </w:r>
      <w:r w:rsidR="00067666" w:rsidRPr="001422B5">
        <w:rPr>
          <w:rFonts w:ascii="Times New Roman" w:hAnsi="Times New Roman" w:cs="Times New Roman"/>
          <w:bCs/>
          <w:color w:val="auto"/>
          <w:sz w:val="24"/>
          <w:szCs w:val="24"/>
        </w:rPr>
        <w:t xml:space="preserve">; </w:t>
      </w:r>
      <w:r w:rsidR="00BF29D6" w:rsidRPr="001422B5">
        <w:rPr>
          <w:rFonts w:ascii="Times New Roman" w:hAnsi="Times New Roman" w:cs="Times New Roman"/>
          <w:bCs/>
          <w:color w:val="auto"/>
          <w:sz w:val="24"/>
          <w:szCs w:val="24"/>
        </w:rPr>
        <w:t>CpG2 β=0.044, p</w:t>
      </w:r>
      <w:r w:rsidR="0009006A" w:rsidRPr="001422B5">
        <w:rPr>
          <w:rFonts w:ascii="Times New Roman" w:hAnsi="Times New Roman" w:cs="Times New Roman"/>
          <w:bCs/>
          <w:color w:val="auto"/>
          <w:sz w:val="24"/>
          <w:szCs w:val="24"/>
        </w:rPr>
        <w:t>-value</w:t>
      </w:r>
      <w:r w:rsidR="00BF29D6" w:rsidRPr="001422B5">
        <w:rPr>
          <w:rFonts w:ascii="Times New Roman" w:hAnsi="Times New Roman" w:cs="Times New Roman"/>
          <w:bCs/>
          <w:color w:val="auto"/>
          <w:sz w:val="24"/>
          <w:szCs w:val="24"/>
        </w:rPr>
        <w:t>=1.2e-04</w:t>
      </w:r>
      <w:r w:rsidR="00067666" w:rsidRPr="001422B5">
        <w:rPr>
          <w:rFonts w:ascii="Times New Roman" w:hAnsi="Times New Roman" w:cs="Times New Roman"/>
          <w:bCs/>
          <w:color w:val="auto"/>
          <w:sz w:val="24"/>
          <w:szCs w:val="24"/>
        </w:rPr>
        <w:t xml:space="preserve">; </w:t>
      </w:r>
      <w:r w:rsidR="00BF29D6" w:rsidRPr="001422B5">
        <w:rPr>
          <w:rFonts w:ascii="Times New Roman" w:hAnsi="Times New Roman" w:cs="Times New Roman"/>
          <w:bCs/>
          <w:color w:val="auto"/>
          <w:sz w:val="24"/>
          <w:szCs w:val="24"/>
        </w:rPr>
        <w:t>CpG3 β=0.043, p</w:t>
      </w:r>
      <w:r w:rsidR="0009006A" w:rsidRPr="001422B5">
        <w:rPr>
          <w:rFonts w:ascii="Times New Roman" w:hAnsi="Times New Roman" w:cs="Times New Roman"/>
          <w:bCs/>
          <w:color w:val="auto"/>
          <w:sz w:val="24"/>
          <w:szCs w:val="24"/>
        </w:rPr>
        <w:t>-value</w:t>
      </w:r>
      <w:r w:rsidR="00BF29D6" w:rsidRPr="001422B5">
        <w:rPr>
          <w:rFonts w:ascii="Times New Roman" w:hAnsi="Times New Roman" w:cs="Times New Roman"/>
          <w:bCs/>
          <w:color w:val="auto"/>
          <w:sz w:val="24"/>
          <w:szCs w:val="24"/>
        </w:rPr>
        <w:t>=1.8e-05)</w:t>
      </w:r>
      <w:r w:rsidR="00277F64" w:rsidRPr="001422B5">
        <w:rPr>
          <w:rFonts w:ascii="Times New Roman" w:hAnsi="Times New Roman" w:cs="Times New Roman"/>
          <w:bCs/>
          <w:color w:val="auto"/>
          <w:sz w:val="24"/>
          <w:szCs w:val="24"/>
        </w:rPr>
        <w:t>;</w:t>
      </w:r>
      <w:r w:rsidR="001B4BA2" w:rsidRPr="001422B5">
        <w:rPr>
          <w:rFonts w:ascii="Times New Roman" w:hAnsi="Times New Roman" w:cs="Times New Roman"/>
          <w:bCs/>
          <w:color w:val="auto"/>
          <w:sz w:val="24"/>
          <w:szCs w:val="24"/>
        </w:rPr>
        <w:t xml:space="preserve"> </w:t>
      </w:r>
      <w:r w:rsidR="00BF29D6" w:rsidRPr="001422B5">
        <w:rPr>
          <w:rFonts w:ascii="Times New Roman" w:hAnsi="Times New Roman" w:cs="Times New Roman"/>
          <w:bCs/>
          <w:i/>
          <w:color w:val="auto"/>
          <w:sz w:val="24"/>
          <w:szCs w:val="24"/>
        </w:rPr>
        <w:t>SLC25</w:t>
      </w:r>
      <w:r w:rsidR="009E318E" w:rsidRPr="001422B5">
        <w:rPr>
          <w:rFonts w:ascii="Times New Roman" w:hAnsi="Times New Roman" w:cs="Times New Roman"/>
          <w:bCs/>
          <w:i/>
          <w:color w:val="auto"/>
          <w:sz w:val="24"/>
          <w:szCs w:val="24"/>
        </w:rPr>
        <w:t>A</w:t>
      </w:r>
      <w:r w:rsidR="00BF29D6" w:rsidRPr="001422B5">
        <w:rPr>
          <w:rFonts w:ascii="Times New Roman" w:hAnsi="Times New Roman" w:cs="Times New Roman"/>
          <w:bCs/>
          <w:i/>
          <w:color w:val="auto"/>
          <w:sz w:val="24"/>
          <w:szCs w:val="24"/>
        </w:rPr>
        <w:t>10</w:t>
      </w:r>
      <w:r w:rsidR="00BF29D6" w:rsidRPr="001422B5">
        <w:rPr>
          <w:rFonts w:ascii="Times New Roman" w:hAnsi="Times New Roman" w:cs="Times New Roman"/>
          <w:bCs/>
          <w:color w:val="auto"/>
          <w:sz w:val="24"/>
          <w:szCs w:val="24"/>
        </w:rPr>
        <w:t xml:space="preserve"> </w:t>
      </w:r>
      <w:proofErr w:type="spellStart"/>
      <w:r w:rsidR="00BF29D6" w:rsidRPr="001422B5">
        <w:rPr>
          <w:rFonts w:ascii="Times New Roman" w:hAnsi="Times New Roman" w:cs="Times New Roman"/>
          <w:bCs/>
          <w:color w:val="auto"/>
          <w:sz w:val="24"/>
          <w:szCs w:val="24"/>
        </w:rPr>
        <w:t>CpGs</w:t>
      </w:r>
      <w:proofErr w:type="spellEnd"/>
      <w:r w:rsidR="00BF29D6" w:rsidRPr="001422B5">
        <w:rPr>
          <w:rFonts w:ascii="Times New Roman" w:hAnsi="Times New Roman" w:cs="Times New Roman"/>
          <w:bCs/>
          <w:color w:val="auto"/>
          <w:sz w:val="24"/>
          <w:szCs w:val="24"/>
        </w:rPr>
        <w:t xml:space="preserve"> were not significantly associated with maternal BMI</w:t>
      </w:r>
      <w:r w:rsidR="001B4BA2" w:rsidRPr="001422B5">
        <w:rPr>
          <w:rFonts w:ascii="Times New Roman" w:hAnsi="Times New Roman" w:cs="Times New Roman"/>
          <w:bCs/>
          <w:color w:val="auto"/>
          <w:sz w:val="24"/>
          <w:szCs w:val="24"/>
        </w:rPr>
        <w:t xml:space="preserve"> </w:t>
      </w:r>
      <w:r w:rsidR="00BF29D6" w:rsidRPr="001422B5">
        <w:rPr>
          <w:rFonts w:ascii="Times New Roman" w:hAnsi="Times New Roman" w:cs="Times New Roman"/>
          <w:bCs/>
          <w:color w:val="auto"/>
          <w:sz w:val="24"/>
          <w:szCs w:val="24"/>
        </w:rPr>
        <w:t>(</w:t>
      </w:r>
      <w:r w:rsidR="0043270B" w:rsidRPr="001422B5">
        <w:rPr>
          <w:rFonts w:ascii="Times New Roman" w:hAnsi="Times New Roman" w:cs="Times New Roman"/>
          <w:bCs/>
          <w:color w:val="auto"/>
          <w:sz w:val="24"/>
          <w:szCs w:val="24"/>
        </w:rPr>
        <w:t>t</w:t>
      </w:r>
      <w:r w:rsidR="00BF29D6" w:rsidRPr="001422B5">
        <w:rPr>
          <w:rFonts w:ascii="Times New Roman" w:hAnsi="Times New Roman" w:cs="Times New Roman"/>
          <w:bCs/>
          <w:color w:val="auto"/>
          <w:sz w:val="24"/>
          <w:szCs w:val="24"/>
        </w:rPr>
        <w:t xml:space="preserve">able </w:t>
      </w:r>
      <w:r w:rsidR="00C464DF" w:rsidRPr="001422B5">
        <w:rPr>
          <w:rFonts w:ascii="Times New Roman" w:hAnsi="Times New Roman" w:cs="Times New Roman"/>
          <w:bCs/>
          <w:color w:val="auto"/>
          <w:sz w:val="24"/>
          <w:szCs w:val="24"/>
        </w:rPr>
        <w:t>4</w:t>
      </w:r>
      <w:r w:rsidR="00BF29D6" w:rsidRPr="001422B5">
        <w:rPr>
          <w:rFonts w:ascii="Times New Roman" w:hAnsi="Times New Roman" w:cs="Times New Roman"/>
          <w:bCs/>
          <w:color w:val="auto"/>
          <w:sz w:val="24"/>
          <w:szCs w:val="24"/>
        </w:rPr>
        <w:t>)</w:t>
      </w:r>
      <w:r w:rsidR="00277F64" w:rsidRPr="001422B5">
        <w:rPr>
          <w:rFonts w:ascii="Times New Roman" w:hAnsi="Times New Roman" w:cs="Times New Roman"/>
          <w:bCs/>
          <w:color w:val="auto"/>
          <w:sz w:val="24"/>
          <w:szCs w:val="24"/>
        </w:rPr>
        <w:t>.</w:t>
      </w:r>
    </w:p>
    <w:p w14:paraId="6C045580" w14:textId="5BA12B58" w:rsidR="00620757" w:rsidRPr="001422B5" w:rsidRDefault="00620757" w:rsidP="00620757">
      <w:pPr>
        <w:pStyle w:val="Body"/>
        <w:widowControl w:val="0"/>
        <w:tabs>
          <w:tab w:val="left" w:pos="916"/>
          <w:tab w:val="left" w:pos="1832"/>
          <w:tab w:val="left" w:pos="2748"/>
          <w:tab w:val="left" w:pos="3664"/>
          <w:tab w:val="left" w:pos="4580"/>
          <w:tab w:val="left" w:pos="5496"/>
          <w:tab w:val="left" w:pos="6412"/>
          <w:tab w:val="left" w:pos="7328"/>
          <w:tab w:val="left" w:pos="8244"/>
          <w:tab w:val="left" w:pos="8520"/>
        </w:tabs>
        <w:spacing w:after="220" w:line="480" w:lineRule="auto"/>
        <w:jc w:val="both"/>
        <w:rPr>
          <w:rFonts w:ascii="Times New Roman" w:hAnsi="Times New Roman" w:cs="Times New Roman"/>
          <w:color w:val="auto"/>
          <w:sz w:val="24"/>
          <w:szCs w:val="24"/>
        </w:rPr>
      </w:pPr>
      <w:r w:rsidRPr="001422B5">
        <w:rPr>
          <w:rFonts w:ascii="Times New Roman" w:hAnsi="Times New Roman" w:cs="Times New Roman"/>
          <w:color w:val="auto"/>
          <w:sz w:val="24"/>
          <w:szCs w:val="24"/>
        </w:rPr>
        <w:t xml:space="preserve">Methylation levels of the </w:t>
      </w:r>
      <w:proofErr w:type="spellStart"/>
      <w:r w:rsidRPr="001422B5">
        <w:rPr>
          <w:rFonts w:ascii="Times New Roman" w:hAnsi="Times New Roman" w:cs="Times New Roman"/>
          <w:color w:val="auto"/>
          <w:sz w:val="24"/>
          <w:szCs w:val="24"/>
        </w:rPr>
        <w:t>CpGs</w:t>
      </w:r>
      <w:proofErr w:type="spellEnd"/>
      <w:r w:rsidRPr="001422B5">
        <w:rPr>
          <w:rFonts w:ascii="Times New Roman" w:hAnsi="Times New Roman" w:cs="Times New Roman"/>
          <w:color w:val="auto"/>
          <w:sz w:val="24"/>
          <w:szCs w:val="24"/>
        </w:rPr>
        <w:t xml:space="preserve"> from child and mother were compared by Bland-Altman plots and </w:t>
      </w:r>
      <w:r w:rsidR="00983082" w:rsidRPr="001422B5">
        <w:rPr>
          <w:rFonts w:ascii="Times New Roman" w:hAnsi="Times New Roman" w:cs="Times New Roman"/>
          <w:color w:val="auto"/>
          <w:sz w:val="24"/>
          <w:szCs w:val="24"/>
        </w:rPr>
        <w:t>showed</w:t>
      </w:r>
      <w:r w:rsidRPr="001422B5">
        <w:rPr>
          <w:rFonts w:ascii="Times New Roman" w:hAnsi="Times New Roman" w:cs="Times New Roman"/>
          <w:color w:val="auto"/>
          <w:sz w:val="24"/>
          <w:szCs w:val="24"/>
        </w:rPr>
        <w:t xml:space="preserve"> fixed and proportion bias for all </w:t>
      </w:r>
      <w:proofErr w:type="spellStart"/>
      <w:r w:rsidRPr="001422B5">
        <w:rPr>
          <w:rFonts w:ascii="Times New Roman" w:hAnsi="Times New Roman" w:cs="Times New Roman"/>
          <w:color w:val="auto"/>
          <w:sz w:val="24"/>
          <w:szCs w:val="24"/>
        </w:rPr>
        <w:t>CpGs</w:t>
      </w:r>
      <w:proofErr w:type="spellEnd"/>
      <w:r w:rsidRPr="001422B5">
        <w:rPr>
          <w:rFonts w:ascii="Times New Roman" w:hAnsi="Times New Roman" w:cs="Times New Roman"/>
          <w:color w:val="auto"/>
          <w:sz w:val="24"/>
          <w:szCs w:val="24"/>
        </w:rPr>
        <w:t xml:space="preserve"> (</w:t>
      </w:r>
      <w:r w:rsidR="0043270B" w:rsidRPr="001422B5">
        <w:rPr>
          <w:rFonts w:ascii="Times New Roman" w:hAnsi="Times New Roman" w:cs="Times New Roman"/>
          <w:color w:val="auto"/>
          <w:sz w:val="24"/>
          <w:szCs w:val="24"/>
        </w:rPr>
        <w:t>s</w:t>
      </w:r>
      <w:r w:rsidRPr="001422B5">
        <w:rPr>
          <w:rFonts w:ascii="Times New Roman" w:hAnsi="Times New Roman" w:cs="Times New Roman"/>
          <w:color w:val="auto"/>
          <w:sz w:val="24"/>
          <w:szCs w:val="24"/>
        </w:rPr>
        <w:t>upplementa</w:t>
      </w:r>
      <w:r w:rsidR="0043270B" w:rsidRPr="001422B5">
        <w:rPr>
          <w:rFonts w:ascii="Times New Roman" w:hAnsi="Times New Roman" w:cs="Times New Roman"/>
          <w:color w:val="auto"/>
          <w:sz w:val="24"/>
          <w:szCs w:val="24"/>
        </w:rPr>
        <w:t>ry</w:t>
      </w:r>
      <w:r w:rsidRPr="001422B5">
        <w:rPr>
          <w:rFonts w:ascii="Times New Roman" w:hAnsi="Times New Roman" w:cs="Times New Roman"/>
          <w:color w:val="auto"/>
          <w:sz w:val="24"/>
          <w:szCs w:val="24"/>
        </w:rPr>
        <w:t xml:space="preserve"> </w:t>
      </w:r>
      <w:r w:rsidR="0043270B" w:rsidRPr="001422B5">
        <w:rPr>
          <w:rFonts w:ascii="Times New Roman" w:hAnsi="Times New Roman" w:cs="Times New Roman"/>
          <w:color w:val="auto"/>
          <w:sz w:val="24"/>
          <w:szCs w:val="24"/>
        </w:rPr>
        <w:t>f</w:t>
      </w:r>
      <w:r w:rsidRPr="001422B5">
        <w:rPr>
          <w:rFonts w:ascii="Times New Roman" w:hAnsi="Times New Roman" w:cs="Times New Roman"/>
          <w:color w:val="auto"/>
          <w:sz w:val="24"/>
          <w:szCs w:val="24"/>
        </w:rPr>
        <w:t>igure</w:t>
      </w:r>
      <w:r w:rsidR="00BF276F" w:rsidRPr="001422B5">
        <w:rPr>
          <w:rFonts w:ascii="Times New Roman" w:hAnsi="Times New Roman" w:cs="Times New Roman"/>
          <w:color w:val="auto"/>
          <w:sz w:val="24"/>
          <w:szCs w:val="24"/>
        </w:rPr>
        <w:t xml:space="preserve"> </w:t>
      </w:r>
      <w:r w:rsidR="00AA38FD" w:rsidRPr="001422B5">
        <w:rPr>
          <w:rFonts w:ascii="Times New Roman" w:hAnsi="Times New Roman" w:cs="Times New Roman"/>
          <w:color w:val="auto"/>
          <w:sz w:val="24"/>
          <w:szCs w:val="24"/>
        </w:rPr>
        <w:t>2</w:t>
      </w:r>
      <w:r w:rsidR="00AF4BC2" w:rsidRPr="001422B5">
        <w:rPr>
          <w:rFonts w:ascii="Times New Roman" w:hAnsi="Times New Roman" w:cs="Times New Roman"/>
          <w:color w:val="auto"/>
          <w:sz w:val="24"/>
          <w:szCs w:val="24"/>
        </w:rPr>
        <w:t>b</w:t>
      </w:r>
      <w:r w:rsidRPr="001422B5">
        <w:rPr>
          <w:rFonts w:ascii="Times New Roman" w:hAnsi="Times New Roman" w:cs="Times New Roman"/>
          <w:color w:val="auto"/>
          <w:sz w:val="24"/>
          <w:szCs w:val="24"/>
        </w:rPr>
        <w:t>).</w:t>
      </w:r>
      <w:r w:rsidR="001B4BA2" w:rsidRPr="001422B5">
        <w:rPr>
          <w:rFonts w:ascii="Times New Roman" w:hAnsi="Times New Roman" w:cs="Times New Roman"/>
          <w:color w:val="auto"/>
          <w:sz w:val="24"/>
          <w:szCs w:val="24"/>
        </w:rPr>
        <w:t xml:space="preserve"> </w:t>
      </w:r>
      <w:r w:rsidRPr="001422B5">
        <w:rPr>
          <w:rFonts w:ascii="Times New Roman" w:hAnsi="Times New Roman" w:cs="Times New Roman"/>
          <w:color w:val="auto"/>
          <w:sz w:val="24"/>
          <w:szCs w:val="24"/>
        </w:rPr>
        <w:t xml:space="preserve">The mean value of the difference differed from 0 on one-sample t-tests (all p&lt;0.001). </w:t>
      </w:r>
      <w:r w:rsidR="00CB4019" w:rsidRPr="001422B5">
        <w:rPr>
          <w:rFonts w:ascii="Times New Roman" w:hAnsi="Times New Roman" w:cs="Times New Roman"/>
          <w:color w:val="auto"/>
          <w:sz w:val="24"/>
          <w:szCs w:val="24"/>
        </w:rPr>
        <w:t>A</w:t>
      </w:r>
      <w:r w:rsidRPr="001422B5">
        <w:rPr>
          <w:rFonts w:ascii="Times New Roman" w:hAnsi="Times New Roman" w:cs="Times New Roman"/>
          <w:color w:val="auto"/>
          <w:sz w:val="24"/>
          <w:szCs w:val="24"/>
        </w:rPr>
        <w:t xml:space="preserve">dolescents had overall lower levels of DNA methylation for </w:t>
      </w:r>
      <w:r w:rsidRPr="001422B5">
        <w:rPr>
          <w:rFonts w:ascii="Times New Roman" w:hAnsi="Times New Roman" w:cs="Times New Roman"/>
          <w:i/>
          <w:color w:val="auto"/>
          <w:sz w:val="24"/>
          <w:szCs w:val="24"/>
        </w:rPr>
        <w:t>MSI2</w:t>
      </w:r>
      <w:r w:rsidRPr="001422B5">
        <w:rPr>
          <w:rFonts w:ascii="Times New Roman" w:hAnsi="Times New Roman" w:cs="Times New Roman"/>
          <w:color w:val="auto"/>
          <w:sz w:val="24"/>
          <w:szCs w:val="24"/>
        </w:rPr>
        <w:t xml:space="preserve"> </w:t>
      </w:r>
      <w:proofErr w:type="spellStart"/>
      <w:r w:rsidRPr="001422B5">
        <w:rPr>
          <w:rFonts w:ascii="Times New Roman" w:hAnsi="Times New Roman" w:cs="Times New Roman"/>
          <w:color w:val="auto"/>
          <w:sz w:val="24"/>
          <w:szCs w:val="24"/>
        </w:rPr>
        <w:t>CpGs</w:t>
      </w:r>
      <w:proofErr w:type="spellEnd"/>
      <w:r w:rsidRPr="001422B5">
        <w:rPr>
          <w:rFonts w:ascii="Times New Roman" w:hAnsi="Times New Roman" w:cs="Times New Roman"/>
          <w:color w:val="auto"/>
          <w:sz w:val="24"/>
          <w:szCs w:val="24"/>
        </w:rPr>
        <w:t>, compared to their mothers (mean differences: CpG1 -4.2±5.1; CpG2 -3.8±3.7, CpG3 -4.6±5.4).</w:t>
      </w:r>
      <w:r w:rsidR="001B4BA2" w:rsidRPr="001422B5">
        <w:rPr>
          <w:rFonts w:ascii="Times New Roman" w:hAnsi="Times New Roman" w:cs="Times New Roman"/>
          <w:color w:val="auto"/>
          <w:sz w:val="24"/>
          <w:szCs w:val="24"/>
        </w:rPr>
        <w:t xml:space="preserve"> </w:t>
      </w:r>
      <w:r w:rsidRPr="001422B5">
        <w:rPr>
          <w:rFonts w:ascii="Times New Roman" w:hAnsi="Times New Roman" w:cs="Times New Roman"/>
          <w:color w:val="auto"/>
          <w:sz w:val="24"/>
          <w:szCs w:val="24"/>
        </w:rPr>
        <w:t xml:space="preserve">The association of the mean </w:t>
      </w:r>
      <w:r w:rsidRPr="001422B5">
        <w:rPr>
          <w:rFonts w:ascii="Times New Roman" w:hAnsi="Times New Roman" w:cs="Times New Roman"/>
          <w:i/>
          <w:color w:val="auto"/>
          <w:sz w:val="24"/>
          <w:szCs w:val="24"/>
        </w:rPr>
        <w:lastRenderedPageBreak/>
        <w:t>MSI2</w:t>
      </w:r>
      <w:r w:rsidRPr="001422B5">
        <w:rPr>
          <w:rFonts w:ascii="Times New Roman" w:hAnsi="Times New Roman" w:cs="Times New Roman"/>
          <w:color w:val="auto"/>
          <w:sz w:val="24"/>
          <w:szCs w:val="24"/>
        </w:rPr>
        <w:t xml:space="preserve"> methylation upon the dependent variable for difference in methylation was significant (CpG1 β=0.28, p</w:t>
      </w:r>
      <w:r w:rsidR="0009006A" w:rsidRPr="001422B5">
        <w:rPr>
          <w:rFonts w:ascii="Times New Roman" w:hAnsi="Times New Roman" w:cs="Times New Roman"/>
          <w:color w:val="auto"/>
          <w:sz w:val="24"/>
          <w:szCs w:val="24"/>
        </w:rPr>
        <w:t>-value</w:t>
      </w:r>
      <w:r w:rsidRPr="001422B5">
        <w:rPr>
          <w:rFonts w:ascii="Times New Roman" w:hAnsi="Times New Roman" w:cs="Times New Roman"/>
          <w:color w:val="auto"/>
          <w:sz w:val="24"/>
          <w:szCs w:val="24"/>
        </w:rPr>
        <w:t>=</w:t>
      </w:r>
      <w:r w:rsidRPr="001422B5">
        <w:rPr>
          <w:color w:val="auto"/>
        </w:rPr>
        <w:t xml:space="preserve"> </w:t>
      </w:r>
      <w:r w:rsidRPr="001422B5">
        <w:rPr>
          <w:rFonts w:ascii="Times New Roman" w:hAnsi="Times New Roman" w:cs="Times New Roman"/>
          <w:color w:val="auto"/>
          <w:sz w:val="24"/>
          <w:szCs w:val="24"/>
        </w:rPr>
        <w:t>7.3e-07; CpG2 β =0.38, p</w:t>
      </w:r>
      <w:r w:rsidR="0009006A" w:rsidRPr="001422B5">
        <w:rPr>
          <w:rFonts w:ascii="Times New Roman" w:hAnsi="Times New Roman" w:cs="Times New Roman"/>
          <w:color w:val="auto"/>
          <w:sz w:val="24"/>
          <w:szCs w:val="24"/>
        </w:rPr>
        <w:t>-value</w:t>
      </w:r>
      <w:r w:rsidRPr="001422B5">
        <w:rPr>
          <w:rFonts w:ascii="Times New Roman" w:hAnsi="Times New Roman" w:cs="Times New Roman"/>
          <w:color w:val="auto"/>
          <w:sz w:val="24"/>
          <w:szCs w:val="24"/>
        </w:rPr>
        <w:t>=</w:t>
      </w:r>
      <w:r w:rsidRPr="001422B5">
        <w:rPr>
          <w:color w:val="auto"/>
        </w:rPr>
        <w:t xml:space="preserve"> </w:t>
      </w:r>
      <w:r w:rsidRPr="001422B5">
        <w:rPr>
          <w:rFonts w:ascii="Times New Roman" w:hAnsi="Times New Roman" w:cs="Times New Roman"/>
          <w:color w:val="auto"/>
          <w:sz w:val="24"/>
          <w:szCs w:val="24"/>
        </w:rPr>
        <w:t>2.9e-12; CpG3 β =0.44, p</w:t>
      </w:r>
      <w:r w:rsidR="0009006A" w:rsidRPr="001422B5">
        <w:rPr>
          <w:rFonts w:ascii="Times New Roman" w:hAnsi="Times New Roman" w:cs="Times New Roman"/>
          <w:color w:val="auto"/>
          <w:sz w:val="24"/>
          <w:szCs w:val="24"/>
        </w:rPr>
        <w:t>-value</w:t>
      </w:r>
      <w:r w:rsidRPr="001422B5">
        <w:rPr>
          <w:rFonts w:ascii="Times New Roman" w:hAnsi="Times New Roman" w:cs="Times New Roman"/>
          <w:color w:val="auto"/>
          <w:sz w:val="24"/>
          <w:szCs w:val="24"/>
        </w:rPr>
        <w:t>=</w:t>
      </w:r>
      <w:r w:rsidRPr="001422B5">
        <w:rPr>
          <w:color w:val="auto"/>
        </w:rPr>
        <w:t xml:space="preserve"> </w:t>
      </w:r>
      <w:r w:rsidRPr="001422B5">
        <w:rPr>
          <w:rFonts w:ascii="Times New Roman" w:hAnsi="Times New Roman" w:cs="Times New Roman"/>
          <w:color w:val="auto"/>
          <w:sz w:val="24"/>
          <w:szCs w:val="24"/>
        </w:rPr>
        <w:t>2.5e-16).</w:t>
      </w:r>
      <w:r w:rsidR="001B4BA2" w:rsidRPr="001422B5">
        <w:rPr>
          <w:rFonts w:ascii="Times New Roman" w:hAnsi="Times New Roman" w:cs="Times New Roman"/>
          <w:color w:val="auto"/>
          <w:sz w:val="24"/>
          <w:szCs w:val="24"/>
        </w:rPr>
        <w:t xml:space="preserve"> </w:t>
      </w:r>
      <w:r w:rsidRPr="001422B5">
        <w:rPr>
          <w:rFonts w:ascii="Times New Roman" w:hAnsi="Times New Roman" w:cs="Times New Roman"/>
          <w:color w:val="auto"/>
          <w:sz w:val="24"/>
          <w:szCs w:val="24"/>
        </w:rPr>
        <w:t xml:space="preserve">All coefficients were positive, indicating that with increasing overall </w:t>
      </w:r>
      <w:r w:rsidRPr="001422B5">
        <w:rPr>
          <w:rFonts w:ascii="Times New Roman" w:hAnsi="Times New Roman" w:cs="Times New Roman"/>
          <w:i/>
          <w:color w:val="auto"/>
          <w:sz w:val="24"/>
          <w:szCs w:val="24"/>
        </w:rPr>
        <w:t>MSI2</w:t>
      </w:r>
      <w:r w:rsidRPr="001422B5">
        <w:rPr>
          <w:rFonts w:ascii="Times New Roman" w:hAnsi="Times New Roman" w:cs="Times New Roman"/>
          <w:color w:val="auto"/>
          <w:sz w:val="24"/>
          <w:szCs w:val="24"/>
        </w:rPr>
        <w:t xml:space="preserve"> methylation, the child’s </w:t>
      </w:r>
      <w:r w:rsidRPr="001422B5">
        <w:rPr>
          <w:rFonts w:ascii="Times New Roman" w:hAnsi="Times New Roman" w:cs="Times New Roman"/>
          <w:i/>
          <w:color w:val="auto"/>
          <w:sz w:val="24"/>
          <w:szCs w:val="24"/>
        </w:rPr>
        <w:t>MSI2</w:t>
      </w:r>
      <w:r w:rsidRPr="001422B5">
        <w:rPr>
          <w:rFonts w:ascii="Times New Roman" w:hAnsi="Times New Roman" w:cs="Times New Roman"/>
          <w:color w:val="auto"/>
          <w:sz w:val="24"/>
          <w:szCs w:val="24"/>
        </w:rPr>
        <w:t xml:space="preserve"> methylation was increasingly inflated compared to the mother’s. </w:t>
      </w:r>
    </w:p>
    <w:p w14:paraId="7D50EEF5" w14:textId="77777777" w:rsidR="00124689" w:rsidRPr="001422B5" w:rsidRDefault="00124689" w:rsidP="00174BD7">
      <w:pPr>
        <w:pStyle w:val="Body"/>
        <w:tabs>
          <w:tab w:val="left" w:pos="916"/>
          <w:tab w:val="left" w:pos="1832"/>
          <w:tab w:val="left" w:pos="2748"/>
          <w:tab w:val="left" w:pos="3664"/>
          <w:tab w:val="left" w:pos="4580"/>
          <w:tab w:val="left" w:pos="5496"/>
          <w:tab w:val="left" w:pos="6412"/>
          <w:tab w:val="left" w:pos="7328"/>
          <w:tab w:val="left" w:pos="8244"/>
          <w:tab w:val="left" w:pos="8520"/>
        </w:tabs>
        <w:spacing w:line="480" w:lineRule="auto"/>
        <w:jc w:val="both"/>
        <w:rPr>
          <w:b/>
          <w:bCs/>
          <w:color w:val="auto"/>
          <w:lang w:val="de-DE"/>
        </w:rPr>
      </w:pPr>
    </w:p>
    <w:p w14:paraId="24EC16BB" w14:textId="2EBCC3A4" w:rsidR="005E190F" w:rsidRPr="001422B5" w:rsidRDefault="005E190F" w:rsidP="00B07141">
      <w:pPr>
        <w:pStyle w:val="Body"/>
        <w:tabs>
          <w:tab w:val="left" w:pos="916"/>
          <w:tab w:val="left" w:pos="1832"/>
          <w:tab w:val="left" w:pos="2748"/>
          <w:tab w:val="left" w:pos="3664"/>
          <w:tab w:val="left" w:pos="4580"/>
          <w:tab w:val="left" w:pos="5496"/>
          <w:tab w:val="left" w:pos="6412"/>
          <w:tab w:val="left" w:pos="7328"/>
          <w:tab w:val="left" w:pos="8244"/>
          <w:tab w:val="left" w:pos="8520"/>
        </w:tabs>
        <w:spacing w:line="480" w:lineRule="auto"/>
        <w:jc w:val="both"/>
        <w:rPr>
          <w:rFonts w:ascii="Times New Roman" w:eastAsia="Arial" w:hAnsi="Times New Roman" w:cs="Times New Roman"/>
          <w:b/>
          <w:bCs/>
          <w:color w:val="auto"/>
          <w:sz w:val="24"/>
          <w:szCs w:val="24"/>
        </w:rPr>
      </w:pPr>
      <w:r w:rsidRPr="001422B5">
        <w:rPr>
          <w:rFonts w:ascii="Times New Roman" w:hAnsi="Times New Roman" w:cs="Times New Roman"/>
          <w:b/>
          <w:bCs/>
          <w:color w:val="auto"/>
          <w:sz w:val="24"/>
          <w:szCs w:val="24"/>
          <w:lang w:val="de-DE"/>
        </w:rPr>
        <w:t>DISCUSSION</w:t>
      </w:r>
    </w:p>
    <w:p w14:paraId="04610560" w14:textId="6EC25D61" w:rsidR="00FE5E6F" w:rsidRPr="001422B5" w:rsidRDefault="00277F64" w:rsidP="00983965">
      <w:pPr>
        <w:pStyle w:val="mb15"/>
        <w:shd w:val="clear" w:color="auto" w:fill="FFFFFF"/>
        <w:spacing w:before="0" w:beforeAutospacing="0" w:after="150" w:afterAutospacing="0" w:line="480" w:lineRule="auto"/>
        <w:jc w:val="both"/>
      </w:pPr>
      <w:r w:rsidRPr="001422B5">
        <w:rPr>
          <w:shd w:val="clear" w:color="auto" w:fill="FFFFFF"/>
        </w:rPr>
        <w:t xml:space="preserve">Our </w:t>
      </w:r>
      <w:r w:rsidR="006B3188" w:rsidRPr="001422B5">
        <w:rPr>
          <w:shd w:val="clear" w:color="auto" w:fill="FFFFFF"/>
        </w:rPr>
        <w:t>EWAS</w:t>
      </w:r>
      <w:r w:rsidRPr="001422B5">
        <w:rPr>
          <w:shd w:val="clear" w:color="auto" w:fill="FFFFFF"/>
        </w:rPr>
        <w:t xml:space="preserve"> </w:t>
      </w:r>
      <w:r w:rsidR="006B3188" w:rsidRPr="001422B5">
        <w:t>identif</w:t>
      </w:r>
      <w:r w:rsidRPr="001422B5">
        <w:t>ied</w:t>
      </w:r>
      <w:r w:rsidR="006B3188" w:rsidRPr="001422B5">
        <w:t xml:space="preserve"> </w:t>
      </w:r>
      <w:r w:rsidR="00C10E8F" w:rsidRPr="001422B5">
        <w:t>novel</w:t>
      </w:r>
      <w:r w:rsidR="00252289" w:rsidRPr="001422B5">
        <w:t xml:space="preserve"> </w:t>
      </w:r>
      <w:proofErr w:type="spellStart"/>
      <w:r w:rsidR="00FE5E6F" w:rsidRPr="001422B5">
        <w:t>dm</w:t>
      </w:r>
      <w:r w:rsidR="00BB0251" w:rsidRPr="001422B5">
        <w:t>CpG</w:t>
      </w:r>
      <w:r w:rsidR="006B3188" w:rsidRPr="001422B5">
        <w:t>s</w:t>
      </w:r>
      <w:proofErr w:type="spellEnd"/>
      <w:r w:rsidR="006B3188" w:rsidRPr="001422B5">
        <w:t xml:space="preserve"> in perip</w:t>
      </w:r>
      <w:r w:rsidR="0041436E" w:rsidRPr="001422B5">
        <w:t>her</w:t>
      </w:r>
      <w:r w:rsidR="006B3188" w:rsidRPr="001422B5">
        <w:t>al blood associated with</w:t>
      </w:r>
      <w:r w:rsidR="00BE34D6" w:rsidRPr="001422B5">
        <w:t xml:space="preserve"> </w:t>
      </w:r>
      <w:r w:rsidR="000738EF" w:rsidRPr="001422B5">
        <w:t xml:space="preserve">measures of </w:t>
      </w:r>
      <w:r w:rsidR="00BE34D6" w:rsidRPr="001422B5">
        <w:t>adiposity</w:t>
      </w:r>
      <w:r w:rsidR="006B3188" w:rsidRPr="001422B5">
        <w:t xml:space="preserve"> in adolescents</w:t>
      </w:r>
      <w:r w:rsidR="00615312" w:rsidRPr="001422B5">
        <w:t xml:space="preserve">, </w:t>
      </w:r>
      <w:r w:rsidR="00741D28" w:rsidRPr="001422B5">
        <w:t>with</w:t>
      </w:r>
      <w:r w:rsidR="005E190F" w:rsidRPr="001422B5">
        <w:t xml:space="preserve"> </w:t>
      </w:r>
      <w:r w:rsidR="000738EF" w:rsidRPr="001422B5">
        <w:t xml:space="preserve">a </w:t>
      </w:r>
      <w:r w:rsidRPr="001422B5">
        <w:t xml:space="preserve">considerable overlap in </w:t>
      </w:r>
      <w:r w:rsidR="005E190F" w:rsidRPr="001422B5">
        <w:t xml:space="preserve">the </w:t>
      </w:r>
      <w:proofErr w:type="spellStart"/>
      <w:r w:rsidR="000738EF" w:rsidRPr="001422B5">
        <w:t>dm</w:t>
      </w:r>
      <w:r w:rsidR="00F85B61" w:rsidRPr="001422B5">
        <w:t>CpGs</w:t>
      </w:r>
      <w:proofErr w:type="spellEnd"/>
      <w:r w:rsidR="005E190F" w:rsidRPr="001422B5">
        <w:t xml:space="preserve"> associated with BMI, WC </w:t>
      </w:r>
      <w:r w:rsidRPr="001422B5">
        <w:t xml:space="preserve">and </w:t>
      </w:r>
      <w:r w:rsidR="00FE5E6F" w:rsidRPr="001422B5">
        <w:t>SC</w:t>
      </w:r>
      <w:r w:rsidRPr="001422B5">
        <w:t xml:space="preserve"> fat thickness</w:t>
      </w:r>
      <w:r w:rsidR="005E190F" w:rsidRPr="001422B5">
        <w:t xml:space="preserve">. </w:t>
      </w:r>
      <w:r w:rsidR="005A0D64" w:rsidRPr="001422B5">
        <w:t>DNA methylation at t</w:t>
      </w:r>
      <w:r w:rsidR="00FE5E6F" w:rsidRPr="001422B5">
        <w:t xml:space="preserve">hree novel </w:t>
      </w:r>
      <w:proofErr w:type="spellStart"/>
      <w:r w:rsidR="00C37A93" w:rsidRPr="001422B5">
        <w:t>dm</w:t>
      </w:r>
      <w:r w:rsidR="00FE5E6F" w:rsidRPr="001422B5">
        <w:t>CpG</w:t>
      </w:r>
      <w:proofErr w:type="spellEnd"/>
      <w:r w:rsidR="00FE5E6F" w:rsidRPr="001422B5">
        <w:t xml:space="preserve"> loci related to the genes </w:t>
      </w:r>
      <w:r w:rsidR="00FE5E6F" w:rsidRPr="001422B5">
        <w:rPr>
          <w:i/>
          <w:iCs/>
        </w:rPr>
        <w:t>MSI2</w:t>
      </w:r>
      <w:r w:rsidR="00FE5E6F" w:rsidRPr="001422B5">
        <w:t xml:space="preserve">, </w:t>
      </w:r>
      <w:r w:rsidR="00FE5E6F" w:rsidRPr="001422B5">
        <w:rPr>
          <w:i/>
          <w:iCs/>
        </w:rPr>
        <w:t>SLCA25A10</w:t>
      </w:r>
      <w:r w:rsidR="00FE5E6F" w:rsidRPr="001422B5">
        <w:t xml:space="preserve"> and </w:t>
      </w:r>
      <w:r w:rsidR="00FE5E6F" w:rsidRPr="001422B5">
        <w:rPr>
          <w:i/>
          <w:iCs/>
        </w:rPr>
        <w:t>RAPH1</w:t>
      </w:r>
      <w:r w:rsidR="00FE5E6F" w:rsidRPr="001422B5">
        <w:t xml:space="preserve"> were associated with </w:t>
      </w:r>
      <w:r w:rsidR="005A0D64" w:rsidRPr="001422B5">
        <w:t>a wide range of adiposity/body composition measures</w:t>
      </w:r>
      <w:r w:rsidR="00FE5E6F" w:rsidRPr="001422B5">
        <w:t xml:space="preserve"> </w:t>
      </w:r>
      <w:r w:rsidR="005A0D64" w:rsidRPr="001422B5">
        <w:t xml:space="preserve">in </w:t>
      </w:r>
      <w:r w:rsidR="00FE5E6F" w:rsidRPr="001422B5">
        <w:t>adolescen</w:t>
      </w:r>
      <w:r w:rsidR="005A0D64" w:rsidRPr="001422B5">
        <w:t xml:space="preserve">ts, and with a number of antenatal factors including GWG, maternal BMI and maternal smoking. </w:t>
      </w:r>
      <w:r w:rsidR="00FE5E6F" w:rsidRPr="001422B5">
        <w:t xml:space="preserve">Furthermore, </w:t>
      </w:r>
      <w:r w:rsidR="005A0D64" w:rsidRPr="001422B5">
        <w:t xml:space="preserve">for </w:t>
      </w:r>
      <w:r w:rsidR="00FE5E6F" w:rsidRPr="001422B5">
        <w:t xml:space="preserve">one loci, </w:t>
      </w:r>
      <w:r w:rsidR="00FE5E6F" w:rsidRPr="001422B5">
        <w:rPr>
          <w:i/>
          <w:iCs/>
        </w:rPr>
        <w:t>MSI2</w:t>
      </w:r>
      <w:r w:rsidR="00FE5E6F" w:rsidRPr="001422B5">
        <w:t xml:space="preserve">, </w:t>
      </w:r>
      <w:r w:rsidR="005A0D64" w:rsidRPr="001422B5">
        <w:t xml:space="preserve">the association with BMI was observed over time and between generations, </w:t>
      </w:r>
      <w:r w:rsidR="00F05326" w:rsidRPr="001422B5">
        <w:t xml:space="preserve">suggesting DNA methylation changes in peripheral blood maybe robust markers of adiposity across the </w:t>
      </w:r>
      <w:proofErr w:type="spellStart"/>
      <w:r w:rsidR="00F05326" w:rsidRPr="001422B5">
        <w:t>lifecourse</w:t>
      </w:r>
      <w:proofErr w:type="spellEnd"/>
      <w:r w:rsidR="00FE5E6F" w:rsidRPr="001422B5">
        <w:t>.</w:t>
      </w:r>
    </w:p>
    <w:p w14:paraId="5F4D1A8D" w14:textId="757CC1DB" w:rsidR="000738EF" w:rsidRPr="001422B5" w:rsidRDefault="000738EF" w:rsidP="000738EF">
      <w:pPr>
        <w:pStyle w:val="mb15"/>
        <w:shd w:val="clear" w:color="auto" w:fill="FFFFFF"/>
        <w:spacing w:before="0" w:beforeAutospacing="0" w:after="150" w:afterAutospacing="0" w:line="480" w:lineRule="auto"/>
        <w:jc w:val="both"/>
      </w:pPr>
    </w:p>
    <w:p w14:paraId="014C17E6" w14:textId="152745B1" w:rsidR="00876762" w:rsidRPr="001422B5" w:rsidRDefault="000738EF" w:rsidP="00C9024C">
      <w:pPr>
        <w:pStyle w:val="mb15"/>
        <w:shd w:val="clear" w:color="auto" w:fill="FFFFFF"/>
        <w:spacing w:before="0" w:beforeAutospacing="0" w:after="150" w:afterAutospacing="0" w:line="480" w:lineRule="auto"/>
        <w:jc w:val="both"/>
        <w:rPr>
          <w:shd w:val="clear" w:color="auto" w:fill="FFFFFF"/>
        </w:rPr>
      </w:pPr>
      <w:r w:rsidRPr="001422B5">
        <w:rPr>
          <w:rFonts w:eastAsia="Arial"/>
        </w:rPr>
        <w:t xml:space="preserve">In this study, we </w:t>
      </w:r>
      <w:r w:rsidR="008A0B82" w:rsidRPr="001422B5">
        <w:rPr>
          <w:rFonts w:eastAsia="Arial"/>
        </w:rPr>
        <w:t>identified</w:t>
      </w:r>
      <w:r w:rsidRPr="001422B5">
        <w:rPr>
          <w:rFonts w:eastAsia="Arial"/>
        </w:rPr>
        <w:t xml:space="preserve"> a consistent positive association between </w:t>
      </w:r>
      <w:r w:rsidRPr="001422B5">
        <w:rPr>
          <w:rFonts w:eastAsia="Arial"/>
          <w:i/>
        </w:rPr>
        <w:t>MSI2</w:t>
      </w:r>
      <w:r w:rsidRPr="001422B5">
        <w:rPr>
          <w:rFonts w:eastAsia="Arial"/>
        </w:rPr>
        <w:t xml:space="preserve"> methylation and </w:t>
      </w:r>
      <w:r w:rsidR="008A0B82" w:rsidRPr="001422B5">
        <w:rPr>
          <w:rFonts w:eastAsia="Arial"/>
        </w:rPr>
        <w:t xml:space="preserve">multiple </w:t>
      </w:r>
      <w:r w:rsidRPr="001422B5">
        <w:rPr>
          <w:rFonts w:eastAsia="Arial"/>
        </w:rPr>
        <w:t>measures of adiposity</w:t>
      </w:r>
      <w:r w:rsidRPr="001422B5">
        <w:t xml:space="preserve">. </w:t>
      </w:r>
      <w:r w:rsidR="003354EF" w:rsidRPr="001422B5">
        <w:rPr>
          <w:i/>
        </w:rPr>
        <w:t>MSI2</w:t>
      </w:r>
      <w:r w:rsidR="003354EF" w:rsidRPr="001422B5">
        <w:t xml:space="preserve"> is an RNA binding protein which plays a key role in post-t</w:t>
      </w:r>
      <w:r w:rsidR="00D50631" w:rsidRPr="001422B5">
        <w:t xml:space="preserve">ranscriptional </w:t>
      </w:r>
      <w:r w:rsidR="003354EF" w:rsidRPr="001422B5">
        <w:t>processing</w:t>
      </w:r>
      <w:r w:rsidR="004F7076" w:rsidRPr="001422B5">
        <w:t xml:space="preserve"> </w:t>
      </w:r>
      <w:r w:rsidR="004F7076" w:rsidRPr="001422B5">
        <w:fldChar w:fldCharType="begin">
          <w:fldData xml:space="preserve">PEVuZE5vdGU+PENpdGU+PEF1dGhvcj5TYWtha2liYXJhPC9BdXRob3I+PFllYXI+MjAwMTwvWWVh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</w:fldData>
        </w:fldChar>
      </w:r>
      <w:r w:rsidR="005A3797" w:rsidRPr="001422B5">
        <w:instrText xml:space="preserve"> ADDIN EN.CITE </w:instrText>
      </w:r>
      <w:r w:rsidR="005A3797" w:rsidRPr="001422B5">
        <w:fldChar w:fldCharType="begin">
          <w:fldData xml:space="preserve">PEVuZE5vdGU+PENpdGU+PEF1dGhvcj5TYWtha2liYXJhPC9BdXRob3I+PFllYXI+MjAwMTwvWWVh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</w:fldData>
        </w:fldChar>
      </w:r>
      <w:r w:rsidR="005A3797" w:rsidRPr="001422B5">
        <w:instrText xml:space="preserve"> ADDIN EN.CITE.DATA </w:instrText>
      </w:r>
      <w:r w:rsidR="005A3797" w:rsidRPr="001422B5">
        <w:fldChar w:fldCharType="end"/>
      </w:r>
      <w:r w:rsidR="004F7076" w:rsidRPr="001422B5">
        <w:fldChar w:fldCharType="separate"/>
      </w:r>
      <w:r w:rsidR="005A3797" w:rsidRPr="001422B5">
        <w:rPr>
          <w:noProof/>
        </w:rPr>
        <w:t>(46)</w:t>
      </w:r>
      <w:r w:rsidR="004F7076" w:rsidRPr="001422B5">
        <w:fldChar w:fldCharType="end"/>
      </w:r>
      <w:r w:rsidR="004F7076" w:rsidRPr="001422B5">
        <w:t xml:space="preserve">. </w:t>
      </w:r>
      <w:r w:rsidR="00D50631" w:rsidRPr="001422B5">
        <w:rPr>
          <w:shd w:val="clear" w:color="auto" w:fill="FFFFFF"/>
        </w:rPr>
        <w:t xml:space="preserve">The same CpG site within the </w:t>
      </w:r>
      <w:r w:rsidR="00D50631" w:rsidRPr="001422B5">
        <w:rPr>
          <w:i/>
          <w:iCs/>
          <w:shd w:val="clear" w:color="auto" w:fill="FFFFFF"/>
        </w:rPr>
        <w:t>MSI2</w:t>
      </w:r>
      <w:r w:rsidR="00D50631" w:rsidRPr="001422B5">
        <w:rPr>
          <w:shd w:val="clear" w:color="auto" w:fill="FFFFFF"/>
        </w:rPr>
        <w:t xml:space="preserve"> gene has </w:t>
      </w:r>
      <w:r w:rsidR="00D50631" w:rsidRPr="001422B5">
        <w:t>p</w:t>
      </w:r>
      <w:r w:rsidR="003354EF" w:rsidRPr="001422B5">
        <w:t>revious</w:t>
      </w:r>
      <w:r w:rsidR="00D50631" w:rsidRPr="001422B5">
        <w:t xml:space="preserve">ly been reported </w:t>
      </w:r>
      <w:r w:rsidR="003354EF" w:rsidRPr="001422B5">
        <w:t xml:space="preserve">by </w:t>
      </w:r>
      <w:r w:rsidR="003354EF" w:rsidRPr="001422B5">
        <w:rPr>
          <w:shd w:val="clear" w:color="auto" w:fill="FFFFFF"/>
        </w:rPr>
        <w:t xml:space="preserve">Dhana </w:t>
      </w:r>
      <w:r w:rsidR="003354EF" w:rsidRPr="001422B5">
        <w:rPr>
          <w:i/>
          <w:iCs/>
          <w:shd w:val="clear" w:color="auto" w:fill="FFFFFF"/>
        </w:rPr>
        <w:t>et al</w:t>
      </w:r>
      <w:r w:rsidR="003354EF" w:rsidRPr="001422B5">
        <w:rPr>
          <w:shd w:val="clear" w:color="auto" w:fill="FFFFFF"/>
        </w:rPr>
        <w:t xml:space="preserve">., </w:t>
      </w:r>
      <w:r w:rsidR="00D50631" w:rsidRPr="001422B5">
        <w:t xml:space="preserve">to be </w:t>
      </w:r>
      <w:r w:rsidR="003354EF" w:rsidRPr="001422B5">
        <w:t>the most significant</w:t>
      </w:r>
      <w:r w:rsidR="00D50631" w:rsidRPr="001422B5">
        <w:t>ly associated</w:t>
      </w:r>
      <w:r w:rsidR="001B4BA2" w:rsidRPr="001422B5">
        <w:t xml:space="preserve"> </w:t>
      </w:r>
      <w:proofErr w:type="spellStart"/>
      <w:r w:rsidR="003354EF" w:rsidRPr="001422B5">
        <w:t>dmCpG</w:t>
      </w:r>
      <w:proofErr w:type="spellEnd"/>
      <w:r w:rsidR="003354EF" w:rsidRPr="001422B5">
        <w:t xml:space="preserve"> with BMI in older adults </w:t>
      </w:r>
      <w:r w:rsidR="003354EF" w:rsidRPr="001422B5">
        <w:fldChar w:fldCharType="begin"/>
      </w:r>
      <w:r w:rsidR="005A3797" w:rsidRPr="001422B5">
        <w:instrText xml:space="preserve"> ADDIN EN.CITE &lt;EndNote&gt;&lt;Cite&gt;&lt;Author&gt;Dhana&lt;/Author&gt;&lt;Year&gt;2018&lt;/Year&gt;&lt;RecNum&gt;2100&lt;/RecNum&gt;&lt;DisplayText&gt;(47)&lt;/DisplayText&gt;&lt;record&gt;&lt;rec-number&gt;2100&lt;/rec-number&gt;&lt;foreign-keys&gt;&lt;key app="EN" db-id="5e9wxdws8ra0f7e952vvwevkpr9s02zwpf52" timestamp="1543642240"&gt;2100&lt;/key&gt;&lt;/foreign-keys&gt;&lt;ref-type name="Journal Article"&gt;17&lt;/ref-type&gt;&lt;contributors&gt;&lt;authors&gt;&lt;author&gt;Dhana, K.&lt;/author&gt;&lt;author&gt;Braun, K. V. E.&lt;/author&gt;&lt;author&gt;Nano, J.&lt;/author&gt;&lt;author&gt;Voortman, T.&lt;/author&gt;&lt;author&gt;Demerath, E. W.&lt;/author&gt;&lt;author&gt;Guan, W.&lt;/author&gt;&lt;author&gt;Fornage, M.&lt;/author&gt;&lt;author&gt;van Meurs, J. B. J.&lt;/author&gt;&lt;author&gt;Uitterlinden, A. G.&lt;/author&gt;&lt;author&gt;Hofman, A.&lt;/author&gt;&lt;author&gt;Franco, O. H.&lt;/author&gt;&lt;author&gt;Dehghan, A.&lt;/author&gt;&lt;/authors&gt;&lt;/contributors&gt;&lt;titles&gt;&lt;title&gt;An Epigenome-Wide Association Study of Obesity-Related Traits&lt;/title&gt;&lt;secondary-title&gt;American Journal of Epidemiology&lt;/secondary-title&gt;&lt;/titles&gt;&lt;periodical&gt;&lt;full-title&gt;American Journal of Epidemiology&lt;/full-title&gt;&lt;/periodical&gt;&lt;pages&gt;1662-1669&lt;/pages&gt;&lt;volume&gt;187&lt;/volume&gt;&lt;number&gt;8&lt;/number&gt;&lt;dates&gt;&lt;year&gt;2018&lt;/year&gt;&lt;pub-dates&gt;&lt;date&gt;Aug&lt;/date&gt;&lt;/pub-dates&gt;&lt;/dates&gt;&lt;isbn&gt;0002-9262&lt;/isbn&gt;&lt;accession-num&gt;WOS:000440973400010&lt;/accession-num&gt;&lt;urls&gt;&lt;related-urls&gt;&lt;url&gt;&amp;lt;Go to ISI&amp;gt;://WOS:000440973400010&lt;/url&gt;&lt;/related-urls&gt;&lt;/urls&gt;&lt;electronic-resource-num&gt;10.1093/aje/kwy025&lt;/electronic-resource-num&gt;&lt;/record&gt;&lt;/Cite&gt;&lt;/EndNote&gt;</w:instrText>
      </w:r>
      <w:r w:rsidR="003354EF" w:rsidRPr="001422B5">
        <w:fldChar w:fldCharType="separate"/>
      </w:r>
      <w:r w:rsidR="005A3797" w:rsidRPr="001422B5">
        <w:rPr>
          <w:noProof/>
        </w:rPr>
        <w:t>(47)</w:t>
      </w:r>
      <w:r w:rsidR="003354EF" w:rsidRPr="001422B5">
        <w:fldChar w:fldCharType="end"/>
      </w:r>
      <w:r w:rsidR="003354EF" w:rsidRPr="001422B5">
        <w:t xml:space="preserve">, while Shah </w:t>
      </w:r>
      <w:r w:rsidR="003354EF" w:rsidRPr="001422B5">
        <w:fldChar w:fldCharType="begin"/>
      </w:r>
      <w:r w:rsidR="005A3797" w:rsidRPr="001422B5">
        <w:instrText xml:space="preserve"> ADDIN EN.CITE &lt;EndNote&gt;&lt;Cite&gt;&lt;Author&gt;Shah&lt;/Author&gt;&lt;Year&gt;2015&lt;/Year&gt;&lt;RecNum&gt;2119&lt;/RecNum&gt;&lt;DisplayText&gt;(48)&lt;/DisplayText&gt;&lt;record&gt;&lt;rec-number&gt;2119&lt;/rec-number&gt;&lt;foreign-keys&gt;&lt;key app="EN" db-id="5e9wxdws8ra0f7e952vvwevkpr9s02zwpf52" timestamp="1555394078"&gt;2119&lt;/key&gt;&lt;/foreign-keys&gt;&lt;ref-type name="Journal Article"&gt;17&lt;/ref-type&gt;&lt;contributors&gt;&lt;authors&gt;&lt;author&gt;Shah, Sonia&lt;/author&gt;&lt;author&gt;Bonder, Marc J.&lt;/author&gt;&lt;author&gt;Marioni, Riccardo E.&lt;/author&gt;&lt;author&gt;Zhu, Zhihong&lt;/author&gt;&lt;author&gt;McRae, Allan F.&lt;/author&gt;&lt;author&gt;Zhernakova, Alexandra&lt;/author&gt;&lt;author&gt;Harris, Sarah E.&lt;/author&gt;&lt;author&gt;Liewald, Dave&lt;/author&gt;&lt;author&gt;Henders, Anjali K.&lt;/author&gt;&lt;author&gt;Mendelson, Michael M.&lt;/author&gt;&lt;author&gt;Liu, Chunyu&lt;/author&gt;&lt;author&gt;Joehanes, Roby&lt;/author&gt;&lt;author&gt;Liang, Liming&lt;/author&gt;&lt;author&gt;Bios Consortium&lt;/author&gt;&lt;author&gt;Levy, Daniel&lt;/author&gt;&lt;author&gt;Martin, Nicholas G.&lt;/author&gt;&lt;author&gt;Starr, John M.&lt;/author&gt;&lt;author&gt;Wijmenga, Cisca&lt;/author&gt;&lt;author&gt;Wray, Naomi R.&lt;/author&gt;&lt;author&gt;Yang, Jian&lt;/author&gt;&lt;author&gt;Montgomery, Grant W.&lt;/author&gt;&lt;author&gt;Franke, Lude&lt;/author&gt;&lt;author&gt;Deary, Ian J.&lt;/author&gt;&lt;author&gt;Visscher, Peter M.&lt;/author&gt;&lt;/authors&gt;&lt;/contributors&gt;&lt;titles&gt;&lt;title&gt;Improving Phenotypic Prediction by Combining Genetic and Epigenetic Associations&lt;/title&gt;&lt;secondary-title&gt;American journal of human genetics&lt;/secondary-title&gt;&lt;/titles&gt;&lt;periodical&gt;&lt;full-title&gt;American Journal of Human Genetics&lt;/full-title&gt;&lt;/periodical&gt;&lt;pages&gt;75-85&lt;/pages&gt;&lt;volume&gt;97&lt;/volume&gt;&lt;number&gt;1&lt;/number&gt;&lt;dates&gt;&lt;year&gt;2015&lt;/year&gt;&lt;/dates&gt;&lt;publisher&gt;Elsevier&lt;/publisher&gt;&lt;isbn&gt;1537-6605&amp;#xD;0002-9297&lt;/isbn&gt;&lt;accession-num&gt;26119815&lt;/accession-num&gt;&lt;urls&gt;&lt;related-urls&gt;&lt;url&gt;https://www.ncbi.nlm.nih.gov/pubmed/26119815&lt;/url&gt;&lt;url&gt;https://www.ncbi.nlm.nih.gov/pmc/PMC4572498/&lt;/url&gt;&lt;/related-urls&gt;&lt;/urls&gt;&lt;electronic-resource-num&gt;10.1016/j.ajhg.2015.05.014&lt;/electronic-resource-num&gt;&lt;remote-database-name&gt;PubMed&lt;/remote-database-name&gt;&lt;language&gt;eng&lt;/language&gt;&lt;/record&gt;&lt;/Cite&gt;&lt;/EndNote&gt;</w:instrText>
      </w:r>
      <w:r w:rsidR="003354EF" w:rsidRPr="001422B5">
        <w:fldChar w:fldCharType="separate"/>
      </w:r>
      <w:r w:rsidR="005A3797" w:rsidRPr="001422B5">
        <w:rPr>
          <w:noProof/>
        </w:rPr>
        <w:t>(48)</w:t>
      </w:r>
      <w:r w:rsidR="003354EF" w:rsidRPr="001422B5">
        <w:fldChar w:fldCharType="end"/>
      </w:r>
      <w:r w:rsidR="003354EF" w:rsidRPr="001422B5">
        <w:t xml:space="preserve"> showed a positive association between cg21139312 and BMI in Dutch adults (n=750) at </w:t>
      </w:r>
      <w:r w:rsidR="003354EF" w:rsidRPr="001422B5">
        <w:rPr>
          <w:lang w:val="en"/>
        </w:rPr>
        <w:t>45.5±13.3 years.</w:t>
      </w:r>
      <w:r w:rsidR="001B4BA2" w:rsidRPr="001422B5">
        <w:t xml:space="preserve"> </w:t>
      </w:r>
      <w:r w:rsidR="003354EF" w:rsidRPr="001422B5">
        <w:t>Our data</w:t>
      </w:r>
      <w:r w:rsidR="00876762" w:rsidRPr="001422B5">
        <w:t xml:space="preserve"> h</w:t>
      </w:r>
      <w:r w:rsidR="003354EF" w:rsidRPr="001422B5">
        <w:t>as</w:t>
      </w:r>
      <w:r w:rsidR="00876762" w:rsidRPr="001422B5">
        <w:t xml:space="preserve"> now </w:t>
      </w:r>
      <w:r w:rsidR="003354EF" w:rsidRPr="001422B5">
        <w:t>demonstrated</w:t>
      </w:r>
      <w:r w:rsidR="00876762" w:rsidRPr="001422B5">
        <w:t xml:space="preserve"> th</w:t>
      </w:r>
      <w:r w:rsidR="00D50631" w:rsidRPr="001422B5">
        <w:t>e same</w:t>
      </w:r>
      <w:r w:rsidR="001B4BA2" w:rsidRPr="001422B5">
        <w:t xml:space="preserve"> </w:t>
      </w:r>
      <w:r w:rsidR="00876762" w:rsidRPr="001422B5">
        <w:t xml:space="preserve">association in adolescence and young adults, </w:t>
      </w:r>
      <w:r w:rsidR="00876762" w:rsidRPr="001422B5">
        <w:rPr>
          <w:shd w:val="clear" w:color="auto" w:fill="FFFFFF"/>
        </w:rPr>
        <w:t xml:space="preserve">suggesting differential methylation of </w:t>
      </w:r>
      <w:r w:rsidR="00876762" w:rsidRPr="001422B5">
        <w:rPr>
          <w:i/>
          <w:shd w:val="clear" w:color="auto" w:fill="FFFFFF"/>
        </w:rPr>
        <w:t>MSI2</w:t>
      </w:r>
      <w:r w:rsidR="00876762" w:rsidRPr="001422B5">
        <w:rPr>
          <w:shd w:val="clear" w:color="auto" w:fill="FFFFFF"/>
        </w:rPr>
        <w:t xml:space="preserve"> may be a robust marker of adiposity throughout the </w:t>
      </w:r>
      <w:proofErr w:type="spellStart"/>
      <w:r w:rsidR="00876762" w:rsidRPr="001422B5">
        <w:rPr>
          <w:shd w:val="clear" w:color="auto" w:fill="FFFFFF"/>
        </w:rPr>
        <w:t>lifecourse</w:t>
      </w:r>
      <w:proofErr w:type="spellEnd"/>
      <w:r w:rsidR="00876762" w:rsidRPr="001422B5">
        <w:rPr>
          <w:shd w:val="clear" w:color="auto" w:fill="FFFFFF"/>
        </w:rPr>
        <w:t>.</w:t>
      </w:r>
      <w:r w:rsidR="001B4BA2" w:rsidRPr="001422B5">
        <w:rPr>
          <w:shd w:val="clear" w:color="auto" w:fill="FFFFFF"/>
        </w:rPr>
        <w:t xml:space="preserve"> </w:t>
      </w:r>
      <w:r w:rsidR="00876762" w:rsidRPr="001422B5">
        <w:rPr>
          <w:rFonts w:eastAsia="Arial"/>
          <w:i/>
        </w:rPr>
        <w:t>MSI2</w:t>
      </w:r>
      <w:r w:rsidR="00876762" w:rsidRPr="001422B5">
        <w:rPr>
          <w:rFonts w:eastAsia="Arial"/>
        </w:rPr>
        <w:t xml:space="preserve"> methylation was also positively associated with leptin</w:t>
      </w:r>
      <w:r w:rsidR="00C64AA3" w:rsidRPr="001422B5">
        <w:rPr>
          <w:rFonts w:eastAsia="Arial"/>
        </w:rPr>
        <w:t>,</w:t>
      </w:r>
      <w:r w:rsidR="00876762" w:rsidRPr="001422B5">
        <w:rPr>
          <w:rFonts w:eastAsia="Arial"/>
        </w:rPr>
        <w:t xml:space="preserve"> </w:t>
      </w:r>
      <w:r w:rsidR="00C64AA3" w:rsidRPr="001422B5">
        <w:rPr>
          <w:shd w:val="clear" w:color="auto" w:fill="FFFFFF"/>
        </w:rPr>
        <w:t xml:space="preserve">a hormone predominantly made by adipose cells </w:t>
      </w:r>
      <w:r w:rsidR="0099070C" w:rsidRPr="001422B5">
        <w:rPr>
          <w:shd w:val="clear" w:color="auto" w:fill="FFFFFF"/>
        </w:rPr>
        <w:t xml:space="preserve">which </w:t>
      </w:r>
      <w:r w:rsidR="00C64AA3" w:rsidRPr="001422B5">
        <w:rPr>
          <w:shd w:val="clear" w:color="auto" w:fill="FFFFFF"/>
        </w:rPr>
        <w:t>regulate</w:t>
      </w:r>
      <w:r w:rsidR="00D50631" w:rsidRPr="001422B5">
        <w:rPr>
          <w:shd w:val="clear" w:color="auto" w:fill="FFFFFF"/>
        </w:rPr>
        <w:t>s</w:t>
      </w:r>
      <w:r w:rsidR="00C64AA3" w:rsidRPr="001422B5">
        <w:rPr>
          <w:shd w:val="clear" w:color="auto" w:fill="FFFFFF"/>
        </w:rPr>
        <w:t xml:space="preserve"> energy balance</w:t>
      </w:r>
      <w:r w:rsidR="00E47404" w:rsidRPr="001422B5">
        <w:rPr>
          <w:shd w:val="clear" w:color="auto" w:fill="FFFFFF"/>
        </w:rPr>
        <w:t xml:space="preserve"> </w:t>
      </w:r>
      <w:r w:rsidR="005A17C8" w:rsidRPr="001422B5">
        <w:rPr>
          <w:shd w:val="clear" w:color="auto" w:fill="FFFFFF"/>
        </w:rPr>
        <w:lastRenderedPageBreak/>
        <w:fldChar w:fldCharType="begin"/>
      </w:r>
      <w:r w:rsidR="005A3797" w:rsidRPr="001422B5">
        <w:rPr>
          <w:shd w:val="clear" w:color="auto" w:fill="FFFFFF"/>
        </w:rPr>
        <w:instrText xml:space="preserve"> ADDIN EN.CITE &lt;EndNote&gt;&lt;Cite&gt;&lt;Author&gt;Pan&lt;/Author&gt;&lt;Year&gt;2018&lt;/Year&gt;&lt;RecNum&gt;52&lt;/RecNum&gt;&lt;DisplayText&gt;(49)&lt;/DisplayText&gt;&lt;record&gt;&lt;rec-number&gt;52&lt;/rec-number&gt;&lt;foreign-keys&gt;&lt;key app="EN" db-id="9d0z0ddr5wsfeseptesxspwd5swexvwr9wpd" timestamp="1593702979"&gt;52&lt;/key&gt;&lt;/foreign-keys&gt;&lt;ref-type name="Journal Article"&gt;17&lt;/ref-type&gt;&lt;contributors&gt;&lt;authors&gt;&lt;author&gt;Pan, Warren W.&lt;/author&gt;&lt;author&gt;Myers, Martin G.&lt;/author&gt;&lt;/authors&gt;&lt;/contributors&gt;&lt;titles&gt;&lt;title&gt;Leptin and the maintenance of elevated body weight&lt;/title&gt;&lt;secondary-title&gt;Nature Reviews Neuroscience&lt;/secondary-title&gt;&lt;/titles&gt;&lt;periodical&gt;&lt;full-title&gt;Nature Reviews Neuroscience&lt;/full-title&gt;&lt;/periodical&gt;&lt;pages&gt;95-105&lt;/pages&gt;&lt;volume&gt;19&lt;/volume&gt;&lt;number&gt;2&lt;/number&gt;&lt;dates&gt;&lt;year&gt;2018&lt;/year&gt;&lt;pub-dates&gt;&lt;date&gt;2018/02/01&lt;/date&gt;&lt;/pub-dates&gt;&lt;/dates&gt;&lt;isbn&gt;1471-0048&lt;/isbn&gt;&lt;urls&gt;&lt;related-urls&gt;&lt;url&gt;https://doi.org/10.1038/nrn.2017.168&lt;/url&gt;&lt;/related-urls&gt;&lt;/urls&gt;&lt;electronic-resource-num&gt;10.1038/nrn.2017.168&lt;/electronic-resource-num&gt;&lt;/record&gt;&lt;/Cite&gt;&lt;/EndNote&gt;</w:instrText>
      </w:r>
      <w:r w:rsidR="005A17C8" w:rsidRPr="001422B5">
        <w:rPr>
          <w:shd w:val="clear" w:color="auto" w:fill="FFFFFF"/>
        </w:rPr>
        <w:fldChar w:fldCharType="separate"/>
      </w:r>
      <w:r w:rsidR="005A3797" w:rsidRPr="001422B5">
        <w:rPr>
          <w:noProof/>
          <w:shd w:val="clear" w:color="auto" w:fill="FFFFFF"/>
        </w:rPr>
        <w:t>(49)</w:t>
      </w:r>
      <w:r w:rsidR="005A17C8" w:rsidRPr="001422B5">
        <w:rPr>
          <w:shd w:val="clear" w:color="auto" w:fill="FFFFFF"/>
        </w:rPr>
        <w:fldChar w:fldCharType="end"/>
      </w:r>
      <w:r w:rsidR="005A17C8" w:rsidRPr="001422B5">
        <w:rPr>
          <w:shd w:val="clear" w:color="auto" w:fill="FFFFFF"/>
        </w:rPr>
        <w:t xml:space="preserve"> </w:t>
      </w:r>
      <w:r w:rsidR="00A82575" w:rsidRPr="001422B5">
        <w:rPr>
          <w:shd w:val="clear" w:color="auto" w:fill="FFFFFF"/>
        </w:rPr>
        <w:t xml:space="preserve">and </w:t>
      </w:r>
      <w:proofErr w:type="spellStart"/>
      <w:r w:rsidR="00876762" w:rsidRPr="001422B5">
        <w:rPr>
          <w:rFonts w:eastAsia="Arial"/>
        </w:rPr>
        <w:t>hsCRP</w:t>
      </w:r>
      <w:proofErr w:type="spellEnd"/>
      <w:r w:rsidR="00876762" w:rsidRPr="001422B5">
        <w:rPr>
          <w:rFonts w:eastAsia="Arial"/>
        </w:rPr>
        <w:t xml:space="preserve">, </w:t>
      </w:r>
      <w:r w:rsidR="00A82575" w:rsidRPr="001422B5">
        <w:rPr>
          <w:shd w:val="clear" w:color="auto" w:fill="FFFFFF"/>
        </w:rPr>
        <w:t>a marker of systemic inflammation</w:t>
      </w:r>
      <w:r w:rsidR="007A09FC" w:rsidRPr="001422B5">
        <w:rPr>
          <w:shd w:val="clear" w:color="auto" w:fill="FFFFFF"/>
        </w:rPr>
        <w:t xml:space="preserve"> </w:t>
      </w:r>
      <w:r w:rsidR="00DE1228" w:rsidRPr="001422B5">
        <w:rPr>
          <w:shd w:val="clear" w:color="auto" w:fill="FFFFFF"/>
        </w:rPr>
        <w:fldChar w:fldCharType="begin">
          <w:fldData xml:space="preserve">PEVuZE5vdGU+PENpdGU+PEF1dGhvcj5DYWJyYWw8L0F1dGhvcj48WWVhcj4yMDE5PC9ZZWFyPjxS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</w:fldData>
        </w:fldChar>
      </w:r>
      <w:r w:rsidR="005A3797" w:rsidRPr="001422B5">
        <w:rPr>
          <w:shd w:val="clear" w:color="auto" w:fill="FFFFFF"/>
        </w:rPr>
        <w:instrText xml:space="preserve"> ADDIN EN.CITE </w:instrText>
      </w:r>
      <w:r w:rsidR="005A3797" w:rsidRPr="001422B5">
        <w:rPr>
          <w:shd w:val="clear" w:color="auto" w:fill="FFFFFF"/>
        </w:rPr>
        <w:fldChar w:fldCharType="begin">
          <w:fldData xml:space="preserve">PEVuZE5vdGU+PENpdGU+PEF1dGhvcj5DYWJyYWw8L0F1dGhvcj48WWVhcj4yMDE5PC9ZZWFyPjxS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</w:fldData>
        </w:fldChar>
      </w:r>
      <w:r w:rsidR="005A3797" w:rsidRPr="001422B5">
        <w:rPr>
          <w:shd w:val="clear" w:color="auto" w:fill="FFFFFF"/>
        </w:rPr>
        <w:instrText xml:space="preserve"> ADDIN EN.CITE.DATA </w:instrText>
      </w:r>
      <w:r w:rsidR="005A3797" w:rsidRPr="001422B5">
        <w:rPr>
          <w:shd w:val="clear" w:color="auto" w:fill="FFFFFF"/>
        </w:rPr>
      </w:r>
      <w:r w:rsidR="005A3797" w:rsidRPr="001422B5">
        <w:rPr>
          <w:shd w:val="clear" w:color="auto" w:fill="FFFFFF"/>
        </w:rPr>
        <w:fldChar w:fldCharType="end"/>
      </w:r>
      <w:r w:rsidR="00DE1228" w:rsidRPr="001422B5">
        <w:rPr>
          <w:shd w:val="clear" w:color="auto" w:fill="FFFFFF"/>
        </w:rPr>
      </w:r>
      <w:r w:rsidR="00DE1228" w:rsidRPr="001422B5">
        <w:rPr>
          <w:shd w:val="clear" w:color="auto" w:fill="FFFFFF"/>
        </w:rPr>
        <w:fldChar w:fldCharType="separate"/>
      </w:r>
      <w:r w:rsidR="005A3797" w:rsidRPr="001422B5">
        <w:rPr>
          <w:noProof/>
          <w:shd w:val="clear" w:color="auto" w:fill="FFFFFF"/>
        </w:rPr>
        <w:t>(50)</w:t>
      </w:r>
      <w:r w:rsidR="00DE1228" w:rsidRPr="001422B5">
        <w:rPr>
          <w:shd w:val="clear" w:color="auto" w:fill="FFFFFF"/>
        </w:rPr>
        <w:fldChar w:fldCharType="end"/>
      </w:r>
      <w:r w:rsidR="00DE1228" w:rsidRPr="001422B5">
        <w:rPr>
          <w:shd w:val="clear" w:color="auto" w:fill="FFFFFF"/>
        </w:rPr>
        <w:t xml:space="preserve">. </w:t>
      </w:r>
      <w:r w:rsidR="00A82575" w:rsidRPr="001422B5">
        <w:rPr>
          <w:rFonts w:eastAsia="Arial"/>
        </w:rPr>
        <w:t>W</w:t>
      </w:r>
      <w:r w:rsidR="00876762" w:rsidRPr="001422B5">
        <w:rPr>
          <w:rFonts w:eastAsia="Arial"/>
        </w:rPr>
        <w:t xml:space="preserve">hether leptin or </w:t>
      </w:r>
      <w:proofErr w:type="spellStart"/>
      <w:r w:rsidR="00876762" w:rsidRPr="001422B5">
        <w:rPr>
          <w:rFonts w:eastAsia="Arial"/>
        </w:rPr>
        <w:t>hsCRP</w:t>
      </w:r>
      <w:proofErr w:type="spellEnd"/>
      <w:r w:rsidR="00876762" w:rsidRPr="001422B5">
        <w:rPr>
          <w:rFonts w:eastAsia="Arial"/>
        </w:rPr>
        <w:t xml:space="preserve"> are drivers of the associations between MSI2 methylation and adiposity, or simply bystanders, reflecting the pro-inflammatory state and/or leptin resistan</w:t>
      </w:r>
      <w:r w:rsidR="00D50631" w:rsidRPr="001422B5">
        <w:rPr>
          <w:rFonts w:eastAsia="Arial"/>
        </w:rPr>
        <w:t>t state associated with high BMI</w:t>
      </w:r>
      <w:r w:rsidR="00876762" w:rsidRPr="001422B5">
        <w:rPr>
          <w:rFonts w:eastAsia="Arial"/>
        </w:rPr>
        <w:t xml:space="preserve"> rem</w:t>
      </w:r>
      <w:r w:rsidR="00D50631" w:rsidRPr="001422B5">
        <w:rPr>
          <w:rFonts w:eastAsia="Arial"/>
        </w:rPr>
        <w:t>ains</w:t>
      </w:r>
      <w:r w:rsidR="001B4BA2" w:rsidRPr="001422B5">
        <w:rPr>
          <w:rFonts w:eastAsia="Arial"/>
        </w:rPr>
        <w:t xml:space="preserve"> </w:t>
      </w:r>
      <w:r w:rsidR="00876762" w:rsidRPr="001422B5">
        <w:rPr>
          <w:rFonts w:eastAsia="Arial"/>
        </w:rPr>
        <w:t xml:space="preserve">to be determined. </w:t>
      </w:r>
    </w:p>
    <w:p w14:paraId="10BC1B76" w14:textId="77777777" w:rsidR="00D50631" w:rsidRPr="001422B5" w:rsidRDefault="00D50631" w:rsidP="00EB290D">
      <w:pPr>
        <w:pStyle w:val="Body"/>
        <w:tabs>
          <w:tab w:val="left" w:pos="916"/>
          <w:tab w:val="left" w:pos="1832"/>
          <w:tab w:val="left" w:pos="2748"/>
          <w:tab w:val="left" w:pos="3664"/>
          <w:tab w:val="left" w:pos="4580"/>
          <w:tab w:val="left" w:pos="5496"/>
          <w:tab w:val="left" w:pos="6412"/>
          <w:tab w:val="left" w:pos="7328"/>
          <w:tab w:val="left" w:pos="8244"/>
          <w:tab w:val="left" w:pos="8520"/>
        </w:tabs>
        <w:spacing w:line="480" w:lineRule="auto"/>
        <w:jc w:val="both"/>
        <w:rPr>
          <w:rFonts w:ascii="Times New Roman" w:eastAsia="Arial" w:hAnsi="Times New Roman" w:cs="Times New Roman"/>
          <w:color w:val="auto"/>
          <w:sz w:val="24"/>
          <w:szCs w:val="24"/>
          <w:shd w:val="clear" w:color="auto" w:fill="FFFFFF"/>
        </w:rPr>
      </w:pPr>
    </w:p>
    <w:p w14:paraId="206B444C" w14:textId="75D5146A" w:rsidR="00EB290D" w:rsidRPr="001422B5" w:rsidRDefault="00EB290D" w:rsidP="00EB290D">
      <w:pPr>
        <w:pStyle w:val="Body"/>
        <w:tabs>
          <w:tab w:val="left" w:pos="916"/>
          <w:tab w:val="left" w:pos="1832"/>
          <w:tab w:val="left" w:pos="2748"/>
          <w:tab w:val="left" w:pos="3664"/>
          <w:tab w:val="left" w:pos="4580"/>
          <w:tab w:val="left" w:pos="5496"/>
          <w:tab w:val="left" w:pos="6412"/>
          <w:tab w:val="left" w:pos="7328"/>
          <w:tab w:val="left" w:pos="8244"/>
          <w:tab w:val="left" w:pos="8520"/>
        </w:tabs>
        <w:spacing w:line="480" w:lineRule="auto"/>
        <w:jc w:val="both"/>
        <w:rPr>
          <w:rFonts w:ascii="Times New Roman" w:eastAsia="Arial" w:hAnsi="Times New Roman" w:cs="Times New Roman"/>
          <w:color w:val="auto"/>
          <w:sz w:val="24"/>
          <w:szCs w:val="24"/>
          <w:shd w:val="clear" w:color="auto" w:fill="FFFFFF"/>
        </w:rPr>
      </w:pPr>
      <w:r w:rsidRPr="001422B5">
        <w:rPr>
          <w:rFonts w:ascii="Times New Roman" w:eastAsia="Arial" w:hAnsi="Times New Roman" w:cs="Times New Roman"/>
          <w:color w:val="auto"/>
          <w:sz w:val="24"/>
          <w:szCs w:val="24"/>
          <w:shd w:val="clear" w:color="auto" w:fill="FFFFFF"/>
        </w:rPr>
        <w:t xml:space="preserve">Associations between </w:t>
      </w:r>
      <w:r w:rsidRPr="001422B5">
        <w:rPr>
          <w:rFonts w:ascii="Times New Roman" w:eastAsia="Arial" w:hAnsi="Times New Roman" w:cs="Times New Roman"/>
          <w:i/>
          <w:color w:val="auto"/>
          <w:sz w:val="24"/>
          <w:szCs w:val="24"/>
          <w:shd w:val="clear" w:color="auto" w:fill="FFFFFF"/>
        </w:rPr>
        <w:t>MSI2</w:t>
      </w:r>
      <w:r w:rsidRPr="001422B5">
        <w:rPr>
          <w:rFonts w:ascii="Times New Roman" w:eastAsia="Arial" w:hAnsi="Times New Roman" w:cs="Times New Roman"/>
          <w:color w:val="auto"/>
          <w:sz w:val="24"/>
          <w:szCs w:val="24"/>
          <w:shd w:val="clear" w:color="auto" w:fill="FFFFFF"/>
        </w:rPr>
        <w:t xml:space="preserve"> methylation and BMI in </w:t>
      </w:r>
      <w:r w:rsidR="00FE5E6F" w:rsidRPr="001422B5">
        <w:rPr>
          <w:rFonts w:ascii="Times New Roman" w:eastAsia="Arial" w:hAnsi="Times New Roman" w:cs="Times New Roman"/>
          <w:color w:val="auto"/>
          <w:sz w:val="24"/>
          <w:szCs w:val="24"/>
          <w:shd w:val="clear" w:color="auto" w:fill="FFFFFF"/>
        </w:rPr>
        <w:t xml:space="preserve">the </w:t>
      </w:r>
      <w:r w:rsidRPr="001422B5">
        <w:rPr>
          <w:rFonts w:ascii="Times New Roman" w:eastAsia="Arial" w:hAnsi="Times New Roman" w:cs="Times New Roman"/>
          <w:color w:val="auto"/>
          <w:sz w:val="24"/>
          <w:szCs w:val="24"/>
          <w:shd w:val="clear" w:color="auto" w:fill="FFFFFF"/>
        </w:rPr>
        <w:t>mother</w:t>
      </w:r>
      <w:r w:rsidR="000E01F1" w:rsidRPr="001422B5">
        <w:rPr>
          <w:rFonts w:ascii="Times New Roman" w:eastAsia="Arial" w:hAnsi="Times New Roman" w:cs="Times New Roman"/>
          <w:color w:val="auto"/>
          <w:sz w:val="24"/>
          <w:szCs w:val="24"/>
          <w:shd w:val="clear" w:color="auto" w:fill="FFFFFF"/>
        </w:rPr>
        <w:t xml:space="preserve">s of the </w:t>
      </w:r>
      <w:r w:rsidR="00FE5E6F" w:rsidRPr="001422B5">
        <w:rPr>
          <w:rFonts w:ascii="Times New Roman" w:eastAsia="Arial" w:hAnsi="Times New Roman" w:cs="Times New Roman"/>
          <w:color w:val="auto"/>
          <w:sz w:val="24"/>
          <w:szCs w:val="24"/>
          <w:shd w:val="clear" w:color="auto" w:fill="FFFFFF"/>
        </w:rPr>
        <w:t>proband were also observed. Moreover, the assoc</w:t>
      </w:r>
      <w:r w:rsidR="00C37A93" w:rsidRPr="001422B5">
        <w:rPr>
          <w:rFonts w:ascii="Times New Roman" w:eastAsia="Arial" w:hAnsi="Times New Roman" w:cs="Times New Roman"/>
          <w:color w:val="auto"/>
          <w:sz w:val="24"/>
          <w:szCs w:val="24"/>
          <w:shd w:val="clear" w:color="auto" w:fill="FFFFFF"/>
        </w:rPr>
        <w:t>iations</w:t>
      </w:r>
      <w:r w:rsidR="00FE5E6F" w:rsidRPr="001422B5">
        <w:rPr>
          <w:rFonts w:ascii="Times New Roman" w:eastAsia="Arial" w:hAnsi="Times New Roman" w:cs="Times New Roman"/>
          <w:color w:val="auto"/>
          <w:sz w:val="24"/>
          <w:szCs w:val="24"/>
          <w:shd w:val="clear" w:color="auto" w:fill="FFFFFF"/>
        </w:rPr>
        <w:t xml:space="preserve"> were in the same direction</w:t>
      </w:r>
      <w:r w:rsidRPr="001422B5">
        <w:rPr>
          <w:rFonts w:ascii="Times New Roman" w:eastAsia="Arial" w:hAnsi="Times New Roman" w:cs="Times New Roman"/>
          <w:color w:val="auto"/>
          <w:sz w:val="24"/>
          <w:szCs w:val="24"/>
          <w:shd w:val="clear" w:color="auto" w:fill="FFFFFF"/>
        </w:rPr>
        <w:t xml:space="preserve"> with a similar or larger estimated effect size compared to their children</w:t>
      </w:r>
      <w:r w:rsidR="004C4BEC" w:rsidRPr="001422B5">
        <w:rPr>
          <w:rFonts w:ascii="Times New Roman" w:eastAsia="Arial" w:hAnsi="Times New Roman" w:cs="Times New Roman"/>
          <w:color w:val="auto"/>
          <w:sz w:val="24"/>
          <w:szCs w:val="24"/>
          <w:shd w:val="clear" w:color="auto" w:fill="FFFFFF"/>
        </w:rPr>
        <w:t>. This may be</w:t>
      </w:r>
      <w:r w:rsidR="001B4BA2" w:rsidRPr="001422B5">
        <w:rPr>
          <w:rFonts w:ascii="Times New Roman" w:eastAsia="Arial" w:hAnsi="Times New Roman" w:cs="Times New Roman"/>
          <w:color w:val="auto"/>
          <w:sz w:val="24"/>
          <w:szCs w:val="24"/>
          <w:shd w:val="clear" w:color="auto" w:fill="FFFFFF"/>
        </w:rPr>
        <w:t xml:space="preserve"> </w:t>
      </w:r>
      <w:r w:rsidR="004C4BEC" w:rsidRPr="001422B5">
        <w:rPr>
          <w:rFonts w:ascii="Times New Roman" w:eastAsia="Arial" w:hAnsi="Times New Roman" w:cs="Times New Roman"/>
          <w:color w:val="auto"/>
          <w:sz w:val="24"/>
          <w:szCs w:val="24"/>
          <w:shd w:val="clear" w:color="auto" w:fill="FFFFFF"/>
        </w:rPr>
        <w:t xml:space="preserve">attributed to </w:t>
      </w:r>
      <w:r w:rsidRPr="001422B5">
        <w:rPr>
          <w:rFonts w:ascii="Times New Roman" w:hAnsi="Times New Roman" w:cs="Times New Roman"/>
          <w:color w:val="auto"/>
          <w:sz w:val="24"/>
          <w:szCs w:val="24"/>
        </w:rPr>
        <w:t xml:space="preserve">the mothers </w:t>
      </w:r>
      <w:r w:rsidR="004C4BEC" w:rsidRPr="001422B5">
        <w:rPr>
          <w:rFonts w:ascii="Times New Roman" w:hAnsi="Times New Roman" w:cs="Times New Roman"/>
          <w:color w:val="auto"/>
          <w:sz w:val="24"/>
          <w:szCs w:val="24"/>
        </w:rPr>
        <w:t>being</w:t>
      </w:r>
      <w:r w:rsidRPr="001422B5">
        <w:rPr>
          <w:rFonts w:ascii="Times New Roman" w:hAnsi="Times New Roman" w:cs="Times New Roman"/>
          <w:color w:val="auto"/>
          <w:sz w:val="24"/>
          <w:szCs w:val="24"/>
        </w:rPr>
        <w:t xml:space="preserve"> approximately 17 years older with a higher BMI than their offspring at the time of the assessment. Compared to our adolescent data, in middle-aged participants, a larger </w:t>
      </w:r>
      <w:r w:rsidRPr="001422B5">
        <w:rPr>
          <w:rFonts w:ascii="Times New Roman" w:hAnsi="Times New Roman" w:cs="Times New Roman"/>
          <w:i/>
          <w:color w:val="auto"/>
          <w:sz w:val="24"/>
          <w:szCs w:val="24"/>
        </w:rPr>
        <w:t xml:space="preserve">MSI2 </w:t>
      </w:r>
      <w:r w:rsidRPr="001422B5">
        <w:rPr>
          <w:rFonts w:ascii="Times New Roman" w:hAnsi="Times New Roman" w:cs="Times New Roman"/>
          <w:color w:val="auto"/>
          <w:sz w:val="24"/>
          <w:szCs w:val="24"/>
        </w:rPr>
        <w:t xml:space="preserve">methylation effect size upon BMI </w:t>
      </w:r>
      <w:r w:rsidR="0099070C" w:rsidRPr="001422B5">
        <w:rPr>
          <w:rFonts w:ascii="Times New Roman" w:hAnsi="Times New Roman" w:cs="Times New Roman"/>
          <w:color w:val="auto"/>
          <w:sz w:val="24"/>
          <w:szCs w:val="24"/>
        </w:rPr>
        <w:t xml:space="preserve">was reported </w:t>
      </w:r>
      <w:r w:rsidRPr="001422B5">
        <w:rPr>
          <w:rFonts w:ascii="Times New Roman" w:hAnsi="Times New Roman" w:cs="Times New Roman"/>
          <w:color w:val="auto"/>
          <w:sz w:val="24"/>
          <w:szCs w:val="24"/>
        </w:rPr>
        <w:t>in the Atherosclerosis Risk in Communities (ARIC)</w:t>
      </w:r>
      <w:r w:rsidR="00F40527" w:rsidRPr="001422B5">
        <w:rPr>
          <w:rFonts w:ascii="Times New Roman" w:hAnsi="Times New Roman" w:cs="Times New Roman"/>
          <w:color w:val="auto"/>
          <w:sz w:val="24"/>
          <w:szCs w:val="24"/>
        </w:rPr>
        <w:t>,</w:t>
      </w:r>
      <w:r w:rsidR="001B4BA2" w:rsidRPr="001422B5">
        <w:rPr>
          <w:rFonts w:ascii="Times New Roman" w:hAnsi="Times New Roman" w:cs="Times New Roman"/>
          <w:color w:val="auto"/>
          <w:sz w:val="24"/>
          <w:szCs w:val="24"/>
        </w:rPr>
        <w:t xml:space="preserve"> </w:t>
      </w:r>
      <w:r w:rsidRPr="001422B5">
        <w:rPr>
          <w:rFonts w:ascii="Times New Roman" w:hAnsi="Times New Roman" w:cs="Times New Roman"/>
          <w:color w:val="auto"/>
          <w:sz w:val="24"/>
          <w:szCs w:val="24"/>
        </w:rPr>
        <w:t xml:space="preserve">and </w:t>
      </w:r>
      <w:r w:rsidR="00F40527" w:rsidRPr="001422B5">
        <w:rPr>
          <w:rFonts w:ascii="Times New Roman" w:hAnsi="Times New Roman" w:cs="Times New Roman"/>
          <w:color w:val="auto"/>
          <w:sz w:val="24"/>
          <w:szCs w:val="24"/>
        </w:rPr>
        <w:t xml:space="preserve">a </w:t>
      </w:r>
      <w:r w:rsidRPr="001422B5">
        <w:rPr>
          <w:rFonts w:ascii="Times New Roman" w:hAnsi="Times New Roman" w:cs="Times New Roman"/>
          <w:color w:val="auto"/>
          <w:sz w:val="24"/>
          <w:szCs w:val="24"/>
        </w:rPr>
        <w:t>similar effect size in the Rotterdam Study</w:t>
      </w:r>
      <w:r w:rsidRPr="001422B5">
        <w:rPr>
          <w:rFonts w:ascii="Times New Roman" w:hAnsi="Times New Roman" w:cs="Times New Roman"/>
          <w:color w:val="auto"/>
          <w:sz w:val="24"/>
          <w:szCs w:val="24"/>
        </w:rPr>
        <w:fldChar w:fldCharType="begin"/>
      </w:r>
      <w:r w:rsidR="005A3797" w:rsidRPr="001422B5">
        <w:rPr>
          <w:rFonts w:ascii="Times New Roman" w:hAnsi="Times New Roman" w:cs="Times New Roman"/>
          <w:color w:val="auto"/>
          <w:sz w:val="24"/>
          <w:szCs w:val="24"/>
        </w:rPr>
        <w:instrText xml:space="preserve"> ADDIN EN.CITE &lt;EndNote&gt;&lt;Cite&gt;&lt;Author&gt;Dhana&lt;/Author&gt;&lt;Year&gt;2018&lt;/Year&gt;&lt;RecNum&gt;2100&lt;/RecNum&gt;&lt;DisplayText&gt;(47)&lt;/DisplayText&gt;&lt;record&gt;&lt;rec-number&gt;2100&lt;/rec-number&gt;&lt;foreign-keys&gt;&lt;key app="EN" db-id="5e9wxdws8ra0f7e952vvwevkpr9s02zwpf52" timestamp="1543642240"&gt;2100&lt;/key&gt;&lt;/foreign-keys&gt;&lt;ref-type name="Journal Article"&gt;17&lt;/ref-type&gt;&lt;contributors&gt;&lt;authors&gt;&lt;author&gt;Dhana, K.&lt;/author&gt;&lt;author&gt;Braun, K. V. E.&lt;/author&gt;&lt;author&gt;Nano, J.&lt;/author&gt;&lt;author&gt;Voortman, T.&lt;/author&gt;&lt;author&gt;Demerath, E. W.&lt;/author&gt;&lt;author&gt;Guan, W.&lt;/author&gt;&lt;author&gt;Fornage, M.&lt;/author&gt;&lt;author&gt;van Meurs, J. B. J.&lt;/author&gt;&lt;author&gt;Uitterlinden, A. G.&lt;/author&gt;&lt;author&gt;Hofman, A.&lt;/author&gt;&lt;author&gt;Franco, O. H.&lt;/author&gt;&lt;author&gt;Dehghan, A.&lt;/author&gt;&lt;/authors&gt;&lt;/contributors&gt;&lt;titles&gt;&lt;title&gt;An Epigenome-Wide Association Study of Obesity-Related Traits&lt;/title&gt;&lt;secondary-title&gt;American Journal of Epidemiology&lt;/secondary-title&gt;&lt;/titles&gt;&lt;periodical&gt;&lt;full-title&gt;American Journal of Epidemiology&lt;/full-title&gt;&lt;/periodical&gt;&lt;pages&gt;1662-1669&lt;/pages&gt;&lt;volume&gt;187&lt;/volume&gt;&lt;number&gt;8&lt;/number&gt;&lt;dates&gt;&lt;year&gt;2018&lt;/year&gt;&lt;pub-dates&gt;&lt;date&gt;Aug&lt;/date&gt;&lt;/pub-dates&gt;&lt;/dates&gt;&lt;isbn&gt;0002-9262&lt;/isbn&gt;&lt;accession-num&gt;WOS:000440973400010&lt;/accession-num&gt;&lt;urls&gt;&lt;related-urls&gt;&lt;url&gt;&amp;lt;Go to ISI&amp;gt;://WOS:000440973400010&lt;/url&gt;&lt;/related-urls&gt;&lt;/urls&gt;&lt;electronic-resource-num&gt;10.1093/aje/kwy025&lt;/electronic-resource-num&gt;&lt;/record&gt;&lt;/Cite&gt;&lt;/EndNote&gt;</w:instrText>
      </w:r>
      <w:r w:rsidRPr="001422B5">
        <w:rPr>
          <w:rFonts w:ascii="Times New Roman" w:hAnsi="Times New Roman" w:cs="Times New Roman"/>
          <w:color w:val="auto"/>
          <w:sz w:val="24"/>
          <w:szCs w:val="24"/>
        </w:rPr>
        <w:fldChar w:fldCharType="separate"/>
      </w:r>
      <w:r w:rsidR="005A3797" w:rsidRPr="001422B5">
        <w:rPr>
          <w:rFonts w:ascii="Times New Roman" w:hAnsi="Times New Roman" w:cs="Times New Roman"/>
          <w:noProof/>
          <w:color w:val="auto"/>
          <w:sz w:val="24"/>
          <w:szCs w:val="24"/>
        </w:rPr>
        <w:t>(47)</w:t>
      </w:r>
      <w:r w:rsidRPr="001422B5">
        <w:rPr>
          <w:rFonts w:ascii="Times New Roman" w:hAnsi="Times New Roman" w:cs="Times New Roman"/>
          <w:color w:val="auto"/>
          <w:sz w:val="24"/>
          <w:szCs w:val="24"/>
        </w:rPr>
        <w:fldChar w:fldCharType="end"/>
      </w:r>
      <w:r w:rsidR="00FA17E0" w:rsidRPr="001422B5">
        <w:rPr>
          <w:rFonts w:ascii="Times New Roman" w:hAnsi="Times New Roman" w:cs="Times New Roman"/>
          <w:color w:val="auto"/>
          <w:sz w:val="24"/>
          <w:szCs w:val="24"/>
        </w:rPr>
        <w:t xml:space="preserve">, the direction of </w:t>
      </w:r>
      <w:r w:rsidR="00E47404" w:rsidRPr="001422B5">
        <w:rPr>
          <w:rFonts w:ascii="Times New Roman" w:hAnsi="Times New Roman" w:cs="Times New Roman"/>
          <w:color w:val="auto"/>
          <w:sz w:val="24"/>
          <w:szCs w:val="24"/>
        </w:rPr>
        <w:t xml:space="preserve">the </w:t>
      </w:r>
      <w:r w:rsidR="00FA17E0" w:rsidRPr="001422B5">
        <w:rPr>
          <w:rFonts w:ascii="Times New Roman" w:hAnsi="Times New Roman" w:cs="Times New Roman"/>
          <w:color w:val="auto"/>
          <w:sz w:val="24"/>
          <w:szCs w:val="24"/>
        </w:rPr>
        <w:t xml:space="preserve">effect being the same in all </w:t>
      </w:r>
      <w:r w:rsidR="002515B3" w:rsidRPr="001422B5">
        <w:rPr>
          <w:rFonts w:ascii="Times New Roman" w:hAnsi="Times New Roman" w:cs="Times New Roman"/>
          <w:color w:val="auto"/>
          <w:sz w:val="24"/>
          <w:szCs w:val="24"/>
        </w:rPr>
        <w:t xml:space="preserve">these </w:t>
      </w:r>
      <w:r w:rsidR="00FA17E0" w:rsidRPr="001422B5">
        <w:rPr>
          <w:rFonts w:ascii="Times New Roman" w:hAnsi="Times New Roman" w:cs="Times New Roman"/>
          <w:color w:val="auto"/>
          <w:sz w:val="24"/>
          <w:szCs w:val="24"/>
        </w:rPr>
        <w:t xml:space="preserve">studies. </w:t>
      </w:r>
      <w:r w:rsidRPr="001422B5">
        <w:rPr>
          <w:rFonts w:ascii="Times New Roman" w:hAnsi="Times New Roman" w:cs="Times New Roman"/>
          <w:color w:val="auto"/>
          <w:sz w:val="24"/>
          <w:szCs w:val="24"/>
        </w:rPr>
        <w:t xml:space="preserve">These observations suggest that the association between </w:t>
      </w:r>
      <w:r w:rsidRPr="001422B5">
        <w:rPr>
          <w:rFonts w:ascii="Times New Roman" w:hAnsi="Times New Roman" w:cs="Times New Roman"/>
          <w:i/>
          <w:color w:val="auto"/>
          <w:sz w:val="24"/>
          <w:szCs w:val="24"/>
        </w:rPr>
        <w:t>MSI2</w:t>
      </w:r>
      <w:r w:rsidRPr="001422B5">
        <w:rPr>
          <w:rFonts w:ascii="Times New Roman" w:hAnsi="Times New Roman" w:cs="Times New Roman"/>
          <w:color w:val="auto"/>
          <w:sz w:val="24"/>
          <w:szCs w:val="24"/>
        </w:rPr>
        <w:t xml:space="preserve"> methylation and BMI is generally accentuated with </w:t>
      </w:r>
      <w:r w:rsidR="004C4BEC" w:rsidRPr="001422B5">
        <w:rPr>
          <w:rFonts w:ascii="Times New Roman" w:hAnsi="Times New Roman" w:cs="Times New Roman"/>
          <w:color w:val="auto"/>
          <w:sz w:val="24"/>
          <w:szCs w:val="24"/>
        </w:rPr>
        <w:t>age</w:t>
      </w:r>
      <w:r w:rsidRPr="001422B5">
        <w:rPr>
          <w:rFonts w:ascii="Times New Roman" w:hAnsi="Times New Roman" w:cs="Times New Roman"/>
          <w:color w:val="auto"/>
          <w:sz w:val="24"/>
          <w:szCs w:val="24"/>
        </w:rPr>
        <w:t>, possibly due to the natural progression of increasing BMI with age.</w:t>
      </w:r>
      <w:r w:rsidR="001B4BA2" w:rsidRPr="001422B5">
        <w:rPr>
          <w:rFonts w:ascii="Times New Roman" w:hAnsi="Times New Roman" w:cs="Times New Roman"/>
          <w:color w:val="auto"/>
          <w:sz w:val="24"/>
          <w:szCs w:val="24"/>
        </w:rPr>
        <w:t xml:space="preserve"> </w:t>
      </w:r>
      <w:r w:rsidRPr="001422B5">
        <w:rPr>
          <w:rFonts w:ascii="Times New Roman" w:eastAsia="Arial" w:hAnsi="Times New Roman" w:cs="Times New Roman"/>
          <w:color w:val="auto"/>
          <w:sz w:val="24"/>
          <w:szCs w:val="24"/>
          <w:shd w:val="clear" w:color="auto" w:fill="FFFFFF"/>
        </w:rPr>
        <w:t xml:space="preserve">The consistent association of </w:t>
      </w:r>
      <w:r w:rsidRPr="001422B5">
        <w:rPr>
          <w:rFonts w:ascii="Times New Roman" w:eastAsia="Arial" w:hAnsi="Times New Roman" w:cs="Times New Roman"/>
          <w:i/>
          <w:color w:val="auto"/>
          <w:sz w:val="24"/>
          <w:szCs w:val="24"/>
          <w:shd w:val="clear" w:color="auto" w:fill="FFFFFF"/>
        </w:rPr>
        <w:t>MSI2</w:t>
      </w:r>
      <w:r w:rsidRPr="001422B5">
        <w:rPr>
          <w:rFonts w:ascii="Times New Roman" w:eastAsia="Arial" w:hAnsi="Times New Roman" w:cs="Times New Roman"/>
          <w:color w:val="auto"/>
          <w:sz w:val="24"/>
          <w:szCs w:val="24"/>
          <w:shd w:val="clear" w:color="auto" w:fill="FFFFFF"/>
        </w:rPr>
        <w:t xml:space="preserve"> with adiposity </w:t>
      </w:r>
      <w:r w:rsidR="004C4BEC" w:rsidRPr="001422B5">
        <w:rPr>
          <w:rFonts w:ascii="Times New Roman" w:eastAsia="Arial" w:hAnsi="Times New Roman" w:cs="Times New Roman"/>
          <w:color w:val="auto"/>
          <w:sz w:val="24"/>
          <w:szCs w:val="24"/>
          <w:shd w:val="clear" w:color="auto" w:fill="FFFFFF"/>
        </w:rPr>
        <w:t xml:space="preserve">in two </w:t>
      </w:r>
      <w:r w:rsidRPr="001422B5">
        <w:rPr>
          <w:rFonts w:ascii="Times New Roman" w:eastAsia="Arial" w:hAnsi="Times New Roman" w:cs="Times New Roman"/>
          <w:color w:val="auto"/>
          <w:sz w:val="24"/>
          <w:szCs w:val="24"/>
          <w:shd w:val="clear" w:color="auto" w:fill="FFFFFF"/>
        </w:rPr>
        <w:t xml:space="preserve">generations (mother and offspring) shows further internal replication. Bland-Altman analysis showed that with increasing mean (mother and </w:t>
      </w:r>
      <w:r w:rsidR="00FE5E6F" w:rsidRPr="001422B5">
        <w:rPr>
          <w:rFonts w:ascii="Times New Roman" w:eastAsia="Arial" w:hAnsi="Times New Roman" w:cs="Times New Roman"/>
          <w:color w:val="auto"/>
          <w:sz w:val="24"/>
          <w:szCs w:val="24"/>
          <w:shd w:val="clear" w:color="auto" w:fill="FFFFFF"/>
        </w:rPr>
        <w:t>child</w:t>
      </w:r>
      <w:r w:rsidRPr="001422B5">
        <w:rPr>
          <w:rFonts w:ascii="Times New Roman" w:eastAsia="Arial" w:hAnsi="Times New Roman" w:cs="Times New Roman"/>
          <w:color w:val="auto"/>
          <w:sz w:val="24"/>
          <w:szCs w:val="24"/>
          <w:shd w:val="clear" w:color="auto" w:fill="FFFFFF"/>
        </w:rPr>
        <w:t xml:space="preserve">) </w:t>
      </w:r>
      <w:r w:rsidRPr="001422B5">
        <w:rPr>
          <w:rFonts w:ascii="Times New Roman" w:eastAsia="Arial" w:hAnsi="Times New Roman" w:cs="Times New Roman"/>
          <w:i/>
          <w:color w:val="auto"/>
          <w:sz w:val="24"/>
          <w:szCs w:val="24"/>
          <w:shd w:val="clear" w:color="auto" w:fill="FFFFFF"/>
        </w:rPr>
        <w:t>MSI2</w:t>
      </w:r>
      <w:r w:rsidRPr="001422B5">
        <w:rPr>
          <w:rFonts w:ascii="Times New Roman" w:eastAsia="Arial" w:hAnsi="Times New Roman" w:cs="Times New Roman"/>
          <w:color w:val="auto"/>
          <w:sz w:val="24"/>
          <w:szCs w:val="24"/>
          <w:shd w:val="clear" w:color="auto" w:fill="FFFFFF"/>
        </w:rPr>
        <w:t xml:space="preserve"> methylation, the </w:t>
      </w:r>
      <w:r w:rsidR="00FE5E6F" w:rsidRPr="001422B5">
        <w:rPr>
          <w:rFonts w:ascii="Times New Roman" w:eastAsia="Arial" w:hAnsi="Times New Roman" w:cs="Times New Roman"/>
          <w:color w:val="auto"/>
          <w:sz w:val="24"/>
          <w:szCs w:val="24"/>
          <w:shd w:val="clear" w:color="auto" w:fill="FFFFFF"/>
        </w:rPr>
        <w:t>child’s</w:t>
      </w:r>
      <w:r w:rsidRPr="001422B5">
        <w:rPr>
          <w:rFonts w:ascii="Times New Roman" w:eastAsia="Arial" w:hAnsi="Times New Roman" w:cs="Times New Roman"/>
          <w:color w:val="auto"/>
          <w:sz w:val="24"/>
          <w:szCs w:val="24"/>
          <w:shd w:val="clear" w:color="auto" w:fill="FFFFFF"/>
        </w:rPr>
        <w:t xml:space="preserve"> DNA methylation was relatively higher, compared with a dyad with lower mean methylation. This suggests that higher familial levels of obesity and </w:t>
      </w:r>
      <w:r w:rsidRPr="001422B5">
        <w:rPr>
          <w:rFonts w:ascii="Times New Roman" w:eastAsia="Arial" w:hAnsi="Times New Roman" w:cs="Times New Roman"/>
          <w:i/>
          <w:color w:val="auto"/>
          <w:sz w:val="24"/>
          <w:szCs w:val="24"/>
          <w:shd w:val="clear" w:color="auto" w:fill="FFFFFF"/>
        </w:rPr>
        <w:t>MSI2</w:t>
      </w:r>
      <w:r w:rsidRPr="001422B5">
        <w:rPr>
          <w:rFonts w:ascii="Times New Roman" w:eastAsia="Arial" w:hAnsi="Times New Roman" w:cs="Times New Roman"/>
          <w:color w:val="auto"/>
          <w:sz w:val="24"/>
          <w:szCs w:val="24"/>
          <w:shd w:val="clear" w:color="auto" w:fill="FFFFFF"/>
        </w:rPr>
        <w:t xml:space="preserve"> methylation, may compound obesity and </w:t>
      </w:r>
      <w:r w:rsidRPr="001422B5">
        <w:rPr>
          <w:rFonts w:ascii="Times New Roman" w:eastAsia="Arial" w:hAnsi="Times New Roman" w:cs="Times New Roman"/>
          <w:i/>
          <w:color w:val="auto"/>
          <w:sz w:val="24"/>
          <w:szCs w:val="24"/>
          <w:shd w:val="clear" w:color="auto" w:fill="FFFFFF"/>
        </w:rPr>
        <w:t>MSI2</w:t>
      </w:r>
      <w:r w:rsidRPr="001422B5">
        <w:rPr>
          <w:rFonts w:ascii="Times New Roman" w:eastAsia="Arial" w:hAnsi="Times New Roman" w:cs="Times New Roman"/>
          <w:color w:val="auto"/>
          <w:sz w:val="24"/>
          <w:szCs w:val="24"/>
          <w:shd w:val="clear" w:color="auto" w:fill="FFFFFF"/>
        </w:rPr>
        <w:t xml:space="preserve"> methylation in the next generation, potentially</w:t>
      </w:r>
      <w:r w:rsidR="001B4BA2" w:rsidRPr="001422B5">
        <w:rPr>
          <w:rFonts w:ascii="Times New Roman" w:eastAsia="Arial" w:hAnsi="Times New Roman" w:cs="Times New Roman"/>
          <w:color w:val="auto"/>
          <w:sz w:val="24"/>
          <w:szCs w:val="24"/>
          <w:shd w:val="clear" w:color="auto" w:fill="FFFFFF"/>
        </w:rPr>
        <w:t xml:space="preserve"> </w:t>
      </w:r>
      <w:r w:rsidRPr="001422B5">
        <w:rPr>
          <w:rFonts w:ascii="Times New Roman" w:eastAsia="Arial" w:hAnsi="Times New Roman" w:cs="Times New Roman"/>
          <w:color w:val="auto"/>
          <w:sz w:val="24"/>
          <w:szCs w:val="24"/>
          <w:shd w:val="clear" w:color="auto" w:fill="FFFFFF"/>
        </w:rPr>
        <w:t xml:space="preserve">transmitting across generations. This increase in BMI and </w:t>
      </w:r>
      <w:r w:rsidRPr="001422B5">
        <w:rPr>
          <w:rFonts w:ascii="Times New Roman" w:eastAsia="Arial" w:hAnsi="Times New Roman" w:cs="Times New Roman"/>
          <w:i/>
          <w:color w:val="auto"/>
          <w:sz w:val="24"/>
          <w:szCs w:val="24"/>
          <w:shd w:val="clear" w:color="auto" w:fill="FFFFFF"/>
        </w:rPr>
        <w:t>MSI2</w:t>
      </w:r>
      <w:r w:rsidRPr="001422B5">
        <w:rPr>
          <w:rFonts w:ascii="Times New Roman" w:eastAsia="Arial" w:hAnsi="Times New Roman" w:cs="Times New Roman"/>
          <w:color w:val="auto"/>
          <w:sz w:val="24"/>
          <w:szCs w:val="24"/>
          <w:shd w:val="clear" w:color="auto" w:fill="FFFFFF"/>
        </w:rPr>
        <w:t xml:space="preserve"> methylation within more obese families may be due to shared environment and/or genetics.</w:t>
      </w:r>
      <w:r w:rsidR="008B1D6C" w:rsidRPr="001422B5">
        <w:rPr>
          <w:rFonts w:ascii="Times New Roman" w:eastAsia="Arial" w:hAnsi="Times New Roman" w:cs="Times New Roman"/>
          <w:color w:val="auto"/>
          <w:sz w:val="24"/>
          <w:szCs w:val="24"/>
          <w:shd w:val="clear" w:color="auto" w:fill="FFFFFF"/>
        </w:rPr>
        <w:t xml:space="preserve">  </w:t>
      </w:r>
    </w:p>
    <w:p w14:paraId="3AD909E8" w14:textId="77777777" w:rsidR="0099070C" w:rsidRPr="001422B5" w:rsidRDefault="0099070C" w:rsidP="000738EF">
      <w:pPr>
        <w:pStyle w:val="Body"/>
        <w:tabs>
          <w:tab w:val="left" w:pos="916"/>
          <w:tab w:val="left" w:pos="1832"/>
          <w:tab w:val="left" w:pos="2748"/>
          <w:tab w:val="left" w:pos="3664"/>
          <w:tab w:val="left" w:pos="4580"/>
          <w:tab w:val="left" w:pos="5496"/>
          <w:tab w:val="left" w:pos="6412"/>
          <w:tab w:val="left" w:pos="7328"/>
          <w:tab w:val="left" w:pos="8244"/>
          <w:tab w:val="left" w:pos="8520"/>
        </w:tabs>
        <w:spacing w:line="480" w:lineRule="auto"/>
        <w:jc w:val="both"/>
        <w:rPr>
          <w:rFonts w:ascii="Times New Roman" w:eastAsia="Times New Roman" w:hAnsi="Times New Roman" w:cs="Times New Roman"/>
          <w:color w:val="auto"/>
          <w:sz w:val="24"/>
          <w:szCs w:val="24"/>
          <w:shd w:val="clear" w:color="auto" w:fill="FFFFFF"/>
        </w:rPr>
      </w:pPr>
    </w:p>
    <w:p w14:paraId="29D6EE9C" w14:textId="08FBC24E" w:rsidR="000738EF" w:rsidRPr="001422B5" w:rsidRDefault="00876762" w:rsidP="000738EF">
      <w:pPr>
        <w:pStyle w:val="Body"/>
        <w:tabs>
          <w:tab w:val="left" w:pos="916"/>
          <w:tab w:val="left" w:pos="1832"/>
          <w:tab w:val="left" w:pos="2748"/>
          <w:tab w:val="left" w:pos="3664"/>
          <w:tab w:val="left" w:pos="4580"/>
          <w:tab w:val="left" w:pos="5496"/>
          <w:tab w:val="left" w:pos="6412"/>
          <w:tab w:val="left" w:pos="7328"/>
          <w:tab w:val="left" w:pos="8244"/>
          <w:tab w:val="left" w:pos="8520"/>
        </w:tabs>
        <w:spacing w:line="480" w:lineRule="auto"/>
        <w:jc w:val="both"/>
        <w:rPr>
          <w:rFonts w:ascii="Times New Roman" w:eastAsia="Times New Roman" w:hAnsi="Times New Roman" w:cs="Times New Roman"/>
          <w:color w:val="auto"/>
          <w:sz w:val="24"/>
          <w:szCs w:val="24"/>
          <w:shd w:val="clear" w:color="auto" w:fill="FFFFFF"/>
        </w:rPr>
      </w:pPr>
      <w:r w:rsidRPr="001422B5">
        <w:rPr>
          <w:rFonts w:ascii="Times New Roman" w:eastAsia="Times New Roman" w:hAnsi="Times New Roman" w:cs="Times New Roman"/>
          <w:color w:val="auto"/>
          <w:sz w:val="24"/>
          <w:szCs w:val="24"/>
          <w:shd w:val="clear" w:color="auto" w:fill="FFFFFF"/>
        </w:rPr>
        <w:lastRenderedPageBreak/>
        <w:t xml:space="preserve">A </w:t>
      </w:r>
      <w:r w:rsidR="000738EF" w:rsidRPr="001422B5">
        <w:rPr>
          <w:rFonts w:ascii="Times New Roman" w:eastAsia="Times New Roman" w:hAnsi="Times New Roman" w:cs="Times New Roman"/>
          <w:color w:val="auto"/>
          <w:sz w:val="24"/>
          <w:szCs w:val="24"/>
          <w:shd w:val="clear" w:color="auto" w:fill="FFFFFF"/>
        </w:rPr>
        <w:t xml:space="preserve">positive association between </w:t>
      </w:r>
      <w:r w:rsidR="000738EF" w:rsidRPr="001422B5">
        <w:rPr>
          <w:rFonts w:ascii="Times New Roman" w:eastAsia="Times New Roman" w:hAnsi="Times New Roman" w:cs="Times New Roman"/>
          <w:i/>
          <w:color w:val="auto"/>
          <w:sz w:val="24"/>
          <w:szCs w:val="24"/>
          <w:shd w:val="clear" w:color="auto" w:fill="FFFFFF"/>
        </w:rPr>
        <w:t>SLC25A10</w:t>
      </w:r>
      <w:r w:rsidR="000738EF" w:rsidRPr="001422B5">
        <w:rPr>
          <w:rFonts w:ascii="Times New Roman" w:eastAsia="Times New Roman" w:hAnsi="Times New Roman" w:cs="Times New Roman"/>
          <w:color w:val="auto"/>
          <w:sz w:val="24"/>
          <w:szCs w:val="24"/>
          <w:shd w:val="clear" w:color="auto" w:fill="FFFFFF"/>
        </w:rPr>
        <w:t xml:space="preserve"> methylation and adiposity</w:t>
      </w:r>
      <w:r w:rsidRPr="001422B5">
        <w:rPr>
          <w:rFonts w:ascii="Times New Roman" w:eastAsia="Times New Roman" w:hAnsi="Times New Roman" w:cs="Times New Roman"/>
          <w:color w:val="auto"/>
          <w:sz w:val="24"/>
          <w:szCs w:val="24"/>
          <w:shd w:val="clear" w:color="auto" w:fill="FFFFFF"/>
        </w:rPr>
        <w:t xml:space="preserve"> was also observed</w:t>
      </w:r>
      <w:r w:rsidR="000738EF" w:rsidRPr="001422B5">
        <w:rPr>
          <w:rFonts w:ascii="Times New Roman" w:eastAsia="Times New Roman" w:hAnsi="Times New Roman" w:cs="Times New Roman"/>
          <w:color w:val="auto"/>
          <w:sz w:val="24"/>
          <w:szCs w:val="24"/>
          <w:shd w:val="clear" w:color="auto" w:fill="FFFFFF"/>
        </w:rPr>
        <w:t xml:space="preserve">. </w:t>
      </w:r>
      <w:r w:rsidR="000738EF" w:rsidRPr="001422B5">
        <w:rPr>
          <w:rFonts w:ascii="Times New Roman" w:hAnsi="Times New Roman" w:cs="Times New Roman"/>
          <w:i/>
          <w:color w:val="auto"/>
          <w:sz w:val="24"/>
          <w:szCs w:val="24"/>
          <w:shd w:val="clear" w:color="auto" w:fill="FFFFFF"/>
        </w:rPr>
        <w:t>SLC25A10</w:t>
      </w:r>
      <w:r w:rsidR="000738EF" w:rsidRPr="001422B5">
        <w:rPr>
          <w:rFonts w:ascii="Times New Roman" w:hAnsi="Times New Roman" w:cs="Times New Roman"/>
          <w:color w:val="auto"/>
          <w:sz w:val="24"/>
          <w:szCs w:val="24"/>
          <w:shd w:val="clear" w:color="auto" w:fill="FFFFFF"/>
        </w:rPr>
        <w:t xml:space="preserve"> </w:t>
      </w:r>
      <w:proofErr w:type="spellStart"/>
      <w:r w:rsidR="000738EF" w:rsidRPr="001422B5">
        <w:rPr>
          <w:rFonts w:ascii="Times New Roman" w:hAnsi="Times New Roman" w:cs="Times New Roman"/>
          <w:color w:val="auto"/>
          <w:sz w:val="24"/>
          <w:szCs w:val="24"/>
          <w:shd w:val="clear" w:color="auto" w:fill="FFFFFF"/>
        </w:rPr>
        <w:t>catalyses</w:t>
      </w:r>
      <w:proofErr w:type="spellEnd"/>
      <w:r w:rsidR="000738EF" w:rsidRPr="001422B5">
        <w:rPr>
          <w:rFonts w:ascii="Times New Roman" w:hAnsi="Times New Roman" w:cs="Times New Roman"/>
          <w:color w:val="auto"/>
          <w:sz w:val="24"/>
          <w:szCs w:val="24"/>
          <w:shd w:val="clear" w:color="auto" w:fill="FFFFFF"/>
        </w:rPr>
        <w:t xml:space="preserve"> </w:t>
      </w:r>
      <w:proofErr w:type="spellStart"/>
      <w:r w:rsidR="000738EF" w:rsidRPr="001422B5">
        <w:rPr>
          <w:rFonts w:ascii="Times New Roman" w:hAnsi="Times New Roman" w:cs="Times New Roman"/>
          <w:color w:val="auto"/>
          <w:sz w:val="24"/>
          <w:szCs w:val="24"/>
          <w:shd w:val="clear" w:color="auto" w:fill="FFFFFF"/>
        </w:rPr>
        <w:t>tranport</w:t>
      </w:r>
      <w:proofErr w:type="spellEnd"/>
      <w:r w:rsidR="000738EF" w:rsidRPr="001422B5">
        <w:rPr>
          <w:rFonts w:ascii="Times New Roman" w:hAnsi="Times New Roman" w:cs="Times New Roman"/>
          <w:color w:val="auto"/>
          <w:sz w:val="24"/>
          <w:szCs w:val="24"/>
          <w:shd w:val="clear" w:color="auto" w:fill="FFFFFF"/>
        </w:rPr>
        <w:t xml:space="preserve"> of dicarboxylates across the inner </w:t>
      </w:r>
      <w:proofErr w:type="spellStart"/>
      <w:r w:rsidR="000738EF" w:rsidRPr="001422B5">
        <w:rPr>
          <w:rFonts w:ascii="Times New Roman" w:hAnsi="Times New Roman" w:cs="Times New Roman"/>
          <w:color w:val="auto"/>
          <w:sz w:val="24"/>
          <w:szCs w:val="24"/>
          <w:shd w:val="clear" w:color="auto" w:fill="FFFFFF"/>
        </w:rPr>
        <w:t>mitochrondria</w:t>
      </w:r>
      <w:proofErr w:type="spellEnd"/>
      <w:r w:rsidR="000738EF" w:rsidRPr="001422B5">
        <w:rPr>
          <w:rFonts w:ascii="Times New Roman" w:hAnsi="Times New Roman" w:cs="Times New Roman"/>
          <w:color w:val="auto"/>
          <w:sz w:val="24"/>
          <w:szCs w:val="24"/>
          <w:shd w:val="clear" w:color="auto" w:fill="FFFFFF"/>
        </w:rPr>
        <w:t xml:space="preserve"> membrane providing substrates for the Krebs cycle and fatty acid synthesis</w:t>
      </w:r>
      <w:r w:rsidR="007A09FC" w:rsidRPr="001422B5">
        <w:rPr>
          <w:rFonts w:ascii="Times New Roman" w:hAnsi="Times New Roman" w:cs="Times New Roman"/>
          <w:color w:val="auto"/>
          <w:sz w:val="24"/>
          <w:szCs w:val="24"/>
          <w:shd w:val="clear" w:color="auto" w:fill="FFFFFF"/>
        </w:rPr>
        <w:t xml:space="preserve"> </w:t>
      </w:r>
      <w:r w:rsidR="00DE1228" w:rsidRPr="001422B5">
        <w:rPr>
          <w:rFonts w:ascii="Times New Roman" w:hAnsi="Times New Roman" w:cs="Times New Roman"/>
          <w:color w:val="auto"/>
          <w:sz w:val="24"/>
          <w:szCs w:val="24"/>
          <w:shd w:val="clear" w:color="auto" w:fill="FFFFFF"/>
        </w:rPr>
        <w:fldChar w:fldCharType="begin">
          <w:fldData xml:space="preserve">PEVuZE5vdGU+PENpdGU+PEF1dGhvcj5EYXM8L0F1dGhvcj48WWVhcj4xOTk5PC9ZZWFyPjxSZWNO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</w:fldData>
        </w:fldChar>
      </w:r>
      <w:r w:rsidR="005A3797" w:rsidRPr="001422B5">
        <w:rPr>
          <w:rFonts w:ascii="Times New Roman" w:hAnsi="Times New Roman" w:cs="Times New Roman"/>
          <w:color w:val="auto"/>
          <w:sz w:val="24"/>
          <w:szCs w:val="24"/>
          <w:shd w:val="clear" w:color="auto" w:fill="FFFFFF"/>
        </w:rPr>
        <w:instrText xml:space="preserve"> ADDIN EN.CITE </w:instrText>
      </w:r>
      <w:r w:rsidR="005A3797" w:rsidRPr="001422B5">
        <w:rPr>
          <w:rFonts w:ascii="Times New Roman" w:hAnsi="Times New Roman" w:cs="Times New Roman"/>
          <w:color w:val="auto"/>
          <w:sz w:val="24"/>
          <w:szCs w:val="24"/>
          <w:shd w:val="clear" w:color="auto" w:fill="FFFFFF"/>
        </w:rPr>
        <w:fldChar w:fldCharType="begin">
          <w:fldData xml:space="preserve">PEVuZE5vdGU+PENpdGU+PEF1dGhvcj5EYXM8L0F1dGhvcj48WWVhcj4xOTk5PC9ZZWFyPjxSZWNO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</w:fldData>
        </w:fldChar>
      </w:r>
      <w:r w:rsidR="005A3797" w:rsidRPr="001422B5">
        <w:rPr>
          <w:rFonts w:ascii="Times New Roman" w:hAnsi="Times New Roman" w:cs="Times New Roman"/>
          <w:color w:val="auto"/>
          <w:sz w:val="24"/>
          <w:szCs w:val="24"/>
          <w:shd w:val="clear" w:color="auto" w:fill="FFFFFF"/>
        </w:rPr>
        <w:instrText xml:space="preserve"> ADDIN EN.CITE.DATA </w:instrText>
      </w:r>
      <w:r w:rsidR="005A3797" w:rsidRPr="001422B5">
        <w:rPr>
          <w:rFonts w:ascii="Times New Roman" w:hAnsi="Times New Roman" w:cs="Times New Roman"/>
          <w:color w:val="auto"/>
          <w:sz w:val="24"/>
          <w:szCs w:val="24"/>
          <w:shd w:val="clear" w:color="auto" w:fill="FFFFFF"/>
        </w:rPr>
      </w:r>
      <w:r w:rsidR="005A3797" w:rsidRPr="001422B5">
        <w:rPr>
          <w:rFonts w:ascii="Times New Roman" w:hAnsi="Times New Roman" w:cs="Times New Roman"/>
          <w:color w:val="auto"/>
          <w:sz w:val="24"/>
          <w:szCs w:val="24"/>
          <w:shd w:val="clear" w:color="auto" w:fill="FFFFFF"/>
        </w:rPr>
        <w:fldChar w:fldCharType="end"/>
      </w:r>
      <w:r w:rsidR="00DE1228" w:rsidRPr="001422B5">
        <w:rPr>
          <w:rFonts w:ascii="Times New Roman" w:hAnsi="Times New Roman" w:cs="Times New Roman"/>
          <w:color w:val="auto"/>
          <w:sz w:val="24"/>
          <w:szCs w:val="24"/>
          <w:shd w:val="clear" w:color="auto" w:fill="FFFFFF"/>
        </w:rPr>
      </w:r>
      <w:r w:rsidR="00DE1228" w:rsidRPr="001422B5">
        <w:rPr>
          <w:rFonts w:ascii="Times New Roman" w:hAnsi="Times New Roman" w:cs="Times New Roman"/>
          <w:color w:val="auto"/>
          <w:sz w:val="24"/>
          <w:szCs w:val="24"/>
          <w:shd w:val="clear" w:color="auto" w:fill="FFFFFF"/>
        </w:rPr>
        <w:fldChar w:fldCharType="separate"/>
      </w:r>
      <w:r w:rsidR="005A3797" w:rsidRPr="001422B5">
        <w:rPr>
          <w:rFonts w:ascii="Times New Roman" w:hAnsi="Times New Roman" w:cs="Times New Roman"/>
          <w:noProof/>
          <w:color w:val="auto"/>
          <w:sz w:val="24"/>
          <w:szCs w:val="24"/>
          <w:shd w:val="clear" w:color="auto" w:fill="FFFFFF"/>
        </w:rPr>
        <w:t>(51)</w:t>
      </w:r>
      <w:r w:rsidR="00DE1228" w:rsidRPr="001422B5">
        <w:rPr>
          <w:rFonts w:ascii="Times New Roman" w:hAnsi="Times New Roman" w:cs="Times New Roman"/>
          <w:color w:val="auto"/>
          <w:sz w:val="24"/>
          <w:szCs w:val="24"/>
          <w:shd w:val="clear" w:color="auto" w:fill="FFFFFF"/>
        </w:rPr>
        <w:fldChar w:fldCharType="end"/>
      </w:r>
      <w:r w:rsidR="000738EF" w:rsidRPr="001422B5">
        <w:rPr>
          <w:rFonts w:ascii="Times New Roman" w:hAnsi="Times New Roman" w:cs="Times New Roman"/>
          <w:color w:val="auto"/>
          <w:sz w:val="24"/>
          <w:szCs w:val="24"/>
          <w:shd w:val="clear" w:color="auto" w:fill="FFFFFF"/>
        </w:rPr>
        <w:t xml:space="preserve"> </w:t>
      </w:r>
      <w:r w:rsidR="000738EF" w:rsidRPr="001422B5">
        <w:rPr>
          <w:rFonts w:ascii="Times New Roman" w:eastAsia="Times New Roman" w:hAnsi="Times New Roman" w:cs="Times New Roman"/>
          <w:color w:val="auto"/>
          <w:sz w:val="24"/>
          <w:szCs w:val="24"/>
          <w:shd w:val="clear" w:color="auto" w:fill="FFFFFF"/>
        </w:rPr>
        <w:t xml:space="preserve">Increased expression of </w:t>
      </w:r>
      <w:r w:rsidR="000738EF" w:rsidRPr="001422B5">
        <w:rPr>
          <w:rFonts w:ascii="Times New Roman" w:eastAsia="Times New Roman" w:hAnsi="Times New Roman" w:cs="Times New Roman"/>
          <w:i/>
          <w:color w:val="auto"/>
          <w:sz w:val="24"/>
          <w:szCs w:val="24"/>
          <w:shd w:val="clear" w:color="auto" w:fill="FFFFFF"/>
        </w:rPr>
        <w:t>SLC25A10</w:t>
      </w:r>
      <w:r w:rsidR="000738EF" w:rsidRPr="001422B5">
        <w:rPr>
          <w:rFonts w:ascii="Times New Roman" w:eastAsia="Times New Roman" w:hAnsi="Times New Roman" w:cs="Times New Roman"/>
          <w:color w:val="auto"/>
          <w:sz w:val="24"/>
          <w:szCs w:val="24"/>
          <w:shd w:val="clear" w:color="auto" w:fill="FFFFFF"/>
        </w:rPr>
        <w:t xml:space="preserve"> has been reported in white adipose tissue in obese mouse models and decreased expression in a fasted mouse model</w:t>
      </w:r>
      <w:r w:rsidR="004C4BEC" w:rsidRPr="001422B5">
        <w:rPr>
          <w:rFonts w:ascii="Times New Roman" w:eastAsia="Times New Roman" w:hAnsi="Times New Roman" w:cs="Times New Roman"/>
          <w:color w:val="auto"/>
          <w:sz w:val="24"/>
          <w:szCs w:val="24"/>
          <w:shd w:val="clear" w:color="auto" w:fill="FFFFFF"/>
        </w:rPr>
        <w:t xml:space="preserve"> </w:t>
      </w:r>
      <w:r w:rsidR="007738F0" w:rsidRPr="001422B5">
        <w:rPr>
          <w:rFonts w:ascii="Times New Roman" w:eastAsia="Times New Roman" w:hAnsi="Times New Roman" w:cs="Times New Roman"/>
          <w:color w:val="auto"/>
          <w:sz w:val="24"/>
          <w:szCs w:val="24"/>
          <w:shd w:val="clear" w:color="auto" w:fill="FFFFFF"/>
        </w:rPr>
        <w:fldChar w:fldCharType="begin">
          <w:fldData xml:space="preserve">PEVuZE5vdGU+PENpdGU+PEF1dGhvcj5NaXp1YXJhaTwvQXV0aG9yPjxZZWFyPjIwMDU8L1llYXI+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</w:fldData>
        </w:fldChar>
      </w:r>
      <w:r w:rsidR="005A3797" w:rsidRPr="001422B5">
        <w:rPr>
          <w:rFonts w:ascii="Times New Roman" w:eastAsia="Times New Roman" w:hAnsi="Times New Roman" w:cs="Times New Roman"/>
          <w:color w:val="auto"/>
          <w:sz w:val="24"/>
          <w:szCs w:val="24"/>
          <w:shd w:val="clear" w:color="auto" w:fill="FFFFFF"/>
        </w:rPr>
        <w:instrText xml:space="preserve"> ADDIN EN.CITE </w:instrText>
      </w:r>
      <w:r w:rsidR="005A3797" w:rsidRPr="001422B5">
        <w:rPr>
          <w:rFonts w:ascii="Times New Roman" w:eastAsia="Times New Roman" w:hAnsi="Times New Roman" w:cs="Times New Roman"/>
          <w:color w:val="auto"/>
          <w:sz w:val="24"/>
          <w:szCs w:val="24"/>
          <w:shd w:val="clear" w:color="auto" w:fill="FFFFFF"/>
        </w:rPr>
        <w:fldChar w:fldCharType="begin">
          <w:fldData xml:space="preserve">PEVuZE5vdGU+PENpdGU+PEF1dGhvcj5NaXp1YXJhaTwvQXV0aG9yPjxZZWFyPjIwMDU8L1llYXI+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</w:fldData>
        </w:fldChar>
      </w:r>
      <w:r w:rsidR="005A3797" w:rsidRPr="001422B5">
        <w:rPr>
          <w:rFonts w:ascii="Times New Roman" w:eastAsia="Times New Roman" w:hAnsi="Times New Roman" w:cs="Times New Roman"/>
          <w:color w:val="auto"/>
          <w:sz w:val="24"/>
          <w:szCs w:val="24"/>
          <w:shd w:val="clear" w:color="auto" w:fill="FFFFFF"/>
        </w:rPr>
        <w:instrText xml:space="preserve"> ADDIN EN.CITE.DATA </w:instrText>
      </w:r>
      <w:r w:rsidR="005A3797" w:rsidRPr="001422B5">
        <w:rPr>
          <w:rFonts w:ascii="Times New Roman" w:eastAsia="Times New Roman" w:hAnsi="Times New Roman" w:cs="Times New Roman"/>
          <w:color w:val="auto"/>
          <w:sz w:val="24"/>
          <w:szCs w:val="24"/>
          <w:shd w:val="clear" w:color="auto" w:fill="FFFFFF"/>
        </w:rPr>
      </w:r>
      <w:r w:rsidR="005A3797" w:rsidRPr="001422B5">
        <w:rPr>
          <w:rFonts w:ascii="Times New Roman" w:eastAsia="Times New Roman" w:hAnsi="Times New Roman" w:cs="Times New Roman"/>
          <w:color w:val="auto"/>
          <w:sz w:val="24"/>
          <w:szCs w:val="24"/>
          <w:shd w:val="clear" w:color="auto" w:fill="FFFFFF"/>
        </w:rPr>
        <w:fldChar w:fldCharType="end"/>
      </w:r>
      <w:r w:rsidR="007738F0" w:rsidRPr="001422B5">
        <w:rPr>
          <w:rFonts w:ascii="Times New Roman" w:eastAsia="Times New Roman" w:hAnsi="Times New Roman" w:cs="Times New Roman"/>
          <w:color w:val="auto"/>
          <w:sz w:val="24"/>
          <w:szCs w:val="24"/>
          <w:shd w:val="clear" w:color="auto" w:fill="FFFFFF"/>
        </w:rPr>
      </w:r>
      <w:r w:rsidR="007738F0" w:rsidRPr="001422B5">
        <w:rPr>
          <w:rFonts w:ascii="Times New Roman" w:eastAsia="Times New Roman" w:hAnsi="Times New Roman" w:cs="Times New Roman"/>
          <w:color w:val="auto"/>
          <w:sz w:val="24"/>
          <w:szCs w:val="24"/>
          <w:shd w:val="clear" w:color="auto" w:fill="FFFFFF"/>
        </w:rPr>
        <w:fldChar w:fldCharType="separate"/>
      </w:r>
      <w:r w:rsidR="005A3797" w:rsidRPr="001422B5">
        <w:rPr>
          <w:rFonts w:ascii="Times New Roman" w:eastAsia="Times New Roman" w:hAnsi="Times New Roman" w:cs="Times New Roman"/>
          <w:noProof/>
          <w:color w:val="auto"/>
          <w:sz w:val="24"/>
          <w:szCs w:val="24"/>
          <w:shd w:val="clear" w:color="auto" w:fill="FFFFFF"/>
        </w:rPr>
        <w:t>(52)</w:t>
      </w:r>
      <w:r w:rsidR="007738F0" w:rsidRPr="001422B5">
        <w:rPr>
          <w:rFonts w:ascii="Times New Roman" w:eastAsia="Times New Roman" w:hAnsi="Times New Roman" w:cs="Times New Roman"/>
          <w:color w:val="auto"/>
          <w:sz w:val="24"/>
          <w:szCs w:val="24"/>
          <w:shd w:val="clear" w:color="auto" w:fill="FFFFFF"/>
        </w:rPr>
        <w:fldChar w:fldCharType="end"/>
      </w:r>
      <w:r w:rsidR="000738EF" w:rsidRPr="001422B5">
        <w:rPr>
          <w:rFonts w:ascii="Times New Roman" w:eastAsia="Times New Roman" w:hAnsi="Times New Roman" w:cs="Times New Roman"/>
          <w:color w:val="auto"/>
          <w:sz w:val="24"/>
          <w:szCs w:val="24"/>
          <w:shd w:val="clear" w:color="auto" w:fill="FFFFFF"/>
        </w:rPr>
        <w:t xml:space="preserve">. </w:t>
      </w:r>
      <w:r w:rsidRPr="001422B5">
        <w:rPr>
          <w:rFonts w:ascii="Times New Roman" w:eastAsia="Times New Roman" w:hAnsi="Times New Roman" w:cs="Times New Roman"/>
          <w:color w:val="auto"/>
          <w:sz w:val="24"/>
          <w:szCs w:val="24"/>
          <w:shd w:val="clear" w:color="auto" w:fill="FFFFFF"/>
        </w:rPr>
        <w:t>Moreover, a</w:t>
      </w:r>
      <w:r w:rsidR="000738EF" w:rsidRPr="001422B5">
        <w:rPr>
          <w:rFonts w:ascii="Times New Roman" w:hAnsi="Times New Roman" w:cs="Times New Roman"/>
          <w:color w:val="auto"/>
          <w:sz w:val="24"/>
          <w:szCs w:val="24"/>
          <w:shd w:val="clear" w:color="auto" w:fill="FFFFFF"/>
        </w:rPr>
        <w:t xml:space="preserve"> global transcriptome profiling study identified </w:t>
      </w:r>
      <w:r w:rsidR="000738EF" w:rsidRPr="001422B5">
        <w:rPr>
          <w:rFonts w:ascii="Times New Roman" w:hAnsi="Times New Roman" w:cs="Times New Roman"/>
          <w:i/>
          <w:color w:val="auto"/>
          <w:sz w:val="24"/>
          <w:szCs w:val="24"/>
          <w:shd w:val="clear" w:color="auto" w:fill="FFFFFF"/>
        </w:rPr>
        <w:t>SLC25A10</w:t>
      </w:r>
      <w:r w:rsidR="000738EF" w:rsidRPr="001422B5">
        <w:rPr>
          <w:rFonts w:ascii="Times New Roman" w:hAnsi="Times New Roman" w:cs="Times New Roman"/>
          <w:color w:val="auto"/>
          <w:sz w:val="24"/>
          <w:szCs w:val="24"/>
          <w:shd w:val="clear" w:color="auto" w:fill="FFFFFF"/>
        </w:rPr>
        <w:t xml:space="preserve"> as a modifier of insulin sensitivity in adipose tissue in obese women and </w:t>
      </w:r>
      <w:r w:rsidR="004C4BEC" w:rsidRPr="001422B5">
        <w:rPr>
          <w:rFonts w:ascii="Times New Roman" w:hAnsi="Times New Roman" w:cs="Times New Roman"/>
          <w:color w:val="auto"/>
          <w:sz w:val="24"/>
          <w:szCs w:val="24"/>
          <w:shd w:val="clear" w:color="auto" w:fill="FFFFFF"/>
        </w:rPr>
        <w:t>an inhibitor of</w:t>
      </w:r>
      <w:r w:rsidR="000738EF" w:rsidRPr="001422B5">
        <w:rPr>
          <w:rFonts w:ascii="Times New Roman" w:hAnsi="Times New Roman" w:cs="Times New Roman"/>
          <w:color w:val="auto"/>
          <w:sz w:val="24"/>
          <w:szCs w:val="24"/>
          <w:shd w:val="clear" w:color="auto" w:fill="FFFFFF"/>
        </w:rPr>
        <w:t xml:space="preserve"> insulin-stimulated lipogenesis </w:t>
      </w:r>
      <w:r w:rsidR="000738EF" w:rsidRPr="001422B5">
        <w:rPr>
          <w:rFonts w:eastAsia="Arial"/>
          <w:color w:val="auto"/>
          <w:shd w:val="clear" w:color="auto" w:fill="FFFFFF"/>
        </w:rPr>
        <w:fldChar w:fldCharType="begin"/>
      </w:r>
      <w:r w:rsidR="005A3797" w:rsidRPr="001422B5">
        <w:rPr>
          <w:rFonts w:eastAsia="Arial"/>
          <w:color w:val="auto"/>
          <w:shd w:val="clear" w:color="auto" w:fill="FFFFFF"/>
        </w:rPr>
        <w:instrText xml:space="preserve"> ADDIN EN.CITE &lt;EndNote&gt;&lt;Cite&gt;&lt;Author&gt;Kulyte&lt;/Author&gt;&lt;Year&gt;2017&lt;/Year&gt;&lt;RecNum&gt;1968&lt;/RecNum&gt;&lt;DisplayText&gt;(53)&lt;/DisplayText&gt;&lt;record&gt;&lt;rec-number&gt;1968&lt;/rec-number&gt;&lt;foreign-keys&gt;&lt;key app="EN" db-id="5e9wxdws8ra0f7e952vvwevkpr9s02zwpf52" timestamp="1514971138"&gt;1968&lt;/key&gt;&lt;/foreign-keys&gt;&lt;ref-type name="Journal Article"&gt;17&lt;/ref-type&gt;&lt;contributors&gt;&lt;authors&gt;&lt;author&gt;Kulyte, A.&lt;/author&gt;&lt;author&gt;Ehrlund, A.&lt;/author&gt;&lt;author&gt;Arner, P.&lt;/author&gt;&lt;author&gt;Dahlman, I.&lt;/author&gt;&lt;/authors&gt;&lt;/contributors&gt;&lt;titles&gt;&lt;title&gt;Global transcriptome profiling identifies KLF15 and SLC25A10 as modifiers of adipocytes insulin sensitivity in obese women&lt;/title&gt;&lt;secondary-title&gt;Plos One&lt;/secondary-title&gt;&lt;/titles&gt;&lt;periodical&gt;&lt;full-title&gt;Plos One&lt;/full-title&gt;&lt;/periodical&gt;&lt;volume&gt;12&lt;/volume&gt;&lt;number&gt;6&lt;/number&gt;&lt;dates&gt;&lt;year&gt;2017&lt;/year&gt;&lt;pub-dates&gt;&lt;date&gt;Jun&lt;/date&gt;&lt;/pub-dates&gt;&lt;/dates&gt;&lt;isbn&gt;1932-6203&lt;/isbn&gt;&lt;accession-num&gt;WOS:000402611800061&lt;/accession-num&gt;&lt;urls&gt;&lt;related-urls&gt;&lt;url&gt;&amp;lt;Go to ISI&amp;gt;://WOS:000402611800061&lt;/url&gt;&lt;/related-urls&gt;&lt;/urls&gt;&lt;custom7&gt;e0178485&lt;/custom7&gt;&lt;electronic-resource-num&gt;10.1371/journal.pone.0178485&lt;/electronic-resource-num&gt;&lt;/record&gt;&lt;/Cite&gt;&lt;/EndNote&gt;</w:instrText>
      </w:r>
      <w:r w:rsidR="000738EF" w:rsidRPr="001422B5">
        <w:rPr>
          <w:rFonts w:eastAsia="Arial"/>
          <w:color w:val="auto"/>
          <w:shd w:val="clear" w:color="auto" w:fill="FFFFFF"/>
        </w:rPr>
        <w:fldChar w:fldCharType="separate"/>
      </w:r>
      <w:r w:rsidR="005A3797" w:rsidRPr="001422B5">
        <w:rPr>
          <w:rFonts w:eastAsia="Arial"/>
          <w:noProof/>
          <w:color w:val="auto"/>
          <w:shd w:val="clear" w:color="auto" w:fill="FFFFFF"/>
        </w:rPr>
        <w:t>(53)</w:t>
      </w:r>
      <w:r w:rsidR="000738EF" w:rsidRPr="001422B5">
        <w:rPr>
          <w:rFonts w:eastAsia="Arial"/>
          <w:color w:val="auto"/>
          <w:shd w:val="clear" w:color="auto" w:fill="FFFFFF"/>
        </w:rPr>
        <w:fldChar w:fldCharType="end"/>
      </w:r>
      <w:r w:rsidR="000738EF" w:rsidRPr="001422B5">
        <w:rPr>
          <w:rFonts w:ascii="Times New Roman" w:eastAsia="Times New Roman" w:hAnsi="Times New Roman" w:cs="Times New Roman"/>
          <w:color w:val="auto"/>
          <w:sz w:val="24"/>
          <w:szCs w:val="24"/>
          <w:shd w:val="clear" w:color="auto" w:fill="FFFFFF"/>
        </w:rPr>
        <w:t xml:space="preserve">. Me-QTL’s were also identified with </w:t>
      </w:r>
      <w:r w:rsidR="000738EF" w:rsidRPr="001422B5">
        <w:rPr>
          <w:rFonts w:ascii="Times New Roman" w:eastAsia="Times New Roman" w:hAnsi="Times New Roman" w:cs="Times New Roman"/>
          <w:color w:val="auto"/>
          <w:sz w:val="24"/>
          <w:szCs w:val="24"/>
        </w:rPr>
        <w:t>cg09996840</w:t>
      </w:r>
      <w:r w:rsidR="00C9024C" w:rsidRPr="001422B5">
        <w:rPr>
          <w:rFonts w:ascii="Times New Roman" w:eastAsia="Times New Roman" w:hAnsi="Times New Roman" w:cs="Times New Roman"/>
          <w:color w:val="auto"/>
          <w:sz w:val="24"/>
          <w:szCs w:val="24"/>
        </w:rPr>
        <w:t xml:space="preserve">, which when adjusted for, abolished the association between </w:t>
      </w:r>
      <w:r w:rsidR="00C9024C" w:rsidRPr="001422B5">
        <w:rPr>
          <w:rFonts w:ascii="Times New Roman" w:eastAsia="Times New Roman" w:hAnsi="Times New Roman" w:cs="Times New Roman"/>
          <w:i/>
          <w:color w:val="auto"/>
          <w:sz w:val="24"/>
          <w:szCs w:val="24"/>
          <w:shd w:val="clear" w:color="auto" w:fill="FFFFFF"/>
        </w:rPr>
        <w:t>SLC25A10</w:t>
      </w:r>
      <w:r w:rsidR="00C9024C" w:rsidRPr="001422B5">
        <w:rPr>
          <w:rFonts w:ascii="Times New Roman" w:eastAsia="Times New Roman" w:hAnsi="Times New Roman" w:cs="Times New Roman"/>
          <w:color w:val="auto"/>
          <w:sz w:val="24"/>
          <w:szCs w:val="24"/>
          <w:shd w:val="clear" w:color="auto" w:fill="FFFFFF"/>
        </w:rPr>
        <w:t xml:space="preserve"> </w:t>
      </w:r>
      <w:proofErr w:type="spellStart"/>
      <w:r w:rsidR="00C9024C" w:rsidRPr="001422B5">
        <w:rPr>
          <w:rFonts w:ascii="Times New Roman" w:eastAsia="Times New Roman" w:hAnsi="Times New Roman" w:cs="Times New Roman"/>
          <w:color w:val="auto"/>
          <w:sz w:val="24"/>
          <w:szCs w:val="24"/>
          <w:shd w:val="clear" w:color="auto" w:fill="FFFFFF"/>
        </w:rPr>
        <w:t>CpGs</w:t>
      </w:r>
      <w:proofErr w:type="spellEnd"/>
      <w:r w:rsidR="00C9024C" w:rsidRPr="001422B5">
        <w:rPr>
          <w:rFonts w:ascii="Times New Roman" w:eastAsia="Times New Roman" w:hAnsi="Times New Roman" w:cs="Times New Roman"/>
          <w:color w:val="auto"/>
          <w:sz w:val="24"/>
          <w:szCs w:val="24"/>
          <w:shd w:val="clear" w:color="auto" w:fill="FFFFFF"/>
        </w:rPr>
        <w:t xml:space="preserve"> and BMI</w:t>
      </w:r>
      <w:r w:rsidR="00F40527" w:rsidRPr="001422B5">
        <w:rPr>
          <w:rFonts w:ascii="Times New Roman" w:eastAsia="Times New Roman" w:hAnsi="Times New Roman" w:cs="Times New Roman"/>
          <w:color w:val="auto"/>
          <w:sz w:val="24"/>
          <w:szCs w:val="24"/>
          <w:shd w:val="clear" w:color="auto" w:fill="FFFFFF"/>
        </w:rPr>
        <w:t>,</w:t>
      </w:r>
      <w:r w:rsidR="00C9024C" w:rsidRPr="001422B5">
        <w:rPr>
          <w:rFonts w:ascii="Times New Roman" w:eastAsia="Times New Roman" w:hAnsi="Times New Roman" w:cs="Times New Roman"/>
          <w:color w:val="auto"/>
          <w:sz w:val="24"/>
          <w:szCs w:val="24"/>
        </w:rPr>
        <w:t xml:space="preserve"> </w:t>
      </w:r>
      <w:r w:rsidR="000738EF" w:rsidRPr="001422B5">
        <w:rPr>
          <w:rFonts w:ascii="Times New Roman" w:eastAsia="Times New Roman" w:hAnsi="Times New Roman" w:cs="Times New Roman"/>
          <w:color w:val="auto"/>
          <w:sz w:val="24"/>
          <w:szCs w:val="24"/>
          <w:shd w:val="clear" w:color="auto" w:fill="FFFFFF"/>
        </w:rPr>
        <w:t>suggest</w:t>
      </w:r>
      <w:r w:rsidR="00C9024C" w:rsidRPr="001422B5">
        <w:rPr>
          <w:rFonts w:ascii="Times New Roman" w:eastAsia="Times New Roman" w:hAnsi="Times New Roman" w:cs="Times New Roman"/>
          <w:color w:val="auto"/>
          <w:sz w:val="24"/>
          <w:szCs w:val="24"/>
          <w:shd w:val="clear" w:color="auto" w:fill="FFFFFF"/>
        </w:rPr>
        <w:t>ing</w:t>
      </w:r>
      <w:r w:rsidR="000738EF" w:rsidRPr="001422B5">
        <w:rPr>
          <w:rFonts w:ascii="Times New Roman" w:eastAsia="Times New Roman" w:hAnsi="Times New Roman" w:cs="Times New Roman"/>
          <w:color w:val="auto"/>
          <w:sz w:val="24"/>
          <w:szCs w:val="24"/>
          <w:shd w:val="clear" w:color="auto" w:fill="FFFFFF"/>
        </w:rPr>
        <w:t xml:space="preserve"> that genetics, rather than environment </w:t>
      </w:r>
      <w:r w:rsidR="00F40527" w:rsidRPr="001422B5">
        <w:rPr>
          <w:rFonts w:ascii="Times New Roman" w:eastAsia="Times New Roman" w:hAnsi="Times New Roman" w:cs="Times New Roman"/>
          <w:color w:val="auto"/>
          <w:sz w:val="24"/>
          <w:szCs w:val="24"/>
          <w:shd w:val="clear" w:color="auto" w:fill="FFFFFF"/>
        </w:rPr>
        <w:t>determines the relationship between methylation and</w:t>
      </w:r>
      <w:r w:rsidR="001B4BA2" w:rsidRPr="001422B5">
        <w:rPr>
          <w:rFonts w:ascii="Times New Roman" w:eastAsia="Times New Roman" w:hAnsi="Times New Roman" w:cs="Times New Roman"/>
          <w:color w:val="auto"/>
          <w:sz w:val="24"/>
          <w:szCs w:val="24"/>
          <w:shd w:val="clear" w:color="auto" w:fill="FFFFFF"/>
        </w:rPr>
        <w:t xml:space="preserve"> </w:t>
      </w:r>
      <w:r w:rsidR="000738EF" w:rsidRPr="001422B5">
        <w:rPr>
          <w:rFonts w:ascii="Times New Roman" w:eastAsia="Times New Roman" w:hAnsi="Times New Roman" w:cs="Times New Roman"/>
          <w:color w:val="auto"/>
          <w:sz w:val="24"/>
          <w:szCs w:val="24"/>
          <w:shd w:val="clear" w:color="auto" w:fill="FFFFFF"/>
        </w:rPr>
        <w:t>adiposity at this locus.</w:t>
      </w:r>
      <w:r w:rsidR="001A7CBE" w:rsidRPr="001422B5">
        <w:rPr>
          <w:rFonts w:ascii="Times New Roman" w:eastAsia="Times New Roman" w:hAnsi="Times New Roman" w:cs="Times New Roman"/>
          <w:color w:val="auto"/>
          <w:sz w:val="24"/>
          <w:szCs w:val="24"/>
          <w:shd w:val="clear" w:color="auto" w:fill="FFFFFF"/>
        </w:rPr>
        <w:t xml:space="preserve">  DNA methylation at SLC25A10 may lay on the regulatory pathway by which the identified SNPs </w:t>
      </w:r>
      <w:r w:rsidR="00FA71E9" w:rsidRPr="001422B5">
        <w:rPr>
          <w:rFonts w:ascii="Times New Roman" w:eastAsia="Times New Roman" w:hAnsi="Times New Roman" w:cs="Times New Roman"/>
          <w:color w:val="auto"/>
          <w:sz w:val="24"/>
          <w:szCs w:val="24"/>
          <w:shd w:val="clear" w:color="auto" w:fill="FFFFFF"/>
        </w:rPr>
        <w:t>influence</w:t>
      </w:r>
      <w:r w:rsidR="001A7CBE" w:rsidRPr="001422B5">
        <w:rPr>
          <w:rFonts w:ascii="Times New Roman" w:eastAsia="Times New Roman" w:hAnsi="Times New Roman" w:cs="Times New Roman"/>
          <w:color w:val="auto"/>
          <w:sz w:val="24"/>
          <w:szCs w:val="24"/>
          <w:shd w:val="clear" w:color="auto" w:fill="FFFFFF"/>
        </w:rPr>
        <w:t xml:space="preserve"> BMI, in much the same way Kato et al</w:t>
      </w:r>
      <w:r w:rsidR="001A7CBE" w:rsidRPr="001422B5">
        <w:rPr>
          <w:color w:val="auto"/>
        </w:rPr>
        <w:t xml:space="preserve"> </w:t>
      </w:r>
      <w:r w:rsidR="001A7CBE" w:rsidRPr="001422B5">
        <w:rPr>
          <w:rFonts w:ascii="Times New Roman" w:eastAsia="Times New Roman" w:hAnsi="Times New Roman" w:cs="Times New Roman"/>
          <w:color w:val="auto"/>
          <w:sz w:val="24"/>
          <w:szCs w:val="24"/>
          <w:shd w:val="clear" w:color="auto" w:fill="FFFFFF"/>
        </w:rPr>
        <w:fldChar w:fldCharType="begin">
          <w:fldData xml:space="preserve">PEVuZE5vdGU+PENpdGU+PEF1dGhvcj5LYXRvPC9BdXRob3I+PFllYXI+MjAxNTwvWWVhcj48UmVj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</w:fldData>
        </w:fldChar>
      </w:r>
      <w:r w:rsidR="001A7CBE" w:rsidRPr="001422B5">
        <w:rPr>
          <w:rFonts w:ascii="Times New Roman" w:eastAsia="Times New Roman" w:hAnsi="Times New Roman" w:cs="Times New Roman"/>
          <w:color w:val="auto"/>
          <w:sz w:val="24"/>
          <w:szCs w:val="24"/>
          <w:shd w:val="clear" w:color="auto" w:fill="FFFFFF"/>
        </w:rPr>
        <w:instrText xml:space="preserve"> ADDIN EN.CITE </w:instrText>
      </w:r>
      <w:r w:rsidR="001A7CBE" w:rsidRPr="001422B5">
        <w:rPr>
          <w:rFonts w:ascii="Times New Roman" w:eastAsia="Times New Roman" w:hAnsi="Times New Roman" w:cs="Times New Roman"/>
          <w:color w:val="auto"/>
          <w:sz w:val="24"/>
          <w:szCs w:val="24"/>
          <w:shd w:val="clear" w:color="auto" w:fill="FFFFFF"/>
        </w:rPr>
        <w:fldChar w:fldCharType="begin">
          <w:fldData xml:space="preserve">PEVuZE5vdGU+PENpdGU+PEF1dGhvcj5LYXRvPC9BdXRob3I+PFllYXI+MjAxNTwvWWVhcj48UmVj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</w:fldData>
        </w:fldChar>
      </w:r>
      <w:r w:rsidR="001A7CBE" w:rsidRPr="001422B5">
        <w:rPr>
          <w:rFonts w:ascii="Times New Roman" w:eastAsia="Times New Roman" w:hAnsi="Times New Roman" w:cs="Times New Roman"/>
          <w:color w:val="auto"/>
          <w:sz w:val="24"/>
          <w:szCs w:val="24"/>
          <w:shd w:val="clear" w:color="auto" w:fill="FFFFFF"/>
        </w:rPr>
        <w:instrText xml:space="preserve"> ADDIN EN.CITE.DATA </w:instrText>
      </w:r>
      <w:r w:rsidR="001A7CBE" w:rsidRPr="001422B5">
        <w:rPr>
          <w:rFonts w:ascii="Times New Roman" w:eastAsia="Times New Roman" w:hAnsi="Times New Roman" w:cs="Times New Roman"/>
          <w:color w:val="auto"/>
          <w:sz w:val="24"/>
          <w:szCs w:val="24"/>
          <w:shd w:val="clear" w:color="auto" w:fill="FFFFFF"/>
        </w:rPr>
      </w:r>
      <w:r w:rsidR="001A7CBE" w:rsidRPr="001422B5">
        <w:rPr>
          <w:rFonts w:ascii="Times New Roman" w:eastAsia="Times New Roman" w:hAnsi="Times New Roman" w:cs="Times New Roman"/>
          <w:color w:val="auto"/>
          <w:sz w:val="24"/>
          <w:szCs w:val="24"/>
          <w:shd w:val="clear" w:color="auto" w:fill="FFFFFF"/>
        </w:rPr>
        <w:fldChar w:fldCharType="end"/>
      </w:r>
      <w:r w:rsidR="001A7CBE" w:rsidRPr="001422B5">
        <w:rPr>
          <w:rFonts w:ascii="Times New Roman" w:eastAsia="Times New Roman" w:hAnsi="Times New Roman" w:cs="Times New Roman"/>
          <w:color w:val="auto"/>
          <w:sz w:val="24"/>
          <w:szCs w:val="24"/>
          <w:shd w:val="clear" w:color="auto" w:fill="FFFFFF"/>
        </w:rPr>
      </w:r>
      <w:r w:rsidR="001A7CBE" w:rsidRPr="001422B5">
        <w:rPr>
          <w:rFonts w:ascii="Times New Roman" w:eastAsia="Times New Roman" w:hAnsi="Times New Roman" w:cs="Times New Roman"/>
          <w:color w:val="auto"/>
          <w:sz w:val="24"/>
          <w:szCs w:val="24"/>
          <w:shd w:val="clear" w:color="auto" w:fill="FFFFFF"/>
        </w:rPr>
        <w:fldChar w:fldCharType="separate"/>
      </w:r>
      <w:r w:rsidR="001A7CBE" w:rsidRPr="001422B5">
        <w:rPr>
          <w:rFonts w:ascii="Times New Roman" w:eastAsia="Times New Roman" w:hAnsi="Times New Roman" w:cs="Times New Roman"/>
          <w:noProof/>
          <w:color w:val="auto"/>
          <w:sz w:val="24"/>
          <w:szCs w:val="24"/>
          <w:shd w:val="clear" w:color="auto" w:fill="FFFFFF"/>
        </w:rPr>
        <w:t>(54)</w:t>
      </w:r>
      <w:r w:rsidR="001A7CBE" w:rsidRPr="001422B5">
        <w:rPr>
          <w:rFonts w:ascii="Times New Roman" w:eastAsia="Times New Roman" w:hAnsi="Times New Roman" w:cs="Times New Roman"/>
          <w:color w:val="auto"/>
          <w:sz w:val="24"/>
          <w:szCs w:val="24"/>
          <w:shd w:val="clear" w:color="auto" w:fill="FFFFFF"/>
        </w:rPr>
        <w:fldChar w:fldCharType="end"/>
      </w:r>
      <w:r w:rsidR="001A7CBE" w:rsidRPr="001422B5">
        <w:rPr>
          <w:rFonts w:ascii="Times New Roman" w:eastAsia="Times New Roman" w:hAnsi="Times New Roman" w:cs="Times New Roman"/>
          <w:color w:val="auto"/>
          <w:sz w:val="24"/>
          <w:szCs w:val="24"/>
          <w:shd w:val="clear" w:color="auto" w:fill="FFFFFF"/>
        </w:rPr>
        <w:t xml:space="preserve"> suggested for SNPs associated with blood pressure.</w:t>
      </w:r>
    </w:p>
    <w:p w14:paraId="358C8DE5" w14:textId="77777777" w:rsidR="000738EF" w:rsidRPr="001422B5" w:rsidRDefault="000738EF" w:rsidP="000738EF">
      <w:pPr>
        <w:pStyle w:val="Body"/>
        <w:tabs>
          <w:tab w:val="left" w:pos="916"/>
          <w:tab w:val="left" w:pos="1832"/>
          <w:tab w:val="left" w:pos="2748"/>
          <w:tab w:val="left" w:pos="3664"/>
          <w:tab w:val="left" w:pos="4580"/>
          <w:tab w:val="left" w:pos="5496"/>
          <w:tab w:val="left" w:pos="6412"/>
          <w:tab w:val="left" w:pos="7328"/>
          <w:tab w:val="left" w:pos="8244"/>
          <w:tab w:val="left" w:pos="8520"/>
        </w:tabs>
        <w:spacing w:line="480" w:lineRule="auto"/>
        <w:jc w:val="both"/>
        <w:rPr>
          <w:rFonts w:ascii="Times New Roman" w:eastAsia="Times New Roman" w:hAnsi="Times New Roman" w:cs="Times New Roman"/>
          <w:color w:val="auto"/>
          <w:sz w:val="24"/>
          <w:szCs w:val="24"/>
          <w:shd w:val="clear" w:color="auto" w:fill="FFFFFF"/>
        </w:rPr>
      </w:pPr>
    </w:p>
    <w:p w14:paraId="5B052A82" w14:textId="708BB7EE" w:rsidR="00AC702F" w:rsidRPr="001422B5" w:rsidRDefault="000738EF" w:rsidP="009D201D">
      <w:pPr>
        <w:pStyle w:val="Body"/>
        <w:tabs>
          <w:tab w:val="left" w:pos="916"/>
          <w:tab w:val="left" w:pos="1832"/>
          <w:tab w:val="left" w:pos="2748"/>
          <w:tab w:val="left" w:pos="3664"/>
          <w:tab w:val="left" w:pos="4580"/>
          <w:tab w:val="left" w:pos="5496"/>
          <w:tab w:val="left" w:pos="6412"/>
          <w:tab w:val="left" w:pos="7328"/>
          <w:tab w:val="left" w:pos="8244"/>
          <w:tab w:val="left" w:pos="8520"/>
        </w:tabs>
        <w:spacing w:line="480" w:lineRule="auto"/>
        <w:jc w:val="both"/>
        <w:rPr>
          <w:rFonts w:ascii="Times New Roman" w:hAnsi="Times New Roman" w:cs="Times New Roman"/>
          <w:color w:val="auto"/>
          <w:sz w:val="24"/>
          <w:szCs w:val="24"/>
          <w:shd w:val="clear" w:color="auto" w:fill="FFFFFF"/>
        </w:rPr>
      </w:pPr>
      <w:r w:rsidRPr="001422B5">
        <w:rPr>
          <w:rFonts w:ascii="Times New Roman" w:hAnsi="Times New Roman" w:cs="Times New Roman"/>
          <w:color w:val="auto"/>
          <w:sz w:val="24"/>
          <w:szCs w:val="24"/>
          <w:shd w:val="clear" w:color="auto" w:fill="FFFFFF"/>
        </w:rPr>
        <w:t xml:space="preserve">The third </w:t>
      </w:r>
      <w:proofErr w:type="spellStart"/>
      <w:r w:rsidR="00FE5E6F" w:rsidRPr="001422B5">
        <w:rPr>
          <w:rFonts w:ascii="Times New Roman" w:hAnsi="Times New Roman" w:cs="Times New Roman"/>
          <w:color w:val="auto"/>
          <w:sz w:val="24"/>
          <w:szCs w:val="24"/>
          <w:shd w:val="clear" w:color="auto" w:fill="FFFFFF"/>
        </w:rPr>
        <w:t>dm</w:t>
      </w:r>
      <w:r w:rsidRPr="001422B5">
        <w:rPr>
          <w:rFonts w:ascii="Times New Roman" w:hAnsi="Times New Roman" w:cs="Times New Roman"/>
          <w:color w:val="auto"/>
          <w:sz w:val="24"/>
          <w:szCs w:val="24"/>
          <w:shd w:val="clear" w:color="auto" w:fill="FFFFFF"/>
        </w:rPr>
        <w:t>CpG</w:t>
      </w:r>
      <w:proofErr w:type="spellEnd"/>
      <w:r w:rsidRPr="001422B5">
        <w:rPr>
          <w:rFonts w:ascii="Times New Roman" w:hAnsi="Times New Roman" w:cs="Times New Roman"/>
          <w:color w:val="auto"/>
          <w:sz w:val="24"/>
          <w:szCs w:val="24"/>
          <w:shd w:val="clear" w:color="auto" w:fill="FFFFFF"/>
        </w:rPr>
        <w:t xml:space="preserve"> associated with BMI was </w:t>
      </w:r>
      <w:r w:rsidR="00FE5E6F" w:rsidRPr="001422B5">
        <w:rPr>
          <w:rFonts w:ascii="Times New Roman" w:hAnsi="Times New Roman" w:cs="Times New Roman"/>
          <w:color w:val="auto"/>
          <w:sz w:val="24"/>
          <w:szCs w:val="24"/>
          <w:shd w:val="clear" w:color="auto" w:fill="FFFFFF"/>
        </w:rPr>
        <w:t xml:space="preserve">located </w:t>
      </w:r>
      <w:r w:rsidRPr="001422B5">
        <w:rPr>
          <w:rFonts w:ascii="Times New Roman" w:hAnsi="Times New Roman" w:cs="Times New Roman"/>
          <w:color w:val="auto"/>
          <w:sz w:val="24"/>
          <w:szCs w:val="24"/>
          <w:shd w:val="clear" w:color="auto" w:fill="FFFFFF"/>
        </w:rPr>
        <w:t xml:space="preserve">within </w:t>
      </w:r>
      <w:r w:rsidRPr="001422B5">
        <w:rPr>
          <w:rFonts w:ascii="Times New Roman" w:hAnsi="Times New Roman" w:cs="Times New Roman"/>
          <w:i/>
          <w:color w:val="auto"/>
          <w:sz w:val="24"/>
          <w:szCs w:val="24"/>
          <w:shd w:val="clear" w:color="auto" w:fill="FFFFFF"/>
        </w:rPr>
        <w:t>RAPH1,</w:t>
      </w:r>
      <w:r w:rsidRPr="001422B5">
        <w:rPr>
          <w:rFonts w:ascii="Times New Roman" w:hAnsi="Times New Roman" w:cs="Times New Roman"/>
          <w:color w:val="auto"/>
          <w:sz w:val="24"/>
          <w:szCs w:val="24"/>
          <w:shd w:val="clear" w:color="auto" w:fill="FFFFFF"/>
        </w:rPr>
        <w:t xml:space="preserve"> </w:t>
      </w:r>
      <w:r w:rsidR="00FE5E6F" w:rsidRPr="001422B5">
        <w:rPr>
          <w:rFonts w:ascii="Times New Roman" w:hAnsi="Times New Roman" w:cs="Times New Roman"/>
          <w:color w:val="auto"/>
          <w:sz w:val="24"/>
          <w:szCs w:val="24"/>
          <w:shd w:val="clear" w:color="auto" w:fill="FFFFFF"/>
        </w:rPr>
        <w:t xml:space="preserve">which </w:t>
      </w:r>
      <w:r w:rsidRPr="001422B5">
        <w:rPr>
          <w:rFonts w:ascii="Times New Roman" w:hAnsi="Times New Roman" w:cs="Times New Roman"/>
          <w:color w:val="auto"/>
          <w:sz w:val="24"/>
          <w:szCs w:val="24"/>
          <w:shd w:val="clear" w:color="auto" w:fill="FFFFFF"/>
        </w:rPr>
        <w:t>encod</w:t>
      </w:r>
      <w:r w:rsidR="00FE5E6F" w:rsidRPr="001422B5">
        <w:rPr>
          <w:rFonts w:ascii="Times New Roman" w:hAnsi="Times New Roman" w:cs="Times New Roman"/>
          <w:color w:val="auto"/>
          <w:sz w:val="24"/>
          <w:szCs w:val="24"/>
          <w:shd w:val="clear" w:color="auto" w:fill="FFFFFF"/>
        </w:rPr>
        <w:t>es</w:t>
      </w:r>
      <w:r w:rsidRPr="001422B5">
        <w:rPr>
          <w:rFonts w:ascii="Times New Roman" w:hAnsi="Times New Roman" w:cs="Times New Roman"/>
          <w:color w:val="auto"/>
          <w:sz w:val="24"/>
          <w:szCs w:val="24"/>
          <w:shd w:val="clear" w:color="auto" w:fill="FFFFFF"/>
        </w:rPr>
        <w:t xml:space="preserve"> a protein regulating actin and cellular migration</w:t>
      </w:r>
      <w:r w:rsidR="005A17C8" w:rsidRPr="001422B5">
        <w:rPr>
          <w:rFonts w:ascii="Times New Roman" w:hAnsi="Times New Roman" w:cs="Times New Roman"/>
          <w:color w:val="auto"/>
          <w:sz w:val="24"/>
          <w:szCs w:val="24"/>
          <w:shd w:val="clear" w:color="auto" w:fill="FFFFFF"/>
        </w:rPr>
        <w:t xml:space="preserve"> </w:t>
      </w:r>
      <w:r w:rsidR="005A17C8" w:rsidRPr="001422B5">
        <w:rPr>
          <w:rFonts w:ascii="Times New Roman" w:hAnsi="Times New Roman" w:cs="Times New Roman"/>
          <w:color w:val="auto"/>
          <w:sz w:val="24"/>
          <w:szCs w:val="24"/>
          <w:shd w:val="clear" w:color="auto" w:fill="FFFFFF"/>
        </w:rPr>
        <w:fldChar w:fldCharType="begin">
          <w:fldData xml:space="preserve">PEVuZE5vdGU+PENpdGU+PEF1dGhvcj5MYWZ1ZW50ZTwvQXV0aG9yPjxZZWFyPjIwMDQ8L1llYXI+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</w:fldData>
        </w:fldChar>
      </w:r>
      <w:r w:rsidR="005A3797" w:rsidRPr="001422B5">
        <w:rPr>
          <w:rFonts w:ascii="Times New Roman" w:hAnsi="Times New Roman" w:cs="Times New Roman"/>
          <w:color w:val="auto"/>
          <w:sz w:val="24"/>
          <w:szCs w:val="24"/>
          <w:shd w:val="clear" w:color="auto" w:fill="FFFFFF"/>
        </w:rPr>
        <w:instrText xml:space="preserve"> ADDIN EN.CITE </w:instrText>
      </w:r>
      <w:r w:rsidR="005A3797" w:rsidRPr="001422B5">
        <w:rPr>
          <w:rFonts w:ascii="Times New Roman" w:hAnsi="Times New Roman" w:cs="Times New Roman"/>
          <w:color w:val="auto"/>
          <w:sz w:val="24"/>
          <w:szCs w:val="24"/>
          <w:shd w:val="clear" w:color="auto" w:fill="FFFFFF"/>
        </w:rPr>
        <w:fldChar w:fldCharType="begin">
          <w:fldData xml:space="preserve">PEVuZE5vdGU+PENpdGU+PEF1dGhvcj5MYWZ1ZW50ZTwvQXV0aG9yPjxZZWFyPjIwMDQ8L1llYXI+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</w:fldData>
        </w:fldChar>
      </w:r>
      <w:r w:rsidR="005A3797" w:rsidRPr="001422B5">
        <w:rPr>
          <w:rFonts w:ascii="Times New Roman" w:hAnsi="Times New Roman" w:cs="Times New Roman"/>
          <w:color w:val="auto"/>
          <w:sz w:val="24"/>
          <w:szCs w:val="24"/>
          <w:shd w:val="clear" w:color="auto" w:fill="FFFFFF"/>
        </w:rPr>
        <w:instrText xml:space="preserve"> ADDIN EN.CITE.DATA </w:instrText>
      </w:r>
      <w:r w:rsidR="005A3797" w:rsidRPr="001422B5">
        <w:rPr>
          <w:rFonts w:ascii="Times New Roman" w:hAnsi="Times New Roman" w:cs="Times New Roman"/>
          <w:color w:val="auto"/>
          <w:sz w:val="24"/>
          <w:szCs w:val="24"/>
          <w:shd w:val="clear" w:color="auto" w:fill="FFFFFF"/>
        </w:rPr>
      </w:r>
      <w:r w:rsidR="005A3797" w:rsidRPr="001422B5">
        <w:rPr>
          <w:rFonts w:ascii="Times New Roman" w:hAnsi="Times New Roman" w:cs="Times New Roman"/>
          <w:color w:val="auto"/>
          <w:sz w:val="24"/>
          <w:szCs w:val="24"/>
          <w:shd w:val="clear" w:color="auto" w:fill="FFFFFF"/>
        </w:rPr>
        <w:fldChar w:fldCharType="end"/>
      </w:r>
      <w:r w:rsidR="005A17C8" w:rsidRPr="001422B5">
        <w:rPr>
          <w:rFonts w:ascii="Times New Roman" w:hAnsi="Times New Roman" w:cs="Times New Roman"/>
          <w:color w:val="auto"/>
          <w:sz w:val="24"/>
          <w:szCs w:val="24"/>
          <w:shd w:val="clear" w:color="auto" w:fill="FFFFFF"/>
        </w:rPr>
      </w:r>
      <w:r w:rsidR="005A17C8" w:rsidRPr="001422B5">
        <w:rPr>
          <w:rFonts w:ascii="Times New Roman" w:hAnsi="Times New Roman" w:cs="Times New Roman"/>
          <w:color w:val="auto"/>
          <w:sz w:val="24"/>
          <w:szCs w:val="24"/>
          <w:shd w:val="clear" w:color="auto" w:fill="FFFFFF"/>
        </w:rPr>
        <w:fldChar w:fldCharType="separate"/>
      </w:r>
      <w:r w:rsidR="005A3797" w:rsidRPr="001422B5">
        <w:rPr>
          <w:rFonts w:ascii="Times New Roman" w:hAnsi="Times New Roman" w:cs="Times New Roman"/>
          <w:noProof/>
          <w:color w:val="auto"/>
          <w:sz w:val="24"/>
          <w:szCs w:val="24"/>
          <w:shd w:val="clear" w:color="auto" w:fill="FFFFFF"/>
        </w:rPr>
        <w:t>(55)</w:t>
      </w:r>
      <w:r w:rsidR="005A17C8" w:rsidRPr="001422B5">
        <w:rPr>
          <w:rFonts w:ascii="Times New Roman" w:hAnsi="Times New Roman" w:cs="Times New Roman"/>
          <w:color w:val="auto"/>
          <w:sz w:val="24"/>
          <w:szCs w:val="24"/>
          <w:shd w:val="clear" w:color="auto" w:fill="FFFFFF"/>
        </w:rPr>
        <w:fldChar w:fldCharType="end"/>
      </w:r>
      <w:r w:rsidR="005A17C8" w:rsidRPr="001422B5">
        <w:rPr>
          <w:rFonts w:ascii="Times New Roman" w:hAnsi="Times New Roman" w:cs="Times New Roman"/>
          <w:color w:val="auto"/>
          <w:sz w:val="24"/>
          <w:szCs w:val="24"/>
          <w:shd w:val="clear" w:color="auto" w:fill="FFFFFF"/>
        </w:rPr>
        <w:t xml:space="preserve">. </w:t>
      </w:r>
      <w:r w:rsidRPr="001422B5">
        <w:rPr>
          <w:rFonts w:ascii="Times New Roman" w:hAnsi="Times New Roman" w:cs="Times New Roman"/>
          <w:color w:val="auto"/>
          <w:sz w:val="24"/>
          <w:szCs w:val="24"/>
          <w:shd w:val="clear" w:color="auto" w:fill="FFFFFF"/>
        </w:rPr>
        <w:t xml:space="preserve">No direct association between </w:t>
      </w:r>
      <w:r w:rsidRPr="001422B5">
        <w:rPr>
          <w:rFonts w:ascii="Times New Roman" w:hAnsi="Times New Roman" w:cs="Times New Roman"/>
          <w:i/>
          <w:color w:val="auto"/>
          <w:sz w:val="24"/>
          <w:szCs w:val="24"/>
          <w:shd w:val="clear" w:color="auto" w:fill="FFFFFF"/>
        </w:rPr>
        <w:t>RAPH</w:t>
      </w:r>
      <w:proofErr w:type="gramStart"/>
      <w:r w:rsidRPr="001422B5">
        <w:rPr>
          <w:rFonts w:ascii="Times New Roman" w:hAnsi="Times New Roman" w:cs="Times New Roman"/>
          <w:i/>
          <w:color w:val="auto"/>
          <w:sz w:val="24"/>
          <w:szCs w:val="24"/>
          <w:shd w:val="clear" w:color="auto" w:fill="FFFFFF"/>
        </w:rPr>
        <w:t>1</w:t>
      </w:r>
      <w:r w:rsidRPr="001422B5">
        <w:rPr>
          <w:rFonts w:ascii="Times New Roman" w:hAnsi="Times New Roman" w:cs="Times New Roman"/>
          <w:color w:val="auto"/>
          <w:sz w:val="24"/>
          <w:szCs w:val="24"/>
          <w:shd w:val="clear" w:color="auto" w:fill="FFFFFF"/>
        </w:rPr>
        <w:t xml:space="preserve">  and</w:t>
      </w:r>
      <w:proofErr w:type="gramEnd"/>
      <w:r w:rsidRPr="001422B5">
        <w:rPr>
          <w:rFonts w:ascii="Times New Roman" w:hAnsi="Times New Roman" w:cs="Times New Roman"/>
          <w:color w:val="auto"/>
          <w:sz w:val="24"/>
          <w:szCs w:val="24"/>
          <w:shd w:val="clear" w:color="auto" w:fill="FFFFFF"/>
        </w:rPr>
        <w:t xml:space="preserve"> energy homeostasis has previously been reported.</w:t>
      </w:r>
      <w:r w:rsidR="001B4BA2" w:rsidRPr="001422B5">
        <w:rPr>
          <w:rFonts w:ascii="Times New Roman" w:hAnsi="Times New Roman" w:cs="Times New Roman"/>
          <w:color w:val="auto"/>
          <w:sz w:val="24"/>
          <w:szCs w:val="24"/>
          <w:shd w:val="clear" w:color="auto" w:fill="FFFFFF"/>
        </w:rPr>
        <w:t xml:space="preserve"> </w:t>
      </w:r>
      <w:r w:rsidRPr="001422B5">
        <w:rPr>
          <w:rFonts w:ascii="Times New Roman" w:hAnsi="Times New Roman" w:cs="Times New Roman"/>
          <w:color w:val="auto"/>
          <w:sz w:val="24"/>
          <w:szCs w:val="24"/>
          <w:shd w:val="clear" w:color="auto" w:fill="FFFFFF"/>
        </w:rPr>
        <w:t xml:space="preserve">However, the </w:t>
      </w:r>
      <w:proofErr w:type="spellStart"/>
      <w:r w:rsidR="00C37A93" w:rsidRPr="001422B5">
        <w:rPr>
          <w:rFonts w:ascii="Times New Roman" w:hAnsi="Times New Roman" w:cs="Times New Roman"/>
          <w:color w:val="auto"/>
          <w:sz w:val="24"/>
          <w:szCs w:val="24"/>
          <w:shd w:val="clear" w:color="auto" w:fill="FFFFFF"/>
        </w:rPr>
        <w:t>dm</w:t>
      </w:r>
      <w:r w:rsidRPr="001422B5">
        <w:rPr>
          <w:rFonts w:ascii="Times New Roman" w:hAnsi="Times New Roman" w:cs="Times New Roman"/>
          <w:color w:val="auto"/>
          <w:sz w:val="24"/>
          <w:szCs w:val="24"/>
          <w:shd w:val="clear" w:color="auto" w:fill="FFFFFF"/>
        </w:rPr>
        <w:t>CpG</w:t>
      </w:r>
      <w:proofErr w:type="spellEnd"/>
      <w:r w:rsidRPr="001422B5">
        <w:rPr>
          <w:rFonts w:ascii="Times New Roman" w:hAnsi="Times New Roman" w:cs="Times New Roman"/>
          <w:color w:val="auto"/>
          <w:sz w:val="24"/>
          <w:szCs w:val="24"/>
          <w:shd w:val="clear" w:color="auto" w:fill="FFFFFF"/>
        </w:rPr>
        <w:t xml:space="preserve"> site</w:t>
      </w:r>
      <w:r w:rsidR="00FA17E0" w:rsidRPr="001422B5">
        <w:rPr>
          <w:rFonts w:ascii="Times New Roman" w:hAnsi="Times New Roman" w:cs="Times New Roman"/>
          <w:color w:val="auto"/>
          <w:sz w:val="24"/>
          <w:szCs w:val="24"/>
          <w:shd w:val="clear" w:color="auto" w:fill="FFFFFF"/>
        </w:rPr>
        <w:t xml:space="preserve"> </w:t>
      </w:r>
      <w:r w:rsidR="002D03FC" w:rsidRPr="001422B5">
        <w:rPr>
          <w:rFonts w:ascii="Times New Roman" w:hAnsi="Times New Roman" w:cs="Times New Roman"/>
          <w:color w:val="auto"/>
          <w:sz w:val="24"/>
          <w:szCs w:val="24"/>
          <w:shd w:val="clear" w:color="auto" w:fill="FFFFFF"/>
        </w:rPr>
        <w:t xml:space="preserve">located </w:t>
      </w:r>
      <w:r w:rsidR="00FA17E0" w:rsidRPr="001422B5">
        <w:rPr>
          <w:rFonts w:ascii="Times New Roman" w:hAnsi="Times New Roman" w:cs="Times New Roman"/>
          <w:color w:val="auto"/>
          <w:sz w:val="24"/>
          <w:szCs w:val="24"/>
          <w:shd w:val="clear" w:color="auto" w:fill="FFFFFF"/>
        </w:rPr>
        <w:t xml:space="preserve">within RAPH1 overlaps </w:t>
      </w:r>
      <w:r w:rsidRPr="001422B5">
        <w:rPr>
          <w:rFonts w:ascii="Times New Roman" w:hAnsi="Times New Roman" w:cs="Times New Roman"/>
          <w:color w:val="auto"/>
          <w:sz w:val="24"/>
          <w:szCs w:val="24"/>
          <w:shd w:val="clear" w:color="auto" w:fill="FFFFFF"/>
        </w:rPr>
        <w:t xml:space="preserve"> the cholinesterase 2 locus </w:t>
      </w:r>
      <w:r w:rsidRPr="001422B5">
        <w:rPr>
          <w:rFonts w:ascii="Times New Roman" w:eastAsia="Arial" w:hAnsi="Times New Roman" w:cs="Times New Roman"/>
          <w:color w:val="auto"/>
          <w:sz w:val="24"/>
          <w:szCs w:val="24"/>
          <w:shd w:val="clear" w:color="auto" w:fill="FFFFFF"/>
        </w:rPr>
        <w:fldChar w:fldCharType="begin"/>
      </w:r>
      <w:r w:rsidR="005A3797" w:rsidRPr="001422B5">
        <w:rPr>
          <w:rFonts w:ascii="Times New Roman" w:eastAsia="Arial" w:hAnsi="Times New Roman" w:cs="Times New Roman"/>
          <w:color w:val="auto"/>
          <w:sz w:val="24"/>
          <w:szCs w:val="24"/>
          <w:shd w:val="clear" w:color="auto" w:fill="FFFFFF"/>
        </w:rPr>
        <w:instrText xml:space="preserve"> ADDIN EN.CITE &lt;EndNote&gt;&lt;Cite&gt;&lt;Author&gt;De Andrade&lt;/Author&gt;&lt;Year&gt;2016&lt;/Year&gt;&lt;RecNum&gt;1977&lt;/RecNum&gt;&lt;DisplayText&gt;(56)&lt;/DisplayText&gt;&lt;record&gt;&lt;rec-number&gt;1977&lt;/rec-number&gt;&lt;foreign-keys&gt;&lt;key app="EN" db-id="5e9wxdws8ra0f7e952vvwevkpr9s02zwpf52" timestamp="1515325252"&gt;1977&lt;/key&gt;&lt;/foreign-keys&gt;&lt;ref-type name="Journal Article"&gt;17&lt;/ref-type&gt;&lt;contributors&gt;&lt;authors&gt;&lt;author&gt;De Andrade, F. A.&lt;/author&gt;&lt;author&gt;Batistela, M. S.&lt;/author&gt;&lt;author&gt;Amaral, S. D.&lt;/author&gt;&lt;author&gt;Dos Santos, W.&lt;/author&gt;&lt;author&gt;Mikami, L. R.&lt;/author&gt;&lt;author&gt;Chautard-Freire-Maia, E. A.&lt;/author&gt;&lt;author&gt;Furtado-Alle, L.&lt;/author&gt;&lt;author&gt;Souza, R. L. R.&lt;/author&gt;&lt;/authors&gt;&lt;/contributors&gt;&lt;titles&gt;&lt;title&gt;Association between RAPH1 Gene Haplotypes and CHE2 Locus Phenotypes&lt;/title&gt;&lt;secondary-title&gt;Annals of Human Genetics&lt;/secondary-title&gt;&lt;/titles&gt;&lt;periodical&gt;&lt;full-title&gt;Annals of Human Genetics&lt;/full-title&gt;&lt;/periodical&gt;&lt;pages&gt;203-209&lt;/pages&gt;&lt;volume&gt;80&lt;/volume&gt;&lt;number&gt;4&lt;/number&gt;&lt;dates&gt;&lt;year&gt;2016&lt;/year&gt;&lt;pub-dates&gt;&lt;date&gt;Jun&lt;/date&gt;&lt;/pub-dates&gt;&lt;/dates&gt;&lt;isbn&gt;0003-4800&lt;/isbn&gt;&lt;accession-num&gt;WOS:000379682000002&lt;/accession-num&gt;&lt;urls&gt;&lt;related-urls&gt;&lt;url&gt;&amp;lt;Go to ISI&amp;gt;://WOS:000379682000002&lt;/url&gt;&lt;/related-urls&gt;&lt;/urls&gt;&lt;electronic-resource-num&gt;10.1111/ahg.12158&lt;/electronic-resource-num&gt;&lt;/record&gt;&lt;/Cite&gt;&lt;/EndNote&gt;</w:instrText>
      </w:r>
      <w:r w:rsidRPr="001422B5">
        <w:rPr>
          <w:rFonts w:ascii="Times New Roman" w:eastAsia="Arial" w:hAnsi="Times New Roman" w:cs="Times New Roman"/>
          <w:color w:val="auto"/>
          <w:sz w:val="24"/>
          <w:szCs w:val="24"/>
          <w:shd w:val="clear" w:color="auto" w:fill="FFFFFF"/>
        </w:rPr>
        <w:fldChar w:fldCharType="separate"/>
      </w:r>
      <w:r w:rsidR="005A3797" w:rsidRPr="001422B5">
        <w:rPr>
          <w:rFonts w:ascii="Times New Roman" w:eastAsia="Arial" w:hAnsi="Times New Roman" w:cs="Times New Roman"/>
          <w:noProof/>
          <w:color w:val="auto"/>
          <w:sz w:val="24"/>
          <w:szCs w:val="24"/>
          <w:shd w:val="clear" w:color="auto" w:fill="FFFFFF"/>
        </w:rPr>
        <w:t>(56)</w:t>
      </w:r>
      <w:r w:rsidRPr="001422B5">
        <w:rPr>
          <w:rFonts w:ascii="Times New Roman" w:eastAsia="Arial" w:hAnsi="Times New Roman" w:cs="Times New Roman"/>
          <w:color w:val="auto"/>
          <w:sz w:val="24"/>
          <w:szCs w:val="24"/>
          <w:shd w:val="clear" w:color="auto" w:fill="FFFFFF"/>
        </w:rPr>
        <w:fldChar w:fldCharType="end"/>
      </w:r>
      <w:r w:rsidRPr="001422B5">
        <w:rPr>
          <w:rFonts w:ascii="Times New Roman" w:hAnsi="Times New Roman" w:cs="Times New Roman"/>
          <w:color w:val="auto"/>
          <w:sz w:val="24"/>
          <w:szCs w:val="24"/>
          <w:shd w:val="clear" w:color="auto" w:fill="FFFFFF"/>
        </w:rPr>
        <w:t xml:space="preserve"> that codes a protein that binds to </w:t>
      </w:r>
      <w:proofErr w:type="spellStart"/>
      <w:r w:rsidRPr="001422B5">
        <w:rPr>
          <w:rFonts w:ascii="Times New Roman" w:hAnsi="Times New Roman" w:cs="Times New Roman"/>
          <w:color w:val="auto"/>
          <w:sz w:val="24"/>
          <w:szCs w:val="24"/>
          <w:shd w:val="clear" w:color="auto" w:fill="FFFFFF"/>
        </w:rPr>
        <w:t>butyrylcholinesterase</w:t>
      </w:r>
      <w:proofErr w:type="spellEnd"/>
      <w:r w:rsidRPr="001422B5">
        <w:rPr>
          <w:rFonts w:ascii="Times New Roman" w:hAnsi="Times New Roman" w:cs="Times New Roman"/>
          <w:color w:val="auto"/>
          <w:sz w:val="24"/>
          <w:szCs w:val="24"/>
          <w:shd w:val="clear" w:color="auto" w:fill="FFFFFF"/>
        </w:rPr>
        <w:t xml:space="preserve">, </w:t>
      </w:r>
      <w:r w:rsidR="00F40527" w:rsidRPr="001422B5">
        <w:rPr>
          <w:rFonts w:ascii="Times New Roman" w:hAnsi="Times New Roman" w:cs="Times New Roman"/>
          <w:color w:val="auto"/>
          <w:sz w:val="24"/>
          <w:szCs w:val="24"/>
          <w:shd w:val="clear" w:color="auto" w:fill="FFFFFF"/>
        </w:rPr>
        <w:t xml:space="preserve">which </w:t>
      </w:r>
      <w:r w:rsidRPr="001422B5">
        <w:rPr>
          <w:rFonts w:ascii="Times New Roman" w:hAnsi="Times New Roman" w:cs="Times New Roman"/>
          <w:color w:val="auto"/>
          <w:sz w:val="24"/>
          <w:szCs w:val="24"/>
          <w:shd w:val="clear" w:color="auto" w:fill="FFFFFF"/>
        </w:rPr>
        <w:t xml:space="preserve">in turn </w:t>
      </w:r>
      <w:r w:rsidR="00F40527" w:rsidRPr="001422B5">
        <w:rPr>
          <w:rFonts w:ascii="Times New Roman" w:hAnsi="Times New Roman" w:cs="Times New Roman"/>
          <w:color w:val="auto"/>
          <w:sz w:val="24"/>
          <w:szCs w:val="24"/>
          <w:shd w:val="clear" w:color="auto" w:fill="FFFFFF"/>
        </w:rPr>
        <w:t xml:space="preserve">has been </w:t>
      </w:r>
      <w:r w:rsidRPr="001422B5">
        <w:rPr>
          <w:rFonts w:ascii="Times New Roman" w:hAnsi="Times New Roman" w:cs="Times New Roman"/>
          <w:color w:val="auto"/>
          <w:sz w:val="24"/>
          <w:szCs w:val="24"/>
          <w:shd w:val="clear" w:color="auto" w:fill="FFFFFF"/>
        </w:rPr>
        <w:t>linked to adiposity and insulin resistance</w:t>
      </w:r>
      <w:r w:rsidR="005A17C8" w:rsidRPr="001422B5">
        <w:rPr>
          <w:rFonts w:ascii="Times New Roman" w:hAnsi="Times New Roman" w:cs="Times New Roman"/>
          <w:color w:val="auto"/>
          <w:sz w:val="24"/>
          <w:szCs w:val="24"/>
          <w:shd w:val="clear" w:color="auto" w:fill="FFFFFF"/>
        </w:rPr>
        <w:t xml:space="preserve"> </w:t>
      </w:r>
      <w:r w:rsidRPr="001422B5">
        <w:rPr>
          <w:rFonts w:ascii="Times New Roman" w:eastAsia="Arial" w:hAnsi="Times New Roman" w:cs="Times New Roman"/>
          <w:color w:val="auto"/>
          <w:sz w:val="24"/>
          <w:szCs w:val="24"/>
          <w:shd w:val="clear" w:color="auto" w:fill="FFFFFF"/>
        </w:rPr>
        <w:fldChar w:fldCharType="begin"/>
      </w:r>
      <w:r w:rsidR="005A3797" w:rsidRPr="001422B5">
        <w:rPr>
          <w:rFonts w:ascii="Times New Roman" w:eastAsia="Arial" w:hAnsi="Times New Roman" w:cs="Times New Roman"/>
          <w:color w:val="auto"/>
          <w:sz w:val="24"/>
          <w:szCs w:val="24"/>
          <w:shd w:val="clear" w:color="auto" w:fill="FFFFFF"/>
        </w:rPr>
        <w:instrText xml:space="preserve"> ADDIN EN.CITE &lt;EndNote&gt;&lt;Cite&gt;&lt;Author&gt;Iwasaki&lt;/Author&gt;&lt;Year&gt;2007&lt;/Year&gt;&lt;RecNum&gt;1978&lt;/RecNum&gt;&lt;DisplayText&gt;(57)&lt;/DisplayText&gt;&lt;record&gt;&lt;rec-number&gt;1978&lt;/rec-number&gt;&lt;foreign-keys&gt;&lt;key app="EN" db-id="5e9wxdws8ra0f7e952vvwevkpr9s02zwpf52" timestamp="1515326605"&gt;1978&lt;/key&gt;&lt;/foreign-keys&gt;&lt;ref-type name="Journal Article"&gt;17&lt;/ref-type&gt;&lt;contributors&gt;&lt;authors&gt;&lt;author&gt;Iwasaki, T.&lt;/author&gt;&lt;author&gt;Yoneda, M.&lt;/author&gt;&lt;author&gt;Nakajima, A.&lt;/author&gt;&lt;author&gt;Terauchi, Y.&lt;/author&gt;&lt;/authors&gt;&lt;/contributors&gt;&lt;titles&gt;&lt;title&gt;Serum butyrylcholinesterase is strongly associated with adiposity, the serum lipid profile and insulin resistance&lt;/title&gt;&lt;secondary-title&gt;Internal Medicine&lt;/secondary-title&gt;&lt;/titles&gt;&lt;periodical&gt;&lt;full-title&gt;Internal Medicine&lt;/full-title&gt;&lt;/periodical&gt;&lt;pages&gt;1633-1639&lt;/pages&gt;&lt;volume&gt;46&lt;/volume&gt;&lt;number&gt;19&lt;/number&gt;&lt;dates&gt;&lt;year&gt;2007&lt;/year&gt;&lt;/dates&gt;&lt;isbn&gt;0918-2918&lt;/isbn&gt;&lt;accession-num&gt;WOS:000258845400001&lt;/accession-num&gt;&lt;urls&gt;&lt;related-urls&gt;&lt;url&gt;&amp;lt;Go to ISI&amp;gt;://WOS:000258845400001&lt;/url&gt;&lt;/related-urls&gt;&lt;/urls&gt;&lt;electronic-resource-num&gt;10.2169/internalmedicine.46.0049&lt;/electronic-resource-num&gt;&lt;/record&gt;&lt;/Cite&gt;&lt;/EndNote&gt;</w:instrText>
      </w:r>
      <w:r w:rsidRPr="001422B5">
        <w:rPr>
          <w:rFonts w:ascii="Times New Roman" w:eastAsia="Arial" w:hAnsi="Times New Roman" w:cs="Times New Roman"/>
          <w:color w:val="auto"/>
          <w:sz w:val="24"/>
          <w:szCs w:val="24"/>
          <w:shd w:val="clear" w:color="auto" w:fill="FFFFFF"/>
        </w:rPr>
        <w:fldChar w:fldCharType="separate"/>
      </w:r>
      <w:r w:rsidR="005A3797" w:rsidRPr="001422B5">
        <w:rPr>
          <w:rFonts w:ascii="Times New Roman" w:eastAsia="Arial" w:hAnsi="Times New Roman" w:cs="Times New Roman"/>
          <w:noProof/>
          <w:color w:val="auto"/>
          <w:sz w:val="24"/>
          <w:szCs w:val="24"/>
          <w:shd w:val="clear" w:color="auto" w:fill="FFFFFF"/>
        </w:rPr>
        <w:t>(57)</w:t>
      </w:r>
      <w:r w:rsidRPr="001422B5">
        <w:rPr>
          <w:rFonts w:ascii="Times New Roman" w:eastAsia="Arial" w:hAnsi="Times New Roman" w:cs="Times New Roman"/>
          <w:color w:val="auto"/>
          <w:sz w:val="24"/>
          <w:szCs w:val="24"/>
          <w:shd w:val="clear" w:color="auto" w:fill="FFFFFF"/>
        </w:rPr>
        <w:fldChar w:fldCharType="end"/>
      </w:r>
      <w:r w:rsidRPr="001422B5">
        <w:rPr>
          <w:rFonts w:ascii="Times New Roman" w:hAnsi="Times New Roman" w:cs="Times New Roman"/>
          <w:color w:val="auto"/>
          <w:sz w:val="24"/>
          <w:szCs w:val="24"/>
          <w:shd w:val="clear" w:color="auto" w:fill="FFFFFF"/>
        </w:rPr>
        <w:t>.</w:t>
      </w:r>
      <w:r w:rsidR="008B1D6C" w:rsidRPr="001422B5">
        <w:rPr>
          <w:rFonts w:ascii="Times New Roman" w:hAnsi="Times New Roman" w:cs="Times New Roman"/>
          <w:color w:val="auto"/>
          <w:sz w:val="24"/>
          <w:szCs w:val="24"/>
          <w:shd w:val="clear" w:color="auto" w:fill="FFFFFF"/>
        </w:rPr>
        <w:t xml:space="preserve"> </w:t>
      </w:r>
      <w:r w:rsidR="002D03FC" w:rsidRPr="001422B5">
        <w:rPr>
          <w:rFonts w:ascii="Times New Roman" w:hAnsi="Times New Roman" w:cs="Times New Roman"/>
          <w:color w:val="auto"/>
          <w:sz w:val="24"/>
          <w:szCs w:val="24"/>
          <w:shd w:val="clear" w:color="auto" w:fill="FFFFFF"/>
        </w:rPr>
        <w:t>In contrast with the multiple associations observed between DNA methylation and BMI, WC and SC, t</w:t>
      </w:r>
      <w:r w:rsidR="00F05326" w:rsidRPr="001422B5">
        <w:rPr>
          <w:rFonts w:ascii="Times New Roman" w:hAnsi="Times New Roman" w:cs="Times New Roman"/>
          <w:color w:val="auto"/>
          <w:sz w:val="24"/>
          <w:szCs w:val="24"/>
          <w:shd w:val="clear" w:color="auto" w:fill="FFFFFF"/>
        </w:rPr>
        <w:t>here were no associations observed</w:t>
      </w:r>
      <w:r w:rsidR="00C37A93" w:rsidRPr="001422B5">
        <w:rPr>
          <w:rFonts w:ascii="Times New Roman" w:hAnsi="Times New Roman" w:cs="Times New Roman"/>
          <w:color w:val="auto"/>
          <w:sz w:val="24"/>
          <w:szCs w:val="24"/>
          <w:shd w:val="clear" w:color="auto" w:fill="FFFFFF"/>
        </w:rPr>
        <w:t xml:space="preserve"> between DNA methylation and </w:t>
      </w:r>
      <w:r w:rsidR="00F05326" w:rsidRPr="001422B5">
        <w:rPr>
          <w:rFonts w:ascii="Times New Roman" w:hAnsi="Times New Roman" w:cs="Times New Roman"/>
          <w:color w:val="auto"/>
          <w:sz w:val="24"/>
          <w:szCs w:val="24"/>
          <w:shd w:val="clear" w:color="auto" w:fill="FFFFFF"/>
        </w:rPr>
        <w:t xml:space="preserve"> visceral fat, possibly, due to the youth of our participants, in which excess adipose tissue is preferentially laid down subcutaneously, increasing relative sensitivity for detecting associations with subcutaneous fat compared to deeper fat deposits </w:t>
      </w:r>
      <w:r w:rsidR="00F05326" w:rsidRPr="001422B5">
        <w:rPr>
          <w:rFonts w:ascii="Times New Roman" w:eastAsia="Arial" w:hAnsi="Times New Roman" w:cs="Times New Roman"/>
          <w:color w:val="auto"/>
          <w:sz w:val="24"/>
          <w:szCs w:val="24"/>
          <w:shd w:val="clear" w:color="auto" w:fill="FFFFFF"/>
        </w:rPr>
        <w:fldChar w:fldCharType="begin"/>
      </w:r>
      <w:r w:rsidR="005A3797" w:rsidRPr="001422B5">
        <w:rPr>
          <w:rFonts w:ascii="Times New Roman" w:eastAsia="Arial" w:hAnsi="Times New Roman" w:cs="Times New Roman"/>
          <w:color w:val="auto"/>
          <w:sz w:val="24"/>
          <w:szCs w:val="24"/>
          <w:shd w:val="clear" w:color="auto" w:fill="FFFFFF"/>
        </w:rPr>
        <w:instrText xml:space="preserve"> ADDIN EN.CITE &lt;EndNote&gt;&lt;Cite&gt;&lt;Author&gt;Huang&lt;/Author&gt;&lt;Year&gt;2000&lt;/Year&gt;&lt;RecNum&gt;1939&lt;/RecNum&gt;&lt;DisplayText&gt;(58)&lt;/DisplayText&gt;&lt;record&gt;&lt;rec-number&gt;1939&lt;/rec-number&gt;&lt;foreign-keys&gt;&lt;key app="EN" db-id="5e9wxdws8ra0f7e952vvwevkpr9s02zwpf52" timestamp="1505372611"&gt;1939&lt;/key&gt;&lt;/foreign-keys&gt;&lt;ref-type name="Journal Article"&gt;17&lt;/ref-type&gt;&lt;contributors&gt;&lt;authors&gt;&lt;author&gt;Huang, T. T. K.&lt;/author&gt;&lt;author&gt;Johnson, M. S.&lt;/author&gt;&lt;author&gt;Figueroa-Colon, R.&lt;/author&gt;&lt;author&gt;Goran, M. I.&lt;/author&gt;&lt;/authors&gt;&lt;/contributors&gt;&lt;auth-address&gt;Univ So Calif, Los Angeles, CA 90089 USA. Mead Johnson Nutr, GR&amp;amp;D Med Affairs, Evansville, IN USA.&lt;/auth-address&gt;&lt;titles&gt;&lt;title&gt;Growth of visceral fat, subcutaneous abdominal fat, and total body fat in children&lt;/title&gt;&lt;secondary-title&gt;Obesity Research&lt;/secondary-title&gt;&lt;alt-title&gt;Obes. Res.&lt;/alt-title&gt;&lt;/titles&gt;&lt;periodical&gt;&lt;full-title&gt;Obesity Research&lt;/full-title&gt;&lt;abbr-1&gt;Obes. Res.&lt;/abbr-1&gt;&lt;/periodical&gt;&lt;alt-periodical&gt;&lt;full-title&gt;Obesity Research&lt;/full-title&gt;&lt;abbr-1&gt;Obes. Res.&lt;/abbr-1&gt;&lt;/alt-periodical&gt;&lt;pages&gt;16S-16S&lt;/pages&gt;&lt;volume&gt;8&lt;/volume&gt;&lt;keywords&gt;&lt;keyword&gt;Endocrinology &amp;amp; Metabolism&lt;/keyword&gt;&lt;keyword&gt;Nutrition &amp;amp; Dietetics&lt;/keyword&gt;&lt;/keywords&gt;&lt;dates&gt;&lt;year&gt;2000&lt;/year&gt;&lt;pub-dates&gt;&lt;date&gt;Oct&lt;/date&gt;&lt;/pub-dates&gt;&lt;/dates&gt;&lt;isbn&gt;1071-7323&lt;/isbn&gt;&lt;accession-num&gt;WOS:000089876100063&lt;/accession-num&gt;&lt;work-type&gt;Meeting Abstract&lt;/work-type&gt;&lt;urls&gt;&lt;related-urls&gt;&lt;url&gt;&amp;lt;Go to ISI&amp;gt;://WOS:000089876100063&lt;/url&gt;&lt;/related-urls&gt;&lt;/urls&gt;&lt;language&gt;English&lt;/language&gt;&lt;/record&gt;&lt;/Cite&gt;&lt;/EndNote&gt;</w:instrText>
      </w:r>
      <w:r w:rsidR="00F05326" w:rsidRPr="001422B5">
        <w:rPr>
          <w:rFonts w:ascii="Times New Roman" w:eastAsia="Arial" w:hAnsi="Times New Roman" w:cs="Times New Roman"/>
          <w:color w:val="auto"/>
          <w:sz w:val="24"/>
          <w:szCs w:val="24"/>
          <w:shd w:val="clear" w:color="auto" w:fill="FFFFFF"/>
        </w:rPr>
        <w:fldChar w:fldCharType="separate"/>
      </w:r>
      <w:r w:rsidR="005A3797" w:rsidRPr="001422B5">
        <w:rPr>
          <w:rFonts w:ascii="Times New Roman" w:eastAsia="Arial" w:hAnsi="Times New Roman" w:cs="Times New Roman"/>
          <w:noProof/>
          <w:color w:val="auto"/>
          <w:sz w:val="24"/>
          <w:szCs w:val="24"/>
          <w:shd w:val="clear" w:color="auto" w:fill="FFFFFF"/>
        </w:rPr>
        <w:t>(58)</w:t>
      </w:r>
      <w:r w:rsidR="00F05326" w:rsidRPr="001422B5">
        <w:rPr>
          <w:rFonts w:ascii="Times New Roman" w:eastAsia="Arial" w:hAnsi="Times New Roman" w:cs="Times New Roman"/>
          <w:color w:val="auto"/>
          <w:sz w:val="24"/>
          <w:szCs w:val="24"/>
          <w:shd w:val="clear" w:color="auto" w:fill="FFFFFF"/>
        </w:rPr>
        <w:fldChar w:fldCharType="end"/>
      </w:r>
      <w:r w:rsidR="00F05326" w:rsidRPr="001422B5">
        <w:rPr>
          <w:rFonts w:ascii="Times New Roman" w:eastAsia="Arial" w:hAnsi="Times New Roman" w:cs="Times New Roman"/>
          <w:color w:val="auto"/>
          <w:sz w:val="24"/>
          <w:szCs w:val="24"/>
          <w:shd w:val="clear" w:color="auto" w:fill="FFFFFF"/>
        </w:rPr>
        <w:t>.</w:t>
      </w:r>
    </w:p>
    <w:p w14:paraId="1CFFAEAB" w14:textId="77777777" w:rsidR="00C9024C" w:rsidRPr="001422B5" w:rsidRDefault="00C9024C" w:rsidP="007317BE">
      <w:pPr>
        <w:pStyle w:val="mb15"/>
        <w:shd w:val="clear" w:color="auto" w:fill="FFFFFF"/>
        <w:spacing w:before="0" w:beforeAutospacing="0" w:after="150" w:afterAutospacing="0" w:line="480" w:lineRule="auto"/>
        <w:jc w:val="both"/>
      </w:pPr>
    </w:p>
    <w:p w14:paraId="3729A410" w14:textId="5551F296" w:rsidR="001F1869" w:rsidRPr="001422B5" w:rsidRDefault="00C9024C" w:rsidP="001F1869">
      <w:pPr>
        <w:pStyle w:val="Body"/>
        <w:tabs>
          <w:tab w:val="left" w:pos="916"/>
          <w:tab w:val="left" w:pos="1832"/>
          <w:tab w:val="left" w:pos="2748"/>
          <w:tab w:val="left" w:pos="3664"/>
          <w:tab w:val="left" w:pos="4580"/>
          <w:tab w:val="left" w:pos="5496"/>
          <w:tab w:val="left" w:pos="6412"/>
          <w:tab w:val="left" w:pos="7328"/>
          <w:tab w:val="left" w:pos="8244"/>
          <w:tab w:val="left" w:pos="8520"/>
        </w:tabs>
        <w:spacing w:line="480" w:lineRule="auto"/>
        <w:jc w:val="both"/>
        <w:rPr>
          <w:rFonts w:ascii="Times New Roman" w:hAnsi="Times New Roman" w:cs="Times New Roman"/>
          <w:color w:val="auto"/>
          <w:sz w:val="24"/>
          <w:szCs w:val="24"/>
        </w:rPr>
      </w:pPr>
      <w:r w:rsidRPr="001422B5">
        <w:rPr>
          <w:rFonts w:ascii="Times New Roman" w:hAnsi="Times New Roman" w:cs="Times New Roman"/>
          <w:color w:val="auto"/>
          <w:sz w:val="24"/>
          <w:szCs w:val="24"/>
        </w:rPr>
        <w:lastRenderedPageBreak/>
        <w:t xml:space="preserve">Methylation of </w:t>
      </w:r>
      <w:r w:rsidRPr="001422B5">
        <w:rPr>
          <w:rFonts w:ascii="Times New Roman" w:hAnsi="Times New Roman" w:cs="Times New Roman"/>
          <w:i/>
          <w:color w:val="auto"/>
          <w:sz w:val="24"/>
          <w:szCs w:val="24"/>
        </w:rPr>
        <w:t>MSI2, RAPH1</w:t>
      </w:r>
      <w:r w:rsidR="00E47404" w:rsidRPr="001422B5">
        <w:rPr>
          <w:rFonts w:ascii="Times New Roman" w:hAnsi="Times New Roman" w:cs="Times New Roman"/>
          <w:i/>
          <w:color w:val="auto"/>
          <w:sz w:val="24"/>
          <w:szCs w:val="24"/>
        </w:rPr>
        <w:t xml:space="preserve"> </w:t>
      </w:r>
      <w:r w:rsidRPr="001422B5">
        <w:rPr>
          <w:rFonts w:ascii="Times New Roman" w:hAnsi="Times New Roman" w:cs="Times New Roman"/>
          <w:color w:val="auto"/>
          <w:sz w:val="24"/>
          <w:szCs w:val="24"/>
        </w:rPr>
        <w:t>and</w:t>
      </w:r>
      <w:r w:rsidRPr="001422B5">
        <w:rPr>
          <w:rFonts w:ascii="Times New Roman" w:hAnsi="Times New Roman" w:cs="Times New Roman"/>
          <w:i/>
          <w:color w:val="auto"/>
          <w:sz w:val="24"/>
          <w:szCs w:val="24"/>
        </w:rPr>
        <w:t xml:space="preserve"> SLC25A10</w:t>
      </w:r>
      <w:r w:rsidRPr="001422B5">
        <w:rPr>
          <w:rFonts w:ascii="Times New Roman" w:hAnsi="Times New Roman" w:cs="Times New Roman"/>
          <w:color w:val="auto"/>
          <w:sz w:val="24"/>
          <w:szCs w:val="24"/>
        </w:rPr>
        <w:t xml:space="preserve"> </w:t>
      </w:r>
      <w:proofErr w:type="spellStart"/>
      <w:r w:rsidR="00C37A93" w:rsidRPr="001422B5">
        <w:rPr>
          <w:rFonts w:ascii="Times New Roman" w:hAnsi="Times New Roman" w:cs="Times New Roman"/>
          <w:color w:val="auto"/>
          <w:sz w:val="24"/>
          <w:szCs w:val="24"/>
        </w:rPr>
        <w:t>dm</w:t>
      </w:r>
      <w:r w:rsidR="001F1869" w:rsidRPr="001422B5">
        <w:rPr>
          <w:rFonts w:ascii="Times New Roman" w:hAnsi="Times New Roman" w:cs="Times New Roman"/>
          <w:color w:val="auto"/>
          <w:sz w:val="24"/>
          <w:szCs w:val="24"/>
        </w:rPr>
        <w:t>CpGs</w:t>
      </w:r>
      <w:proofErr w:type="spellEnd"/>
      <w:r w:rsidR="001F1869" w:rsidRPr="001422B5">
        <w:rPr>
          <w:rFonts w:ascii="Times New Roman" w:hAnsi="Times New Roman" w:cs="Times New Roman"/>
          <w:color w:val="auto"/>
          <w:sz w:val="24"/>
          <w:szCs w:val="24"/>
        </w:rPr>
        <w:t xml:space="preserve"> </w:t>
      </w:r>
      <w:r w:rsidRPr="001422B5">
        <w:rPr>
          <w:rFonts w:ascii="Times New Roman" w:hAnsi="Times New Roman" w:cs="Times New Roman"/>
          <w:color w:val="auto"/>
          <w:sz w:val="24"/>
          <w:szCs w:val="24"/>
        </w:rPr>
        <w:t>w</w:t>
      </w:r>
      <w:r w:rsidR="001F1869" w:rsidRPr="001422B5">
        <w:rPr>
          <w:rFonts w:ascii="Times New Roman" w:hAnsi="Times New Roman" w:cs="Times New Roman"/>
          <w:color w:val="auto"/>
          <w:sz w:val="24"/>
          <w:szCs w:val="24"/>
        </w:rPr>
        <w:t>ere</w:t>
      </w:r>
      <w:r w:rsidRPr="001422B5">
        <w:rPr>
          <w:rFonts w:ascii="Times New Roman" w:hAnsi="Times New Roman" w:cs="Times New Roman"/>
          <w:color w:val="auto"/>
          <w:sz w:val="24"/>
          <w:szCs w:val="24"/>
        </w:rPr>
        <w:t xml:space="preserve"> </w:t>
      </w:r>
      <w:r w:rsidR="00F40527" w:rsidRPr="001422B5">
        <w:rPr>
          <w:rFonts w:ascii="Times New Roman" w:hAnsi="Times New Roman" w:cs="Times New Roman"/>
          <w:color w:val="auto"/>
          <w:sz w:val="24"/>
          <w:szCs w:val="24"/>
        </w:rPr>
        <w:t xml:space="preserve">also </w:t>
      </w:r>
      <w:r w:rsidRPr="001422B5">
        <w:rPr>
          <w:rFonts w:ascii="Times New Roman" w:hAnsi="Times New Roman" w:cs="Times New Roman"/>
          <w:color w:val="auto"/>
          <w:sz w:val="24"/>
          <w:szCs w:val="24"/>
        </w:rPr>
        <w:t xml:space="preserve">associated with antenatal factors including GWG, maternal BMI and maternal smoking, consistent with the paradigm that early environment can influence the epigenome with long-term consequences. Interestingly there were differences in the associations between the </w:t>
      </w:r>
      <w:proofErr w:type="spellStart"/>
      <w:r w:rsidR="00C37A93" w:rsidRPr="001422B5">
        <w:rPr>
          <w:rFonts w:ascii="Times New Roman" w:hAnsi="Times New Roman" w:cs="Times New Roman"/>
          <w:color w:val="auto"/>
          <w:sz w:val="24"/>
          <w:szCs w:val="24"/>
        </w:rPr>
        <w:t>dm</w:t>
      </w:r>
      <w:r w:rsidRPr="001422B5">
        <w:rPr>
          <w:rFonts w:ascii="Times New Roman" w:hAnsi="Times New Roman" w:cs="Times New Roman"/>
          <w:color w:val="auto"/>
          <w:sz w:val="24"/>
          <w:szCs w:val="24"/>
        </w:rPr>
        <w:t>CpGs</w:t>
      </w:r>
      <w:proofErr w:type="spellEnd"/>
      <w:r w:rsidRPr="001422B5">
        <w:rPr>
          <w:rFonts w:ascii="Times New Roman" w:hAnsi="Times New Roman" w:cs="Times New Roman"/>
          <w:color w:val="auto"/>
          <w:sz w:val="24"/>
          <w:szCs w:val="24"/>
        </w:rPr>
        <w:t xml:space="preserve">, with </w:t>
      </w:r>
      <w:r w:rsidRPr="001422B5">
        <w:rPr>
          <w:rFonts w:ascii="Times New Roman" w:hAnsi="Times New Roman" w:cs="Times New Roman"/>
          <w:i/>
          <w:color w:val="auto"/>
          <w:sz w:val="24"/>
          <w:szCs w:val="24"/>
        </w:rPr>
        <w:t>RAPH1</w:t>
      </w:r>
      <w:r w:rsidRPr="001422B5">
        <w:rPr>
          <w:rFonts w:ascii="Times New Roman" w:hAnsi="Times New Roman" w:cs="Times New Roman"/>
          <w:color w:val="auto"/>
          <w:sz w:val="24"/>
          <w:szCs w:val="24"/>
        </w:rPr>
        <w:t xml:space="preserve"> </w:t>
      </w:r>
      <w:r w:rsidR="00F40527" w:rsidRPr="001422B5">
        <w:rPr>
          <w:rFonts w:ascii="Times New Roman" w:hAnsi="Times New Roman" w:cs="Times New Roman"/>
          <w:color w:val="auto"/>
          <w:sz w:val="24"/>
          <w:szCs w:val="24"/>
        </w:rPr>
        <w:t xml:space="preserve">methylation being </w:t>
      </w:r>
      <w:r w:rsidRPr="001422B5">
        <w:rPr>
          <w:rFonts w:ascii="Times New Roman" w:hAnsi="Times New Roman" w:cs="Times New Roman"/>
          <w:color w:val="auto"/>
          <w:sz w:val="24"/>
          <w:szCs w:val="24"/>
        </w:rPr>
        <w:t xml:space="preserve">associated with GWG, </w:t>
      </w:r>
      <w:r w:rsidRPr="001422B5">
        <w:rPr>
          <w:rFonts w:ascii="Times New Roman" w:hAnsi="Times New Roman" w:cs="Times New Roman"/>
          <w:i/>
          <w:color w:val="auto"/>
          <w:sz w:val="24"/>
          <w:szCs w:val="24"/>
        </w:rPr>
        <w:t>MSI2</w:t>
      </w:r>
      <w:r w:rsidRPr="001422B5">
        <w:rPr>
          <w:rFonts w:ascii="Times New Roman" w:hAnsi="Times New Roman" w:cs="Times New Roman"/>
          <w:color w:val="auto"/>
          <w:sz w:val="24"/>
          <w:szCs w:val="24"/>
        </w:rPr>
        <w:t xml:space="preserve"> with maternal smoking and </w:t>
      </w:r>
      <w:r w:rsidRPr="001422B5">
        <w:rPr>
          <w:rFonts w:ascii="Times New Roman" w:hAnsi="Times New Roman" w:cs="Times New Roman"/>
          <w:i/>
          <w:color w:val="auto"/>
          <w:sz w:val="24"/>
          <w:szCs w:val="24"/>
        </w:rPr>
        <w:t>SLC25A10</w:t>
      </w:r>
      <w:r w:rsidRPr="001422B5">
        <w:rPr>
          <w:rFonts w:ascii="Times New Roman" w:hAnsi="Times New Roman" w:cs="Times New Roman"/>
          <w:color w:val="auto"/>
          <w:sz w:val="24"/>
          <w:szCs w:val="24"/>
        </w:rPr>
        <w:t xml:space="preserve"> with maternal pre-pregnancy BMI, suggesting that different environmental exposures may drive associations at di</w:t>
      </w:r>
      <w:r w:rsidR="001F1869" w:rsidRPr="001422B5">
        <w:rPr>
          <w:rFonts w:ascii="Times New Roman" w:hAnsi="Times New Roman" w:cs="Times New Roman"/>
          <w:color w:val="auto"/>
          <w:sz w:val="24"/>
          <w:szCs w:val="24"/>
        </w:rPr>
        <w:t xml:space="preserve">stinct </w:t>
      </w:r>
      <w:r w:rsidRPr="001422B5">
        <w:rPr>
          <w:rFonts w:ascii="Times New Roman" w:hAnsi="Times New Roman" w:cs="Times New Roman"/>
          <w:color w:val="auto"/>
          <w:sz w:val="24"/>
          <w:szCs w:val="24"/>
        </w:rPr>
        <w:t xml:space="preserve">loci. </w:t>
      </w:r>
      <w:r w:rsidR="001F1869" w:rsidRPr="001422B5">
        <w:rPr>
          <w:rFonts w:ascii="Times New Roman" w:hAnsi="Times New Roman" w:cs="Times New Roman"/>
          <w:color w:val="auto"/>
          <w:sz w:val="24"/>
          <w:szCs w:val="24"/>
        </w:rPr>
        <w:t xml:space="preserve">Interestingly, even after adjusting for these perinatal factors, we found </w:t>
      </w:r>
      <w:proofErr w:type="gramStart"/>
      <w:r w:rsidR="001F1869" w:rsidRPr="001422B5">
        <w:rPr>
          <w:rFonts w:ascii="Times New Roman" w:hAnsi="Times New Roman" w:cs="Times New Roman"/>
          <w:color w:val="auto"/>
          <w:sz w:val="24"/>
          <w:szCs w:val="24"/>
        </w:rPr>
        <w:t>that  methylation</w:t>
      </w:r>
      <w:proofErr w:type="gramEnd"/>
      <w:r w:rsidR="001F1869" w:rsidRPr="001422B5">
        <w:rPr>
          <w:rFonts w:ascii="Times New Roman" w:hAnsi="Times New Roman" w:cs="Times New Roman"/>
          <w:color w:val="auto"/>
          <w:sz w:val="24"/>
          <w:szCs w:val="24"/>
        </w:rPr>
        <w:t xml:space="preserve"> of the </w:t>
      </w:r>
      <w:proofErr w:type="spellStart"/>
      <w:r w:rsidR="001F1869" w:rsidRPr="001422B5">
        <w:rPr>
          <w:rFonts w:ascii="Times New Roman" w:hAnsi="Times New Roman" w:cs="Times New Roman"/>
          <w:color w:val="auto"/>
          <w:sz w:val="24"/>
          <w:szCs w:val="24"/>
        </w:rPr>
        <w:t>dmCpGs</w:t>
      </w:r>
      <w:proofErr w:type="spellEnd"/>
      <w:r w:rsidR="001F1869" w:rsidRPr="001422B5">
        <w:rPr>
          <w:rFonts w:ascii="Times New Roman" w:hAnsi="Times New Roman" w:cs="Times New Roman"/>
          <w:color w:val="auto"/>
          <w:sz w:val="24"/>
          <w:szCs w:val="24"/>
        </w:rPr>
        <w:t xml:space="preserve"> within </w:t>
      </w:r>
      <w:r w:rsidR="001F1869" w:rsidRPr="001422B5">
        <w:rPr>
          <w:rFonts w:ascii="Times New Roman" w:hAnsi="Times New Roman" w:cs="Times New Roman"/>
          <w:i/>
          <w:iCs/>
          <w:color w:val="auto"/>
          <w:sz w:val="24"/>
          <w:szCs w:val="24"/>
        </w:rPr>
        <w:t>MSI2</w:t>
      </w:r>
      <w:r w:rsidR="001F1869" w:rsidRPr="001422B5">
        <w:rPr>
          <w:rFonts w:ascii="Times New Roman" w:hAnsi="Times New Roman" w:cs="Times New Roman"/>
          <w:color w:val="auto"/>
          <w:sz w:val="24"/>
          <w:szCs w:val="24"/>
        </w:rPr>
        <w:t xml:space="preserve">, </w:t>
      </w:r>
      <w:r w:rsidR="001F1869" w:rsidRPr="001422B5">
        <w:rPr>
          <w:rFonts w:ascii="Times New Roman" w:hAnsi="Times New Roman" w:cs="Times New Roman"/>
          <w:i/>
          <w:iCs/>
          <w:color w:val="auto"/>
          <w:sz w:val="24"/>
          <w:szCs w:val="24"/>
        </w:rPr>
        <w:t>RAPH1</w:t>
      </w:r>
      <w:r w:rsidR="001F1869" w:rsidRPr="001422B5">
        <w:rPr>
          <w:rFonts w:ascii="Times New Roman" w:hAnsi="Times New Roman" w:cs="Times New Roman"/>
          <w:color w:val="auto"/>
          <w:sz w:val="24"/>
          <w:szCs w:val="24"/>
        </w:rPr>
        <w:t xml:space="preserve"> and </w:t>
      </w:r>
      <w:r w:rsidR="001F1869" w:rsidRPr="001422B5">
        <w:rPr>
          <w:rFonts w:ascii="Times New Roman" w:hAnsi="Times New Roman" w:cs="Times New Roman"/>
          <w:i/>
          <w:iCs/>
          <w:color w:val="auto"/>
          <w:sz w:val="24"/>
          <w:szCs w:val="24"/>
        </w:rPr>
        <w:t>SLC25A10</w:t>
      </w:r>
      <w:r w:rsidR="001F1869" w:rsidRPr="001422B5">
        <w:rPr>
          <w:rFonts w:ascii="Times New Roman" w:hAnsi="Times New Roman" w:cs="Times New Roman"/>
          <w:color w:val="auto"/>
          <w:sz w:val="24"/>
          <w:szCs w:val="24"/>
        </w:rPr>
        <w:t xml:space="preserve"> independently predicted adolescent BMI, accounting for 24% of variance. This suggests that differential methylation of the three </w:t>
      </w:r>
      <w:proofErr w:type="spellStart"/>
      <w:r w:rsidR="00C37A93" w:rsidRPr="001422B5">
        <w:rPr>
          <w:rFonts w:ascii="Times New Roman" w:hAnsi="Times New Roman" w:cs="Times New Roman"/>
          <w:color w:val="auto"/>
          <w:sz w:val="24"/>
          <w:szCs w:val="24"/>
        </w:rPr>
        <w:t>dm</w:t>
      </w:r>
      <w:r w:rsidR="001F1869" w:rsidRPr="001422B5">
        <w:rPr>
          <w:rFonts w:ascii="Times New Roman" w:hAnsi="Times New Roman" w:cs="Times New Roman"/>
          <w:color w:val="auto"/>
          <w:sz w:val="24"/>
          <w:szCs w:val="24"/>
        </w:rPr>
        <w:t>CpG</w:t>
      </w:r>
      <w:proofErr w:type="spellEnd"/>
      <w:r w:rsidR="001F1869" w:rsidRPr="001422B5">
        <w:rPr>
          <w:rFonts w:ascii="Times New Roman" w:hAnsi="Times New Roman" w:cs="Times New Roman"/>
          <w:color w:val="auto"/>
          <w:sz w:val="24"/>
          <w:szCs w:val="24"/>
        </w:rPr>
        <w:t xml:space="preserve"> loci identified in this study captures a significant proportion of the variance associated with BMI and that such marks may be useful indices of adiposity. </w:t>
      </w:r>
    </w:p>
    <w:p w14:paraId="38EFE1AD" w14:textId="77777777" w:rsidR="00E47404" w:rsidRPr="001422B5" w:rsidRDefault="00E47404" w:rsidP="00F40527">
      <w:pPr>
        <w:pStyle w:val="Body"/>
        <w:tabs>
          <w:tab w:val="left" w:pos="916"/>
          <w:tab w:val="left" w:pos="1832"/>
          <w:tab w:val="left" w:pos="2748"/>
          <w:tab w:val="left" w:pos="3664"/>
          <w:tab w:val="left" w:pos="4580"/>
          <w:tab w:val="left" w:pos="5496"/>
          <w:tab w:val="left" w:pos="6412"/>
          <w:tab w:val="left" w:pos="7328"/>
          <w:tab w:val="left" w:pos="8244"/>
          <w:tab w:val="left" w:pos="8520"/>
        </w:tabs>
        <w:spacing w:line="480" w:lineRule="auto"/>
        <w:jc w:val="both"/>
        <w:rPr>
          <w:rFonts w:ascii="Times New Roman" w:eastAsia="Arial" w:hAnsi="Times New Roman" w:cs="Times New Roman"/>
          <w:color w:val="auto"/>
          <w:sz w:val="24"/>
          <w:szCs w:val="24"/>
          <w:shd w:val="clear" w:color="auto" w:fill="FFFFFF"/>
        </w:rPr>
      </w:pPr>
    </w:p>
    <w:p w14:paraId="616A97D3" w14:textId="4760B95A" w:rsidR="00C9024C" w:rsidRPr="001422B5" w:rsidRDefault="00C9024C" w:rsidP="00F40527">
      <w:pPr>
        <w:pStyle w:val="Body"/>
        <w:tabs>
          <w:tab w:val="left" w:pos="916"/>
          <w:tab w:val="left" w:pos="1832"/>
          <w:tab w:val="left" w:pos="2748"/>
          <w:tab w:val="left" w:pos="3664"/>
          <w:tab w:val="left" w:pos="4580"/>
          <w:tab w:val="left" w:pos="5496"/>
          <w:tab w:val="left" w:pos="6412"/>
          <w:tab w:val="left" w:pos="7328"/>
          <w:tab w:val="left" w:pos="8244"/>
          <w:tab w:val="left" w:pos="8520"/>
        </w:tabs>
        <w:spacing w:line="480" w:lineRule="auto"/>
        <w:jc w:val="both"/>
        <w:rPr>
          <w:rFonts w:ascii="Times New Roman" w:eastAsia="Arial" w:hAnsi="Times New Roman" w:cs="Times New Roman"/>
          <w:color w:val="auto"/>
          <w:sz w:val="24"/>
          <w:szCs w:val="24"/>
          <w:highlight w:val="green"/>
          <w:shd w:val="clear" w:color="auto" w:fill="FFFFFF"/>
        </w:rPr>
      </w:pPr>
      <w:r w:rsidRPr="001422B5">
        <w:rPr>
          <w:rFonts w:ascii="Times New Roman" w:eastAsia="Arial" w:hAnsi="Times New Roman" w:cs="Times New Roman"/>
          <w:color w:val="auto"/>
          <w:sz w:val="24"/>
          <w:szCs w:val="24"/>
          <w:shd w:val="clear" w:color="auto" w:fill="FFFFFF"/>
        </w:rPr>
        <w:t>A strength of this study is the ability to integrate prospectively collected early life environment with multiple time points across multiple generations, from which we have identified robust assoc</w:t>
      </w:r>
      <w:r w:rsidR="00E47D6A" w:rsidRPr="001422B5">
        <w:rPr>
          <w:rFonts w:ascii="Times New Roman" w:eastAsia="Arial" w:hAnsi="Times New Roman" w:cs="Times New Roman"/>
          <w:color w:val="auto"/>
          <w:sz w:val="24"/>
          <w:szCs w:val="24"/>
          <w:shd w:val="clear" w:color="auto" w:fill="FFFFFF"/>
        </w:rPr>
        <w:t xml:space="preserve">iations </w:t>
      </w:r>
      <w:r w:rsidRPr="001422B5">
        <w:rPr>
          <w:rFonts w:ascii="Times New Roman" w:eastAsia="Arial" w:hAnsi="Times New Roman" w:cs="Times New Roman"/>
          <w:color w:val="auto"/>
          <w:sz w:val="24"/>
          <w:szCs w:val="24"/>
          <w:shd w:val="clear" w:color="auto" w:fill="FFFFFF"/>
        </w:rPr>
        <w:t xml:space="preserve">between specific </w:t>
      </w:r>
      <w:proofErr w:type="spellStart"/>
      <w:r w:rsidR="00C37A93" w:rsidRPr="001422B5">
        <w:rPr>
          <w:rFonts w:ascii="Times New Roman" w:eastAsia="Arial" w:hAnsi="Times New Roman" w:cs="Times New Roman"/>
          <w:color w:val="auto"/>
          <w:sz w:val="24"/>
          <w:szCs w:val="24"/>
          <w:shd w:val="clear" w:color="auto" w:fill="FFFFFF"/>
        </w:rPr>
        <w:t>dm</w:t>
      </w:r>
      <w:r w:rsidRPr="001422B5">
        <w:rPr>
          <w:rFonts w:ascii="Times New Roman" w:eastAsia="Arial" w:hAnsi="Times New Roman" w:cs="Times New Roman"/>
          <w:color w:val="auto"/>
          <w:sz w:val="24"/>
          <w:szCs w:val="24"/>
          <w:shd w:val="clear" w:color="auto" w:fill="FFFFFF"/>
        </w:rPr>
        <w:t>CpG</w:t>
      </w:r>
      <w:proofErr w:type="spellEnd"/>
      <w:r w:rsidRPr="001422B5">
        <w:rPr>
          <w:rFonts w:ascii="Times New Roman" w:eastAsia="Arial" w:hAnsi="Times New Roman" w:cs="Times New Roman"/>
          <w:color w:val="auto"/>
          <w:sz w:val="24"/>
          <w:szCs w:val="24"/>
          <w:shd w:val="clear" w:color="auto" w:fill="FFFFFF"/>
        </w:rPr>
        <w:t xml:space="preserve"> </w:t>
      </w:r>
      <w:r w:rsidR="00E47D6A" w:rsidRPr="001422B5">
        <w:rPr>
          <w:rFonts w:ascii="Times New Roman" w:eastAsia="Arial" w:hAnsi="Times New Roman" w:cs="Times New Roman"/>
          <w:color w:val="auto"/>
          <w:sz w:val="24"/>
          <w:szCs w:val="24"/>
          <w:shd w:val="clear" w:color="auto" w:fill="FFFFFF"/>
        </w:rPr>
        <w:t xml:space="preserve">sites </w:t>
      </w:r>
      <w:r w:rsidRPr="001422B5">
        <w:rPr>
          <w:rFonts w:ascii="Times New Roman" w:eastAsia="Arial" w:hAnsi="Times New Roman" w:cs="Times New Roman"/>
          <w:color w:val="auto"/>
          <w:sz w:val="24"/>
          <w:szCs w:val="24"/>
          <w:shd w:val="clear" w:color="auto" w:fill="FFFFFF"/>
        </w:rPr>
        <w:t xml:space="preserve">and measures of adiposity across a wide age range. </w:t>
      </w:r>
      <w:r w:rsidR="00E47D6A" w:rsidRPr="001422B5">
        <w:rPr>
          <w:rFonts w:ascii="Times New Roman" w:eastAsia="Arial" w:hAnsi="Times New Roman" w:cs="Times New Roman"/>
          <w:color w:val="auto"/>
          <w:sz w:val="24"/>
          <w:szCs w:val="24"/>
          <w:shd w:val="clear" w:color="auto" w:fill="FFFFFF"/>
        </w:rPr>
        <w:t xml:space="preserve">Moreover, our study shows a strong link between inflammation and </w:t>
      </w:r>
      <w:proofErr w:type="spellStart"/>
      <w:r w:rsidR="00F40527" w:rsidRPr="001422B5">
        <w:rPr>
          <w:rFonts w:ascii="Times New Roman" w:eastAsia="Arial" w:hAnsi="Times New Roman" w:cs="Times New Roman"/>
          <w:color w:val="auto"/>
          <w:sz w:val="24"/>
          <w:szCs w:val="24"/>
          <w:shd w:val="clear" w:color="auto" w:fill="FFFFFF"/>
        </w:rPr>
        <w:t>dm</w:t>
      </w:r>
      <w:r w:rsidR="00E47D6A" w:rsidRPr="001422B5">
        <w:rPr>
          <w:rFonts w:ascii="Times New Roman" w:eastAsia="Arial" w:hAnsi="Times New Roman" w:cs="Times New Roman"/>
          <w:color w:val="auto"/>
          <w:sz w:val="24"/>
          <w:szCs w:val="24"/>
          <w:shd w:val="clear" w:color="auto" w:fill="FFFFFF"/>
        </w:rPr>
        <w:t>CpGs</w:t>
      </w:r>
      <w:proofErr w:type="spellEnd"/>
      <w:r w:rsidR="00E47D6A" w:rsidRPr="001422B5">
        <w:rPr>
          <w:rFonts w:ascii="Times New Roman" w:eastAsia="Arial" w:hAnsi="Times New Roman" w:cs="Times New Roman"/>
          <w:color w:val="auto"/>
          <w:sz w:val="24"/>
          <w:szCs w:val="24"/>
          <w:shd w:val="clear" w:color="auto" w:fill="FFFFFF"/>
        </w:rPr>
        <w:t xml:space="preserve"> related to adiposity in adolescence. The most significant gene ontology on pathway analysis </w:t>
      </w:r>
      <w:r w:rsidR="00F05326" w:rsidRPr="001422B5">
        <w:rPr>
          <w:rFonts w:ascii="Times New Roman" w:eastAsia="Arial" w:hAnsi="Times New Roman" w:cs="Times New Roman"/>
          <w:color w:val="auto"/>
          <w:sz w:val="24"/>
          <w:szCs w:val="24"/>
          <w:shd w:val="clear" w:color="auto" w:fill="FFFFFF"/>
        </w:rPr>
        <w:t>was</w:t>
      </w:r>
      <w:r w:rsidR="00E47D6A" w:rsidRPr="001422B5">
        <w:rPr>
          <w:rFonts w:ascii="Times New Roman" w:eastAsia="Arial" w:hAnsi="Times New Roman" w:cs="Times New Roman"/>
          <w:color w:val="auto"/>
          <w:sz w:val="24"/>
          <w:szCs w:val="24"/>
          <w:shd w:val="clear" w:color="auto" w:fill="FFFFFF"/>
        </w:rPr>
        <w:t xml:space="preserve"> “inflammatory responses” and selected </w:t>
      </w:r>
      <w:proofErr w:type="spellStart"/>
      <w:r w:rsidR="00E47D6A" w:rsidRPr="001422B5">
        <w:rPr>
          <w:rFonts w:ascii="Times New Roman" w:eastAsia="Arial" w:hAnsi="Times New Roman" w:cs="Times New Roman"/>
          <w:color w:val="auto"/>
          <w:sz w:val="24"/>
          <w:szCs w:val="24"/>
          <w:shd w:val="clear" w:color="auto" w:fill="FFFFFF"/>
        </w:rPr>
        <w:t>pyrosequenced</w:t>
      </w:r>
      <w:proofErr w:type="spellEnd"/>
      <w:r w:rsidR="001B4BA2" w:rsidRPr="001422B5">
        <w:rPr>
          <w:rFonts w:ascii="Times New Roman" w:eastAsia="Arial" w:hAnsi="Times New Roman" w:cs="Times New Roman"/>
          <w:color w:val="auto"/>
          <w:sz w:val="24"/>
          <w:szCs w:val="24"/>
          <w:shd w:val="clear" w:color="auto" w:fill="FFFFFF"/>
        </w:rPr>
        <w:t xml:space="preserve"> </w:t>
      </w:r>
      <w:proofErr w:type="spellStart"/>
      <w:r w:rsidR="00F40527" w:rsidRPr="001422B5">
        <w:rPr>
          <w:rFonts w:ascii="Times New Roman" w:eastAsia="Arial" w:hAnsi="Times New Roman" w:cs="Times New Roman"/>
          <w:color w:val="auto"/>
          <w:sz w:val="24"/>
          <w:szCs w:val="24"/>
          <w:shd w:val="clear" w:color="auto" w:fill="FFFFFF"/>
        </w:rPr>
        <w:t>dm</w:t>
      </w:r>
      <w:r w:rsidR="00E47D6A" w:rsidRPr="001422B5">
        <w:rPr>
          <w:rFonts w:ascii="Times New Roman" w:eastAsia="Arial" w:hAnsi="Times New Roman" w:cs="Times New Roman"/>
          <w:color w:val="auto"/>
          <w:sz w:val="24"/>
          <w:szCs w:val="24"/>
          <w:shd w:val="clear" w:color="auto" w:fill="FFFFFF"/>
        </w:rPr>
        <w:t>CpGs</w:t>
      </w:r>
      <w:proofErr w:type="spellEnd"/>
      <w:r w:rsidR="00E47D6A" w:rsidRPr="001422B5">
        <w:rPr>
          <w:rFonts w:ascii="Times New Roman" w:eastAsia="Arial" w:hAnsi="Times New Roman" w:cs="Times New Roman"/>
          <w:color w:val="auto"/>
          <w:sz w:val="24"/>
          <w:szCs w:val="24"/>
          <w:shd w:val="clear" w:color="auto" w:fill="FFFFFF"/>
        </w:rPr>
        <w:t xml:space="preserve"> </w:t>
      </w:r>
      <w:r w:rsidR="00F05326" w:rsidRPr="001422B5">
        <w:rPr>
          <w:rFonts w:ascii="Times New Roman" w:eastAsia="Arial" w:hAnsi="Times New Roman" w:cs="Times New Roman"/>
          <w:color w:val="auto"/>
          <w:sz w:val="24"/>
          <w:szCs w:val="24"/>
          <w:shd w:val="clear" w:color="auto" w:fill="FFFFFF"/>
        </w:rPr>
        <w:t>were</w:t>
      </w:r>
      <w:r w:rsidR="00E47D6A" w:rsidRPr="001422B5">
        <w:rPr>
          <w:rFonts w:ascii="Times New Roman" w:eastAsia="Arial" w:hAnsi="Times New Roman" w:cs="Times New Roman"/>
          <w:color w:val="auto"/>
          <w:sz w:val="24"/>
          <w:szCs w:val="24"/>
          <w:shd w:val="clear" w:color="auto" w:fill="FFFFFF"/>
        </w:rPr>
        <w:t xml:space="preserve"> highly associated with </w:t>
      </w:r>
      <w:proofErr w:type="spellStart"/>
      <w:r w:rsidR="00E47D6A" w:rsidRPr="001422B5">
        <w:rPr>
          <w:rFonts w:ascii="Times New Roman" w:eastAsia="Arial" w:hAnsi="Times New Roman" w:cs="Times New Roman"/>
          <w:color w:val="auto"/>
          <w:sz w:val="24"/>
          <w:szCs w:val="24"/>
          <w:shd w:val="clear" w:color="auto" w:fill="FFFFFF"/>
        </w:rPr>
        <w:t>hsCRP</w:t>
      </w:r>
      <w:proofErr w:type="spellEnd"/>
      <w:r w:rsidR="00E47D6A" w:rsidRPr="001422B5">
        <w:rPr>
          <w:rFonts w:ascii="Times New Roman" w:eastAsia="Arial" w:hAnsi="Times New Roman" w:cs="Times New Roman"/>
          <w:color w:val="auto"/>
          <w:sz w:val="24"/>
          <w:szCs w:val="24"/>
          <w:shd w:val="clear" w:color="auto" w:fill="FFFFFF"/>
        </w:rPr>
        <w:t xml:space="preserve"> and leptin, consist</w:t>
      </w:r>
      <w:r w:rsidR="00F40527" w:rsidRPr="001422B5">
        <w:rPr>
          <w:rFonts w:ascii="Times New Roman" w:eastAsia="Arial" w:hAnsi="Times New Roman" w:cs="Times New Roman"/>
          <w:color w:val="auto"/>
          <w:sz w:val="24"/>
          <w:szCs w:val="24"/>
          <w:shd w:val="clear" w:color="auto" w:fill="FFFFFF"/>
        </w:rPr>
        <w:t xml:space="preserve">ent </w:t>
      </w:r>
      <w:r w:rsidR="00E47D6A" w:rsidRPr="001422B5">
        <w:rPr>
          <w:rFonts w:ascii="Times New Roman" w:eastAsia="Arial" w:hAnsi="Times New Roman" w:cs="Times New Roman"/>
          <w:color w:val="auto"/>
          <w:sz w:val="24"/>
          <w:szCs w:val="24"/>
          <w:shd w:val="clear" w:color="auto" w:fill="FFFFFF"/>
        </w:rPr>
        <w:t xml:space="preserve">with obesity being a chronic inflammatory disease </w:t>
      </w:r>
      <w:r w:rsidR="00E47D6A" w:rsidRPr="001422B5">
        <w:rPr>
          <w:rFonts w:eastAsia="Arial"/>
          <w:color w:val="auto"/>
          <w:shd w:val="clear" w:color="auto" w:fill="FFFFFF"/>
        </w:rPr>
        <w:fldChar w:fldCharType="begin"/>
      </w:r>
      <w:r w:rsidR="005A3797" w:rsidRPr="001422B5">
        <w:rPr>
          <w:rFonts w:eastAsia="Arial"/>
          <w:color w:val="auto"/>
          <w:shd w:val="clear" w:color="auto" w:fill="FFFFFF"/>
        </w:rPr>
        <w:instrText xml:space="preserve"> ADDIN EN.CITE &lt;EndNote&gt;&lt;Cite&gt;&lt;Author&gt;Xu&lt;/Author&gt;&lt;Year&gt;2003&lt;/Year&gt;&lt;RecNum&gt;1407&lt;/RecNum&gt;&lt;DisplayText&gt;(59)&lt;/DisplayText&gt;&lt;record&gt;&lt;rec-number&gt;1407&lt;/rec-number&gt;&lt;foreign-keys&gt;&lt;key app="EN" db-id="5e9wxdws8ra0f7e952vvwevkpr9s02zwpf52" timestamp="1382072847"&gt;1407&lt;/key&gt;&lt;/foreign-keys&gt;&lt;ref-type name="Journal Article"&gt;17&lt;/ref-type&gt;&lt;contributors&gt;&lt;authors&gt;&lt;author&gt;Xu, H. Y.&lt;/author&gt;&lt;author&gt;Barnes, G. T.&lt;/author&gt;&lt;author&gt;Yang, Q.&lt;/author&gt;&lt;author&gt;Tan, Q.&lt;/author&gt;&lt;author&gt;Yang, D. S.&lt;/author&gt;&lt;author&gt;Chou, C. J.&lt;/author&gt;&lt;author&gt;Sole, J.&lt;/author&gt;&lt;author&gt;Nichols, A.&lt;/author&gt;&lt;author&gt;Ross, J. S.&lt;/author&gt;&lt;author&gt;Tartaglia, L. A.&lt;/author&gt;&lt;author&gt;Chen, H.&lt;/author&gt;&lt;/authors&gt;&lt;/contributors&gt;&lt;titles&gt;&lt;title&gt;Chronic inflammation in fat plays a crucial role in the development of obesity-related insulin resistance&lt;/title&gt;&lt;secondary-title&gt;Journal of Clinical Investigation&lt;/secondary-title&gt;&lt;/titles&gt;&lt;periodical&gt;&lt;full-title&gt;Journal of Clinical Investigation&lt;/full-title&gt;&lt;abbr-1&gt;J. Clin. Invest.&lt;/abbr-1&gt;&lt;/periodical&gt;&lt;pages&gt;1821-1830&lt;/pages&gt;&lt;volume&gt;112&lt;/volume&gt;&lt;number&gt;12&lt;/number&gt;&lt;dates&gt;&lt;year&gt;2003&lt;/year&gt;&lt;pub-dates&gt;&lt;date&gt;Dec&lt;/date&gt;&lt;/pub-dates&gt;&lt;/dates&gt;&lt;isbn&gt;0021-9738&lt;/isbn&gt;&lt;accession-num&gt;WOS:000187348300009&lt;/accession-num&gt;&lt;urls&gt;&lt;related-urls&gt;&lt;url&gt;&amp;lt;Go to ISI&amp;gt;://WOS:000187348300009&lt;/url&gt;&lt;/related-urls&gt;&lt;/urls&gt;&lt;electronic-resource-num&gt;10.1172/jci200319451&lt;/electronic-resource-num&gt;&lt;/record&gt;&lt;/Cite&gt;&lt;/EndNote&gt;</w:instrText>
      </w:r>
      <w:r w:rsidR="00E47D6A" w:rsidRPr="001422B5">
        <w:rPr>
          <w:rFonts w:eastAsia="Arial"/>
          <w:color w:val="auto"/>
          <w:shd w:val="clear" w:color="auto" w:fill="FFFFFF"/>
        </w:rPr>
        <w:fldChar w:fldCharType="separate"/>
      </w:r>
      <w:r w:rsidR="005A3797" w:rsidRPr="001422B5">
        <w:rPr>
          <w:rFonts w:eastAsia="Arial"/>
          <w:noProof/>
          <w:color w:val="auto"/>
          <w:shd w:val="clear" w:color="auto" w:fill="FFFFFF"/>
        </w:rPr>
        <w:t>(59)</w:t>
      </w:r>
      <w:r w:rsidR="00E47D6A" w:rsidRPr="001422B5">
        <w:rPr>
          <w:rFonts w:eastAsia="Arial"/>
          <w:color w:val="auto"/>
          <w:shd w:val="clear" w:color="auto" w:fill="FFFFFF"/>
        </w:rPr>
        <w:fldChar w:fldCharType="end"/>
      </w:r>
      <w:r w:rsidR="00E47D6A" w:rsidRPr="001422B5">
        <w:rPr>
          <w:rFonts w:ascii="Times New Roman" w:eastAsia="Arial" w:hAnsi="Times New Roman" w:cs="Times New Roman"/>
          <w:color w:val="auto"/>
          <w:sz w:val="24"/>
          <w:szCs w:val="24"/>
          <w:shd w:val="clear" w:color="auto" w:fill="FFFFFF"/>
        </w:rPr>
        <w:t xml:space="preserve"> </w:t>
      </w:r>
    </w:p>
    <w:p w14:paraId="6C0C1164" w14:textId="320C8A6F" w:rsidR="00C9024C" w:rsidRPr="001422B5" w:rsidRDefault="00C9024C" w:rsidP="00C9024C">
      <w:pPr>
        <w:pStyle w:val="Body"/>
        <w:tabs>
          <w:tab w:val="left" w:pos="916"/>
          <w:tab w:val="left" w:pos="1832"/>
          <w:tab w:val="left" w:pos="2748"/>
          <w:tab w:val="left" w:pos="3664"/>
          <w:tab w:val="left" w:pos="4580"/>
          <w:tab w:val="left" w:pos="5496"/>
          <w:tab w:val="left" w:pos="6412"/>
          <w:tab w:val="left" w:pos="7328"/>
          <w:tab w:val="left" w:pos="8244"/>
          <w:tab w:val="left" w:pos="8520"/>
        </w:tabs>
        <w:spacing w:line="480" w:lineRule="auto"/>
        <w:jc w:val="both"/>
        <w:rPr>
          <w:rFonts w:ascii="Times New Roman" w:eastAsia="Arial" w:hAnsi="Times New Roman" w:cs="Times New Roman"/>
          <w:color w:val="auto"/>
          <w:sz w:val="24"/>
          <w:szCs w:val="24"/>
          <w:shd w:val="clear" w:color="auto" w:fill="FFFFFF"/>
        </w:rPr>
      </w:pPr>
    </w:p>
    <w:p w14:paraId="3A4670E6" w14:textId="3F2902E8" w:rsidR="00E47D6A" w:rsidRPr="001422B5" w:rsidRDefault="00C9024C" w:rsidP="00C9024C">
      <w:pPr>
        <w:pStyle w:val="Body"/>
        <w:tabs>
          <w:tab w:val="left" w:pos="916"/>
          <w:tab w:val="left" w:pos="1832"/>
          <w:tab w:val="left" w:pos="2748"/>
          <w:tab w:val="left" w:pos="3664"/>
          <w:tab w:val="left" w:pos="4580"/>
          <w:tab w:val="left" w:pos="5496"/>
          <w:tab w:val="left" w:pos="6412"/>
          <w:tab w:val="left" w:pos="7328"/>
          <w:tab w:val="left" w:pos="8244"/>
          <w:tab w:val="left" w:pos="8520"/>
        </w:tabs>
        <w:spacing w:line="480" w:lineRule="auto"/>
        <w:jc w:val="both"/>
        <w:rPr>
          <w:rFonts w:ascii="Times New Roman" w:hAnsi="Times New Roman" w:cs="Times New Roman"/>
          <w:color w:val="auto"/>
          <w:sz w:val="24"/>
          <w:szCs w:val="24"/>
        </w:rPr>
      </w:pPr>
      <w:r w:rsidRPr="001422B5">
        <w:rPr>
          <w:rFonts w:ascii="Times New Roman" w:hAnsi="Times New Roman" w:cs="Times New Roman"/>
          <w:color w:val="auto"/>
          <w:sz w:val="24"/>
          <w:szCs w:val="24"/>
        </w:rPr>
        <w:t xml:space="preserve">Limitations of this study include the use of </w:t>
      </w:r>
      <w:r w:rsidRPr="001422B5">
        <w:rPr>
          <w:rFonts w:ascii="Times New Roman" w:hAnsi="Times New Roman" w:cs="Times New Roman"/>
          <w:color w:val="auto"/>
          <w:sz w:val="24"/>
          <w:szCs w:val="24"/>
          <w:shd w:val="clear" w:color="auto" w:fill="FFFFFF"/>
        </w:rPr>
        <w:t xml:space="preserve">BMI which is an inexact approximation of adiposity, </w:t>
      </w:r>
      <w:r w:rsidR="00E47D6A" w:rsidRPr="001422B5">
        <w:rPr>
          <w:rFonts w:ascii="Times New Roman" w:hAnsi="Times New Roman" w:cs="Times New Roman"/>
          <w:color w:val="auto"/>
          <w:sz w:val="24"/>
          <w:szCs w:val="24"/>
          <w:shd w:val="clear" w:color="auto" w:fill="FFFFFF"/>
        </w:rPr>
        <w:t xml:space="preserve">and which is </w:t>
      </w:r>
      <w:r w:rsidRPr="001422B5">
        <w:rPr>
          <w:rFonts w:ascii="Times New Roman" w:hAnsi="Times New Roman" w:cs="Times New Roman"/>
          <w:color w:val="auto"/>
          <w:sz w:val="24"/>
          <w:szCs w:val="24"/>
          <w:shd w:val="clear" w:color="auto" w:fill="FFFFFF"/>
        </w:rPr>
        <w:t>unable to differentiate between muscle and fat tissue. However</w:t>
      </w:r>
      <w:r w:rsidR="00C64AA3" w:rsidRPr="001422B5">
        <w:rPr>
          <w:rFonts w:ascii="Times New Roman" w:hAnsi="Times New Roman" w:cs="Times New Roman"/>
          <w:color w:val="auto"/>
          <w:sz w:val="24"/>
          <w:szCs w:val="24"/>
          <w:shd w:val="clear" w:color="auto" w:fill="FFFFFF"/>
        </w:rPr>
        <w:t xml:space="preserve">, </w:t>
      </w:r>
      <w:r w:rsidRPr="001422B5">
        <w:rPr>
          <w:rFonts w:ascii="Times New Roman" w:hAnsi="Times New Roman" w:cs="Times New Roman"/>
          <w:color w:val="auto"/>
          <w:sz w:val="24"/>
          <w:szCs w:val="24"/>
          <w:shd w:val="clear" w:color="auto" w:fill="FFFFFF"/>
        </w:rPr>
        <w:t xml:space="preserve">we found considerable overlap between </w:t>
      </w:r>
      <w:proofErr w:type="spellStart"/>
      <w:r w:rsidR="00E47D6A" w:rsidRPr="001422B5">
        <w:rPr>
          <w:rFonts w:ascii="Times New Roman" w:hAnsi="Times New Roman" w:cs="Times New Roman"/>
          <w:color w:val="auto"/>
          <w:sz w:val="24"/>
          <w:szCs w:val="24"/>
          <w:shd w:val="clear" w:color="auto" w:fill="FFFFFF"/>
        </w:rPr>
        <w:t>dmCpGs</w:t>
      </w:r>
      <w:proofErr w:type="spellEnd"/>
      <w:r w:rsidRPr="001422B5">
        <w:rPr>
          <w:rFonts w:ascii="Times New Roman" w:hAnsi="Times New Roman" w:cs="Times New Roman"/>
          <w:color w:val="auto"/>
          <w:sz w:val="24"/>
          <w:szCs w:val="24"/>
          <w:shd w:val="clear" w:color="auto" w:fill="FFFFFF"/>
        </w:rPr>
        <w:t xml:space="preserve"> and DMRs associated with BMI, WC, SC</w:t>
      </w:r>
      <w:r w:rsidR="001B4BA2" w:rsidRPr="001422B5">
        <w:rPr>
          <w:rFonts w:ascii="Times New Roman" w:hAnsi="Times New Roman" w:cs="Times New Roman"/>
          <w:color w:val="auto"/>
          <w:sz w:val="24"/>
          <w:szCs w:val="24"/>
          <w:shd w:val="clear" w:color="auto" w:fill="FFFFFF"/>
        </w:rPr>
        <w:t xml:space="preserve"> </w:t>
      </w:r>
      <w:r w:rsidRPr="001422B5">
        <w:rPr>
          <w:rFonts w:ascii="Times New Roman" w:hAnsi="Times New Roman" w:cs="Times New Roman"/>
          <w:color w:val="auto"/>
          <w:sz w:val="24"/>
          <w:szCs w:val="24"/>
          <w:shd w:val="clear" w:color="auto" w:fill="FFFFFF"/>
        </w:rPr>
        <w:t>and skinfold thickness</w:t>
      </w:r>
      <w:r w:rsidR="00C64AA3" w:rsidRPr="001422B5">
        <w:rPr>
          <w:rFonts w:ascii="Times New Roman" w:hAnsi="Times New Roman" w:cs="Times New Roman"/>
          <w:color w:val="auto"/>
          <w:sz w:val="24"/>
          <w:szCs w:val="24"/>
          <w:shd w:val="clear" w:color="auto" w:fill="FFFFFF"/>
        </w:rPr>
        <w:t xml:space="preserve"> which increases the validity of </w:t>
      </w:r>
      <w:r w:rsidR="00F40527" w:rsidRPr="001422B5">
        <w:rPr>
          <w:rFonts w:ascii="Times New Roman" w:hAnsi="Times New Roman" w:cs="Times New Roman"/>
          <w:color w:val="auto"/>
          <w:sz w:val="24"/>
          <w:szCs w:val="24"/>
          <w:shd w:val="clear" w:color="auto" w:fill="FFFFFF"/>
        </w:rPr>
        <w:t xml:space="preserve">the </w:t>
      </w:r>
      <w:r w:rsidR="00C64AA3" w:rsidRPr="001422B5">
        <w:rPr>
          <w:rFonts w:ascii="Times New Roman" w:hAnsi="Times New Roman" w:cs="Times New Roman"/>
          <w:color w:val="auto"/>
          <w:sz w:val="24"/>
          <w:szCs w:val="24"/>
          <w:shd w:val="clear" w:color="auto" w:fill="FFFFFF"/>
        </w:rPr>
        <w:t>associations</w:t>
      </w:r>
      <w:r w:rsidR="00F40527" w:rsidRPr="001422B5">
        <w:rPr>
          <w:rFonts w:ascii="Times New Roman" w:hAnsi="Times New Roman" w:cs="Times New Roman"/>
          <w:color w:val="auto"/>
          <w:sz w:val="24"/>
          <w:szCs w:val="24"/>
          <w:shd w:val="clear" w:color="auto" w:fill="FFFFFF"/>
        </w:rPr>
        <w:t>.</w:t>
      </w:r>
      <w:r w:rsidRPr="001422B5">
        <w:rPr>
          <w:rFonts w:ascii="Times New Roman" w:eastAsia="Arial" w:hAnsi="Times New Roman" w:cs="Times New Roman"/>
          <w:color w:val="auto"/>
          <w:sz w:val="24"/>
          <w:szCs w:val="24"/>
          <w:shd w:val="clear" w:color="auto" w:fill="FFFFFF"/>
        </w:rPr>
        <w:t xml:space="preserve"> A second limitation is that </w:t>
      </w:r>
      <w:r w:rsidRPr="001422B5">
        <w:rPr>
          <w:rFonts w:ascii="Times New Roman" w:eastAsia="Arial" w:hAnsi="Times New Roman" w:cs="Times New Roman"/>
          <w:color w:val="auto"/>
          <w:sz w:val="24"/>
          <w:szCs w:val="24"/>
          <w:shd w:val="clear" w:color="auto" w:fill="FFFFFF"/>
        </w:rPr>
        <w:lastRenderedPageBreak/>
        <w:t>we measured DNA methylation in whole blood,</w:t>
      </w:r>
      <w:r w:rsidR="00E47D6A" w:rsidRPr="001422B5">
        <w:rPr>
          <w:rFonts w:ascii="Times New Roman" w:eastAsia="Arial" w:hAnsi="Times New Roman" w:cs="Times New Roman"/>
          <w:color w:val="auto"/>
          <w:sz w:val="24"/>
          <w:szCs w:val="24"/>
          <w:shd w:val="clear" w:color="auto" w:fill="FFFFFF"/>
        </w:rPr>
        <w:t xml:space="preserve"> and whether similar epigenetic changes are present in </w:t>
      </w:r>
      <w:proofErr w:type="spellStart"/>
      <w:r w:rsidR="00E47D6A" w:rsidRPr="001422B5">
        <w:rPr>
          <w:rFonts w:ascii="Times New Roman" w:eastAsia="Arial" w:hAnsi="Times New Roman" w:cs="Times New Roman"/>
          <w:color w:val="auto"/>
          <w:sz w:val="24"/>
          <w:szCs w:val="24"/>
          <w:shd w:val="clear" w:color="auto" w:fill="FFFFFF"/>
        </w:rPr>
        <w:t>adiposie</w:t>
      </w:r>
      <w:proofErr w:type="spellEnd"/>
      <w:r w:rsidR="00E47D6A" w:rsidRPr="001422B5">
        <w:rPr>
          <w:rFonts w:ascii="Times New Roman" w:eastAsia="Arial" w:hAnsi="Times New Roman" w:cs="Times New Roman"/>
          <w:color w:val="auto"/>
          <w:sz w:val="24"/>
          <w:szCs w:val="24"/>
          <w:shd w:val="clear" w:color="auto" w:fill="FFFFFF"/>
        </w:rPr>
        <w:t xml:space="preserve"> tissue is not </w:t>
      </w:r>
      <w:r w:rsidR="007E681E" w:rsidRPr="001422B5">
        <w:rPr>
          <w:rFonts w:ascii="Times New Roman" w:eastAsia="Arial" w:hAnsi="Times New Roman" w:cs="Times New Roman"/>
          <w:color w:val="auto"/>
          <w:sz w:val="24"/>
          <w:szCs w:val="24"/>
          <w:shd w:val="clear" w:color="auto" w:fill="FFFFFF"/>
        </w:rPr>
        <w:t xml:space="preserve">currently </w:t>
      </w:r>
      <w:r w:rsidR="00E47D6A" w:rsidRPr="001422B5">
        <w:rPr>
          <w:rFonts w:ascii="Times New Roman" w:eastAsia="Arial" w:hAnsi="Times New Roman" w:cs="Times New Roman"/>
          <w:color w:val="auto"/>
          <w:sz w:val="24"/>
          <w:szCs w:val="24"/>
          <w:shd w:val="clear" w:color="auto" w:fill="FFFFFF"/>
        </w:rPr>
        <w:t>known,</w:t>
      </w:r>
      <w:r w:rsidR="00C64AA3" w:rsidRPr="001422B5">
        <w:rPr>
          <w:rFonts w:ascii="Times New Roman" w:eastAsia="Arial" w:hAnsi="Times New Roman" w:cs="Times New Roman"/>
          <w:color w:val="auto"/>
          <w:sz w:val="24"/>
          <w:szCs w:val="24"/>
          <w:shd w:val="clear" w:color="auto" w:fill="FFFFFF"/>
        </w:rPr>
        <w:t xml:space="preserve"> however</w:t>
      </w:r>
      <w:r w:rsidR="00E47D6A" w:rsidRPr="001422B5">
        <w:rPr>
          <w:rFonts w:ascii="Times New Roman" w:eastAsia="Arial" w:hAnsi="Times New Roman" w:cs="Times New Roman"/>
          <w:color w:val="auto"/>
          <w:sz w:val="24"/>
          <w:szCs w:val="24"/>
          <w:shd w:val="clear" w:color="auto" w:fill="FFFFFF"/>
        </w:rPr>
        <w:t xml:space="preserve"> </w:t>
      </w:r>
      <w:r w:rsidR="00E47D6A" w:rsidRPr="001422B5">
        <w:rPr>
          <w:rFonts w:ascii="Times New Roman" w:hAnsi="Times New Roman" w:cs="Times New Roman"/>
          <w:color w:val="auto"/>
          <w:sz w:val="24"/>
          <w:szCs w:val="24"/>
        </w:rPr>
        <w:t xml:space="preserve">DNA methylation changes in nucleated blood cells may reflect changes in immune </w:t>
      </w:r>
      <w:proofErr w:type="gramStart"/>
      <w:r w:rsidR="00E47D6A" w:rsidRPr="001422B5">
        <w:rPr>
          <w:rFonts w:ascii="Times New Roman" w:hAnsi="Times New Roman" w:cs="Times New Roman"/>
          <w:color w:val="auto"/>
          <w:sz w:val="24"/>
          <w:szCs w:val="24"/>
        </w:rPr>
        <w:t>function, or</w:t>
      </w:r>
      <w:proofErr w:type="gramEnd"/>
      <w:r w:rsidR="00E47D6A" w:rsidRPr="001422B5">
        <w:rPr>
          <w:rFonts w:ascii="Times New Roman" w:hAnsi="Times New Roman" w:cs="Times New Roman"/>
          <w:color w:val="auto"/>
          <w:sz w:val="24"/>
          <w:szCs w:val="24"/>
        </w:rPr>
        <w:t xml:space="preserve"> be related to inflammation</w:t>
      </w:r>
      <w:r w:rsidR="006D2722" w:rsidRPr="001422B5">
        <w:rPr>
          <w:rFonts w:ascii="Times New Roman" w:hAnsi="Times New Roman" w:cs="Times New Roman"/>
          <w:color w:val="auto"/>
          <w:sz w:val="24"/>
          <w:szCs w:val="24"/>
        </w:rPr>
        <w:t xml:space="preserve">. Consistent with this hypothesis, there was enrichment amongst the </w:t>
      </w:r>
      <w:proofErr w:type="spellStart"/>
      <w:r w:rsidR="006D2722" w:rsidRPr="001422B5">
        <w:rPr>
          <w:rFonts w:ascii="Times New Roman" w:hAnsi="Times New Roman" w:cs="Times New Roman"/>
          <w:color w:val="auto"/>
          <w:sz w:val="24"/>
          <w:szCs w:val="24"/>
        </w:rPr>
        <w:t>dmCpGs</w:t>
      </w:r>
      <w:proofErr w:type="spellEnd"/>
      <w:r w:rsidR="006D2722" w:rsidRPr="001422B5">
        <w:rPr>
          <w:rFonts w:ascii="Times New Roman" w:hAnsi="Times New Roman" w:cs="Times New Roman"/>
          <w:color w:val="auto"/>
          <w:sz w:val="24"/>
          <w:szCs w:val="24"/>
        </w:rPr>
        <w:t xml:space="preserve"> in pathways related to </w:t>
      </w:r>
      <w:proofErr w:type="gramStart"/>
      <w:r w:rsidR="006D2722" w:rsidRPr="001422B5">
        <w:rPr>
          <w:rFonts w:ascii="Times New Roman" w:hAnsi="Times New Roman" w:cs="Times New Roman"/>
          <w:color w:val="auto"/>
          <w:sz w:val="24"/>
          <w:szCs w:val="24"/>
        </w:rPr>
        <w:t>inflammation</w:t>
      </w:r>
      <w:r w:rsidR="00F05326" w:rsidRPr="001422B5">
        <w:rPr>
          <w:rFonts w:ascii="Times New Roman" w:hAnsi="Times New Roman" w:cs="Times New Roman"/>
          <w:color w:val="auto"/>
          <w:sz w:val="24"/>
          <w:szCs w:val="24"/>
        </w:rPr>
        <w:t>.</w:t>
      </w:r>
      <w:r w:rsidR="007738F0" w:rsidRPr="001422B5">
        <w:rPr>
          <w:rFonts w:ascii="Times New Roman" w:hAnsi="Times New Roman" w:cs="Times New Roman"/>
          <w:color w:val="auto"/>
          <w:sz w:val="24"/>
          <w:szCs w:val="24"/>
        </w:rPr>
        <w:t>.</w:t>
      </w:r>
      <w:proofErr w:type="gramEnd"/>
      <w:r w:rsidR="007738F0" w:rsidRPr="001422B5">
        <w:rPr>
          <w:rFonts w:ascii="Times New Roman" w:hAnsi="Times New Roman" w:cs="Times New Roman"/>
          <w:color w:val="auto"/>
          <w:sz w:val="24"/>
          <w:szCs w:val="24"/>
        </w:rPr>
        <w:t xml:space="preserve"> Thirdly, we report</w:t>
      </w:r>
      <w:r w:rsidRPr="001422B5">
        <w:rPr>
          <w:rFonts w:ascii="Times New Roman" w:hAnsi="Times New Roman" w:cs="Times New Roman"/>
          <w:color w:val="auto"/>
          <w:sz w:val="24"/>
          <w:szCs w:val="24"/>
        </w:rPr>
        <w:t xml:space="preserve"> associations </w:t>
      </w:r>
      <w:r w:rsidR="007738F0" w:rsidRPr="001422B5">
        <w:rPr>
          <w:rFonts w:ascii="Times New Roman" w:hAnsi="Times New Roman" w:cs="Times New Roman"/>
          <w:color w:val="auto"/>
          <w:sz w:val="24"/>
          <w:szCs w:val="24"/>
        </w:rPr>
        <w:t xml:space="preserve">within a </w:t>
      </w:r>
      <w:r w:rsidRPr="001422B5">
        <w:rPr>
          <w:rFonts w:ascii="Times New Roman" w:hAnsi="Times New Roman" w:cs="Times New Roman"/>
          <w:color w:val="auto"/>
          <w:sz w:val="24"/>
          <w:szCs w:val="24"/>
        </w:rPr>
        <w:t>single cohort.</w:t>
      </w:r>
      <w:r w:rsidR="001B4BA2" w:rsidRPr="001422B5">
        <w:rPr>
          <w:rFonts w:ascii="Times New Roman" w:hAnsi="Times New Roman" w:cs="Times New Roman"/>
          <w:color w:val="auto"/>
          <w:sz w:val="24"/>
          <w:szCs w:val="24"/>
        </w:rPr>
        <w:t xml:space="preserve"> </w:t>
      </w:r>
      <w:r w:rsidRPr="001422B5">
        <w:rPr>
          <w:rFonts w:ascii="Times New Roman" w:hAnsi="Times New Roman" w:cs="Times New Roman"/>
          <w:color w:val="auto"/>
          <w:sz w:val="24"/>
          <w:szCs w:val="24"/>
        </w:rPr>
        <w:t xml:space="preserve">However, pyrosequencing validation was undertaken to increase the accuracy of the DNA methylation measurements with internal validation at two separate follow-up time points, and within </w:t>
      </w:r>
      <w:r w:rsidR="007738F0" w:rsidRPr="001422B5">
        <w:rPr>
          <w:rFonts w:ascii="Times New Roman" w:hAnsi="Times New Roman" w:cs="Times New Roman"/>
          <w:color w:val="auto"/>
          <w:sz w:val="24"/>
          <w:szCs w:val="24"/>
        </w:rPr>
        <w:t>the mothers of the children</w:t>
      </w:r>
      <w:r w:rsidRPr="001422B5">
        <w:rPr>
          <w:rFonts w:ascii="Times New Roman" w:hAnsi="Times New Roman" w:cs="Times New Roman"/>
          <w:color w:val="auto"/>
          <w:sz w:val="24"/>
          <w:szCs w:val="24"/>
        </w:rPr>
        <w:t xml:space="preserve">. </w:t>
      </w:r>
      <w:r w:rsidR="006D2722" w:rsidRPr="001422B5">
        <w:rPr>
          <w:rFonts w:ascii="Times New Roman" w:hAnsi="Times New Roman" w:cs="Times New Roman"/>
          <w:color w:val="auto"/>
          <w:sz w:val="24"/>
          <w:szCs w:val="24"/>
        </w:rPr>
        <w:t xml:space="preserve">Finally, although we found that the </w:t>
      </w:r>
      <w:r w:rsidR="00841AE4" w:rsidRPr="001422B5">
        <w:rPr>
          <w:rFonts w:ascii="Times New Roman" w:hAnsi="Times New Roman" w:cs="Times New Roman"/>
          <w:color w:val="auto"/>
          <w:sz w:val="24"/>
          <w:szCs w:val="24"/>
        </w:rPr>
        <w:t xml:space="preserve">adiposity associated </w:t>
      </w:r>
      <w:proofErr w:type="spellStart"/>
      <w:r w:rsidR="006D2722" w:rsidRPr="001422B5">
        <w:rPr>
          <w:rFonts w:ascii="Times New Roman" w:hAnsi="Times New Roman" w:cs="Times New Roman"/>
          <w:color w:val="auto"/>
          <w:sz w:val="24"/>
          <w:szCs w:val="24"/>
        </w:rPr>
        <w:t>dmCpGs</w:t>
      </w:r>
      <w:proofErr w:type="spellEnd"/>
      <w:r w:rsidR="006D2722" w:rsidRPr="001422B5">
        <w:rPr>
          <w:rFonts w:ascii="Times New Roman" w:hAnsi="Times New Roman" w:cs="Times New Roman"/>
          <w:color w:val="auto"/>
          <w:sz w:val="24"/>
          <w:szCs w:val="24"/>
        </w:rPr>
        <w:t xml:space="preserve"> were also associated with a variety of maternal factors, </w:t>
      </w:r>
      <w:r w:rsidR="0099070C" w:rsidRPr="001422B5">
        <w:rPr>
          <w:rFonts w:ascii="Times New Roman" w:hAnsi="Times New Roman" w:cs="Times New Roman"/>
          <w:color w:val="auto"/>
          <w:sz w:val="24"/>
          <w:szCs w:val="24"/>
        </w:rPr>
        <w:t xml:space="preserve">it is not known </w:t>
      </w:r>
      <w:r w:rsidR="006D2722" w:rsidRPr="001422B5">
        <w:rPr>
          <w:rFonts w:ascii="Times New Roman" w:hAnsi="Times New Roman" w:cs="Times New Roman"/>
          <w:color w:val="auto"/>
          <w:sz w:val="24"/>
          <w:szCs w:val="24"/>
        </w:rPr>
        <w:t>whether these mat</w:t>
      </w:r>
      <w:r w:rsidR="00EF276B" w:rsidRPr="001422B5">
        <w:rPr>
          <w:rFonts w:ascii="Times New Roman" w:hAnsi="Times New Roman" w:cs="Times New Roman"/>
          <w:color w:val="auto"/>
          <w:sz w:val="24"/>
          <w:szCs w:val="24"/>
        </w:rPr>
        <w:t>ernal</w:t>
      </w:r>
      <w:r w:rsidR="001B4BA2" w:rsidRPr="001422B5">
        <w:rPr>
          <w:rFonts w:ascii="Times New Roman" w:hAnsi="Times New Roman" w:cs="Times New Roman"/>
          <w:color w:val="auto"/>
          <w:sz w:val="24"/>
          <w:szCs w:val="24"/>
        </w:rPr>
        <w:t xml:space="preserve"> </w:t>
      </w:r>
      <w:r w:rsidR="006D2722" w:rsidRPr="001422B5">
        <w:rPr>
          <w:rFonts w:ascii="Times New Roman" w:hAnsi="Times New Roman" w:cs="Times New Roman"/>
          <w:color w:val="auto"/>
          <w:sz w:val="24"/>
          <w:szCs w:val="24"/>
        </w:rPr>
        <w:t xml:space="preserve">factors drive increased adiposity through changes in the DNA methylation at these </w:t>
      </w:r>
      <w:proofErr w:type="spellStart"/>
      <w:r w:rsidR="00C37A93" w:rsidRPr="001422B5">
        <w:rPr>
          <w:rFonts w:ascii="Times New Roman" w:hAnsi="Times New Roman" w:cs="Times New Roman"/>
          <w:color w:val="auto"/>
          <w:sz w:val="24"/>
          <w:szCs w:val="24"/>
        </w:rPr>
        <w:t>dm</w:t>
      </w:r>
      <w:r w:rsidR="00EF276B" w:rsidRPr="001422B5">
        <w:rPr>
          <w:rFonts w:ascii="Times New Roman" w:hAnsi="Times New Roman" w:cs="Times New Roman"/>
          <w:color w:val="auto"/>
          <w:sz w:val="24"/>
          <w:szCs w:val="24"/>
        </w:rPr>
        <w:t>CpG</w:t>
      </w:r>
      <w:proofErr w:type="spellEnd"/>
      <w:r w:rsidR="00EF276B" w:rsidRPr="001422B5">
        <w:rPr>
          <w:rFonts w:ascii="Times New Roman" w:hAnsi="Times New Roman" w:cs="Times New Roman"/>
          <w:color w:val="auto"/>
          <w:sz w:val="24"/>
          <w:szCs w:val="24"/>
        </w:rPr>
        <w:t xml:space="preserve"> loci,</w:t>
      </w:r>
      <w:r w:rsidR="001B4BA2" w:rsidRPr="001422B5">
        <w:rPr>
          <w:rFonts w:ascii="Times New Roman" w:hAnsi="Times New Roman" w:cs="Times New Roman"/>
          <w:color w:val="auto"/>
          <w:sz w:val="24"/>
          <w:szCs w:val="24"/>
        </w:rPr>
        <w:t xml:space="preserve"> </w:t>
      </w:r>
      <w:r w:rsidR="006D2722" w:rsidRPr="001422B5">
        <w:rPr>
          <w:rFonts w:ascii="Times New Roman" w:hAnsi="Times New Roman" w:cs="Times New Roman"/>
          <w:color w:val="auto"/>
          <w:sz w:val="24"/>
          <w:szCs w:val="24"/>
        </w:rPr>
        <w:t xml:space="preserve">although as the </w:t>
      </w:r>
      <w:proofErr w:type="spellStart"/>
      <w:r w:rsidR="006D2722" w:rsidRPr="001422B5">
        <w:rPr>
          <w:rFonts w:ascii="Times New Roman" w:hAnsi="Times New Roman" w:cs="Times New Roman"/>
          <w:color w:val="auto"/>
          <w:sz w:val="24"/>
          <w:szCs w:val="24"/>
        </w:rPr>
        <w:t>dmCp</w:t>
      </w:r>
      <w:r w:rsidR="00EF276B" w:rsidRPr="001422B5">
        <w:rPr>
          <w:rFonts w:ascii="Times New Roman" w:hAnsi="Times New Roman" w:cs="Times New Roman"/>
          <w:color w:val="auto"/>
          <w:sz w:val="24"/>
          <w:szCs w:val="24"/>
        </w:rPr>
        <w:t>G</w:t>
      </w:r>
      <w:r w:rsidR="006D2722" w:rsidRPr="001422B5">
        <w:rPr>
          <w:rFonts w:ascii="Times New Roman" w:hAnsi="Times New Roman" w:cs="Times New Roman"/>
          <w:color w:val="auto"/>
          <w:sz w:val="24"/>
          <w:szCs w:val="24"/>
        </w:rPr>
        <w:t>s</w:t>
      </w:r>
      <w:proofErr w:type="spellEnd"/>
      <w:r w:rsidR="006D2722" w:rsidRPr="001422B5">
        <w:rPr>
          <w:rFonts w:ascii="Times New Roman" w:hAnsi="Times New Roman" w:cs="Times New Roman"/>
          <w:color w:val="auto"/>
          <w:sz w:val="24"/>
          <w:szCs w:val="24"/>
        </w:rPr>
        <w:t xml:space="preserve"> within </w:t>
      </w:r>
      <w:r w:rsidR="006D2722" w:rsidRPr="001422B5">
        <w:rPr>
          <w:rFonts w:ascii="Times New Roman" w:hAnsi="Times New Roman" w:cs="Times New Roman"/>
          <w:i/>
          <w:iCs/>
          <w:color w:val="auto"/>
          <w:sz w:val="24"/>
          <w:szCs w:val="24"/>
        </w:rPr>
        <w:t>MSI2</w:t>
      </w:r>
      <w:r w:rsidR="006D2722" w:rsidRPr="001422B5">
        <w:rPr>
          <w:rFonts w:ascii="Times New Roman" w:hAnsi="Times New Roman" w:cs="Times New Roman"/>
          <w:color w:val="auto"/>
          <w:sz w:val="24"/>
          <w:szCs w:val="24"/>
        </w:rPr>
        <w:t xml:space="preserve">, </w:t>
      </w:r>
      <w:r w:rsidR="006D2722" w:rsidRPr="001422B5">
        <w:rPr>
          <w:rFonts w:ascii="Times New Roman" w:hAnsi="Times New Roman" w:cs="Times New Roman"/>
          <w:i/>
          <w:iCs/>
          <w:color w:val="auto"/>
          <w:sz w:val="24"/>
          <w:szCs w:val="24"/>
        </w:rPr>
        <w:t>SLC25A10</w:t>
      </w:r>
      <w:r w:rsidR="006D2722" w:rsidRPr="001422B5">
        <w:rPr>
          <w:rFonts w:ascii="Times New Roman" w:hAnsi="Times New Roman" w:cs="Times New Roman"/>
          <w:color w:val="auto"/>
          <w:sz w:val="24"/>
          <w:szCs w:val="24"/>
        </w:rPr>
        <w:t xml:space="preserve"> and </w:t>
      </w:r>
      <w:r w:rsidR="006D2722" w:rsidRPr="001422B5">
        <w:rPr>
          <w:rFonts w:ascii="Times New Roman" w:hAnsi="Times New Roman" w:cs="Times New Roman"/>
          <w:i/>
          <w:iCs/>
          <w:color w:val="auto"/>
          <w:sz w:val="24"/>
          <w:szCs w:val="24"/>
        </w:rPr>
        <w:t>RAPH</w:t>
      </w:r>
      <w:r w:rsidR="001B4BA2" w:rsidRPr="001422B5">
        <w:rPr>
          <w:rFonts w:ascii="Times New Roman" w:hAnsi="Times New Roman" w:cs="Times New Roman"/>
          <w:color w:val="auto"/>
          <w:sz w:val="24"/>
          <w:szCs w:val="24"/>
        </w:rPr>
        <w:t xml:space="preserve"> </w:t>
      </w:r>
      <w:r w:rsidR="006D2722" w:rsidRPr="001422B5">
        <w:rPr>
          <w:rFonts w:ascii="Times New Roman" w:hAnsi="Times New Roman" w:cs="Times New Roman"/>
          <w:color w:val="auto"/>
          <w:sz w:val="24"/>
          <w:szCs w:val="24"/>
        </w:rPr>
        <w:t xml:space="preserve">all predicted adiposity </w:t>
      </w:r>
      <w:r w:rsidR="00EF276B" w:rsidRPr="001422B5">
        <w:rPr>
          <w:rFonts w:ascii="Times New Roman" w:hAnsi="Times New Roman" w:cs="Times New Roman"/>
          <w:color w:val="auto"/>
          <w:sz w:val="24"/>
          <w:szCs w:val="24"/>
        </w:rPr>
        <w:t xml:space="preserve">independently </w:t>
      </w:r>
      <w:r w:rsidR="006D2722" w:rsidRPr="001422B5">
        <w:rPr>
          <w:rFonts w:ascii="Times New Roman" w:hAnsi="Times New Roman" w:cs="Times New Roman"/>
          <w:color w:val="auto"/>
          <w:sz w:val="24"/>
          <w:szCs w:val="24"/>
        </w:rPr>
        <w:t xml:space="preserve">of </w:t>
      </w:r>
      <w:r w:rsidR="00EF276B" w:rsidRPr="001422B5">
        <w:rPr>
          <w:rFonts w:ascii="Times New Roman" w:hAnsi="Times New Roman" w:cs="Times New Roman"/>
          <w:color w:val="auto"/>
          <w:sz w:val="24"/>
          <w:szCs w:val="24"/>
        </w:rPr>
        <w:t>maternal</w:t>
      </w:r>
      <w:r w:rsidR="001B4BA2" w:rsidRPr="001422B5">
        <w:rPr>
          <w:rFonts w:ascii="Times New Roman" w:hAnsi="Times New Roman" w:cs="Times New Roman"/>
          <w:color w:val="auto"/>
          <w:sz w:val="24"/>
          <w:szCs w:val="24"/>
        </w:rPr>
        <w:t xml:space="preserve"> </w:t>
      </w:r>
      <w:r w:rsidR="006D2722" w:rsidRPr="001422B5">
        <w:rPr>
          <w:rFonts w:ascii="Times New Roman" w:hAnsi="Times New Roman" w:cs="Times New Roman"/>
          <w:color w:val="auto"/>
          <w:sz w:val="24"/>
          <w:szCs w:val="24"/>
        </w:rPr>
        <w:t>factors, it would suggest th</w:t>
      </w:r>
      <w:r w:rsidR="00EF276B" w:rsidRPr="001422B5">
        <w:rPr>
          <w:rFonts w:ascii="Times New Roman" w:hAnsi="Times New Roman" w:cs="Times New Roman"/>
          <w:color w:val="auto"/>
          <w:sz w:val="24"/>
          <w:szCs w:val="24"/>
        </w:rPr>
        <w:t xml:space="preserve">at the </w:t>
      </w:r>
      <w:r w:rsidR="006D2722" w:rsidRPr="001422B5">
        <w:rPr>
          <w:rFonts w:ascii="Times New Roman" w:hAnsi="Times New Roman" w:cs="Times New Roman"/>
          <w:color w:val="auto"/>
          <w:sz w:val="24"/>
          <w:szCs w:val="24"/>
        </w:rPr>
        <w:t xml:space="preserve">likely effect </w:t>
      </w:r>
      <w:r w:rsidR="00EF276B" w:rsidRPr="001422B5">
        <w:rPr>
          <w:rFonts w:ascii="Times New Roman" w:hAnsi="Times New Roman" w:cs="Times New Roman"/>
          <w:color w:val="auto"/>
          <w:sz w:val="24"/>
          <w:szCs w:val="24"/>
        </w:rPr>
        <w:t>is increased a</w:t>
      </w:r>
      <w:r w:rsidR="006D2722" w:rsidRPr="001422B5">
        <w:rPr>
          <w:rFonts w:ascii="Times New Roman" w:hAnsi="Times New Roman" w:cs="Times New Roman"/>
          <w:color w:val="auto"/>
          <w:sz w:val="24"/>
          <w:szCs w:val="24"/>
        </w:rPr>
        <w:t xml:space="preserve">diposity </w:t>
      </w:r>
      <w:r w:rsidR="00EF276B" w:rsidRPr="001422B5">
        <w:rPr>
          <w:rFonts w:ascii="Times New Roman" w:hAnsi="Times New Roman" w:cs="Times New Roman"/>
          <w:color w:val="auto"/>
          <w:sz w:val="24"/>
          <w:szCs w:val="24"/>
        </w:rPr>
        <w:t xml:space="preserve">resulting in altered </w:t>
      </w:r>
      <w:r w:rsidR="006D2722" w:rsidRPr="001422B5">
        <w:rPr>
          <w:rFonts w:ascii="Times New Roman" w:hAnsi="Times New Roman" w:cs="Times New Roman"/>
          <w:color w:val="auto"/>
          <w:sz w:val="24"/>
          <w:szCs w:val="24"/>
        </w:rPr>
        <w:t>methy</w:t>
      </w:r>
      <w:r w:rsidR="00EF276B" w:rsidRPr="001422B5">
        <w:rPr>
          <w:rFonts w:ascii="Times New Roman" w:hAnsi="Times New Roman" w:cs="Times New Roman"/>
          <w:color w:val="auto"/>
          <w:sz w:val="24"/>
          <w:szCs w:val="24"/>
        </w:rPr>
        <w:t>lation</w:t>
      </w:r>
      <w:r w:rsidR="006D2722" w:rsidRPr="001422B5">
        <w:rPr>
          <w:rFonts w:ascii="Times New Roman" w:hAnsi="Times New Roman" w:cs="Times New Roman"/>
          <w:color w:val="auto"/>
          <w:sz w:val="24"/>
          <w:szCs w:val="24"/>
        </w:rPr>
        <w:t xml:space="preserve">. </w:t>
      </w:r>
      <w:r w:rsidR="00281584" w:rsidRPr="001422B5">
        <w:rPr>
          <w:rFonts w:ascii="Times New Roman" w:hAnsi="Times New Roman" w:cs="Times New Roman"/>
          <w:color w:val="auto"/>
          <w:sz w:val="24"/>
          <w:szCs w:val="24"/>
        </w:rPr>
        <w:t xml:space="preserve">Methylation levels within </w:t>
      </w:r>
      <w:r w:rsidR="00281584" w:rsidRPr="001422B5">
        <w:rPr>
          <w:rFonts w:ascii="Times New Roman" w:hAnsi="Times New Roman" w:cs="Times New Roman"/>
          <w:i/>
          <w:iCs/>
          <w:color w:val="auto"/>
          <w:sz w:val="24"/>
          <w:szCs w:val="24"/>
        </w:rPr>
        <w:t>SLC25A10</w:t>
      </w:r>
      <w:r w:rsidR="00281584" w:rsidRPr="001422B5">
        <w:rPr>
          <w:rFonts w:ascii="Times New Roman" w:hAnsi="Times New Roman" w:cs="Times New Roman"/>
          <w:color w:val="auto"/>
          <w:sz w:val="24"/>
          <w:szCs w:val="24"/>
        </w:rPr>
        <w:t xml:space="preserve"> are associated with </w:t>
      </w:r>
      <w:r w:rsidR="00281584" w:rsidRPr="001422B5">
        <w:rPr>
          <w:rFonts w:ascii="Times New Roman" w:hAnsi="Times New Roman" w:cs="Times New Roman"/>
          <w:i/>
          <w:iCs/>
          <w:color w:val="auto"/>
          <w:sz w:val="24"/>
          <w:szCs w:val="24"/>
        </w:rPr>
        <w:t xml:space="preserve">in cis </w:t>
      </w:r>
      <w:r w:rsidR="00281584" w:rsidRPr="001422B5">
        <w:rPr>
          <w:rFonts w:ascii="Times New Roman" w:hAnsi="Times New Roman" w:cs="Times New Roman"/>
          <w:color w:val="auto"/>
          <w:sz w:val="24"/>
          <w:szCs w:val="24"/>
        </w:rPr>
        <w:t>genotype and may mediate a genetic influence on adiposity levels</w:t>
      </w:r>
      <w:r w:rsidR="00F1546A" w:rsidRPr="001422B5">
        <w:rPr>
          <w:rFonts w:ascii="Times New Roman" w:hAnsi="Times New Roman" w:cs="Times New Roman"/>
          <w:color w:val="auto"/>
          <w:sz w:val="24"/>
          <w:szCs w:val="24"/>
        </w:rPr>
        <w:t>.</w:t>
      </w:r>
    </w:p>
    <w:p w14:paraId="588FF80A" w14:textId="77777777" w:rsidR="007E681E" w:rsidRPr="001422B5" w:rsidRDefault="007E681E" w:rsidP="00C9024C">
      <w:pPr>
        <w:pStyle w:val="Body"/>
        <w:tabs>
          <w:tab w:val="left" w:pos="916"/>
          <w:tab w:val="left" w:pos="1832"/>
          <w:tab w:val="left" w:pos="2748"/>
          <w:tab w:val="left" w:pos="3664"/>
          <w:tab w:val="left" w:pos="4580"/>
          <w:tab w:val="left" w:pos="5496"/>
          <w:tab w:val="left" w:pos="6412"/>
          <w:tab w:val="left" w:pos="7328"/>
          <w:tab w:val="left" w:pos="8244"/>
          <w:tab w:val="left" w:pos="8520"/>
        </w:tabs>
        <w:spacing w:line="480" w:lineRule="auto"/>
        <w:jc w:val="both"/>
        <w:rPr>
          <w:rFonts w:ascii="Times New Roman" w:hAnsi="Times New Roman" w:cs="Times New Roman"/>
          <w:color w:val="auto"/>
          <w:sz w:val="24"/>
          <w:szCs w:val="24"/>
        </w:rPr>
      </w:pPr>
    </w:p>
    <w:p w14:paraId="0DC0A35C" w14:textId="2A27C950" w:rsidR="00914679" w:rsidRPr="001422B5" w:rsidRDefault="005E190F" w:rsidP="006D2722">
      <w:pPr>
        <w:pStyle w:val="Body"/>
        <w:tabs>
          <w:tab w:val="left" w:pos="5496"/>
        </w:tabs>
        <w:spacing w:line="480" w:lineRule="auto"/>
        <w:jc w:val="both"/>
        <w:rPr>
          <w:rFonts w:ascii="Times New Roman" w:eastAsia="Arial" w:hAnsi="Times New Roman" w:cs="Times New Roman"/>
          <w:color w:val="auto"/>
          <w:sz w:val="24"/>
          <w:szCs w:val="24"/>
          <w:shd w:val="clear" w:color="auto" w:fill="FFFFFF"/>
        </w:rPr>
      </w:pPr>
      <w:r w:rsidRPr="001422B5">
        <w:rPr>
          <w:rFonts w:ascii="Times New Roman" w:hAnsi="Times New Roman" w:cs="Times New Roman"/>
          <w:color w:val="auto"/>
          <w:sz w:val="24"/>
          <w:szCs w:val="24"/>
        </w:rPr>
        <w:t xml:space="preserve">In conclusion, </w:t>
      </w:r>
      <w:r w:rsidRPr="001422B5">
        <w:rPr>
          <w:rFonts w:ascii="Times New Roman" w:hAnsi="Times New Roman" w:cs="Times New Roman"/>
          <w:i/>
          <w:iCs/>
          <w:color w:val="auto"/>
          <w:sz w:val="24"/>
          <w:szCs w:val="24"/>
        </w:rPr>
        <w:t xml:space="preserve">MSI2, SLC25A10 </w:t>
      </w:r>
      <w:r w:rsidRPr="001422B5">
        <w:rPr>
          <w:rFonts w:ascii="Times New Roman" w:hAnsi="Times New Roman" w:cs="Times New Roman"/>
          <w:iCs/>
          <w:color w:val="auto"/>
          <w:sz w:val="24"/>
          <w:szCs w:val="24"/>
        </w:rPr>
        <w:t>and</w:t>
      </w:r>
      <w:r w:rsidRPr="001422B5">
        <w:rPr>
          <w:rFonts w:ascii="Times New Roman" w:hAnsi="Times New Roman" w:cs="Times New Roman"/>
          <w:i/>
          <w:iCs/>
          <w:color w:val="auto"/>
          <w:sz w:val="24"/>
          <w:szCs w:val="24"/>
        </w:rPr>
        <w:t xml:space="preserve"> RAPH1</w:t>
      </w:r>
      <w:r w:rsidRPr="001422B5">
        <w:rPr>
          <w:rFonts w:ascii="Times New Roman" w:hAnsi="Times New Roman" w:cs="Times New Roman"/>
          <w:color w:val="auto"/>
          <w:sz w:val="24"/>
          <w:szCs w:val="24"/>
        </w:rPr>
        <w:t xml:space="preserve"> </w:t>
      </w:r>
      <w:r w:rsidR="00797423" w:rsidRPr="001422B5">
        <w:rPr>
          <w:rFonts w:ascii="Times New Roman" w:hAnsi="Times New Roman" w:cs="Times New Roman"/>
          <w:color w:val="auto"/>
          <w:sz w:val="24"/>
          <w:szCs w:val="24"/>
        </w:rPr>
        <w:t xml:space="preserve">methylation </w:t>
      </w:r>
      <w:r w:rsidRPr="001422B5">
        <w:rPr>
          <w:rFonts w:ascii="Times New Roman" w:hAnsi="Times New Roman" w:cs="Times New Roman"/>
          <w:color w:val="auto"/>
          <w:sz w:val="24"/>
          <w:szCs w:val="24"/>
        </w:rPr>
        <w:t xml:space="preserve">were identified through EWAS and </w:t>
      </w:r>
      <w:bookmarkStart w:id="27" w:name="_Hlk57362074"/>
      <w:r w:rsidRPr="001422B5">
        <w:rPr>
          <w:rFonts w:ascii="Times New Roman" w:hAnsi="Times New Roman" w:cs="Times New Roman"/>
          <w:color w:val="auto"/>
          <w:sz w:val="24"/>
          <w:szCs w:val="24"/>
        </w:rPr>
        <w:t xml:space="preserve">validated </w:t>
      </w:r>
      <w:r w:rsidR="003C4487" w:rsidRPr="001422B5">
        <w:rPr>
          <w:rFonts w:ascii="Times New Roman" w:hAnsi="Times New Roman" w:cs="Times New Roman"/>
          <w:color w:val="auto"/>
          <w:sz w:val="24"/>
          <w:szCs w:val="24"/>
        </w:rPr>
        <w:t>in</w:t>
      </w:r>
      <w:r w:rsidRPr="001422B5">
        <w:rPr>
          <w:rFonts w:ascii="Times New Roman" w:hAnsi="Times New Roman" w:cs="Times New Roman"/>
          <w:color w:val="auto"/>
          <w:sz w:val="24"/>
          <w:szCs w:val="24"/>
        </w:rPr>
        <w:t xml:space="preserve"> their association</w:t>
      </w:r>
      <w:r w:rsidR="00797423" w:rsidRPr="001422B5">
        <w:rPr>
          <w:rFonts w:ascii="Times New Roman" w:hAnsi="Times New Roman" w:cs="Times New Roman"/>
          <w:color w:val="auto"/>
          <w:sz w:val="24"/>
          <w:szCs w:val="24"/>
        </w:rPr>
        <w:t>s</w:t>
      </w:r>
      <w:r w:rsidRPr="001422B5">
        <w:rPr>
          <w:rFonts w:ascii="Times New Roman" w:hAnsi="Times New Roman" w:cs="Times New Roman"/>
          <w:color w:val="auto"/>
          <w:sz w:val="24"/>
          <w:szCs w:val="24"/>
        </w:rPr>
        <w:t xml:space="preserve"> with </w:t>
      </w:r>
      <w:r w:rsidR="006D69A6" w:rsidRPr="001422B5">
        <w:rPr>
          <w:rFonts w:ascii="Times New Roman" w:hAnsi="Times New Roman" w:cs="Times New Roman"/>
          <w:color w:val="auto"/>
          <w:sz w:val="24"/>
          <w:szCs w:val="24"/>
        </w:rPr>
        <w:t xml:space="preserve">multiple measures of </w:t>
      </w:r>
      <w:r w:rsidR="00D10551" w:rsidRPr="001422B5">
        <w:rPr>
          <w:rFonts w:ascii="Times New Roman" w:hAnsi="Times New Roman" w:cs="Times New Roman"/>
          <w:color w:val="auto"/>
          <w:sz w:val="24"/>
          <w:szCs w:val="24"/>
        </w:rPr>
        <w:t>adiposity</w:t>
      </w:r>
      <w:r w:rsidRPr="001422B5">
        <w:rPr>
          <w:rFonts w:ascii="Times New Roman" w:hAnsi="Times New Roman" w:cs="Times New Roman"/>
          <w:color w:val="auto"/>
          <w:sz w:val="24"/>
          <w:szCs w:val="24"/>
        </w:rPr>
        <w:t xml:space="preserve">. </w:t>
      </w:r>
      <w:r w:rsidR="00E25AA4" w:rsidRPr="001422B5">
        <w:rPr>
          <w:rFonts w:ascii="Times New Roman" w:hAnsi="Times New Roman" w:cs="Times New Roman"/>
          <w:color w:val="auto"/>
          <w:sz w:val="24"/>
          <w:szCs w:val="24"/>
        </w:rPr>
        <w:t xml:space="preserve">All three independently associated with adolescent BMI </w:t>
      </w:r>
      <w:r w:rsidR="00EF276B" w:rsidRPr="001422B5">
        <w:rPr>
          <w:rFonts w:ascii="Times New Roman" w:hAnsi="Times New Roman" w:cs="Times New Roman"/>
          <w:color w:val="auto"/>
          <w:sz w:val="24"/>
          <w:szCs w:val="24"/>
        </w:rPr>
        <w:t xml:space="preserve">even after </w:t>
      </w:r>
      <w:r w:rsidR="00E25AA4" w:rsidRPr="001422B5">
        <w:rPr>
          <w:rFonts w:ascii="Times New Roman" w:hAnsi="Times New Roman" w:cs="Times New Roman"/>
          <w:color w:val="auto"/>
          <w:sz w:val="24"/>
          <w:szCs w:val="24"/>
        </w:rPr>
        <w:t>adjusting for</w:t>
      </w:r>
      <w:r w:rsidR="00D10551" w:rsidRPr="001422B5">
        <w:rPr>
          <w:rFonts w:ascii="Times New Roman" w:hAnsi="Times New Roman" w:cs="Times New Roman"/>
          <w:color w:val="auto"/>
          <w:sz w:val="24"/>
          <w:szCs w:val="24"/>
        </w:rPr>
        <w:t xml:space="preserve"> multiple</w:t>
      </w:r>
      <w:r w:rsidR="00E25AA4" w:rsidRPr="001422B5">
        <w:rPr>
          <w:rFonts w:ascii="Times New Roman" w:hAnsi="Times New Roman" w:cs="Times New Roman"/>
          <w:color w:val="auto"/>
          <w:sz w:val="24"/>
          <w:szCs w:val="24"/>
        </w:rPr>
        <w:t xml:space="preserve"> early life factors.</w:t>
      </w:r>
      <w:r w:rsidR="00281584" w:rsidRPr="001422B5">
        <w:rPr>
          <w:rFonts w:ascii="Times New Roman" w:hAnsi="Times New Roman" w:cs="Times New Roman"/>
          <w:color w:val="auto"/>
          <w:sz w:val="24"/>
          <w:szCs w:val="24"/>
        </w:rPr>
        <w:t xml:space="preserve"> </w:t>
      </w:r>
    </w:p>
    <w:p w14:paraId="1BE2B047" w14:textId="1B11DF8C" w:rsidR="00317F78" w:rsidRPr="001422B5" w:rsidRDefault="00281584" w:rsidP="00B07141">
      <w:pPr>
        <w:pStyle w:val="Body"/>
        <w:tabs>
          <w:tab w:val="left" w:pos="916"/>
          <w:tab w:val="left" w:pos="1832"/>
          <w:tab w:val="left" w:pos="2748"/>
          <w:tab w:val="left" w:pos="3664"/>
          <w:tab w:val="left" w:pos="4580"/>
          <w:tab w:val="left" w:pos="5496"/>
          <w:tab w:val="left" w:pos="6412"/>
          <w:tab w:val="left" w:pos="7328"/>
          <w:tab w:val="left" w:pos="8244"/>
          <w:tab w:val="left" w:pos="8520"/>
        </w:tabs>
        <w:spacing w:line="480" w:lineRule="auto"/>
        <w:jc w:val="both"/>
        <w:rPr>
          <w:rFonts w:ascii="Times New Roman" w:eastAsia="Arial" w:hAnsi="Times New Roman" w:cs="Times New Roman"/>
          <w:b/>
          <w:color w:val="auto"/>
          <w:sz w:val="24"/>
          <w:szCs w:val="24"/>
          <w:shd w:val="clear" w:color="auto" w:fill="FFFFFF"/>
        </w:rPr>
      </w:pPr>
      <w:bookmarkStart w:id="28" w:name="_Hlk57826468"/>
      <w:bookmarkStart w:id="29" w:name="_Hlk57827200"/>
      <w:bookmarkEnd w:id="27"/>
      <w:r w:rsidRPr="001422B5">
        <w:rPr>
          <w:rFonts w:ascii="Times New Roman" w:hAnsi="Times New Roman" w:cs="Times New Roman"/>
          <w:i/>
          <w:color w:val="auto"/>
          <w:sz w:val="24"/>
          <w:szCs w:val="24"/>
        </w:rPr>
        <w:t>MSI2</w:t>
      </w:r>
      <w:r w:rsidRPr="001422B5">
        <w:rPr>
          <w:rFonts w:ascii="Times New Roman" w:hAnsi="Times New Roman" w:cs="Times New Roman"/>
          <w:color w:val="auto"/>
          <w:sz w:val="24"/>
          <w:szCs w:val="24"/>
        </w:rPr>
        <w:t xml:space="preserve">, </w:t>
      </w:r>
      <w:proofErr w:type="gramStart"/>
      <w:r w:rsidRPr="001422B5">
        <w:rPr>
          <w:rFonts w:ascii="Times New Roman" w:hAnsi="Times New Roman" w:cs="Times New Roman"/>
          <w:color w:val="auto"/>
          <w:sz w:val="24"/>
          <w:szCs w:val="24"/>
        </w:rPr>
        <w:t>in particular has</w:t>
      </w:r>
      <w:proofErr w:type="gramEnd"/>
      <w:r w:rsidRPr="001422B5">
        <w:rPr>
          <w:rFonts w:ascii="Times New Roman" w:hAnsi="Times New Roman" w:cs="Times New Roman"/>
          <w:color w:val="auto"/>
          <w:sz w:val="24"/>
          <w:szCs w:val="24"/>
        </w:rPr>
        <w:t xml:space="preserve"> been shown in this study to be particularly robust over time and multiple anthrop</w:t>
      </w:r>
      <w:r w:rsidR="00120FEA" w:rsidRPr="001422B5">
        <w:rPr>
          <w:rFonts w:ascii="Times New Roman" w:hAnsi="Times New Roman" w:cs="Times New Roman"/>
          <w:color w:val="auto"/>
          <w:sz w:val="24"/>
          <w:szCs w:val="24"/>
        </w:rPr>
        <w:t>o</w:t>
      </w:r>
      <w:r w:rsidRPr="001422B5">
        <w:rPr>
          <w:rFonts w:ascii="Times New Roman" w:hAnsi="Times New Roman" w:cs="Times New Roman"/>
          <w:color w:val="auto"/>
          <w:sz w:val="24"/>
          <w:szCs w:val="24"/>
        </w:rPr>
        <w:t xml:space="preserve">metry measures.  Furthermore, the association replicated in the mother and with serum leptin as a marker of adiposity. Such findings suggest that certain DNA methylation changes in peripheral blood can be robust markers of adiposity.  It is not possible to determine whether the DNA methylation changes are a consequence or cause of adiposity and related </w:t>
      </w:r>
      <w:r w:rsidRPr="001422B5">
        <w:rPr>
          <w:rFonts w:ascii="Times New Roman" w:hAnsi="Times New Roman" w:cs="Times New Roman"/>
          <w:color w:val="auto"/>
          <w:sz w:val="24"/>
          <w:szCs w:val="24"/>
        </w:rPr>
        <w:lastRenderedPageBreak/>
        <w:t>inflammation, with the study suggesting both direct and indirect mediation through early life factors</w:t>
      </w:r>
      <w:bookmarkEnd w:id="28"/>
      <w:r w:rsidRPr="001422B5">
        <w:rPr>
          <w:rFonts w:ascii="Times New Roman" w:hAnsi="Times New Roman" w:cs="Times New Roman"/>
          <w:color w:val="auto"/>
          <w:sz w:val="24"/>
          <w:szCs w:val="24"/>
        </w:rPr>
        <w:t>.</w:t>
      </w:r>
    </w:p>
    <w:bookmarkEnd w:id="29"/>
    <w:p w14:paraId="572999D0" w14:textId="77777777" w:rsidR="00C83035" w:rsidRPr="001422B5" w:rsidRDefault="00C83035">
      <w:pPr>
        <w:spacing w:after="160" w:line="259" w:lineRule="auto"/>
        <w:rPr>
          <w:rFonts w:eastAsia="Arial"/>
          <w:b/>
          <w:u w:color="000000"/>
          <w:shd w:val="clear" w:color="auto" w:fill="FFFFFF"/>
          <w:lang w:val="en-US" w:eastAsia="en-AU"/>
        </w:rPr>
      </w:pPr>
      <w:r w:rsidRPr="001422B5">
        <w:rPr>
          <w:rFonts w:eastAsia="Arial"/>
          <w:b/>
          <w:shd w:val="clear" w:color="auto" w:fill="FFFFFF"/>
        </w:rPr>
        <w:br w:type="page"/>
      </w:r>
    </w:p>
    <w:p w14:paraId="629165C3" w14:textId="4F1441B5" w:rsidR="009E506D" w:rsidRPr="001422B5" w:rsidRDefault="009E506D" w:rsidP="00B07141">
      <w:pPr>
        <w:pStyle w:val="Body"/>
        <w:tabs>
          <w:tab w:val="left" w:pos="916"/>
          <w:tab w:val="left" w:pos="1832"/>
          <w:tab w:val="left" w:pos="2748"/>
          <w:tab w:val="left" w:pos="3664"/>
          <w:tab w:val="left" w:pos="4580"/>
          <w:tab w:val="left" w:pos="5496"/>
          <w:tab w:val="left" w:pos="6412"/>
          <w:tab w:val="left" w:pos="7328"/>
          <w:tab w:val="left" w:pos="8244"/>
          <w:tab w:val="left" w:pos="8520"/>
        </w:tabs>
        <w:spacing w:line="480" w:lineRule="auto"/>
        <w:jc w:val="both"/>
        <w:rPr>
          <w:rFonts w:ascii="Times New Roman" w:eastAsia="Arial" w:hAnsi="Times New Roman" w:cs="Times New Roman"/>
          <w:b/>
          <w:color w:val="auto"/>
          <w:sz w:val="24"/>
          <w:szCs w:val="24"/>
          <w:shd w:val="clear" w:color="auto" w:fill="FFFFFF"/>
        </w:rPr>
      </w:pPr>
      <w:r w:rsidRPr="001422B5">
        <w:rPr>
          <w:rFonts w:ascii="Times New Roman" w:eastAsia="Arial" w:hAnsi="Times New Roman" w:cs="Times New Roman"/>
          <w:b/>
          <w:color w:val="auto"/>
          <w:sz w:val="24"/>
          <w:szCs w:val="24"/>
          <w:shd w:val="clear" w:color="auto" w:fill="FFFFFF"/>
        </w:rPr>
        <w:lastRenderedPageBreak/>
        <w:t>List of Abbreviations</w:t>
      </w:r>
    </w:p>
    <w:p w14:paraId="7EF9DF19" w14:textId="77777777" w:rsidR="009E506D" w:rsidRPr="001422B5" w:rsidRDefault="009E506D" w:rsidP="005426EE">
      <w:pPr>
        <w:spacing w:line="480" w:lineRule="auto"/>
        <w:jc w:val="both"/>
      </w:pPr>
      <w:proofErr w:type="spellStart"/>
      <w:r w:rsidRPr="001422B5">
        <w:t>Musashi</w:t>
      </w:r>
      <w:proofErr w:type="spellEnd"/>
      <w:r w:rsidRPr="001422B5">
        <w:t xml:space="preserve"> RNA Binding Protein 2 (</w:t>
      </w:r>
      <w:r w:rsidRPr="001422B5">
        <w:rPr>
          <w:i/>
        </w:rPr>
        <w:t>MSI2</w:t>
      </w:r>
      <w:r w:rsidRPr="001422B5">
        <w:t>), solute carrier family 25 member 10 (</w:t>
      </w:r>
      <w:r w:rsidRPr="001422B5">
        <w:rPr>
          <w:i/>
          <w:shd w:val="clear" w:color="auto" w:fill="FFFFFF"/>
        </w:rPr>
        <w:t>SLC25A10</w:t>
      </w:r>
      <w:r w:rsidRPr="001422B5">
        <w:rPr>
          <w:shd w:val="clear" w:color="auto" w:fill="FFFFFF"/>
        </w:rPr>
        <w:t xml:space="preserve">), </w:t>
      </w:r>
      <w:r w:rsidRPr="001422B5">
        <w:t>Ras Association (</w:t>
      </w:r>
      <w:proofErr w:type="spellStart"/>
      <w:r w:rsidRPr="001422B5">
        <w:t>RalGDS</w:t>
      </w:r>
      <w:proofErr w:type="spellEnd"/>
      <w:r w:rsidRPr="001422B5">
        <w:t xml:space="preserve">/AF-6) </w:t>
      </w:r>
      <w:proofErr w:type="spellStart"/>
      <w:r w:rsidRPr="001422B5">
        <w:t>Pleckstrin</w:t>
      </w:r>
      <w:proofErr w:type="spellEnd"/>
      <w:r w:rsidRPr="001422B5">
        <w:t xml:space="preserve"> Homology Domains 1 (</w:t>
      </w:r>
      <w:r w:rsidRPr="001422B5">
        <w:rPr>
          <w:i/>
        </w:rPr>
        <w:t>RAPH1</w:t>
      </w:r>
      <w:r w:rsidRPr="001422B5">
        <w:t xml:space="preserve">), </w:t>
      </w:r>
      <w:r w:rsidRPr="001422B5">
        <w:rPr>
          <w:shd w:val="clear" w:color="auto" w:fill="FFFFFF"/>
        </w:rPr>
        <w:t>body mass index (BMI)</w:t>
      </w:r>
      <w:r w:rsidRPr="001422B5">
        <w:t xml:space="preserve">, </w:t>
      </w:r>
      <w:r w:rsidRPr="001422B5">
        <w:rPr>
          <w:shd w:val="clear" w:color="auto" w:fill="FFFFFF"/>
        </w:rPr>
        <w:t xml:space="preserve">Genome-wide association studies (GWAS), Epigenome-wide DNA methylation association studies (EWAS), </w:t>
      </w:r>
      <w:r w:rsidR="009C7461" w:rsidRPr="001422B5">
        <w:rPr>
          <w:shd w:val="clear" w:color="auto" w:fill="FFFFFF"/>
        </w:rPr>
        <w:t>Gestational weight gain (GWG),</w:t>
      </w:r>
      <w:r w:rsidRPr="001422B5">
        <w:t xml:space="preserve">differentially methylated regions (DMRs), False-discovery rate (FDR), Gene Environment Methylation (GEM) package, Atherosclerosis Risk in Communities (ARIC), </w:t>
      </w:r>
      <w:r w:rsidRPr="001422B5">
        <w:rPr>
          <w:rFonts w:eastAsia="Arial"/>
          <w:shd w:val="clear" w:color="auto" w:fill="FFFFFF"/>
        </w:rPr>
        <w:t>Avon Longitudinal Study of Parents and Children (ALSPAC)</w:t>
      </w:r>
    </w:p>
    <w:p w14:paraId="1943E8BD" w14:textId="77777777" w:rsidR="00A85FAA" w:rsidRPr="001422B5" w:rsidRDefault="00A85FAA" w:rsidP="00EE432F">
      <w:pPr>
        <w:pStyle w:val="Body"/>
        <w:tabs>
          <w:tab w:val="left" w:pos="916"/>
          <w:tab w:val="left" w:pos="1832"/>
          <w:tab w:val="left" w:pos="2748"/>
          <w:tab w:val="left" w:pos="3664"/>
          <w:tab w:val="left" w:pos="4580"/>
          <w:tab w:val="left" w:pos="5496"/>
          <w:tab w:val="left" w:pos="6412"/>
          <w:tab w:val="left" w:pos="7328"/>
          <w:tab w:val="left" w:pos="8244"/>
          <w:tab w:val="left" w:pos="8520"/>
        </w:tabs>
        <w:spacing w:line="480" w:lineRule="auto"/>
        <w:jc w:val="both"/>
        <w:rPr>
          <w:rFonts w:ascii="Times New Roman" w:eastAsia="Arial" w:hAnsi="Times New Roman" w:cs="Times New Roman"/>
          <w:b/>
          <w:color w:val="auto"/>
          <w:sz w:val="24"/>
          <w:szCs w:val="24"/>
        </w:rPr>
      </w:pPr>
    </w:p>
    <w:p w14:paraId="52F0CC8C" w14:textId="77777777" w:rsidR="005E190F" w:rsidRPr="001422B5" w:rsidRDefault="003B0DF2" w:rsidP="00EE432F">
      <w:pPr>
        <w:pStyle w:val="Body"/>
        <w:tabs>
          <w:tab w:val="left" w:pos="916"/>
          <w:tab w:val="left" w:pos="1832"/>
          <w:tab w:val="left" w:pos="2748"/>
          <w:tab w:val="left" w:pos="3664"/>
          <w:tab w:val="left" w:pos="4580"/>
          <w:tab w:val="left" w:pos="5496"/>
          <w:tab w:val="left" w:pos="6412"/>
          <w:tab w:val="left" w:pos="7328"/>
          <w:tab w:val="left" w:pos="8244"/>
          <w:tab w:val="left" w:pos="8520"/>
        </w:tabs>
        <w:spacing w:line="480" w:lineRule="auto"/>
        <w:jc w:val="both"/>
        <w:rPr>
          <w:rFonts w:ascii="Times New Roman" w:eastAsia="Arial" w:hAnsi="Times New Roman" w:cs="Times New Roman"/>
          <w:b/>
          <w:color w:val="auto"/>
          <w:sz w:val="24"/>
          <w:szCs w:val="24"/>
        </w:rPr>
      </w:pPr>
      <w:r w:rsidRPr="001422B5">
        <w:rPr>
          <w:rFonts w:ascii="Times New Roman" w:eastAsia="Arial" w:hAnsi="Times New Roman" w:cs="Times New Roman"/>
          <w:b/>
          <w:color w:val="auto"/>
          <w:sz w:val="24"/>
          <w:szCs w:val="24"/>
        </w:rPr>
        <w:t>Declarations</w:t>
      </w:r>
    </w:p>
    <w:p w14:paraId="7AE40A78" w14:textId="77777777" w:rsidR="003B0DF2" w:rsidRPr="001422B5" w:rsidRDefault="003B0DF2" w:rsidP="003B0DF2">
      <w:pPr>
        <w:spacing w:line="480" w:lineRule="auto"/>
        <w:rPr>
          <w:rFonts w:eastAsia="Times New Roman"/>
          <w:u w:val="single"/>
          <w:lang w:val="en-AU" w:eastAsia="en-AU"/>
        </w:rPr>
      </w:pPr>
      <w:r w:rsidRPr="001422B5">
        <w:rPr>
          <w:rFonts w:eastAsia="Times New Roman"/>
          <w:u w:val="single"/>
          <w:lang w:val="en-AU" w:eastAsia="en-AU"/>
        </w:rPr>
        <w:t xml:space="preserve">Ethics approval and consent to participate / Consent for publication </w:t>
      </w:r>
    </w:p>
    <w:p w14:paraId="1972A837" w14:textId="38970A6C" w:rsidR="003B0DF2" w:rsidRPr="001422B5" w:rsidRDefault="003B0DF2" w:rsidP="003B0DF2">
      <w:pPr>
        <w:autoSpaceDE w:val="0"/>
        <w:autoSpaceDN w:val="0"/>
        <w:adjustRightInd w:val="0"/>
        <w:spacing w:line="480" w:lineRule="auto"/>
        <w:jc w:val="both"/>
        <w:rPr>
          <w:rFonts w:eastAsia="Arial"/>
        </w:rPr>
      </w:pPr>
      <w:r w:rsidRPr="001422B5">
        <w:rPr>
          <w:rFonts w:eastAsia="Arial"/>
        </w:rPr>
        <w:t>Institutional ethics approval</w:t>
      </w:r>
      <w:r w:rsidR="001B4BA2" w:rsidRPr="001422B5">
        <w:rPr>
          <w:rFonts w:eastAsia="Arial"/>
        </w:rPr>
        <w:t xml:space="preserve"> </w:t>
      </w:r>
      <w:r w:rsidR="00401A9B" w:rsidRPr="001422B5">
        <w:rPr>
          <w:rFonts w:eastAsia="Arial"/>
        </w:rPr>
        <w:t xml:space="preserve">for the original Raine Study and DNA methylation analysis </w:t>
      </w:r>
      <w:r w:rsidRPr="001422B5">
        <w:rPr>
          <w:rFonts w:eastAsia="Arial"/>
        </w:rPr>
        <w:t xml:space="preserve">has been obtained </w:t>
      </w:r>
      <w:r w:rsidR="00B72DDC" w:rsidRPr="001422B5">
        <w:rPr>
          <w:rFonts w:eastAsia="Arial"/>
        </w:rPr>
        <w:t xml:space="preserve">from </w:t>
      </w:r>
      <w:r w:rsidRPr="001422B5">
        <w:rPr>
          <w:rFonts w:eastAsia="Arial"/>
        </w:rPr>
        <w:t>the University of Western Australia Ethics Committee (RA/4/1/6613, 1214-EP, RA-4-1-2646).</w:t>
      </w:r>
      <w:r w:rsidR="001B4BA2" w:rsidRPr="001422B5">
        <w:t xml:space="preserve"> </w:t>
      </w:r>
      <w:r w:rsidR="00B72DDC" w:rsidRPr="001422B5">
        <w:t>Written i</w:t>
      </w:r>
      <w:r w:rsidRPr="001422B5">
        <w:t>nformed consent was obtained from legal guardians or parents of those under the age of 17 years with assent of the child.</w:t>
      </w:r>
      <w:r w:rsidR="001B4BA2" w:rsidRPr="001422B5">
        <w:t xml:space="preserve"> </w:t>
      </w:r>
      <w:r w:rsidR="00B72DDC" w:rsidRPr="001422B5">
        <w:t>Written i</w:t>
      </w:r>
      <w:r w:rsidRPr="001422B5">
        <w:t>nformed consent was obtained for those 17 years and older.</w:t>
      </w:r>
    </w:p>
    <w:p w14:paraId="5EABFAF4" w14:textId="77777777" w:rsidR="003B0DF2" w:rsidRPr="001422B5" w:rsidRDefault="003B0DF2" w:rsidP="003B0DF2">
      <w:pPr>
        <w:spacing w:line="480" w:lineRule="auto"/>
        <w:rPr>
          <w:rFonts w:eastAsia="Times New Roman"/>
          <w:lang w:val="en-AU" w:eastAsia="en-AU"/>
        </w:rPr>
      </w:pPr>
    </w:p>
    <w:p w14:paraId="06C74C98" w14:textId="77777777" w:rsidR="003B0DF2" w:rsidRPr="001422B5" w:rsidRDefault="003B0DF2" w:rsidP="003B0DF2">
      <w:pPr>
        <w:pStyle w:val="Body"/>
        <w:tabs>
          <w:tab w:val="left" w:pos="916"/>
          <w:tab w:val="left" w:pos="1832"/>
          <w:tab w:val="left" w:pos="2748"/>
          <w:tab w:val="left" w:pos="3664"/>
          <w:tab w:val="left" w:pos="4580"/>
          <w:tab w:val="left" w:pos="5496"/>
          <w:tab w:val="left" w:pos="6412"/>
          <w:tab w:val="left" w:pos="7328"/>
          <w:tab w:val="left" w:pos="8244"/>
          <w:tab w:val="left" w:pos="8520"/>
        </w:tabs>
        <w:spacing w:line="480" w:lineRule="auto"/>
        <w:jc w:val="both"/>
        <w:rPr>
          <w:rFonts w:ascii="Times New Roman" w:eastAsia="Times New Roman" w:hAnsi="Times New Roman" w:cs="Times New Roman"/>
          <w:b/>
          <w:bCs/>
          <w:color w:val="auto"/>
          <w:sz w:val="24"/>
          <w:szCs w:val="24"/>
          <w:lang w:val="en-AU"/>
        </w:rPr>
      </w:pPr>
      <w:r w:rsidRPr="001422B5">
        <w:rPr>
          <w:rFonts w:ascii="Times New Roman" w:eastAsia="Times New Roman" w:hAnsi="Times New Roman" w:cs="Times New Roman"/>
          <w:b/>
          <w:bCs/>
          <w:color w:val="auto"/>
          <w:sz w:val="24"/>
          <w:szCs w:val="24"/>
          <w:lang w:val="en-AU"/>
        </w:rPr>
        <w:t>Availability of data and material</w:t>
      </w:r>
    </w:p>
    <w:p w14:paraId="26D2108D" w14:textId="77777777" w:rsidR="00401A9B" w:rsidRPr="001422B5" w:rsidRDefault="00401A9B" w:rsidP="003B0DF2">
      <w:pPr>
        <w:pStyle w:val="Body"/>
        <w:tabs>
          <w:tab w:val="left" w:pos="916"/>
          <w:tab w:val="left" w:pos="1832"/>
          <w:tab w:val="left" w:pos="2748"/>
          <w:tab w:val="left" w:pos="3664"/>
          <w:tab w:val="left" w:pos="4580"/>
          <w:tab w:val="left" w:pos="5496"/>
          <w:tab w:val="left" w:pos="6412"/>
          <w:tab w:val="left" w:pos="7328"/>
          <w:tab w:val="left" w:pos="8244"/>
          <w:tab w:val="left" w:pos="8520"/>
        </w:tabs>
        <w:spacing w:line="480" w:lineRule="auto"/>
        <w:jc w:val="both"/>
        <w:rPr>
          <w:rFonts w:ascii="Times New Roman" w:eastAsia="Times New Roman" w:hAnsi="Times New Roman" w:cs="Times New Roman"/>
          <w:color w:val="auto"/>
          <w:sz w:val="24"/>
          <w:szCs w:val="24"/>
          <w:u w:val="single"/>
          <w:lang w:val="en-AU"/>
        </w:rPr>
      </w:pPr>
      <w:r w:rsidRPr="001422B5">
        <w:rPr>
          <w:rFonts w:ascii="Times New Roman" w:hAnsi="Times New Roman" w:cs="Times New Roman"/>
          <w:color w:val="auto"/>
          <w:sz w:val="24"/>
          <w:szCs w:val="24"/>
        </w:rPr>
        <w:t xml:space="preserve">The Raine Study holds a rich and detailed collection of data gathered over 30 years for the purpose of health and well-being research. The informed consent provided by each participant does not permit individual-level data to be made available in the public domain (i.e., a public data repository). However de-identified analytic data sets are available to all researchers for original research or auditing of published findings. All data access is managed through established Raine Study procedures which require data handlers to agree to a code of conduct, </w:t>
      </w:r>
      <w:r w:rsidRPr="001422B5">
        <w:rPr>
          <w:rFonts w:ascii="Times New Roman" w:hAnsi="Times New Roman" w:cs="Times New Roman"/>
          <w:color w:val="auto"/>
          <w:sz w:val="24"/>
          <w:szCs w:val="24"/>
        </w:rPr>
        <w:lastRenderedPageBreak/>
        <w:t>outlined in the Raine Study Researcher Engagement Policy, that includes safeguards to protect the identity of participants. Details of the data access processes and code of conduct are available on the Raine Study website.</w:t>
      </w:r>
    </w:p>
    <w:p w14:paraId="518D6460" w14:textId="77777777" w:rsidR="00A85FAA" w:rsidRPr="001422B5" w:rsidRDefault="00A85FAA" w:rsidP="003B0DF2">
      <w:pPr>
        <w:pStyle w:val="Body"/>
        <w:tabs>
          <w:tab w:val="left" w:pos="916"/>
          <w:tab w:val="left" w:pos="1832"/>
          <w:tab w:val="left" w:pos="2748"/>
          <w:tab w:val="left" w:pos="3664"/>
          <w:tab w:val="left" w:pos="4580"/>
          <w:tab w:val="left" w:pos="5496"/>
          <w:tab w:val="left" w:pos="6412"/>
          <w:tab w:val="left" w:pos="7328"/>
          <w:tab w:val="left" w:pos="8244"/>
          <w:tab w:val="left" w:pos="8520"/>
        </w:tabs>
        <w:spacing w:line="480" w:lineRule="auto"/>
        <w:jc w:val="both"/>
        <w:rPr>
          <w:rFonts w:ascii="Times New Roman" w:eastAsia="Arial" w:hAnsi="Times New Roman" w:cs="Times New Roman"/>
          <w:color w:val="auto"/>
          <w:sz w:val="24"/>
          <w:szCs w:val="24"/>
          <w:u w:val="single"/>
        </w:rPr>
      </w:pPr>
    </w:p>
    <w:p w14:paraId="63D1C6F0" w14:textId="77777777" w:rsidR="003B0DF2" w:rsidRPr="001422B5" w:rsidRDefault="003B0DF2" w:rsidP="003B0DF2">
      <w:pPr>
        <w:pStyle w:val="Body"/>
        <w:tabs>
          <w:tab w:val="left" w:pos="916"/>
          <w:tab w:val="left" w:pos="1832"/>
          <w:tab w:val="left" w:pos="2748"/>
          <w:tab w:val="left" w:pos="3664"/>
          <w:tab w:val="left" w:pos="4580"/>
          <w:tab w:val="left" w:pos="5496"/>
          <w:tab w:val="left" w:pos="6412"/>
          <w:tab w:val="left" w:pos="7328"/>
          <w:tab w:val="left" w:pos="8244"/>
          <w:tab w:val="left" w:pos="8520"/>
        </w:tabs>
        <w:spacing w:line="480" w:lineRule="auto"/>
        <w:jc w:val="both"/>
        <w:rPr>
          <w:rFonts w:ascii="Times New Roman" w:eastAsia="Arial" w:hAnsi="Times New Roman" w:cs="Times New Roman"/>
          <w:color w:val="auto"/>
          <w:sz w:val="24"/>
          <w:szCs w:val="24"/>
          <w:u w:val="single"/>
        </w:rPr>
      </w:pPr>
      <w:r w:rsidRPr="001422B5">
        <w:rPr>
          <w:rFonts w:ascii="Times New Roman" w:eastAsia="Arial" w:hAnsi="Times New Roman" w:cs="Times New Roman"/>
          <w:color w:val="auto"/>
          <w:sz w:val="24"/>
          <w:szCs w:val="24"/>
          <w:u w:val="single"/>
        </w:rPr>
        <w:t>Acknowledgements and Funding</w:t>
      </w:r>
    </w:p>
    <w:p w14:paraId="01C9DD9A" w14:textId="58236EF8" w:rsidR="00EE432F" w:rsidRPr="001422B5" w:rsidRDefault="00EE432F" w:rsidP="00EE432F">
      <w:pPr>
        <w:autoSpaceDE w:val="0"/>
        <w:autoSpaceDN w:val="0"/>
        <w:adjustRightInd w:val="0"/>
        <w:spacing w:line="480" w:lineRule="auto"/>
        <w:jc w:val="both"/>
        <w:rPr>
          <w:bdr w:val="none" w:sz="0" w:space="0" w:color="auto" w:frame="1"/>
          <w:lang w:val="en-AU" w:eastAsia="en-US"/>
        </w:rPr>
      </w:pPr>
      <w:bookmarkStart w:id="30" w:name="_Hlk12883306"/>
      <w:r w:rsidRPr="001422B5">
        <w:rPr>
          <w:lang w:val="en-CA"/>
        </w:rPr>
        <w:t>We acknowledge the Raine Study participants and their families, The Raine Study Team for cohort co-ordination and data collection, The NH&amp;MRC for their long term contribution to funding the study over the last 2</w:t>
      </w:r>
      <w:r w:rsidR="007D02DA" w:rsidRPr="001422B5">
        <w:rPr>
          <w:lang w:val="en-CA"/>
        </w:rPr>
        <w:t>9</w:t>
      </w:r>
      <w:r w:rsidRPr="001422B5">
        <w:rPr>
          <w:lang w:val="en-CA"/>
        </w:rPr>
        <w:t xml:space="preserve"> years, The Telethon Kids Institute for long term support of the Study.</w:t>
      </w:r>
      <w:r w:rsidR="001B4BA2" w:rsidRPr="001422B5">
        <w:rPr>
          <w:lang w:val="en-CA"/>
        </w:rPr>
        <w:t xml:space="preserve"> </w:t>
      </w:r>
      <w:r w:rsidRPr="001422B5">
        <w:rPr>
          <w:lang w:val="en-CA"/>
        </w:rPr>
        <w:t xml:space="preserve">We also acknowledge The University of Western Australia (UWA), Curtin University, The Telethon Kids Institute, Women and Infants Research Foundation, </w:t>
      </w:r>
      <w:r w:rsidRPr="001422B5">
        <w:rPr>
          <w:bdr w:val="none" w:sz="0" w:space="0" w:color="auto" w:frame="1"/>
          <w:lang w:val="en-AU"/>
        </w:rPr>
        <w:t>Edith Cowan University, Murdoch University, The University of Notre Dame Australia and Raine Medical Research Foundation</w:t>
      </w:r>
      <w:r w:rsidRPr="001422B5">
        <w:rPr>
          <w:lang w:val="en-CA"/>
        </w:rPr>
        <w:t xml:space="preserve"> for providing funding for Core Management of the Raine Study.</w:t>
      </w:r>
      <w:r w:rsidR="001B4BA2" w:rsidRPr="001422B5">
        <w:rPr>
          <w:lang w:val="en-CA"/>
        </w:rPr>
        <w:t xml:space="preserve"> </w:t>
      </w:r>
      <w:r w:rsidRPr="001422B5">
        <w:t>The DNA methylation work was supported by NHMRC grant 1059711.</w:t>
      </w:r>
      <w:r w:rsidR="001B4BA2" w:rsidRPr="001422B5">
        <w:t xml:space="preserve"> </w:t>
      </w:r>
      <w:r w:rsidRPr="001422B5">
        <w:rPr>
          <w:bdr w:val="none" w:sz="0" w:space="0" w:color="auto" w:frame="1"/>
          <w:lang w:val="en-AU"/>
        </w:rPr>
        <w:t xml:space="preserve">The </w:t>
      </w:r>
      <w:proofErr w:type="gramStart"/>
      <w:r w:rsidRPr="001422B5">
        <w:rPr>
          <w:bdr w:val="none" w:sz="0" w:space="0" w:color="auto" w:frame="1"/>
          <w:lang w:val="en-AU"/>
        </w:rPr>
        <w:t>17 year</w:t>
      </w:r>
      <w:proofErr w:type="gramEnd"/>
      <w:r w:rsidRPr="001422B5">
        <w:rPr>
          <w:bdr w:val="none" w:sz="0" w:space="0" w:color="auto" w:frame="1"/>
          <w:lang w:val="en-AU"/>
        </w:rPr>
        <w:t xml:space="preserve"> follow-up was supported by National Health and Medical Research Council Program grant (ID353514) and Project grant (ID403981)</w:t>
      </w:r>
    </w:p>
    <w:p w14:paraId="38470C73" w14:textId="62650F23" w:rsidR="00EE432F" w:rsidRPr="001422B5" w:rsidRDefault="00EE432F" w:rsidP="00EE432F">
      <w:pPr>
        <w:autoSpaceDE w:val="0"/>
        <w:autoSpaceDN w:val="0"/>
        <w:adjustRightInd w:val="0"/>
        <w:spacing w:line="480" w:lineRule="auto"/>
        <w:jc w:val="both"/>
        <w:rPr>
          <w:rFonts w:eastAsia="Arial Unicode MS"/>
          <w:lang w:val="en-AU"/>
        </w:rPr>
      </w:pPr>
      <w:r w:rsidRPr="001422B5">
        <w:t xml:space="preserve">RCH and TAM are supported by NHMRC Fellowships (grant number 1053384 and </w:t>
      </w:r>
      <w:r w:rsidR="00B72DDC" w:rsidRPr="001422B5">
        <w:t>1136046</w:t>
      </w:r>
      <w:r w:rsidRPr="001422B5">
        <w:t xml:space="preserve">, respectively). </w:t>
      </w:r>
      <w:r w:rsidRPr="001422B5">
        <w:rPr>
          <w:bdr w:val="none" w:sz="0" w:space="0" w:color="auto" w:frame="1"/>
          <w:lang w:val="en-AU"/>
        </w:rPr>
        <w:t xml:space="preserve">S.R is supported by National Health and Medical Research Council EU grant (1142858) and the Department of Health, Western Australia </w:t>
      </w:r>
      <w:proofErr w:type="spellStart"/>
      <w:r w:rsidRPr="001422B5">
        <w:rPr>
          <w:bdr w:val="none" w:sz="0" w:space="0" w:color="auto" w:frame="1"/>
          <w:lang w:val="en-AU"/>
        </w:rPr>
        <w:t>FutureHealth</w:t>
      </w:r>
      <w:proofErr w:type="spellEnd"/>
      <w:r w:rsidRPr="001422B5">
        <w:rPr>
          <w:bdr w:val="none" w:sz="0" w:space="0" w:color="auto" w:frame="1"/>
          <w:lang w:val="en-AU"/>
        </w:rPr>
        <w:t xml:space="preserve"> fund in connection with the European Union's Horizon2020 grant 733206.</w:t>
      </w:r>
      <w:bookmarkEnd w:id="30"/>
      <w:r w:rsidR="001B4BA2" w:rsidRPr="001422B5">
        <w:rPr>
          <w:bdr w:val="none" w:sz="0" w:space="0" w:color="auto" w:frame="1"/>
          <w:lang w:val="en-AU"/>
        </w:rPr>
        <w:t xml:space="preserve"> </w:t>
      </w:r>
      <w:r w:rsidRPr="001422B5">
        <w:t xml:space="preserve">This work was supported by resources provided by The </w:t>
      </w:r>
      <w:proofErr w:type="spellStart"/>
      <w:r w:rsidRPr="001422B5">
        <w:t>Pawsey</w:t>
      </w:r>
      <w:proofErr w:type="spellEnd"/>
      <w:r w:rsidRPr="001422B5">
        <w:t xml:space="preserve"> Supercomputing Centre with funding from the Australian Government and the Government of Western Australia.</w:t>
      </w:r>
    </w:p>
    <w:p w14:paraId="18B577C4" w14:textId="6D38128B" w:rsidR="00D429A9" w:rsidRPr="001422B5" w:rsidRDefault="00D429A9" w:rsidP="001B4BA2">
      <w:pPr>
        <w:pStyle w:val="Body"/>
        <w:tabs>
          <w:tab w:val="left" w:pos="916"/>
          <w:tab w:val="left" w:pos="1832"/>
          <w:tab w:val="left" w:pos="2748"/>
          <w:tab w:val="left" w:pos="3664"/>
          <w:tab w:val="left" w:pos="4580"/>
          <w:tab w:val="left" w:pos="5496"/>
          <w:tab w:val="left" w:pos="6412"/>
          <w:tab w:val="left" w:pos="7328"/>
          <w:tab w:val="left" w:pos="8244"/>
          <w:tab w:val="left" w:pos="8520"/>
        </w:tabs>
        <w:spacing w:line="480" w:lineRule="auto"/>
        <w:jc w:val="both"/>
        <w:rPr>
          <w:rFonts w:ascii="Times New Roman" w:eastAsia="Arial" w:hAnsi="Times New Roman" w:cs="Times New Roman"/>
          <w:color w:val="auto"/>
          <w:sz w:val="24"/>
          <w:szCs w:val="24"/>
        </w:rPr>
      </w:pPr>
      <w:r w:rsidRPr="001422B5">
        <w:rPr>
          <w:rFonts w:ascii="Times New Roman" w:eastAsia="Arial" w:hAnsi="Times New Roman" w:cs="Times New Roman"/>
          <w:color w:val="auto"/>
          <w:sz w:val="24"/>
          <w:szCs w:val="24"/>
        </w:rPr>
        <w:t xml:space="preserve">KMG is supported by the UK Medical Research Council (MC_UU_12011/4), the National Institute for Health Research (NIHR Senior Investigator (NF-SI-0515-10042) and the NIHR Southampton Biomedical Research Centre) and the European Union (Erasmus+ </w:t>
      </w:r>
      <w:proofErr w:type="spellStart"/>
      <w:r w:rsidRPr="001422B5">
        <w:rPr>
          <w:rFonts w:ascii="Times New Roman" w:eastAsia="Arial" w:hAnsi="Times New Roman" w:cs="Times New Roman"/>
          <w:color w:val="auto"/>
          <w:sz w:val="24"/>
          <w:szCs w:val="24"/>
        </w:rPr>
        <w:t>Programme</w:t>
      </w:r>
      <w:proofErr w:type="spellEnd"/>
      <w:r w:rsidRPr="001422B5">
        <w:rPr>
          <w:rFonts w:ascii="Times New Roman" w:eastAsia="Arial" w:hAnsi="Times New Roman" w:cs="Times New Roman"/>
          <w:color w:val="auto"/>
          <w:sz w:val="24"/>
          <w:szCs w:val="24"/>
        </w:rPr>
        <w:t xml:space="preserve"> </w:t>
      </w:r>
      <w:r w:rsidRPr="001422B5">
        <w:rPr>
          <w:rFonts w:ascii="Times New Roman" w:eastAsia="Arial" w:hAnsi="Times New Roman" w:cs="Times New Roman"/>
          <w:color w:val="auto"/>
          <w:sz w:val="24"/>
          <w:szCs w:val="24"/>
        </w:rPr>
        <w:lastRenderedPageBreak/>
        <w:t xml:space="preserve">Early Nutrition </w:t>
      </w:r>
      <w:proofErr w:type="spellStart"/>
      <w:r w:rsidRPr="001422B5">
        <w:rPr>
          <w:rFonts w:ascii="Times New Roman" w:eastAsia="Arial" w:hAnsi="Times New Roman" w:cs="Times New Roman"/>
          <w:color w:val="auto"/>
          <w:sz w:val="24"/>
          <w:szCs w:val="24"/>
        </w:rPr>
        <w:t>eAcademy</w:t>
      </w:r>
      <w:proofErr w:type="spellEnd"/>
      <w:r w:rsidRPr="001422B5">
        <w:rPr>
          <w:rFonts w:ascii="Times New Roman" w:eastAsia="Arial" w:hAnsi="Times New Roman" w:cs="Times New Roman"/>
          <w:color w:val="auto"/>
          <w:sz w:val="24"/>
          <w:szCs w:val="24"/>
        </w:rPr>
        <w:t xml:space="preserve"> Southeast Asia-573651-EPP-1-2016-1-DE-EPPKA2-CBHE-JP).</w:t>
      </w:r>
      <w:r w:rsidR="002515B3" w:rsidRPr="001422B5">
        <w:rPr>
          <w:rFonts w:ascii="Times New Roman" w:eastAsia="Arial" w:hAnsi="Times New Roman" w:cs="Times New Roman"/>
          <w:color w:val="auto"/>
          <w:sz w:val="24"/>
          <w:szCs w:val="24"/>
        </w:rPr>
        <w:t xml:space="preserve"> KAL is </w:t>
      </w:r>
      <w:r w:rsidR="002515B3" w:rsidRPr="001422B5">
        <w:rPr>
          <w:rFonts w:ascii="Times New Roman" w:hAnsi="Times New Roman" w:cs="Times New Roman"/>
          <w:color w:val="auto"/>
          <w:sz w:val="24"/>
          <w:szCs w:val="24"/>
        </w:rPr>
        <w:t>supported by the British Heart Foundation (RG/15/17/3174), Diabetes UK (16/0005454).</w:t>
      </w:r>
    </w:p>
    <w:p w14:paraId="34502BB3" w14:textId="77777777" w:rsidR="00A85FAA" w:rsidRPr="001422B5" w:rsidRDefault="00A85FAA" w:rsidP="005426EE">
      <w:pPr>
        <w:autoSpaceDE w:val="0"/>
        <w:autoSpaceDN w:val="0"/>
        <w:adjustRightInd w:val="0"/>
        <w:spacing w:line="480" w:lineRule="auto"/>
        <w:jc w:val="both"/>
        <w:rPr>
          <w:u w:val="single"/>
          <w:lang w:val="en-AU" w:eastAsia="en-US"/>
        </w:rPr>
      </w:pPr>
    </w:p>
    <w:p w14:paraId="04C05879" w14:textId="77777777" w:rsidR="00733C73" w:rsidRPr="001422B5" w:rsidRDefault="00733C73" w:rsidP="005426EE">
      <w:pPr>
        <w:autoSpaceDE w:val="0"/>
        <w:autoSpaceDN w:val="0"/>
        <w:adjustRightInd w:val="0"/>
        <w:spacing w:line="480" w:lineRule="auto"/>
        <w:jc w:val="both"/>
        <w:rPr>
          <w:u w:val="single"/>
          <w:lang w:val="en-AU" w:eastAsia="en-US"/>
        </w:rPr>
      </w:pPr>
      <w:r w:rsidRPr="001422B5">
        <w:rPr>
          <w:u w:val="single"/>
          <w:lang w:val="en-AU" w:eastAsia="en-US"/>
        </w:rPr>
        <w:t>Competing Interests</w:t>
      </w:r>
    </w:p>
    <w:p w14:paraId="620ECB42" w14:textId="0B5E3445" w:rsidR="00733C73" w:rsidRPr="001422B5" w:rsidRDefault="00733C73" w:rsidP="005426EE">
      <w:pPr>
        <w:autoSpaceDE w:val="0"/>
        <w:autoSpaceDN w:val="0"/>
        <w:adjustRightInd w:val="0"/>
        <w:spacing w:line="480" w:lineRule="auto"/>
        <w:jc w:val="both"/>
        <w:rPr>
          <w:lang w:val="en-AU" w:eastAsia="en-US"/>
        </w:rPr>
      </w:pPr>
      <w:r w:rsidRPr="001422B5">
        <w:rPr>
          <w:lang w:val="en-AU" w:eastAsia="en-US"/>
        </w:rPr>
        <w:t xml:space="preserve">KMG has received reimbursement for speaking at conferences sponsored by companies selling nutritional </w:t>
      </w:r>
      <w:proofErr w:type="gramStart"/>
      <w:r w:rsidRPr="001422B5">
        <w:rPr>
          <w:lang w:val="en-AU" w:eastAsia="en-US"/>
        </w:rPr>
        <w:t>products, and</w:t>
      </w:r>
      <w:proofErr w:type="gramEnd"/>
      <w:r w:rsidRPr="001422B5">
        <w:rPr>
          <w:lang w:val="en-AU" w:eastAsia="en-US"/>
        </w:rPr>
        <w:t xml:space="preserve"> is part of an academic consortium that has</w:t>
      </w:r>
      <w:r w:rsidR="00E4327D" w:rsidRPr="001422B5">
        <w:rPr>
          <w:lang w:val="en-AU" w:eastAsia="en-US"/>
        </w:rPr>
        <w:t xml:space="preserve"> </w:t>
      </w:r>
      <w:r w:rsidRPr="001422B5">
        <w:rPr>
          <w:lang w:val="en-AU" w:eastAsia="en-US"/>
        </w:rPr>
        <w:t xml:space="preserve">received research funding from Abbott Nutrition, </w:t>
      </w:r>
      <w:proofErr w:type="spellStart"/>
      <w:r w:rsidRPr="001422B5">
        <w:rPr>
          <w:lang w:val="en-AU" w:eastAsia="en-US"/>
        </w:rPr>
        <w:t>Nestec</w:t>
      </w:r>
      <w:proofErr w:type="spellEnd"/>
      <w:r w:rsidRPr="001422B5">
        <w:rPr>
          <w:lang w:val="en-AU" w:eastAsia="en-US"/>
        </w:rPr>
        <w:t xml:space="preserve"> and Danone.</w:t>
      </w:r>
    </w:p>
    <w:p w14:paraId="2D53C11A" w14:textId="77777777" w:rsidR="001B4BA2" w:rsidRPr="001422B5" w:rsidRDefault="001B4BA2" w:rsidP="00733C73">
      <w:pPr>
        <w:autoSpaceDE w:val="0"/>
        <w:autoSpaceDN w:val="0"/>
        <w:adjustRightInd w:val="0"/>
        <w:spacing w:line="480" w:lineRule="auto"/>
        <w:rPr>
          <w:rFonts w:eastAsia="Arial"/>
        </w:rPr>
      </w:pPr>
    </w:p>
    <w:p w14:paraId="6C9890BE" w14:textId="77777777" w:rsidR="005F4A09" w:rsidRPr="001422B5" w:rsidRDefault="003B0DF2" w:rsidP="00733C73">
      <w:pPr>
        <w:spacing w:after="160" w:line="480" w:lineRule="auto"/>
        <w:rPr>
          <w:u w:val="single"/>
        </w:rPr>
      </w:pPr>
      <w:r w:rsidRPr="001422B5">
        <w:rPr>
          <w:u w:val="single"/>
        </w:rPr>
        <w:t>Authors' contributions</w:t>
      </w:r>
    </w:p>
    <w:p w14:paraId="33F5CD33" w14:textId="4928A3D0" w:rsidR="00401A9B" w:rsidRPr="001422B5" w:rsidRDefault="00401A9B" w:rsidP="005426EE">
      <w:pPr>
        <w:spacing w:after="160" w:line="480" w:lineRule="auto"/>
        <w:jc w:val="both"/>
        <w:rPr>
          <w:rFonts w:eastAsia="Arial"/>
          <w:u w:color="000000"/>
          <w:lang w:val="en-US" w:eastAsia="en-AU"/>
        </w:rPr>
      </w:pPr>
      <w:r w:rsidRPr="001422B5">
        <w:rPr>
          <w:rFonts w:eastAsia="Arial"/>
          <w:u w:color="000000"/>
          <w:lang w:val="en-US" w:eastAsia="en-AU"/>
        </w:rPr>
        <w:t>R-CH, KAL and GCB conceived the project.</w:t>
      </w:r>
      <w:r w:rsidR="001B4BA2" w:rsidRPr="001422B5">
        <w:rPr>
          <w:rFonts w:eastAsia="Arial"/>
          <w:u w:color="000000"/>
          <w:lang w:val="en-US" w:eastAsia="en-AU"/>
        </w:rPr>
        <w:t xml:space="preserve"> </w:t>
      </w:r>
      <w:r w:rsidRPr="001422B5">
        <w:rPr>
          <w:rFonts w:eastAsia="Arial"/>
          <w:u w:color="000000"/>
          <w:lang w:val="en-US" w:eastAsia="en-AU"/>
        </w:rPr>
        <w:t>R-CH, KAL, GCB, KMG, LJB, JDH, JMC, TAM, PEM, WHO developed the methods.</w:t>
      </w:r>
      <w:r w:rsidR="001B4BA2" w:rsidRPr="001422B5">
        <w:rPr>
          <w:rFonts w:eastAsia="Arial"/>
          <w:u w:color="000000"/>
          <w:lang w:val="en-US" w:eastAsia="en-AU"/>
        </w:rPr>
        <w:t xml:space="preserve"> </w:t>
      </w:r>
      <w:r w:rsidRPr="001422B5">
        <w:rPr>
          <w:rFonts w:eastAsia="Arial"/>
          <w:u w:color="000000"/>
          <w:lang w:val="en-US" w:eastAsia="en-AU"/>
        </w:rPr>
        <w:t>MAB, RC-H, EC and KAL performed the laboratory pyrosequencing.</w:t>
      </w:r>
      <w:r w:rsidR="001B4BA2" w:rsidRPr="001422B5">
        <w:rPr>
          <w:rFonts w:eastAsia="Arial"/>
          <w:u w:color="000000"/>
          <w:lang w:val="en-US" w:eastAsia="en-AU"/>
        </w:rPr>
        <w:t xml:space="preserve"> </w:t>
      </w:r>
      <w:r w:rsidRPr="001422B5">
        <w:rPr>
          <w:rFonts w:eastAsia="Arial"/>
          <w:u w:color="000000"/>
          <w:lang w:val="en-US" w:eastAsia="en-AU"/>
        </w:rPr>
        <w:t>MSK, JLM, AMM performed the laboratory arrays.</w:t>
      </w:r>
      <w:r w:rsidR="001B4BA2" w:rsidRPr="001422B5">
        <w:rPr>
          <w:rFonts w:eastAsia="Arial"/>
          <w:u w:color="000000"/>
          <w:lang w:val="en-US" w:eastAsia="en-AU"/>
        </w:rPr>
        <w:t xml:space="preserve"> </w:t>
      </w:r>
      <w:r w:rsidRPr="001422B5">
        <w:rPr>
          <w:rFonts w:eastAsia="Arial"/>
          <w:u w:color="000000"/>
          <w:lang w:val="en-US" w:eastAsia="en-AU"/>
        </w:rPr>
        <w:t>PEM, SR and DA performed bioinformatics.</w:t>
      </w:r>
      <w:r w:rsidR="001B4BA2" w:rsidRPr="001422B5">
        <w:rPr>
          <w:rFonts w:eastAsia="Arial"/>
          <w:u w:color="000000"/>
          <w:lang w:val="en-US" w:eastAsia="en-AU"/>
        </w:rPr>
        <w:t xml:space="preserve"> </w:t>
      </w:r>
      <w:r w:rsidRPr="001422B5">
        <w:rPr>
          <w:rFonts w:eastAsia="Arial"/>
          <w:u w:color="000000"/>
          <w:lang w:val="en-US" w:eastAsia="en-AU"/>
        </w:rPr>
        <w:t>R-CH, KAL and KMG wrote the manuscript.</w:t>
      </w:r>
      <w:r w:rsidR="001B4BA2" w:rsidRPr="001422B5">
        <w:rPr>
          <w:rFonts w:eastAsia="Arial"/>
          <w:u w:color="000000"/>
          <w:lang w:val="en-US" w:eastAsia="en-AU"/>
        </w:rPr>
        <w:t xml:space="preserve"> </w:t>
      </w:r>
      <w:r w:rsidRPr="001422B5">
        <w:rPr>
          <w:rFonts w:eastAsia="Arial"/>
          <w:u w:color="000000"/>
          <w:lang w:val="en-US" w:eastAsia="en-AU"/>
        </w:rPr>
        <w:t>All coauthors reviewed and edited the manuscript.</w:t>
      </w:r>
      <w:r w:rsidR="001B4BA2" w:rsidRPr="001422B5">
        <w:rPr>
          <w:rFonts w:eastAsia="Arial"/>
          <w:u w:color="000000"/>
          <w:lang w:val="en-US" w:eastAsia="en-AU"/>
        </w:rPr>
        <w:t xml:space="preserve"> </w:t>
      </w:r>
    </w:p>
    <w:p w14:paraId="77CDE0E3" w14:textId="77777777" w:rsidR="001D06F3" w:rsidRPr="001422B5" w:rsidRDefault="001D06F3">
      <w:pPr>
        <w:spacing w:after="160" w:line="259" w:lineRule="auto"/>
        <w:rPr>
          <w:rFonts w:eastAsia="Arial"/>
          <w:b/>
          <w:u w:color="000000"/>
          <w:lang w:val="en-US" w:eastAsia="en-AU"/>
        </w:rPr>
      </w:pPr>
      <w:r w:rsidRPr="001422B5">
        <w:rPr>
          <w:rFonts w:eastAsia="Arial"/>
          <w:b/>
        </w:rPr>
        <w:br w:type="page"/>
      </w:r>
    </w:p>
    <w:p w14:paraId="3039499F" w14:textId="77777777" w:rsidR="00861368" w:rsidRPr="001422B5" w:rsidRDefault="00EE2BFA" w:rsidP="005E190F">
      <w:pPr>
        <w:pStyle w:val="Body"/>
        <w:tabs>
          <w:tab w:val="left" w:pos="916"/>
          <w:tab w:val="left" w:pos="1832"/>
          <w:tab w:val="left" w:pos="2748"/>
          <w:tab w:val="left" w:pos="3664"/>
          <w:tab w:val="left" w:pos="4580"/>
          <w:tab w:val="left" w:pos="5496"/>
          <w:tab w:val="left" w:pos="6412"/>
          <w:tab w:val="left" w:pos="7328"/>
          <w:tab w:val="left" w:pos="8244"/>
          <w:tab w:val="left" w:pos="8520"/>
        </w:tabs>
        <w:spacing w:line="360" w:lineRule="auto"/>
        <w:jc w:val="center"/>
        <w:rPr>
          <w:rFonts w:ascii="Times New Roman" w:eastAsia="Arial" w:hAnsi="Times New Roman" w:cs="Times New Roman"/>
          <w:b/>
          <w:color w:val="auto"/>
          <w:sz w:val="24"/>
          <w:szCs w:val="24"/>
        </w:rPr>
      </w:pPr>
      <w:r w:rsidRPr="001422B5">
        <w:rPr>
          <w:rFonts w:ascii="Times New Roman" w:eastAsia="Arial" w:hAnsi="Times New Roman" w:cs="Times New Roman"/>
          <w:b/>
          <w:color w:val="auto"/>
          <w:sz w:val="24"/>
          <w:szCs w:val="24"/>
        </w:rPr>
        <w:lastRenderedPageBreak/>
        <w:t>R</w:t>
      </w:r>
      <w:r w:rsidR="00861368" w:rsidRPr="001422B5">
        <w:rPr>
          <w:rFonts w:ascii="Times New Roman" w:eastAsia="Arial" w:hAnsi="Times New Roman" w:cs="Times New Roman"/>
          <w:b/>
          <w:color w:val="auto"/>
          <w:sz w:val="24"/>
          <w:szCs w:val="24"/>
        </w:rPr>
        <w:t>eferences</w:t>
      </w:r>
    </w:p>
    <w:bookmarkStart w:id="31" w:name="_Hlk57963006"/>
    <w:p w14:paraId="5AAF413B" w14:textId="77777777" w:rsidR="001A7CBE" w:rsidRPr="001422B5" w:rsidRDefault="00710813" w:rsidP="001A7CBE">
      <w:pPr>
        <w:pStyle w:val="EndNoteBibliography"/>
        <w:spacing w:after="0"/>
        <w:rPr>
          <w:noProof/>
          <w:color w:val="auto"/>
        </w:rPr>
      </w:pPr>
      <w:r w:rsidRPr="001422B5">
        <w:rPr>
          <w:color w:val="auto"/>
          <w:lang w:eastAsia="en-US"/>
        </w:rPr>
        <w:fldChar w:fldCharType="begin"/>
      </w:r>
      <w:r w:rsidRPr="001422B5">
        <w:rPr>
          <w:color w:val="auto"/>
          <w:lang w:eastAsia="en-US"/>
        </w:rPr>
        <w:instrText xml:space="preserve"> ADDIN EN.REFLIST </w:instrText>
      </w:r>
      <w:r w:rsidRPr="001422B5">
        <w:rPr>
          <w:color w:val="auto"/>
          <w:lang w:eastAsia="en-US"/>
        </w:rPr>
        <w:fldChar w:fldCharType="separate"/>
      </w:r>
      <w:r w:rsidR="001A7CBE" w:rsidRPr="001422B5">
        <w:rPr>
          <w:noProof/>
          <w:color w:val="auto"/>
        </w:rPr>
        <w:t>1.</w:t>
      </w:r>
      <w:r w:rsidR="001A7CBE" w:rsidRPr="001422B5">
        <w:rPr>
          <w:noProof/>
          <w:color w:val="auto"/>
        </w:rPr>
        <w:tab/>
        <w:t>Bertram CE, Hanson MA. Animal models and programming of the metabolic syndrome. British medical bulletin. 2001;60:103-21.</w:t>
      </w:r>
    </w:p>
    <w:p w14:paraId="42B583FF" w14:textId="77777777" w:rsidR="001A7CBE" w:rsidRPr="001422B5" w:rsidRDefault="001A7CBE" w:rsidP="001A7CBE">
      <w:pPr>
        <w:pStyle w:val="EndNoteBibliography"/>
        <w:spacing w:after="0"/>
        <w:rPr>
          <w:noProof/>
          <w:color w:val="auto"/>
        </w:rPr>
      </w:pPr>
      <w:r w:rsidRPr="001422B5">
        <w:rPr>
          <w:noProof/>
          <w:color w:val="auto"/>
        </w:rPr>
        <w:t>2.</w:t>
      </w:r>
      <w:r w:rsidRPr="001422B5">
        <w:rPr>
          <w:noProof/>
          <w:color w:val="auto"/>
        </w:rPr>
        <w:tab/>
        <w:t>Catalano PM, Kirwan JP. Maternal factors that determine neonatal size and body fat. Current diabetes reports. 2001;1(1):71-7.</w:t>
      </w:r>
    </w:p>
    <w:p w14:paraId="49EFBE4F" w14:textId="77777777" w:rsidR="001A7CBE" w:rsidRPr="001422B5" w:rsidRDefault="001A7CBE" w:rsidP="001A7CBE">
      <w:pPr>
        <w:pStyle w:val="EndNoteBibliography"/>
        <w:spacing w:after="0"/>
        <w:rPr>
          <w:noProof/>
          <w:color w:val="auto"/>
        </w:rPr>
      </w:pPr>
      <w:r w:rsidRPr="001422B5">
        <w:rPr>
          <w:noProof/>
          <w:color w:val="auto"/>
        </w:rPr>
        <w:t>3.</w:t>
      </w:r>
      <w:r w:rsidRPr="001422B5">
        <w:rPr>
          <w:noProof/>
          <w:color w:val="auto"/>
        </w:rPr>
        <w:tab/>
        <w:t>Rzehak P, Covic M, Saffery R, Reischl E, Wahl S, Grote V, et al. DNA-Methylation and Body Composition in Preschool Children: Epigenome-Wide-Analysis in the European Childhood Obesity Project (CHOP)-Study. Sci Rep. 2017;7(1):14349.</w:t>
      </w:r>
    </w:p>
    <w:p w14:paraId="2D291F77" w14:textId="77777777" w:rsidR="001A7CBE" w:rsidRPr="001422B5" w:rsidRDefault="001A7CBE" w:rsidP="001A7CBE">
      <w:pPr>
        <w:pStyle w:val="EndNoteBibliography"/>
        <w:spacing w:after="0"/>
        <w:rPr>
          <w:noProof/>
          <w:color w:val="auto"/>
        </w:rPr>
      </w:pPr>
      <w:r w:rsidRPr="001422B5">
        <w:rPr>
          <w:noProof/>
          <w:color w:val="auto"/>
        </w:rPr>
        <w:t>4.</w:t>
      </w:r>
      <w:r w:rsidRPr="001422B5">
        <w:rPr>
          <w:noProof/>
          <w:color w:val="auto"/>
        </w:rPr>
        <w:tab/>
        <w:t>Godfrey KM, Sheppard A, Gluckman PD, Lillycrop KA, Burdge GC, McLean C, et al. Epigenetic Gene Promoter Methylation at Birth Is Associated With Child's Later Adiposity. Diabetes. 2011;60(5):1528-34.</w:t>
      </w:r>
    </w:p>
    <w:p w14:paraId="69CED91E" w14:textId="77777777" w:rsidR="001A7CBE" w:rsidRPr="001422B5" w:rsidRDefault="001A7CBE" w:rsidP="001A7CBE">
      <w:pPr>
        <w:pStyle w:val="EndNoteBibliography"/>
        <w:spacing w:after="0"/>
        <w:rPr>
          <w:noProof/>
          <w:color w:val="auto"/>
        </w:rPr>
      </w:pPr>
      <w:r w:rsidRPr="001422B5">
        <w:rPr>
          <w:noProof/>
          <w:color w:val="auto"/>
        </w:rPr>
        <w:t>5.</w:t>
      </w:r>
      <w:r w:rsidRPr="001422B5">
        <w:rPr>
          <w:noProof/>
          <w:color w:val="auto"/>
        </w:rPr>
        <w:tab/>
        <w:t>Lillycrop K, Murray R, Cheong C, Teh AL, Clarke-Harris R, Barton S, et al. ANRIL Promoter DNA Methylation: A Perinatal Marker for Later Adiposity. Ebiomedicine. 2017;19:60-72.</w:t>
      </w:r>
    </w:p>
    <w:p w14:paraId="306A26C0" w14:textId="77777777" w:rsidR="001A7CBE" w:rsidRPr="001422B5" w:rsidRDefault="001A7CBE" w:rsidP="001A7CBE">
      <w:pPr>
        <w:pStyle w:val="EndNoteBibliography"/>
        <w:spacing w:after="0"/>
        <w:rPr>
          <w:noProof/>
          <w:color w:val="auto"/>
        </w:rPr>
      </w:pPr>
      <w:r w:rsidRPr="001422B5">
        <w:rPr>
          <w:noProof/>
          <w:color w:val="auto"/>
        </w:rPr>
        <w:t>6.</w:t>
      </w:r>
      <w:r w:rsidRPr="001422B5">
        <w:rPr>
          <w:noProof/>
          <w:color w:val="auto"/>
        </w:rPr>
        <w:tab/>
        <w:t>Hoile SP, R. C-H, Huang RC, Calder PC, Mori TA, Beilin LJ, et al. Supplementation with N-3 Long-Chain Polyunsaturated Fatty Acids or Olive Oil in Men and Women with Renal Disease Induces Differential Changes in the DNA Methylation of FADS2 and ELOVL5 in Peripheral Blood Mononuclear Cells. Plos One. 2014.</w:t>
      </w:r>
    </w:p>
    <w:p w14:paraId="0EFA63CF" w14:textId="77777777" w:rsidR="001A7CBE" w:rsidRPr="001422B5" w:rsidRDefault="001A7CBE" w:rsidP="001A7CBE">
      <w:pPr>
        <w:pStyle w:val="EndNoteBibliography"/>
        <w:spacing w:after="0"/>
        <w:rPr>
          <w:noProof/>
          <w:color w:val="auto"/>
        </w:rPr>
      </w:pPr>
      <w:r w:rsidRPr="001422B5">
        <w:rPr>
          <w:noProof/>
          <w:color w:val="auto"/>
        </w:rPr>
        <w:t>7.</w:t>
      </w:r>
      <w:r w:rsidRPr="001422B5">
        <w:rPr>
          <w:noProof/>
          <w:color w:val="auto"/>
        </w:rPr>
        <w:tab/>
        <w:t>Dick KJ, Nelson CP, Tsaprouni L, Sandling JK, Aissi D, Wahl S, et al. DNA methylation and body-mass index: a genome-wide analysis. Lancet. 2014;383(9933):1990-8.</w:t>
      </w:r>
    </w:p>
    <w:p w14:paraId="2DE020F7" w14:textId="77777777" w:rsidR="001A7CBE" w:rsidRPr="001422B5" w:rsidRDefault="001A7CBE" w:rsidP="001A7CBE">
      <w:pPr>
        <w:pStyle w:val="EndNoteBibliography"/>
        <w:spacing w:after="0"/>
        <w:rPr>
          <w:noProof/>
          <w:color w:val="auto"/>
        </w:rPr>
      </w:pPr>
      <w:r w:rsidRPr="001422B5">
        <w:rPr>
          <w:noProof/>
          <w:color w:val="auto"/>
        </w:rPr>
        <w:t>8.</w:t>
      </w:r>
      <w:r w:rsidRPr="001422B5">
        <w:rPr>
          <w:noProof/>
          <w:color w:val="auto"/>
        </w:rPr>
        <w:tab/>
        <w:t>Aslibekyan S, Demerath EW, Mendelson M, Zhi D, Guan W, Liang L, et al. Epigenome-wide study identifies novel methylation loci associated with body mass index and waist circumference. Obesity. 2015;23(7):1493-501.</w:t>
      </w:r>
    </w:p>
    <w:p w14:paraId="400E970E" w14:textId="77777777" w:rsidR="001A7CBE" w:rsidRPr="001422B5" w:rsidRDefault="001A7CBE" w:rsidP="001A7CBE">
      <w:pPr>
        <w:pStyle w:val="EndNoteBibliography"/>
        <w:spacing w:after="0"/>
        <w:rPr>
          <w:noProof/>
          <w:color w:val="auto"/>
        </w:rPr>
      </w:pPr>
      <w:r w:rsidRPr="001422B5">
        <w:rPr>
          <w:noProof/>
          <w:color w:val="auto"/>
        </w:rPr>
        <w:t>9.</w:t>
      </w:r>
      <w:r w:rsidRPr="001422B5">
        <w:rPr>
          <w:noProof/>
          <w:color w:val="auto"/>
        </w:rPr>
        <w:tab/>
        <w:t>Al Muftah WA, Al-Shafai M, Zaghlool SB, Visconti A, Tsai P-C, Kumar P, et al. Epigenetic associations of type 2 diabetes and BMI in an Arab population. Clinical epigenetics. 2016;8(1):13.</w:t>
      </w:r>
    </w:p>
    <w:p w14:paraId="37BDD5CD" w14:textId="77777777" w:rsidR="001A7CBE" w:rsidRPr="001422B5" w:rsidRDefault="001A7CBE" w:rsidP="001A7CBE">
      <w:pPr>
        <w:pStyle w:val="EndNoteBibliography"/>
        <w:spacing w:after="0"/>
        <w:rPr>
          <w:noProof/>
          <w:color w:val="auto"/>
        </w:rPr>
      </w:pPr>
      <w:r w:rsidRPr="001422B5">
        <w:rPr>
          <w:noProof/>
          <w:color w:val="auto"/>
        </w:rPr>
        <w:t>10.</w:t>
      </w:r>
      <w:r w:rsidRPr="001422B5">
        <w:rPr>
          <w:noProof/>
          <w:color w:val="auto"/>
        </w:rPr>
        <w:tab/>
        <w:t>Ronn T, Volkov P, Gillberg L, Kokosar M, Perfilyev A, Jacobsen AL, et al. Impact of age, BMI and HbA1c levels on the genome-wide DNA methylation and mRNA expression patterns in human adipose tissue and identification of epigenetic biomarkers in blood. Human Molecular Genetics. 2015;24(13):3792-813.</w:t>
      </w:r>
    </w:p>
    <w:p w14:paraId="468FD99D" w14:textId="77777777" w:rsidR="001A7CBE" w:rsidRPr="001422B5" w:rsidRDefault="001A7CBE" w:rsidP="001A7CBE">
      <w:pPr>
        <w:pStyle w:val="EndNoteBibliography"/>
        <w:spacing w:after="0"/>
        <w:rPr>
          <w:noProof/>
          <w:color w:val="auto"/>
        </w:rPr>
      </w:pPr>
      <w:r w:rsidRPr="001422B5">
        <w:rPr>
          <w:noProof/>
          <w:color w:val="auto"/>
        </w:rPr>
        <w:t>11.</w:t>
      </w:r>
      <w:r w:rsidRPr="001422B5">
        <w:rPr>
          <w:noProof/>
          <w:color w:val="auto"/>
        </w:rPr>
        <w:tab/>
        <w:t>Meeks KAC, Henneman P, Venema A, Burr T, Galbete C, Danquah I, et al. An epigenome-wide association study in whole blood of measures of adiposity among Ghanaians: the RODAM study. Clinical epigenetics. 2017;9.</w:t>
      </w:r>
    </w:p>
    <w:p w14:paraId="4B15E5F1" w14:textId="77777777" w:rsidR="001A7CBE" w:rsidRPr="001422B5" w:rsidRDefault="001A7CBE" w:rsidP="001A7CBE">
      <w:pPr>
        <w:pStyle w:val="EndNoteBibliography"/>
        <w:spacing w:after="0"/>
        <w:rPr>
          <w:noProof/>
          <w:color w:val="auto"/>
        </w:rPr>
      </w:pPr>
      <w:r w:rsidRPr="001422B5">
        <w:rPr>
          <w:noProof/>
          <w:color w:val="auto"/>
        </w:rPr>
        <w:t>12.</w:t>
      </w:r>
      <w:r w:rsidRPr="001422B5">
        <w:rPr>
          <w:noProof/>
          <w:color w:val="auto"/>
        </w:rPr>
        <w:tab/>
        <w:t>Almen MS, Nilsson EK, Jacobsson JA, Kalnina I, Klovins J, Fredriksson R, et al. Genome-wide analysis reveals DNA methylation markers that vary with both age and obesity. Gene. 2014;548(1):61-7.</w:t>
      </w:r>
    </w:p>
    <w:p w14:paraId="79EE8F46" w14:textId="77777777" w:rsidR="001A7CBE" w:rsidRPr="001422B5" w:rsidRDefault="001A7CBE" w:rsidP="001A7CBE">
      <w:pPr>
        <w:pStyle w:val="EndNoteBibliography"/>
        <w:spacing w:after="0"/>
        <w:rPr>
          <w:noProof/>
          <w:color w:val="auto"/>
        </w:rPr>
      </w:pPr>
      <w:r w:rsidRPr="001422B5">
        <w:rPr>
          <w:noProof/>
          <w:color w:val="auto"/>
        </w:rPr>
        <w:t>13.</w:t>
      </w:r>
      <w:r w:rsidRPr="001422B5">
        <w:rPr>
          <w:noProof/>
          <w:color w:val="auto"/>
        </w:rPr>
        <w:tab/>
        <w:t>Wang X, Zhu H, Snieder H, Su S, Munn D, Harshfield G, et al. Obesity related methylation changes in DNA of peripheral blood leukocytes. BMC Med. 2010;8.</w:t>
      </w:r>
    </w:p>
    <w:p w14:paraId="36D17856" w14:textId="77777777" w:rsidR="001A7CBE" w:rsidRPr="001422B5" w:rsidRDefault="001A7CBE" w:rsidP="001A7CBE">
      <w:pPr>
        <w:pStyle w:val="EndNoteBibliography"/>
        <w:spacing w:after="0"/>
        <w:rPr>
          <w:noProof/>
          <w:color w:val="auto"/>
        </w:rPr>
      </w:pPr>
      <w:r w:rsidRPr="001422B5">
        <w:rPr>
          <w:noProof/>
          <w:color w:val="auto"/>
        </w:rPr>
        <w:t>14.</w:t>
      </w:r>
      <w:r w:rsidRPr="001422B5">
        <w:rPr>
          <w:noProof/>
          <w:color w:val="auto"/>
        </w:rPr>
        <w:tab/>
        <w:t>Xu X, Su S, Barnes VA, De Miguel C, Pollock J, Ownby D, et al. A genome-wide methylation study on obesity: Differential variability and differential methylation. Epigenetics : official journal of the DNA Methylation Society. 2013;8(5):522-33.</w:t>
      </w:r>
    </w:p>
    <w:p w14:paraId="278A625D" w14:textId="77777777" w:rsidR="001A7CBE" w:rsidRPr="001422B5" w:rsidRDefault="001A7CBE" w:rsidP="001A7CBE">
      <w:pPr>
        <w:pStyle w:val="EndNoteBibliography"/>
        <w:spacing w:after="0"/>
        <w:rPr>
          <w:noProof/>
          <w:color w:val="auto"/>
        </w:rPr>
      </w:pPr>
      <w:r w:rsidRPr="001422B5">
        <w:rPr>
          <w:noProof/>
          <w:color w:val="auto"/>
        </w:rPr>
        <w:t>15.</w:t>
      </w:r>
      <w:r w:rsidRPr="001422B5">
        <w:rPr>
          <w:noProof/>
          <w:color w:val="auto"/>
        </w:rPr>
        <w:tab/>
        <w:t>Almen MS, Jacobsson JA, Moschonis G, Benedict C, Chrousos GP, Fredriksson R, et al. Genome wide analysis reveals association of a FTO gene variant with epigenetic changes. Genomics. 2012;99(3):132-7.</w:t>
      </w:r>
    </w:p>
    <w:p w14:paraId="3C644019" w14:textId="77777777" w:rsidR="001A7CBE" w:rsidRPr="001422B5" w:rsidRDefault="001A7CBE" w:rsidP="001A7CBE">
      <w:pPr>
        <w:pStyle w:val="EndNoteBibliography"/>
        <w:spacing w:after="0"/>
        <w:rPr>
          <w:noProof/>
          <w:color w:val="auto"/>
        </w:rPr>
      </w:pPr>
      <w:r w:rsidRPr="001422B5">
        <w:rPr>
          <w:noProof/>
          <w:color w:val="auto"/>
        </w:rPr>
        <w:t>16.</w:t>
      </w:r>
      <w:r w:rsidRPr="001422B5">
        <w:rPr>
          <w:noProof/>
          <w:color w:val="auto"/>
        </w:rPr>
        <w:tab/>
        <w:t>Huang RC, Garratt ES, Pan H, Wu Y, Davis EA, Barton SJ, et al. Genome-wide methylation analysis identifies differentially methylated CpG loci associated with severe obesity in childhood. Epigenetics. 2015;10(11):995-1005.</w:t>
      </w:r>
    </w:p>
    <w:p w14:paraId="210AB7CB" w14:textId="77777777" w:rsidR="001A7CBE" w:rsidRPr="001422B5" w:rsidRDefault="001A7CBE" w:rsidP="001A7CBE">
      <w:pPr>
        <w:pStyle w:val="EndNoteBibliography"/>
        <w:spacing w:after="0"/>
        <w:rPr>
          <w:noProof/>
          <w:color w:val="auto"/>
        </w:rPr>
      </w:pPr>
      <w:r w:rsidRPr="001422B5">
        <w:rPr>
          <w:noProof/>
          <w:color w:val="auto"/>
        </w:rPr>
        <w:t>17.</w:t>
      </w:r>
      <w:r w:rsidRPr="001422B5">
        <w:rPr>
          <w:noProof/>
          <w:color w:val="auto"/>
        </w:rPr>
        <w:tab/>
        <w:t>Richmond RC, Sharp GC, Ward ME, Fraser A, Lyttleton O, McArdle WL, et al. DNA Methylation and BMI: Investigating Identified Methylation Sites at HIF3A in a Causal Framework. Diabetes. 2016;65(5):1231-44.</w:t>
      </w:r>
    </w:p>
    <w:p w14:paraId="753B2276" w14:textId="77777777" w:rsidR="001A7CBE" w:rsidRPr="001422B5" w:rsidRDefault="001A7CBE" w:rsidP="001A7CBE">
      <w:pPr>
        <w:pStyle w:val="EndNoteBibliography"/>
        <w:spacing w:after="0"/>
        <w:rPr>
          <w:noProof/>
          <w:color w:val="auto"/>
        </w:rPr>
      </w:pPr>
      <w:r w:rsidRPr="001422B5">
        <w:rPr>
          <w:noProof/>
          <w:color w:val="auto"/>
        </w:rPr>
        <w:t>18.</w:t>
      </w:r>
      <w:r w:rsidRPr="001422B5">
        <w:rPr>
          <w:noProof/>
          <w:color w:val="auto"/>
        </w:rPr>
        <w:tab/>
        <w:t>Rounge TB, Page CM, Lepisto M, Ellonen P, Andreassen BK, Weiderpass E. Genome-wide DNA methylation in saliva and body size of adolescent girls. Epigenomics. 2016;8(11):1495-505.</w:t>
      </w:r>
    </w:p>
    <w:p w14:paraId="62FA3A0B" w14:textId="77777777" w:rsidR="001A7CBE" w:rsidRPr="001422B5" w:rsidRDefault="001A7CBE" w:rsidP="001A7CBE">
      <w:pPr>
        <w:pStyle w:val="EndNoteBibliography"/>
        <w:spacing w:after="0"/>
        <w:rPr>
          <w:noProof/>
          <w:color w:val="auto"/>
        </w:rPr>
      </w:pPr>
      <w:r w:rsidRPr="001422B5">
        <w:rPr>
          <w:noProof/>
          <w:color w:val="auto"/>
        </w:rPr>
        <w:lastRenderedPageBreak/>
        <w:t>19.</w:t>
      </w:r>
      <w:r w:rsidRPr="001422B5">
        <w:rPr>
          <w:noProof/>
          <w:color w:val="auto"/>
        </w:rPr>
        <w:tab/>
        <w:t>Ligthart S, Marzi C, Aslibekyan S, Mendelson MM, Conneely KN, Tanaka T, et al. DNA methylation signatures of chronic low-grade inflammation are associated with complex diseases. Genome Biol. 2016;17(1):255.</w:t>
      </w:r>
    </w:p>
    <w:p w14:paraId="5655632A" w14:textId="77777777" w:rsidR="001A7CBE" w:rsidRPr="001422B5" w:rsidRDefault="001A7CBE" w:rsidP="001A7CBE">
      <w:pPr>
        <w:pStyle w:val="EndNoteBibliography"/>
        <w:spacing w:after="0"/>
        <w:rPr>
          <w:noProof/>
          <w:color w:val="auto"/>
        </w:rPr>
      </w:pPr>
      <w:r w:rsidRPr="001422B5">
        <w:rPr>
          <w:noProof/>
          <w:color w:val="auto"/>
        </w:rPr>
        <w:t>20.</w:t>
      </w:r>
      <w:r w:rsidRPr="001422B5">
        <w:rPr>
          <w:noProof/>
          <w:color w:val="auto"/>
        </w:rPr>
        <w:tab/>
        <w:t>Su S, Zhu H, Xu X, Wang X, Dong Y, Kapuku G, et al. DNA methylation of the LY86 gene is associated with obesity, insulin resistance, and inflammation. Twin Res Hum Genet. 2014;17(3):183-91.</w:t>
      </w:r>
    </w:p>
    <w:p w14:paraId="784E80A1" w14:textId="77777777" w:rsidR="001A7CBE" w:rsidRPr="001422B5" w:rsidRDefault="001A7CBE" w:rsidP="001A7CBE">
      <w:pPr>
        <w:pStyle w:val="EndNoteBibliography"/>
        <w:spacing w:after="0"/>
        <w:rPr>
          <w:noProof/>
          <w:color w:val="auto"/>
        </w:rPr>
      </w:pPr>
      <w:r w:rsidRPr="001422B5">
        <w:rPr>
          <w:noProof/>
          <w:color w:val="auto"/>
        </w:rPr>
        <w:t>21.</w:t>
      </w:r>
      <w:r w:rsidRPr="001422B5">
        <w:rPr>
          <w:noProof/>
          <w:color w:val="auto"/>
        </w:rPr>
        <w:tab/>
        <w:t>Newnham JP, Evans SF, Michael CA, Stanley FJ, Landau LI. Effects of Frequent Ultrasound During Pregnancy - a Randomized Controlled Trial. Lancet. 1993;342(8876):887-91.</w:t>
      </w:r>
    </w:p>
    <w:p w14:paraId="1B6CF0FC" w14:textId="77777777" w:rsidR="001A7CBE" w:rsidRPr="001422B5" w:rsidRDefault="001A7CBE" w:rsidP="001A7CBE">
      <w:pPr>
        <w:pStyle w:val="EndNoteBibliography"/>
        <w:spacing w:after="0"/>
        <w:rPr>
          <w:noProof/>
          <w:color w:val="auto"/>
        </w:rPr>
      </w:pPr>
      <w:r w:rsidRPr="001422B5">
        <w:rPr>
          <w:noProof/>
          <w:color w:val="auto"/>
        </w:rPr>
        <w:t>22.</w:t>
      </w:r>
      <w:r w:rsidRPr="001422B5">
        <w:rPr>
          <w:noProof/>
          <w:color w:val="auto"/>
        </w:rPr>
        <w:tab/>
        <w:t>Straker L, Mountain J, Jacques A, White S, Smith A, Landau L, et al. Cohort Profile: The Western Australian Pregnancy Cohort (Raine) Study-Generation 2. International Journal of Epidemiology. 2017;46(5):1384-+.</w:t>
      </w:r>
    </w:p>
    <w:p w14:paraId="08C71657" w14:textId="77777777" w:rsidR="001A7CBE" w:rsidRPr="001422B5" w:rsidRDefault="001A7CBE" w:rsidP="001A7CBE">
      <w:pPr>
        <w:pStyle w:val="EndNoteBibliography"/>
        <w:spacing w:after="0"/>
        <w:rPr>
          <w:noProof/>
          <w:color w:val="auto"/>
        </w:rPr>
      </w:pPr>
      <w:r w:rsidRPr="001422B5">
        <w:rPr>
          <w:noProof/>
          <w:color w:val="auto"/>
        </w:rPr>
        <w:t>23.</w:t>
      </w:r>
      <w:r w:rsidRPr="001422B5">
        <w:rPr>
          <w:noProof/>
          <w:color w:val="auto"/>
        </w:rPr>
        <w:tab/>
        <w:t>Stick SM, Burton PR, Gurrin L, Sly PD, LeSouef PN. Effects of maternal smoking during pregnancy and a family history of asthma on respiratory function in newborn infants. Lancet. 1996;348(9034):1060-4.</w:t>
      </w:r>
    </w:p>
    <w:p w14:paraId="082C8AFD" w14:textId="77777777" w:rsidR="001A7CBE" w:rsidRPr="001422B5" w:rsidRDefault="001A7CBE" w:rsidP="001A7CBE">
      <w:pPr>
        <w:pStyle w:val="EndNoteBibliography"/>
        <w:spacing w:after="0"/>
        <w:rPr>
          <w:noProof/>
          <w:color w:val="auto"/>
        </w:rPr>
      </w:pPr>
      <w:r w:rsidRPr="001422B5">
        <w:rPr>
          <w:noProof/>
          <w:color w:val="auto"/>
        </w:rPr>
        <w:t>24.</w:t>
      </w:r>
      <w:r w:rsidRPr="001422B5">
        <w:rPr>
          <w:noProof/>
          <w:color w:val="auto"/>
        </w:rPr>
        <w:tab/>
        <w:t>Robinson M, Mattes E, Oddy WH, Pennell CE, van Eekelen A, McLean NJ, et al. Prenatal stress and risk of behavioral morbidity from age 2 to 14 years: The influence of the number, type, and timing of stressful life events. Development and Psychopathology. 2011;23(2):507-20.</w:t>
      </w:r>
    </w:p>
    <w:p w14:paraId="5C7B93AE" w14:textId="77777777" w:rsidR="001A7CBE" w:rsidRPr="001422B5" w:rsidRDefault="001A7CBE" w:rsidP="001A7CBE">
      <w:pPr>
        <w:pStyle w:val="EndNoteBibliography"/>
        <w:spacing w:after="0"/>
        <w:rPr>
          <w:noProof/>
          <w:color w:val="auto"/>
        </w:rPr>
      </w:pPr>
      <w:r w:rsidRPr="001422B5">
        <w:rPr>
          <w:noProof/>
          <w:color w:val="auto"/>
        </w:rPr>
        <w:t>25.</w:t>
      </w:r>
      <w:r w:rsidRPr="001422B5">
        <w:rPr>
          <w:noProof/>
          <w:color w:val="auto"/>
        </w:rPr>
        <w:tab/>
        <w:t>Huang RC, Burrows S, Mori TA, Oddy WH, Beilin LJ. Lifecourse Adiposity and Blood Pressure Between Birth and 17 Years Old. Am J Hypertens. 2015;28(8):1056-63.</w:t>
      </w:r>
    </w:p>
    <w:p w14:paraId="0868266D" w14:textId="77777777" w:rsidR="001A7CBE" w:rsidRPr="001422B5" w:rsidRDefault="001A7CBE" w:rsidP="001A7CBE">
      <w:pPr>
        <w:pStyle w:val="EndNoteBibliography"/>
        <w:spacing w:after="0"/>
        <w:rPr>
          <w:noProof/>
          <w:color w:val="auto"/>
        </w:rPr>
      </w:pPr>
      <w:r w:rsidRPr="001422B5">
        <w:rPr>
          <w:noProof/>
          <w:color w:val="auto"/>
        </w:rPr>
        <w:t>26.</w:t>
      </w:r>
      <w:r w:rsidRPr="001422B5">
        <w:rPr>
          <w:noProof/>
          <w:color w:val="auto"/>
        </w:rPr>
        <w:tab/>
        <w:t>Kim SK, Kim HJ, Hur KY, Choi SH, Ahn CW, Lim SK, et al. Visceral fat thickness measured by-ultrasonography can estimate not only visceral obesity but also risks of cardiovascular and metabolic diseases. American Journal of Clinical Nutrition. 2004;79(4):593-9.</w:t>
      </w:r>
    </w:p>
    <w:p w14:paraId="1C865CE9" w14:textId="77777777" w:rsidR="001A7CBE" w:rsidRPr="001422B5" w:rsidRDefault="001A7CBE" w:rsidP="001A7CBE">
      <w:pPr>
        <w:pStyle w:val="EndNoteBibliography"/>
        <w:spacing w:after="0"/>
        <w:rPr>
          <w:noProof/>
          <w:color w:val="auto"/>
        </w:rPr>
      </w:pPr>
      <w:r w:rsidRPr="001422B5">
        <w:rPr>
          <w:noProof/>
          <w:color w:val="auto"/>
        </w:rPr>
        <w:t>27.</w:t>
      </w:r>
      <w:r w:rsidRPr="001422B5">
        <w:rPr>
          <w:noProof/>
          <w:color w:val="auto"/>
        </w:rPr>
        <w:tab/>
        <w:t>Huang R-C, Mori TA, Burrows S, Ha CL, Oddy WH, Herbison C, et al. Sex Dimorphism in the Relation between Early Adiposity and Cardiometabolic Risk in Adolescents. J Clin Endocrinol Metab. 2012;97(6):E1014-E22.</w:t>
      </w:r>
    </w:p>
    <w:p w14:paraId="39FAE7EF" w14:textId="77777777" w:rsidR="001A7CBE" w:rsidRPr="001422B5" w:rsidRDefault="001A7CBE" w:rsidP="001A7CBE">
      <w:pPr>
        <w:pStyle w:val="EndNoteBibliography"/>
        <w:spacing w:after="0"/>
        <w:rPr>
          <w:noProof/>
          <w:color w:val="auto"/>
        </w:rPr>
      </w:pPr>
      <w:r w:rsidRPr="001422B5">
        <w:rPr>
          <w:noProof/>
          <w:color w:val="auto"/>
        </w:rPr>
        <w:t>28.</w:t>
      </w:r>
      <w:r w:rsidRPr="001422B5">
        <w:rPr>
          <w:noProof/>
          <w:color w:val="auto"/>
        </w:rPr>
        <w:tab/>
        <w:t>Ambrosini GL, de Klerk NH, O'Sullivan TA, Beilin LJ, Oddy WH. The reliability of a food frequency questionnaire for use among adolescents. Eur J Clin Nutr. 2009;63(10):1251-9.</w:t>
      </w:r>
    </w:p>
    <w:p w14:paraId="2248F0D1" w14:textId="77777777" w:rsidR="001A7CBE" w:rsidRPr="001422B5" w:rsidRDefault="001A7CBE" w:rsidP="001A7CBE">
      <w:pPr>
        <w:pStyle w:val="EndNoteBibliography"/>
        <w:spacing w:after="0"/>
        <w:rPr>
          <w:noProof/>
          <w:color w:val="auto"/>
        </w:rPr>
      </w:pPr>
      <w:r w:rsidRPr="001422B5">
        <w:rPr>
          <w:noProof/>
          <w:color w:val="auto"/>
        </w:rPr>
        <w:t>29.</w:t>
      </w:r>
      <w:r w:rsidRPr="001422B5">
        <w:rPr>
          <w:noProof/>
          <w:color w:val="auto"/>
        </w:rPr>
        <w:tab/>
        <w:t>Ambrosini GL, Oddy WH, Robinson M, O'Sullivan TA, Hands BP, de Klerk NH, et al. Adolescent dietary patterns are associated with lifestyle and family psycho-social factors. Public Health Nutr. 2009;12(10):1807-15.</w:t>
      </w:r>
    </w:p>
    <w:p w14:paraId="2160D60B" w14:textId="77777777" w:rsidR="001A7CBE" w:rsidRPr="001422B5" w:rsidRDefault="001A7CBE" w:rsidP="001A7CBE">
      <w:pPr>
        <w:pStyle w:val="EndNoteBibliography"/>
        <w:spacing w:after="0"/>
        <w:rPr>
          <w:noProof/>
          <w:color w:val="auto"/>
        </w:rPr>
      </w:pPr>
      <w:r w:rsidRPr="001422B5">
        <w:rPr>
          <w:noProof/>
          <w:color w:val="auto"/>
        </w:rPr>
        <w:t>30.</w:t>
      </w:r>
      <w:r w:rsidRPr="001422B5">
        <w:rPr>
          <w:noProof/>
          <w:color w:val="auto"/>
        </w:rPr>
        <w:tab/>
        <w:t>Miller SA, Dykes DD, Polesky HF. A simple salting out procedure for extracting DNA from human nucleated cells. Nucleic Acids Res. 1988;16(3):1215.</w:t>
      </w:r>
    </w:p>
    <w:p w14:paraId="7065AE09" w14:textId="77777777" w:rsidR="001A7CBE" w:rsidRPr="001422B5" w:rsidRDefault="001A7CBE" w:rsidP="001A7CBE">
      <w:pPr>
        <w:pStyle w:val="EndNoteBibliography"/>
        <w:spacing w:after="0"/>
        <w:rPr>
          <w:noProof/>
          <w:color w:val="auto"/>
        </w:rPr>
      </w:pPr>
      <w:r w:rsidRPr="001422B5">
        <w:rPr>
          <w:noProof/>
          <w:color w:val="auto"/>
        </w:rPr>
        <w:t>31.</w:t>
      </w:r>
      <w:r w:rsidRPr="001422B5">
        <w:rPr>
          <w:noProof/>
          <w:color w:val="auto"/>
        </w:rPr>
        <w:tab/>
        <w:t>Fortin JP, Fertig E, Hansen K. shinyMethyl: interactive quality control of Illumina 450k DNA methylation arrays in R. F1000Research. 2014;3:175.</w:t>
      </w:r>
    </w:p>
    <w:p w14:paraId="3ED00857" w14:textId="77777777" w:rsidR="001A7CBE" w:rsidRPr="001422B5" w:rsidRDefault="001A7CBE" w:rsidP="001A7CBE">
      <w:pPr>
        <w:pStyle w:val="EndNoteBibliography"/>
        <w:spacing w:after="0"/>
        <w:rPr>
          <w:noProof/>
          <w:color w:val="auto"/>
        </w:rPr>
      </w:pPr>
      <w:r w:rsidRPr="001422B5">
        <w:rPr>
          <w:noProof/>
          <w:color w:val="auto"/>
        </w:rPr>
        <w:t>32.</w:t>
      </w:r>
      <w:r w:rsidRPr="001422B5">
        <w:rPr>
          <w:noProof/>
          <w:color w:val="auto"/>
        </w:rPr>
        <w:tab/>
        <w:t>van Iterson M, Tobi EW, Slieker RC, den Hollander W, Luijk R, Slagboom PE, et al. MethylAid: visual and interactive quality control of large Illumina 450k datasets. Bioinformatics. 2014;30(23):3435-7.</w:t>
      </w:r>
    </w:p>
    <w:p w14:paraId="1FBF8153" w14:textId="77777777" w:rsidR="001A7CBE" w:rsidRPr="001422B5" w:rsidRDefault="001A7CBE" w:rsidP="001A7CBE">
      <w:pPr>
        <w:pStyle w:val="EndNoteBibliography"/>
        <w:spacing w:after="0"/>
        <w:rPr>
          <w:noProof/>
          <w:color w:val="auto"/>
        </w:rPr>
      </w:pPr>
      <w:r w:rsidRPr="001422B5">
        <w:rPr>
          <w:noProof/>
          <w:color w:val="auto"/>
        </w:rPr>
        <w:t>33.</w:t>
      </w:r>
      <w:r w:rsidRPr="001422B5">
        <w:rPr>
          <w:noProof/>
          <w:color w:val="auto"/>
        </w:rPr>
        <w:tab/>
        <w:t>Assenov Y, Muller F, Lutsik P, Walter J, Lengauer T, Bock C. Comprehensive analysis of DNA methylation data with RnBeads. Nature Methods. 2014;11(11):1138-40.</w:t>
      </w:r>
    </w:p>
    <w:p w14:paraId="566810EF" w14:textId="77777777" w:rsidR="001A7CBE" w:rsidRPr="001422B5" w:rsidRDefault="001A7CBE" w:rsidP="001A7CBE">
      <w:pPr>
        <w:pStyle w:val="EndNoteBibliography"/>
        <w:spacing w:after="0"/>
        <w:rPr>
          <w:noProof/>
          <w:color w:val="auto"/>
        </w:rPr>
      </w:pPr>
      <w:r w:rsidRPr="001422B5">
        <w:rPr>
          <w:noProof/>
          <w:color w:val="auto"/>
        </w:rPr>
        <w:t>34.</w:t>
      </w:r>
      <w:r w:rsidRPr="001422B5">
        <w:rPr>
          <w:noProof/>
          <w:color w:val="auto"/>
        </w:rPr>
        <w:tab/>
        <w:t>Teschendorff AE, Marabita F, Lechner M, Bartlett T, Tegner J, Gomez-Cabrero D, et al. A beta-mixture quantile normalization method for correcting probe design bias in Illumina Infinium 450 k DNA methylation data. Bioinformatics. 2013;29(2):189-96.</w:t>
      </w:r>
    </w:p>
    <w:p w14:paraId="547730AF" w14:textId="77777777" w:rsidR="001A7CBE" w:rsidRPr="001422B5" w:rsidRDefault="001A7CBE" w:rsidP="001A7CBE">
      <w:pPr>
        <w:pStyle w:val="EndNoteBibliography"/>
        <w:spacing w:after="0"/>
        <w:rPr>
          <w:noProof/>
          <w:color w:val="auto"/>
        </w:rPr>
      </w:pPr>
      <w:r w:rsidRPr="001422B5">
        <w:rPr>
          <w:noProof/>
          <w:color w:val="auto"/>
        </w:rPr>
        <w:t>35.</w:t>
      </w:r>
      <w:r w:rsidRPr="001422B5">
        <w:rPr>
          <w:noProof/>
          <w:color w:val="auto"/>
        </w:rPr>
        <w:tab/>
        <w:t>Houseman EA, Accomando WP, Koestler DC, Christensen BC, Marsit CJ, Nelson HH, et al. DNA methylation arrays as surrogate measures of cell mixture distribution. BMC Bioinformatics. 2012;13:86.</w:t>
      </w:r>
    </w:p>
    <w:p w14:paraId="4173EF4F" w14:textId="77777777" w:rsidR="001A7CBE" w:rsidRPr="001422B5" w:rsidRDefault="001A7CBE" w:rsidP="001A7CBE">
      <w:pPr>
        <w:pStyle w:val="EndNoteBibliography"/>
        <w:spacing w:after="0"/>
        <w:rPr>
          <w:noProof/>
          <w:color w:val="auto"/>
        </w:rPr>
      </w:pPr>
      <w:r w:rsidRPr="001422B5">
        <w:rPr>
          <w:noProof/>
          <w:color w:val="auto"/>
        </w:rPr>
        <w:t>36.</w:t>
      </w:r>
      <w:r w:rsidRPr="001422B5">
        <w:rPr>
          <w:noProof/>
          <w:color w:val="auto"/>
        </w:rPr>
        <w:tab/>
        <w:t>Aryee MJ, Jaffe AE, Corrada-Bravo H, Ladd-Acosta C, Feinberg AP, Hansen KD, et al. Minfi: a flexible and comprehensive Bioconductor package for the analysis of Infinium DNA methylation microarrays. Bioinformatics. 2014;30(10):1363-9.</w:t>
      </w:r>
    </w:p>
    <w:p w14:paraId="57530B26" w14:textId="77777777" w:rsidR="001A7CBE" w:rsidRPr="001422B5" w:rsidRDefault="001A7CBE" w:rsidP="001A7CBE">
      <w:pPr>
        <w:pStyle w:val="EndNoteBibliography"/>
        <w:spacing w:after="0"/>
        <w:rPr>
          <w:noProof/>
          <w:color w:val="auto"/>
        </w:rPr>
      </w:pPr>
      <w:r w:rsidRPr="001422B5">
        <w:rPr>
          <w:noProof/>
          <w:color w:val="auto"/>
        </w:rPr>
        <w:t>37.</w:t>
      </w:r>
      <w:r w:rsidRPr="001422B5">
        <w:rPr>
          <w:noProof/>
          <w:color w:val="auto"/>
        </w:rPr>
        <w:tab/>
        <w:t>Pedersen BS, Schwartz DA, Yang IV, Kechris KJ. Comb-p: software for combining, analyzing, grouping and correcting spatially correlated P-values. Bioinformatics. 2012;28(22):2986-8.</w:t>
      </w:r>
    </w:p>
    <w:p w14:paraId="5752C4FF" w14:textId="77777777" w:rsidR="001A7CBE" w:rsidRPr="001422B5" w:rsidRDefault="001A7CBE" w:rsidP="001A7CBE">
      <w:pPr>
        <w:pStyle w:val="EndNoteBibliography"/>
        <w:spacing w:after="0"/>
        <w:rPr>
          <w:noProof/>
          <w:color w:val="auto"/>
        </w:rPr>
      </w:pPr>
      <w:r w:rsidRPr="001422B5">
        <w:rPr>
          <w:noProof/>
          <w:color w:val="auto"/>
        </w:rPr>
        <w:lastRenderedPageBreak/>
        <w:t>38.</w:t>
      </w:r>
      <w:r w:rsidRPr="001422B5">
        <w:rPr>
          <w:noProof/>
          <w:color w:val="auto"/>
        </w:rPr>
        <w:tab/>
        <w:t>Peters TJ, Buckley MJ, Statham AL, Pidsley R, Samaras K, R VL, et al. De novo identification of differentially methylated regions in the human genome. Epigenetics Chromatin. 2015;8:6.</w:t>
      </w:r>
    </w:p>
    <w:p w14:paraId="79179E57" w14:textId="77777777" w:rsidR="001A7CBE" w:rsidRPr="001422B5" w:rsidRDefault="001A7CBE" w:rsidP="001A7CBE">
      <w:pPr>
        <w:pStyle w:val="EndNoteBibliography"/>
        <w:spacing w:after="0"/>
        <w:rPr>
          <w:noProof/>
          <w:color w:val="auto"/>
        </w:rPr>
      </w:pPr>
      <w:r w:rsidRPr="001422B5">
        <w:rPr>
          <w:noProof/>
          <w:color w:val="auto"/>
        </w:rPr>
        <w:t>39.</w:t>
      </w:r>
      <w:r w:rsidRPr="001422B5">
        <w:rPr>
          <w:noProof/>
          <w:color w:val="auto"/>
        </w:rPr>
        <w:tab/>
        <w:t>Sidak Z. Rectangular Confidence Regions for the Means of Multivariate Normal Distributions. Journal of the American Statistical Association. 1967;62(318):626-33.</w:t>
      </w:r>
    </w:p>
    <w:p w14:paraId="1680D7B1" w14:textId="77777777" w:rsidR="001A7CBE" w:rsidRPr="001422B5" w:rsidRDefault="001A7CBE" w:rsidP="001A7CBE">
      <w:pPr>
        <w:pStyle w:val="EndNoteBibliography"/>
        <w:spacing w:after="0"/>
        <w:rPr>
          <w:noProof/>
          <w:color w:val="auto"/>
        </w:rPr>
      </w:pPr>
      <w:r w:rsidRPr="001422B5">
        <w:rPr>
          <w:noProof/>
          <w:color w:val="auto"/>
        </w:rPr>
        <w:t>40.</w:t>
      </w:r>
      <w:r w:rsidRPr="001422B5">
        <w:rPr>
          <w:noProof/>
          <w:color w:val="auto"/>
        </w:rPr>
        <w:tab/>
        <w:t>Benjamini Y, Hochberg Y. Controlling the False Discovery Rate: A Practical and Powerful Approach to Multiple Testing. Journal of the Royal Statistical Society: Series B (Methodological). 1995;57(1):289-300.</w:t>
      </w:r>
    </w:p>
    <w:p w14:paraId="0A4DDBDA" w14:textId="77777777" w:rsidR="001A7CBE" w:rsidRPr="001422B5" w:rsidRDefault="001A7CBE" w:rsidP="001A7CBE">
      <w:pPr>
        <w:pStyle w:val="EndNoteBibliography"/>
        <w:spacing w:after="0"/>
        <w:rPr>
          <w:noProof/>
          <w:color w:val="auto"/>
        </w:rPr>
      </w:pPr>
      <w:r w:rsidRPr="001422B5">
        <w:rPr>
          <w:noProof/>
          <w:color w:val="auto"/>
        </w:rPr>
        <w:t>41.</w:t>
      </w:r>
      <w:r w:rsidRPr="001422B5">
        <w:rPr>
          <w:noProof/>
          <w:color w:val="auto"/>
        </w:rPr>
        <w:tab/>
        <w:t>Phipson B, Maksimovic J, Oshlack A. missMethyl: an R package for analyzing data from Illumina's HumanMethylation450 platform. Bioinformatics. 2016;32(2):286-8.</w:t>
      </w:r>
    </w:p>
    <w:p w14:paraId="2C9F6875" w14:textId="77777777" w:rsidR="001A7CBE" w:rsidRPr="001422B5" w:rsidRDefault="001A7CBE" w:rsidP="001A7CBE">
      <w:pPr>
        <w:pStyle w:val="EndNoteBibliography"/>
        <w:spacing w:after="0"/>
        <w:rPr>
          <w:noProof/>
          <w:color w:val="auto"/>
        </w:rPr>
      </w:pPr>
      <w:r w:rsidRPr="001422B5">
        <w:rPr>
          <w:noProof/>
          <w:color w:val="auto"/>
        </w:rPr>
        <w:t>42.</w:t>
      </w:r>
      <w:r w:rsidRPr="001422B5">
        <w:rPr>
          <w:noProof/>
          <w:color w:val="auto"/>
        </w:rPr>
        <w:tab/>
        <w:t>Giavarina D. Understanding Bland Altman analysis. Biochemia Medica. 2015;25(2):141-51.</w:t>
      </w:r>
    </w:p>
    <w:p w14:paraId="23FBB4EF" w14:textId="77777777" w:rsidR="001A7CBE" w:rsidRPr="001422B5" w:rsidRDefault="001A7CBE" w:rsidP="001A7CBE">
      <w:pPr>
        <w:pStyle w:val="EndNoteBibliography"/>
        <w:spacing w:after="0"/>
        <w:rPr>
          <w:noProof/>
          <w:color w:val="auto"/>
        </w:rPr>
      </w:pPr>
      <w:r w:rsidRPr="001422B5">
        <w:rPr>
          <w:noProof/>
          <w:color w:val="auto"/>
        </w:rPr>
        <w:t>43.</w:t>
      </w:r>
      <w:r w:rsidRPr="001422B5">
        <w:rPr>
          <w:noProof/>
          <w:color w:val="auto"/>
        </w:rPr>
        <w:tab/>
        <w:t>Houseman EA, Accomando WP, Koestler DC, Christensen BC, Marsit CJ, Nelson HH, et al. DNA methylation arrays as surrogate measures of cell mixture distribution. Bmc Bioinformatics. 2012;13.</w:t>
      </w:r>
    </w:p>
    <w:p w14:paraId="12B8A193" w14:textId="77777777" w:rsidR="001A7CBE" w:rsidRPr="001422B5" w:rsidRDefault="001A7CBE" w:rsidP="001A7CBE">
      <w:pPr>
        <w:pStyle w:val="EndNoteBibliography"/>
        <w:spacing w:after="0"/>
        <w:rPr>
          <w:noProof/>
          <w:color w:val="auto"/>
        </w:rPr>
      </w:pPr>
      <w:r w:rsidRPr="001422B5">
        <w:rPr>
          <w:noProof/>
          <w:color w:val="auto"/>
        </w:rPr>
        <w:t>44.</w:t>
      </w:r>
      <w:r w:rsidRPr="001422B5">
        <w:rPr>
          <w:noProof/>
          <w:color w:val="auto"/>
        </w:rPr>
        <w:tab/>
        <w:t>Pan H, Holbrook JD, Karnani N, Kwoh CK. Gene, Environment and Methylation (GEM): a tool suite to efficiently navigate large scale epigenome wide association studies and integrate genotype and interaction between genotype and environment. Bmc Bioinformatics. 2016;17.</w:t>
      </w:r>
    </w:p>
    <w:p w14:paraId="5B86D8A8" w14:textId="77777777" w:rsidR="001A7CBE" w:rsidRPr="001422B5" w:rsidRDefault="001A7CBE" w:rsidP="001A7CBE">
      <w:pPr>
        <w:pStyle w:val="EndNoteBibliography"/>
        <w:spacing w:after="0"/>
        <w:rPr>
          <w:noProof/>
          <w:color w:val="auto"/>
        </w:rPr>
      </w:pPr>
      <w:r w:rsidRPr="001422B5">
        <w:rPr>
          <w:noProof/>
          <w:color w:val="auto"/>
        </w:rPr>
        <w:t>45.</w:t>
      </w:r>
      <w:r w:rsidRPr="001422B5">
        <w:rPr>
          <w:noProof/>
          <w:color w:val="auto"/>
        </w:rPr>
        <w:tab/>
        <w:t>Barton SJ, Melton PE, Titcombe P, Murray R, Rauschert S, Lillycrop KA, et al. In Epigenomic Studies, Including Cell-Type Adjustments in Regression Models Can Introduce Multicollinearity, Resulting in Apparent Reversal of Direction of Association. Front Genet. 2019;10:816-.</w:t>
      </w:r>
    </w:p>
    <w:p w14:paraId="62B8038E" w14:textId="77777777" w:rsidR="001A7CBE" w:rsidRPr="001422B5" w:rsidRDefault="001A7CBE" w:rsidP="001A7CBE">
      <w:pPr>
        <w:pStyle w:val="EndNoteBibliography"/>
        <w:spacing w:after="0"/>
        <w:rPr>
          <w:noProof/>
          <w:color w:val="auto"/>
        </w:rPr>
      </w:pPr>
      <w:r w:rsidRPr="001422B5">
        <w:rPr>
          <w:noProof/>
          <w:color w:val="auto"/>
        </w:rPr>
        <w:t>46.</w:t>
      </w:r>
      <w:r w:rsidRPr="001422B5">
        <w:rPr>
          <w:noProof/>
          <w:color w:val="auto"/>
        </w:rPr>
        <w:tab/>
        <w:t>Sakakibara S, Nakamura Y, Satoh H, Okano H. Rna-binding protein Musashi2: developmentally regulated expression in neural precursor cells and subpopulations of neurons in mammalian CNS. J Neurosci. 2001;21(20):8091-107.</w:t>
      </w:r>
    </w:p>
    <w:p w14:paraId="356EEF50" w14:textId="77777777" w:rsidR="001A7CBE" w:rsidRPr="001422B5" w:rsidRDefault="001A7CBE" w:rsidP="001A7CBE">
      <w:pPr>
        <w:pStyle w:val="EndNoteBibliography"/>
        <w:spacing w:after="0"/>
        <w:rPr>
          <w:noProof/>
          <w:color w:val="auto"/>
        </w:rPr>
      </w:pPr>
      <w:r w:rsidRPr="001422B5">
        <w:rPr>
          <w:noProof/>
          <w:color w:val="auto"/>
        </w:rPr>
        <w:t>47.</w:t>
      </w:r>
      <w:r w:rsidRPr="001422B5">
        <w:rPr>
          <w:noProof/>
          <w:color w:val="auto"/>
        </w:rPr>
        <w:tab/>
        <w:t>Dhana K, Braun KVE, Nano J, Voortman T, Demerath EW, Guan W, et al. An Epigenome-Wide Association Study of Obesity-Related Traits. American Journal of Epidemiology. 2018;187(8):1662-9.</w:t>
      </w:r>
    </w:p>
    <w:p w14:paraId="4C70147C" w14:textId="77777777" w:rsidR="001A7CBE" w:rsidRPr="001422B5" w:rsidRDefault="001A7CBE" w:rsidP="001A7CBE">
      <w:pPr>
        <w:pStyle w:val="EndNoteBibliography"/>
        <w:spacing w:after="0"/>
        <w:rPr>
          <w:noProof/>
          <w:color w:val="auto"/>
        </w:rPr>
      </w:pPr>
      <w:r w:rsidRPr="001422B5">
        <w:rPr>
          <w:noProof/>
          <w:color w:val="auto"/>
        </w:rPr>
        <w:t>48.</w:t>
      </w:r>
      <w:r w:rsidRPr="001422B5">
        <w:rPr>
          <w:noProof/>
          <w:color w:val="auto"/>
        </w:rPr>
        <w:tab/>
        <w:t>Shah S, Bonder MJ, Marioni RE, Zhu Z, McRae AF, Zhernakova A, et al. Improving Phenotypic Prediction by Combining Genetic and Epigenetic Associations. American journal of human genetics. 2015;97(1):75-85.</w:t>
      </w:r>
    </w:p>
    <w:p w14:paraId="4D1672A1" w14:textId="77777777" w:rsidR="001A7CBE" w:rsidRPr="001422B5" w:rsidRDefault="001A7CBE" w:rsidP="001A7CBE">
      <w:pPr>
        <w:pStyle w:val="EndNoteBibliography"/>
        <w:spacing w:after="0"/>
        <w:rPr>
          <w:noProof/>
          <w:color w:val="auto"/>
        </w:rPr>
      </w:pPr>
      <w:r w:rsidRPr="001422B5">
        <w:rPr>
          <w:noProof/>
          <w:color w:val="auto"/>
        </w:rPr>
        <w:t>49.</w:t>
      </w:r>
      <w:r w:rsidRPr="001422B5">
        <w:rPr>
          <w:noProof/>
          <w:color w:val="auto"/>
        </w:rPr>
        <w:tab/>
        <w:t>Pan WW, Myers MG. Leptin and the maintenance of elevated body weight. Nature Reviews Neuroscience. 2018;19(2):95-105.</w:t>
      </w:r>
    </w:p>
    <w:p w14:paraId="7A87D98D" w14:textId="77777777" w:rsidR="001A7CBE" w:rsidRPr="001422B5" w:rsidRDefault="001A7CBE" w:rsidP="001A7CBE">
      <w:pPr>
        <w:pStyle w:val="EndNoteBibliography"/>
        <w:spacing w:after="0"/>
        <w:rPr>
          <w:noProof/>
          <w:color w:val="auto"/>
        </w:rPr>
      </w:pPr>
      <w:r w:rsidRPr="001422B5">
        <w:rPr>
          <w:noProof/>
          <w:color w:val="auto"/>
        </w:rPr>
        <w:t>50.</w:t>
      </w:r>
      <w:r w:rsidRPr="001422B5">
        <w:rPr>
          <w:noProof/>
          <w:color w:val="auto"/>
        </w:rPr>
        <w:tab/>
        <w:t>Cabral M, Severo M, Barros H, Guimarães JT, Ramos E. Longitudinal association of adiposity and high-sensitivity C-reactive protein from adolescence into early adulthood. Nutr Metab Cardiovasc Dis. 2019;29(6):590-7.</w:t>
      </w:r>
    </w:p>
    <w:p w14:paraId="2FBF550C" w14:textId="77777777" w:rsidR="001A7CBE" w:rsidRPr="001422B5" w:rsidRDefault="001A7CBE" w:rsidP="001A7CBE">
      <w:pPr>
        <w:pStyle w:val="EndNoteBibliography"/>
        <w:spacing w:after="0"/>
        <w:rPr>
          <w:noProof/>
          <w:color w:val="auto"/>
        </w:rPr>
      </w:pPr>
      <w:r w:rsidRPr="001422B5">
        <w:rPr>
          <w:noProof/>
          <w:color w:val="auto"/>
        </w:rPr>
        <w:t>51.</w:t>
      </w:r>
      <w:r w:rsidRPr="001422B5">
        <w:rPr>
          <w:noProof/>
          <w:color w:val="auto"/>
        </w:rPr>
        <w:tab/>
        <w:t>Das K, Lewis RY, Combatsiaris TP, Lin Y, Shapiro L, Charron MJ, et al. Predominant expression of the mitochondrial dicarboxylate carrier in white adipose tissue. Biochem J. 1999;344 Pt 2(Pt 2):313-20.</w:t>
      </w:r>
    </w:p>
    <w:p w14:paraId="3AEC4CFA" w14:textId="77777777" w:rsidR="001A7CBE" w:rsidRPr="001422B5" w:rsidRDefault="001A7CBE" w:rsidP="001A7CBE">
      <w:pPr>
        <w:pStyle w:val="EndNoteBibliography"/>
        <w:spacing w:after="0"/>
        <w:rPr>
          <w:noProof/>
          <w:color w:val="auto"/>
        </w:rPr>
      </w:pPr>
      <w:r w:rsidRPr="001422B5">
        <w:rPr>
          <w:noProof/>
          <w:color w:val="auto"/>
        </w:rPr>
        <w:t>52.</w:t>
      </w:r>
      <w:r w:rsidRPr="001422B5">
        <w:rPr>
          <w:noProof/>
          <w:color w:val="auto"/>
        </w:rPr>
        <w:tab/>
        <w:t>Mizuarai S, Miki S, Araki H, Takahashi K, Kotani H. Identification of dicarboxylate carrier Slc25a10 as malate transporter in de novo fatty acid synthesis. J Biol Chem. 2005;280(37):32434-41.</w:t>
      </w:r>
    </w:p>
    <w:p w14:paraId="5EC8CE63" w14:textId="77777777" w:rsidR="001A7CBE" w:rsidRPr="001422B5" w:rsidRDefault="001A7CBE" w:rsidP="001A7CBE">
      <w:pPr>
        <w:pStyle w:val="EndNoteBibliography"/>
        <w:spacing w:after="0"/>
        <w:rPr>
          <w:noProof/>
          <w:color w:val="auto"/>
        </w:rPr>
      </w:pPr>
      <w:r w:rsidRPr="001422B5">
        <w:rPr>
          <w:noProof/>
          <w:color w:val="auto"/>
        </w:rPr>
        <w:t>53.</w:t>
      </w:r>
      <w:r w:rsidRPr="001422B5">
        <w:rPr>
          <w:noProof/>
          <w:color w:val="auto"/>
        </w:rPr>
        <w:tab/>
        <w:t>Kulyte A, Ehrlund A, Arner P, Dahlman I. Global transcriptome profiling identifies KLF15 and SLC25A10 as modifiers of adipocytes insulin sensitivity in obese women. Plos One. 2017;12(6).</w:t>
      </w:r>
    </w:p>
    <w:p w14:paraId="6657DCA9" w14:textId="77777777" w:rsidR="001A7CBE" w:rsidRPr="001422B5" w:rsidRDefault="001A7CBE" w:rsidP="001A7CBE">
      <w:pPr>
        <w:pStyle w:val="EndNoteBibliography"/>
        <w:spacing w:after="0"/>
        <w:rPr>
          <w:noProof/>
          <w:color w:val="auto"/>
        </w:rPr>
      </w:pPr>
      <w:r w:rsidRPr="001422B5">
        <w:rPr>
          <w:noProof/>
          <w:color w:val="auto"/>
        </w:rPr>
        <w:t>54.</w:t>
      </w:r>
      <w:r w:rsidRPr="001422B5">
        <w:rPr>
          <w:noProof/>
          <w:color w:val="auto"/>
        </w:rPr>
        <w:tab/>
        <w:t>Kato N, Loh M, Takeuchi F, Verweij N, Wang X, Zhang W, et al. Trans-ancestry genome-wide association study identifies 12 genetic loci influencing blood pressure and implicates a role for DNA methylation. Nat Genet. 2015;47(11):1282-93.</w:t>
      </w:r>
    </w:p>
    <w:p w14:paraId="28E22B31" w14:textId="77777777" w:rsidR="001A7CBE" w:rsidRPr="001422B5" w:rsidRDefault="001A7CBE" w:rsidP="001A7CBE">
      <w:pPr>
        <w:pStyle w:val="EndNoteBibliography"/>
        <w:spacing w:after="0"/>
        <w:rPr>
          <w:noProof/>
          <w:color w:val="auto"/>
        </w:rPr>
      </w:pPr>
      <w:r w:rsidRPr="001422B5">
        <w:rPr>
          <w:noProof/>
          <w:color w:val="auto"/>
        </w:rPr>
        <w:t>55.</w:t>
      </w:r>
      <w:r w:rsidRPr="001422B5">
        <w:rPr>
          <w:noProof/>
          <w:color w:val="auto"/>
        </w:rPr>
        <w:tab/>
        <w:t>Lafuente EM, van Puijenbroek AA, Krause M, Carman CV, Freeman GJ, Berezovskaya A, et al. RIAM, an Ena/VASP and Profilin ligand, interacts with Rap1-GTP and mediates Rap1-induced adhesion. Dev Cell. 2004;7(4):585-95.</w:t>
      </w:r>
    </w:p>
    <w:p w14:paraId="5590F785" w14:textId="77777777" w:rsidR="001A7CBE" w:rsidRPr="001422B5" w:rsidRDefault="001A7CBE" w:rsidP="001A7CBE">
      <w:pPr>
        <w:pStyle w:val="EndNoteBibliography"/>
        <w:spacing w:after="0"/>
        <w:rPr>
          <w:noProof/>
          <w:color w:val="auto"/>
        </w:rPr>
      </w:pPr>
      <w:r w:rsidRPr="001422B5">
        <w:rPr>
          <w:noProof/>
          <w:color w:val="auto"/>
        </w:rPr>
        <w:t>56.</w:t>
      </w:r>
      <w:r w:rsidRPr="001422B5">
        <w:rPr>
          <w:noProof/>
          <w:color w:val="auto"/>
        </w:rPr>
        <w:tab/>
        <w:t>De Andrade FA, Batistela MS, Amaral SD, Dos Santos W, Mikami LR, Chautard-Freire-Maia EA, et al. Association between RAPH1 Gene Haplotypes and CHE2 Locus Phenotypes. Annals of Human Genetics. 2016;80(4):203-9.</w:t>
      </w:r>
    </w:p>
    <w:p w14:paraId="1F23E7B1" w14:textId="77777777" w:rsidR="001A7CBE" w:rsidRPr="001422B5" w:rsidRDefault="001A7CBE" w:rsidP="001A7CBE">
      <w:pPr>
        <w:pStyle w:val="EndNoteBibliography"/>
        <w:spacing w:after="0"/>
        <w:rPr>
          <w:noProof/>
          <w:color w:val="auto"/>
        </w:rPr>
      </w:pPr>
      <w:r w:rsidRPr="001422B5">
        <w:rPr>
          <w:noProof/>
          <w:color w:val="auto"/>
        </w:rPr>
        <w:t>57.</w:t>
      </w:r>
      <w:r w:rsidRPr="001422B5">
        <w:rPr>
          <w:noProof/>
          <w:color w:val="auto"/>
        </w:rPr>
        <w:tab/>
        <w:t>Iwasaki T, Yoneda M, Nakajima A, Terauchi Y. Serum butyrylcholinesterase is strongly associated with adiposity, the serum lipid profile and insulin resistance. Internal Medicine. 2007;46(19):1633-9.</w:t>
      </w:r>
    </w:p>
    <w:p w14:paraId="1CD1A778" w14:textId="77777777" w:rsidR="001A7CBE" w:rsidRPr="001422B5" w:rsidRDefault="001A7CBE" w:rsidP="001A7CBE">
      <w:pPr>
        <w:pStyle w:val="EndNoteBibliography"/>
        <w:spacing w:after="0"/>
        <w:rPr>
          <w:noProof/>
          <w:color w:val="auto"/>
        </w:rPr>
      </w:pPr>
      <w:r w:rsidRPr="001422B5">
        <w:rPr>
          <w:noProof/>
          <w:color w:val="auto"/>
        </w:rPr>
        <w:lastRenderedPageBreak/>
        <w:t>58.</w:t>
      </w:r>
      <w:r w:rsidRPr="001422B5">
        <w:rPr>
          <w:noProof/>
          <w:color w:val="auto"/>
        </w:rPr>
        <w:tab/>
        <w:t>Huang TTK, Johnson MS, Figueroa-Colon R, Goran MI. Growth of visceral fat, subcutaneous abdominal fat, and total body fat in children. Obes Res. 2000;8:16S-S.</w:t>
      </w:r>
    </w:p>
    <w:p w14:paraId="4175E189" w14:textId="77777777" w:rsidR="001A7CBE" w:rsidRPr="001422B5" w:rsidRDefault="001A7CBE" w:rsidP="001A7CBE">
      <w:pPr>
        <w:pStyle w:val="EndNoteBibliography"/>
        <w:rPr>
          <w:noProof/>
          <w:color w:val="auto"/>
        </w:rPr>
      </w:pPr>
      <w:r w:rsidRPr="001422B5">
        <w:rPr>
          <w:noProof/>
          <w:color w:val="auto"/>
        </w:rPr>
        <w:t>59.</w:t>
      </w:r>
      <w:r w:rsidRPr="001422B5">
        <w:rPr>
          <w:noProof/>
          <w:color w:val="auto"/>
        </w:rPr>
        <w:tab/>
        <w:t>Xu HY, Barnes GT, Yang Q, Tan Q, Yang DS, Chou CJ, et al. Chronic inflammation in fat plays a crucial role in the development of obesity-related insulin resistance. J Clin Invest. 2003;112(12):1821-30.</w:t>
      </w:r>
    </w:p>
    <w:p w14:paraId="0023F811" w14:textId="57E7874F" w:rsidR="005F4A09" w:rsidRPr="001422B5" w:rsidRDefault="00710813" w:rsidP="00710813">
      <w:pPr>
        <w:spacing w:after="160" w:line="259" w:lineRule="auto"/>
      </w:pPr>
      <w:r w:rsidRPr="001422B5">
        <w:rPr>
          <w:lang w:val="en-AU" w:eastAsia="en-US"/>
        </w:rPr>
        <w:fldChar w:fldCharType="end"/>
      </w:r>
      <w:bookmarkEnd w:id="31"/>
    </w:p>
    <w:p w14:paraId="0916C6A6" w14:textId="77777777" w:rsidR="004452E9" w:rsidRPr="001422B5" w:rsidRDefault="004452E9" w:rsidP="004452E9">
      <w:pPr>
        <w:pStyle w:val="PlainText"/>
        <w:spacing w:line="480" w:lineRule="auto"/>
        <w:jc w:val="both"/>
        <w:rPr>
          <w:rFonts w:ascii="Times New Roman" w:hAnsi="Times New Roman" w:cs="Times New Roman"/>
          <w:sz w:val="24"/>
          <w:szCs w:val="24"/>
        </w:rPr>
      </w:pPr>
      <w:bookmarkStart w:id="32" w:name="_Hlk57367504"/>
      <w:r w:rsidRPr="001422B5">
        <w:rPr>
          <w:rFonts w:ascii="Times New Roman" w:hAnsi="Times New Roman" w:cs="Times New Roman"/>
          <w:sz w:val="24"/>
          <w:szCs w:val="24"/>
        </w:rPr>
        <w:t>Figure 1</w:t>
      </w:r>
    </w:p>
    <w:p w14:paraId="49CF77ED" w14:textId="348FE008" w:rsidR="004452E9" w:rsidRPr="001422B5" w:rsidRDefault="004452E9" w:rsidP="004452E9">
      <w:pPr>
        <w:pStyle w:val="PlainText"/>
        <w:spacing w:line="480" w:lineRule="auto"/>
        <w:jc w:val="both"/>
      </w:pPr>
      <w:r w:rsidRPr="001422B5">
        <w:rPr>
          <w:rFonts w:ascii="Times New Roman" w:hAnsi="Times New Roman" w:cs="Times New Roman"/>
          <w:sz w:val="24"/>
          <w:szCs w:val="24"/>
        </w:rPr>
        <w:t>Study steps shown, including recruitment and follow-ups of the Raine Study.  The epigenetic analyses, specifically Infinium 450K array and pyrosequencing at different time points and generations is shown in highlighted red font</w:t>
      </w:r>
      <w:r w:rsidRPr="001422B5">
        <w:t>.</w:t>
      </w:r>
    </w:p>
    <w:p w14:paraId="0E92524D" w14:textId="31649838" w:rsidR="004452E9" w:rsidRPr="001422B5" w:rsidRDefault="004452E9" w:rsidP="004452E9">
      <w:pPr>
        <w:pStyle w:val="PlainText"/>
        <w:spacing w:line="480" w:lineRule="auto"/>
        <w:jc w:val="both"/>
      </w:pPr>
    </w:p>
    <w:p w14:paraId="7B3071E9" w14:textId="1183E8A5" w:rsidR="004452E9" w:rsidRPr="001422B5" w:rsidRDefault="004452E9" w:rsidP="004452E9">
      <w:pPr>
        <w:pStyle w:val="PlainText"/>
        <w:spacing w:line="480" w:lineRule="auto"/>
        <w:jc w:val="both"/>
      </w:pPr>
      <w:r w:rsidRPr="001422B5">
        <w:rPr>
          <w:noProof/>
          <w:lang w:eastAsia="en-AU"/>
        </w:rPr>
        <w:lastRenderedPageBreak/>
        <w:drawing>
          <wp:inline distT="0" distB="0" distL="0" distR="0" wp14:anchorId="55C95E64" wp14:editId="431CAEF8">
            <wp:extent cx="5731510" cy="6182132"/>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6182132"/>
                    </a:xfrm>
                    <a:prstGeom prst="rect">
                      <a:avLst/>
                    </a:prstGeom>
                    <a:noFill/>
                    <a:ln>
                      <a:noFill/>
                    </a:ln>
                  </pic:spPr>
                </pic:pic>
              </a:graphicData>
            </a:graphic>
          </wp:inline>
        </w:drawing>
      </w:r>
    </w:p>
    <w:p w14:paraId="72E05B6F" w14:textId="4FE6A404" w:rsidR="00CE695E" w:rsidRPr="001422B5" w:rsidRDefault="00CE695E">
      <w:pPr>
        <w:spacing w:after="160" w:line="259" w:lineRule="auto"/>
        <w:rPr>
          <w:rFonts w:eastAsia="Calibri"/>
          <w:b/>
          <w:u w:color="000000"/>
          <w:lang w:val="en-US" w:eastAsia="en-AU"/>
        </w:rPr>
      </w:pPr>
      <w:r w:rsidRPr="001422B5">
        <w:rPr>
          <w:b/>
        </w:rPr>
        <w:br w:type="page"/>
      </w:r>
    </w:p>
    <w:p w14:paraId="42669C9D" w14:textId="683ECA5F" w:rsidR="005426EE" w:rsidRPr="001422B5" w:rsidRDefault="005426EE" w:rsidP="005426EE">
      <w:pPr>
        <w:pStyle w:val="Body"/>
        <w:widowControl w:val="0"/>
        <w:tabs>
          <w:tab w:val="left" w:pos="916"/>
          <w:tab w:val="left" w:pos="1832"/>
          <w:tab w:val="left" w:pos="2748"/>
          <w:tab w:val="left" w:pos="3664"/>
          <w:tab w:val="left" w:pos="4580"/>
          <w:tab w:val="left" w:pos="5496"/>
          <w:tab w:val="left" w:pos="6412"/>
          <w:tab w:val="left" w:pos="7328"/>
          <w:tab w:val="left" w:pos="8244"/>
          <w:tab w:val="left" w:pos="8520"/>
        </w:tabs>
        <w:spacing w:after="220" w:line="480" w:lineRule="auto"/>
        <w:jc w:val="both"/>
        <w:rPr>
          <w:rFonts w:ascii="Times New Roman" w:eastAsia="Arial" w:hAnsi="Times New Roman" w:cs="Times New Roman"/>
          <w:b/>
          <w:bCs/>
          <w:color w:val="auto"/>
          <w:sz w:val="24"/>
          <w:szCs w:val="24"/>
        </w:rPr>
      </w:pPr>
      <w:r w:rsidRPr="001422B5">
        <w:rPr>
          <w:rFonts w:ascii="Times New Roman" w:hAnsi="Times New Roman" w:cs="Times New Roman"/>
          <w:b/>
          <w:color w:val="auto"/>
          <w:sz w:val="24"/>
          <w:szCs w:val="24"/>
        </w:rPr>
        <w:lastRenderedPageBreak/>
        <w:t xml:space="preserve">Figure </w:t>
      </w:r>
      <w:r w:rsidR="004452E9" w:rsidRPr="001422B5">
        <w:rPr>
          <w:rFonts w:ascii="Times New Roman" w:hAnsi="Times New Roman" w:cs="Times New Roman"/>
          <w:b/>
          <w:color w:val="auto"/>
          <w:sz w:val="24"/>
          <w:szCs w:val="24"/>
        </w:rPr>
        <w:t>2</w:t>
      </w:r>
      <w:r w:rsidRPr="001422B5">
        <w:rPr>
          <w:rFonts w:ascii="Times New Roman" w:hAnsi="Times New Roman" w:cs="Times New Roman"/>
          <w:b/>
          <w:color w:val="auto"/>
          <w:sz w:val="24"/>
          <w:szCs w:val="24"/>
        </w:rPr>
        <w:t>:</w:t>
      </w:r>
      <w:r w:rsidRPr="001422B5">
        <w:rPr>
          <w:b/>
          <w:color w:val="auto"/>
        </w:rPr>
        <w:t xml:space="preserve"> </w:t>
      </w:r>
      <w:r w:rsidR="008B31E2" w:rsidRPr="001422B5">
        <w:rPr>
          <w:rFonts w:ascii="Times New Roman" w:hAnsi="Times New Roman" w:cs="Times New Roman"/>
          <w:b/>
          <w:color w:val="auto"/>
          <w:sz w:val="24"/>
          <w:szCs w:val="24"/>
        </w:rPr>
        <w:t>Epigen</w:t>
      </w:r>
      <w:r w:rsidR="003A39C6" w:rsidRPr="001422B5">
        <w:rPr>
          <w:rFonts w:ascii="Times New Roman" w:hAnsi="Times New Roman" w:cs="Times New Roman"/>
          <w:b/>
          <w:color w:val="auto"/>
          <w:sz w:val="24"/>
          <w:szCs w:val="24"/>
        </w:rPr>
        <w:t>ome</w:t>
      </w:r>
      <w:r w:rsidR="008B31E2" w:rsidRPr="001422B5">
        <w:rPr>
          <w:rFonts w:ascii="Times New Roman" w:hAnsi="Times New Roman" w:cs="Times New Roman"/>
          <w:b/>
          <w:color w:val="auto"/>
          <w:sz w:val="24"/>
          <w:szCs w:val="24"/>
        </w:rPr>
        <w:t xml:space="preserve"> Wide Association Study (EWAS) results which show </w:t>
      </w:r>
      <w:r w:rsidRPr="001422B5">
        <w:rPr>
          <w:rFonts w:ascii="Times New Roman" w:hAnsi="Times New Roman" w:cs="Times New Roman"/>
          <w:b/>
          <w:bCs/>
          <w:color w:val="auto"/>
          <w:sz w:val="24"/>
          <w:szCs w:val="24"/>
        </w:rPr>
        <w:t>DNA methylation associations with adiposity</w:t>
      </w:r>
      <w:r w:rsidR="008E49C6" w:rsidRPr="001422B5">
        <w:rPr>
          <w:rFonts w:ascii="Times New Roman" w:hAnsi="Times New Roman" w:cs="Times New Roman"/>
          <w:b/>
          <w:bCs/>
          <w:color w:val="auto"/>
          <w:sz w:val="24"/>
          <w:szCs w:val="24"/>
        </w:rPr>
        <w:t xml:space="preserve"> at 17 years of age</w:t>
      </w:r>
    </w:p>
    <w:bookmarkEnd w:id="32"/>
    <w:p w14:paraId="7E80FD89" w14:textId="77777777" w:rsidR="00242867" w:rsidRPr="001422B5" w:rsidRDefault="00242867" w:rsidP="005426EE">
      <w:pPr>
        <w:spacing w:after="160" w:line="259" w:lineRule="auto"/>
        <w:jc w:val="both"/>
        <w:rPr>
          <w:lang w:val="en-AU" w:eastAsia="en-US"/>
        </w:rPr>
        <w:sectPr w:rsidR="00242867" w:rsidRPr="001422B5" w:rsidSect="00242867">
          <w:footerReference w:type="default" r:id="rId16"/>
          <w:pgSz w:w="11906" w:h="16838"/>
          <w:pgMar w:top="1440" w:right="1440" w:bottom="1440" w:left="1440" w:header="720" w:footer="720" w:gutter="0"/>
          <w:lnNumType w:countBy="1" w:restart="continuous"/>
          <w:cols w:space="720"/>
          <w:docGrid w:linePitch="360"/>
        </w:sectPr>
      </w:pPr>
    </w:p>
    <w:p w14:paraId="1242D421" w14:textId="6B14F72C" w:rsidR="008B31E2" w:rsidRPr="001422B5" w:rsidRDefault="009906D0" w:rsidP="008B31E2">
      <w:pPr>
        <w:spacing w:line="480" w:lineRule="auto"/>
        <w:jc w:val="both"/>
      </w:pPr>
      <w:r w:rsidRPr="001422B5">
        <w:rPr>
          <w:lang w:val="en-AU" w:eastAsia="en-US"/>
        </w:rPr>
        <w:lastRenderedPageBreak/>
        <w:t xml:space="preserve">Figure </w:t>
      </w:r>
      <w:r w:rsidR="0070340E" w:rsidRPr="001422B5">
        <w:rPr>
          <w:lang w:val="en-AU" w:eastAsia="en-US"/>
        </w:rPr>
        <w:t>2</w:t>
      </w:r>
      <w:r w:rsidRPr="001422B5">
        <w:rPr>
          <w:lang w:val="en-AU" w:eastAsia="en-US"/>
        </w:rPr>
        <w:t xml:space="preserve"> </w:t>
      </w:r>
      <w:r w:rsidRPr="001422B5">
        <w:t>Manhattan</w:t>
      </w:r>
      <w:r w:rsidR="00F23387" w:rsidRPr="001422B5">
        <w:t xml:space="preserve"> (A)</w:t>
      </w:r>
      <w:r w:rsidRPr="001422B5">
        <w:t xml:space="preserve"> and volcano plots</w:t>
      </w:r>
      <w:r w:rsidR="00F23387" w:rsidRPr="001422B5">
        <w:t xml:space="preserve"> (B)</w:t>
      </w:r>
      <w:r w:rsidRPr="001422B5">
        <w:t xml:space="preserve"> showing the –log</w:t>
      </w:r>
      <w:r w:rsidRPr="001422B5">
        <w:rPr>
          <w:vertAlign w:val="subscript"/>
        </w:rPr>
        <w:t xml:space="preserve">10 </w:t>
      </w:r>
      <w:r w:rsidRPr="001422B5">
        <w:t xml:space="preserve">p-values for individual autosomal CpG probe associations for BMI, WC, subcutaneous and visceral fat thickness. </w:t>
      </w:r>
      <w:r w:rsidR="008B31E2" w:rsidRPr="001422B5">
        <w:t xml:space="preserve">The value of the dotted line in Panel A is the Bonferroni cut-off of </w:t>
      </w:r>
      <w:bookmarkStart w:id="33" w:name="_Hlk57367822"/>
      <w:r w:rsidR="008B31E2" w:rsidRPr="001422B5">
        <w:t>P</w:t>
      </w:r>
      <w:r w:rsidR="00D64601" w:rsidRPr="001422B5">
        <w:t>-value</w:t>
      </w:r>
      <w:r w:rsidR="008B31E2" w:rsidRPr="001422B5">
        <w:t>=</w:t>
      </w:r>
      <w:r w:rsidR="00D64601" w:rsidRPr="001422B5">
        <w:t>1.06e-07.</w:t>
      </w:r>
      <w:bookmarkEnd w:id="33"/>
    </w:p>
    <w:p w14:paraId="51B8A867" w14:textId="517B60F4" w:rsidR="009906D0" w:rsidRPr="001422B5" w:rsidRDefault="008B31E2" w:rsidP="009906D0">
      <w:pPr>
        <w:spacing w:after="160" w:line="259" w:lineRule="auto"/>
        <w:rPr>
          <w:lang w:val="en-AU" w:eastAsia="en-US"/>
        </w:rPr>
      </w:pPr>
      <w:r w:rsidRPr="001422B5">
        <w:t xml:space="preserve"> </w:t>
      </w:r>
      <w:r w:rsidR="00764F39" w:rsidRPr="001422B5">
        <w:t>(C</w:t>
      </w:r>
      <w:r w:rsidR="00C464DF" w:rsidRPr="001422B5">
        <w:t>/D</w:t>
      </w:r>
      <w:r w:rsidR="00764F39" w:rsidRPr="001422B5">
        <w:t>)</w:t>
      </w:r>
      <w:r w:rsidR="00764F39" w:rsidRPr="001422B5">
        <w:rPr>
          <w:lang w:val="en-AU" w:eastAsia="en-US"/>
        </w:rPr>
        <w:t xml:space="preserve"> </w:t>
      </w:r>
      <w:r w:rsidR="00764F39" w:rsidRPr="001422B5">
        <w:t xml:space="preserve">Venn Diagrams showing overlap between </w:t>
      </w:r>
      <w:proofErr w:type="spellStart"/>
      <w:r w:rsidR="00764F39" w:rsidRPr="001422B5">
        <w:t>CpGs</w:t>
      </w:r>
      <w:proofErr w:type="spellEnd"/>
      <w:r w:rsidR="00764F39" w:rsidRPr="001422B5">
        <w:t xml:space="preserve"> associated with BMI, WC and subcutaneous fat; </w:t>
      </w:r>
      <w:r w:rsidR="00C464DF" w:rsidRPr="001422B5">
        <w:t xml:space="preserve">C) includes </w:t>
      </w:r>
      <w:proofErr w:type="spellStart"/>
      <w:r w:rsidR="00C464DF" w:rsidRPr="001422B5">
        <w:t>CpGs</w:t>
      </w:r>
      <w:proofErr w:type="spellEnd"/>
      <w:r w:rsidR="00C464DF" w:rsidRPr="001422B5">
        <w:t xml:space="preserve"> that are significant after Bonferroni.)</w:t>
      </w:r>
      <w:r w:rsidR="008B1D6C" w:rsidRPr="001422B5">
        <w:t xml:space="preserve"> </w:t>
      </w:r>
      <w:r w:rsidR="00C464DF" w:rsidRPr="001422B5">
        <w:t xml:space="preserve">includes </w:t>
      </w:r>
      <w:proofErr w:type="spellStart"/>
      <w:r w:rsidR="00C464DF" w:rsidRPr="001422B5">
        <w:t>CpGs</w:t>
      </w:r>
      <w:proofErr w:type="spellEnd"/>
      <w:r w:rsidR="00C464DF" w:rsidRPr="001422B5">
        <w:t xml:space="preserve"> that are significant by the threshold p&lt;0.001.</w:t>
      </w:r>
      <w:r w:rsidR="00274B6D" w:rsidRPr="001422B5">
        <w:t xml:space="preserve">  </w:t>
      </w:r>
      <w:r w:rsidR="00764F39" w:rsidRPr="001422B5">
        <w:t xml:space="preserve">8 </w:t>
      </w:r>
      <w:proofErr w:type="spellStart"/>
      <w:r w:rsidR="00764F39" w:rsidRPr="001422B5">
        <w:t>CpGs</w:t>
      </w:r>
      <w:proofErr w:type="spellEnd"/>
      <w:r w:rsidR="00764F39" w:rsidRPr="001422B5">
        <w:t xml:space="preserve"> were shared between BMI and subcutaneous fat thickness, 8 between WC and subcutaneous fat thickness, and 3 (</w:t>
      </w:r>
      <w:r w:rsidR="00764F39" w:rsidRPr="001422B5">
        <w:rPr>
          <w:rFonts w:eastAsia="Times New Roman"/>
          <w:lang w:val="en-AU" w:eastAsia="en-AU"/>
        </w:rPr>
        <w:t>cg21139312 [</w:t>
      </w:r>
      <w:r w:rsidR="00764F39" w:rsidRPr="001422B5">
        <w:rPr>
          <w:rFonts w:eastAsia="Times New Roman"/>
          <w:i/>
          <w:lang w:val="en-AU" w:eastAsia="en-AU"/>
        </w:rPr>
        <w:t>MSI2</w:t>
      </w:r>
      <w:r w:rsidR="00764F39" w:rsidRPr="001422B5">
        <w:rPr>
          <w:rFonts w:eastAsia="Times New Roman"/>
          <w:lang w:val="en-AU" w:eastAsia="en-AU"/>
        </w:rPr>
        <w:t>],</w:t>
      </w:r>
      <w:r w:rsidR="00764F39" w:rsidRPr="001422B5">
        <w:t xml:space="preserve"> </w:t>
      </w:r>
      <w:r w:rsidR="00764F39" w:rsidRPr="001422B5">
        <w:rPr>
          <w:rFonts w:eastAsia="Times New Roman"/>
          <w:lang w:val="en-AU" w:eastAsia="en-AU"/>
        </w:rPr>
        <w:t>cg07390598 [</w:t>
      </w:r>
      <w:r w:rsidR="00764F39" w:rsidRPr="001422B5">
        <w:rPr>
          <w:rFonts w:eastAsia="Times New Roman"/>
          <w:i/>
          <w:lang w:val="en-AU" w:eastAsia="en-AU"/>
        </w:rPr>
        <w:t>RAPH1</w:t>
      </w:r>
      <w:r w:rsidR="00764F39" w:rsidRPr="001422B5">
        <w:rPr>
          <w:rFonts w:eastAsia="Times New Roman"/>
          <w:lang w:val="en-AU" w:eastAsia="en-AU"/>
        </w:rPr>
        <w:t>] and cg10773745 [intergenic region]) between all three adiposity measurements</w:t>
      </w:r>
      <w:r w:rsidR="001B4BA2" w:rsidRPr="001422B5">
        <w:rPr>
          <w:rFonts w:eastAsia="Times New Roman"/>
          <w:lang w:val="en-AU" w:eastAsia="en-AU"/>
        </w:rPr>
        <w:t xml:space="preserve"> </w:t>
      </w:r>
    </w:p>
    <w:p w14:paraId="281289F4" w14:textId="528BC00B" w:rsidR="009906D0" w:rsidRPr="001422B5" w:rsidRDefault="00F23387" w:rsidP="009906D0">
      <w:pPr>
        <w:spacing w:after="160" w:line="259" w:lineRule="auto"/>
        <w:rPr>
          <w:b/>
          <w:bCs/>
          <w:lang w:val="en-AU" w:eastAsia="en-US"/>
        </w:rPr>
      </w:pPr>
      <w:r w:rsidRPr="001422B5">
        <w:rPr>
          <w:b/>
          <w:bCs/>
          <w:lang w:val="en-AU" w:eastAsia="en-US"/>
        </w:rPr>
        <w:t>A</w:t>
      </w:r>
    </w:p>
    <w:p w14:paraId="6A432F67" w14:textId="2FF66393" w:rsidR="009906D0" w:rsidRPr="001422B5" w:rsidRDefault="00F23387" w:rsidP="009906D0">
      <w:pPr>
        <w:spacing w:after="160" w:line="259" w:lineRule="auto"/>
        <w:rPr>
          <w:lang w:val="en-AU" w:eastAsia="en-US"/>
        </w:rPr>
      </w:pPr>
      <w:r w:rsidRPr="001422B5">
        <w:rPr>
          <w:noProof/>
          <w:lang w:val="en-AU" w:eastAsia="en-AU"/>
        </w:rPr>
        <w:drawing>
          <wp:anchor distT="0" distB="0" distL="114300" distR="114300" simplePos="0" relativeHeight="251661312" behindDoc="0" locked="0" layoutInCell="1" allowOverlap="1" wp14:anchorId="41BCA00C" wp14:editId="39E1F165">
            <wp:simplePos x="0" y="0"/>
            <wp:positionH relativeFrom="column">
              <wp:posOffset>3232513</wp:posOffset>
            </wp:positionH>
            <wp:positionV relativeFrom="paragraph">
              <wp:posOffset>19140</wp:posOffset>
            </wp:positionV>
            <wp:extent cx="2834640" cy="1772285"/>
            <wp:effectExtent l="0" t="0" r="381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4640" cy="1772285"/>
                    </a:xfrm>
                    <a:prstGeom prst="rect">
                      <a:avLst/>
                    </a:prstGeom>
                  </pic:spPr>
                </pic:pic>
              </a:graphicData>
            </a:graphic>
            <wp14:sizeRelH relativeFrom="margin">
              <wp14:pctWidth>0</wp14:pctWidth>
            </wp14:sizeRelH>
            <wp14:sizeRelV relativeFrom="margin">
              <wp14:pctHeight>0</wp14:pctHeight>
            </wp14:sizeRelV>
          </wp:anchor>
        </w:drawing>
      </w:r>
      <w:r w:rsidR="009906D0" w:rsidRPr="001422B5">
        <w:rPr>
          <w:noProof/>
          <w:lang w:val="en-AU" w:eastAsia="en-AU"/>
        </w:rPr>
        <w:drawing>
          <wp:anchor distT="0" distB="0" distL="114300" distR="114300" simplePos="0" relativeHeight="251659264" behindDoc="0" locked="0" layoutInCell="1" allowOverlap="1" wp14:anchorId="68FD8561" wp14:editId="5AEE73F7">
            <wp:simplePos x="0" y="0"/>
            <wp:positionH relativeFrom="column">
              <wp:posOffset>261691</wp:posOffset>
            </wp:positionH>
            <wp:positionV relativeFrom="paragraph">
              <wp:posOffset>35560</wp:posOffset>
            </wp:positionV>
            <wp:extent cx="2816225" cy="1691640"/>
            <wp:effectExtent l="0" t="0" r="3175" b="381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16225" cy="1691640"/>
                    </a:xfrm>
                    <a:prstGeom prst="rect">
                      <a:avLst/>
                    </a:prstGeom>
                  </pic:spPr>
                </pic:pic>
              </a:graphicData>
            </a:graphic>
            <wp14:sizeRelH relativeFrom="margin">
              <wp14:pctWidth>0</wp14:pctWidth>
            </wp14:sizeRelH>
            <wp14:sizeRelV relativeFrom="margin">
              <wp14:pctHeight>0</wp14:pctHeight>
            </wp14:sizeRelV>
          </wp:anchor>
        </w:drawing>
      </w:r>
    </w:p>
    <w:p w14:paraId="2E7E737C" w14:textId="074B84AE" w:rsidR="009906D0" w:rsidRPr="001422B5" w:rsidRDefault="009906D0" w:rsidP="009906D0">
      <w:pPr>
        <w:spacing w:after="160" w:line="259" w:lineRule="auto"/>
        <w:rPr>
          <w:lang w:val="en-AU" w:eastAsia="en-US"/>
        </w:rPr>
      </w:pPr>
    </w:p>
    <w:p w14:paraId="4421398F" w14:textId="412809F7" w:rsidR="009906D0" w:rsidRPr="001422B5" w:rsidRDefault="009906D0" w:rsidP="009906D0">
      <w:pPr>
        <w:spacing w:after="160" w:line="259" w:lineRule="auto"/>
        <w:rPr>
          <w:lang w:val="en-AU" w:eastAsia="en-US"/>
        </w:rPr>
      </w:pPr>
    </w:p>
    <w:p w14:paraId="49A9F0CD" w14:textId="11A24FBD" w:rsidR="009906D0" w:rsidRPr="001422B5" w:rsidRDefault="009906D0" w:rsidP="009906D0">
      <w:pPr>
        <w:spacing w:after="160" w:line="259" w:lineRule="auto"/>
        <w:rPr>
          <w:lang w:val="en-AU" w:eastAsia="en-US"/>
        </w:rPr>
      </w:pPr>
    </w:p>
    <w:p w14:paraId="1787B7C0" w14:textId="5CB2437F" w:rsidR="009906D0" w:rsidRPr="001422B5" w:rsidRDefault="009906D0" w:rsidP="009906D0">
      <w:pPr>
        <w:spacing w:after="160" w:line="259" w:lineRule="auto"/>
        <w:rPr>
          <w:lang w:val="en-AU" w:eastAsia="en-US"/>
        </w:rPr>
      </w:pPr>
    </w:p>
    <w:p w14:paraId="4CA0FAF8" w14:textId="726EA436" w:rsidR="009906D0" w:rsidRPr="001422B5" w:rsidRDefault="009906D0" w:rsidP="009906D0">
      <w:pPr>
        <w:spacing w:after="160" w:line="259" w:lineRule="auto"/>
        <w:rPr>
          <w:lang w:val="en-AU" w:eastAsia="en-US"/>
        </w:rPr>
      </w:pPr>
    </w:p>
    <w:p w14:paraId="56C8DB1A" w14:textId="327AB1F6" w:rsidR="009906D0" w:rsidRPr="001422B5" w:rsidRDefault="00F23387" w:rsidP="009906D0">
      <w:pPr>
        <w:spacing w:after="160" w:line="259" w:lineRule="auto"/>
        <w:rPr>
          <w:lang w:val="en-AU" w:eastAsia="en-US"/>
        </w:rPr>
      </w:pPr>
      <w:r w:rsidRPr="001422B5">
        <w:rPr>
          <w:noProof/>
          <w:lang w:val="en-AU" w:eastAsia="en-AU"/>
        </w:rPr>
        <w:drawing>
          <wp:anchor distT="0" distB="0" distL="114300" distR="114300" simplePos="0" relativeHeight="251664384" behindDoc="0" locked="0" layoutInCell="1" allowOverlap="1" wp14:anchorId="3B08B540" wp14:editId="201FDBA8">
            <wp:simplePos x="0" y="0"/>
            <wp:positionH relativeFrom="margin">
              <wp:posOffset>3259840</wp:posOffset>
            </wp:positionH>
            <wp:positionV relativeFrom="paragraph">
              <wp:posOffset>14515</wp:posOffset>
            </wp:positionV>
            <wp:extent cx="2808000" cy="1692000"/>
            <wp:effectExtent l="0" t="0" r="0" b="3810"/>
            <wp:wrapNone/>
            <wp:docPr id="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08000" cy="1692000"/>
                    </a:xfrm>
                    <a:prstGeom prst="rect">
                      <a:avLst/>
                    </a:prstGeom>
                  </pic:spPr>
                </pic:pic>
              </a:graphicData>
            </a:graphic>
            <wp14:sizeRelH relativeFrom="margin">
              <wp14:pctWidth>0</wp14:pctWidth>
            </wp14:sizeRelH>
            <wp14:sizeRelV relativeFrom="margin">
              <wp14:pctHeight>0</wp14:pctHeight>
            </wp14:sizeRelV>
          </wp:anchor>
        </w:drawing>
      </w:r>
      <w:r w:rsidRPr="001422B5">
        <w:rPr>
          <w:noProof/>
          <w:lang w:val="en-AU" w:eastAsia="en-AU"/>
        </w:rPr>
        <w:drawing>
          <wp:anchor distT="0" distB="0" distL="114300" distR="114300" simplePos="0" relativeHeight="251663360" behindDoc="0" locked="0" layoutInCell="1" allowOverlap="1" wp14:anchorId="5A4AB218" wp14:editId="41597267">
            <wp:simplePos x="0" y="0"/>
            <wp:positionH relativeFrom="margin">
              <wp:posOffset>356870</wp:posOffset>
            </wp:positionH>
            <wp:positionV relativeFrom="paragraph">
              <wp:posOffset>9888</wp:posOffset>
            </wp:positionV>
            <wp:extent cx="2808000" cy="1692000"/>
            <wp:effectExtent l="0" t="0" r="0" b="381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8000" cy="1692000"/>
                    </a:xfrm>
                    <a:prstGeom prst="rect">
                      <a:avLst/>
                    </a:prstGeom>
                  </pic:spPr>
                </pic:pic>
              </a:graphicData>
            </a:graphic>
            <wp14:sizeRelH relativeFrom="margin">
              <wp14:pctWidth>0</wp14:pctWidth>
            </wp14:sizeRelH>
            <wp14:sizeRelV relativeFrom="margin">
              <wp14:pctHeight>0</wp14:pctHeight>
            </wp14:sizeRelV>
          </wp:anchor>
        </w:drawing>
      </w:r>
    </w:p>
    <w:p w14:paraId="728A5A92" w14:textId="33663CAB" w:rsidR="009906D0" w:rsidRPr="001422B5" w:rsidRDefault="009906D0" w:rsidP="009906D0">
      <w:pPr>
        <w:spacing w:after="160" w:line="259" w:lineRule="auto"/>
        <w:rPr>
          <w:lang w:val="en-AU" w:eastAsia="en-US"/>
        </w:rPr>
      </w:pPr>
    </w:p>
    <w:p w14:paraId="40C182FB" w14:textId="5DCB8602" w:rsidR="009906D0" w:rsidRPr="001422B5" w:rsidRDefault="009906D0" w:rsidP="009906D0">
      <w:pPr>
        <w:spacing w:after="160" w:line="259" w:lineRule="auto"/>
        <w:rPr>
          <w:lang w:val="en-AU" w:eastAsia="en-US"/>
        </w:rPr>
      </w:pPr>
    </w:p>
    <w:p w14:paraId="5ACABF68" w14:textId="2D0EF1A3" w:rsidR="009906D0" w:rsidRPr="001422B5" w:rsidRDefault="009906D0" w:rsidP="009906D0">
      <w:pPr>
        <w:spacing w:after="160" w:line="259" w:lineRule="auto"/>
        <w:rPr>
          <w:lang w:val="en-AU" w:eastAsia="en-US"/>
        </w:rPr>
      </w:pPr>
    </w:p>
    <w:p w14:paraId="2F1DEC06" w14:textId="1C8EB2AC" w:rsidR="009906D0" w:rsidRPr="001422B5" w:rsidRDefault="009906D0" w:rsidP="009906D0">
      <w:pPr>
        <w:spacing w:after="160" w:line="259" w:lineRule="auto"/>
        <w:rPr>
          <w:lang w:val="en-AU" w:eastAsia="en-US"/>
        </w:rPr>
      </w:pPr>
    </w:p>
    <w:p w14:paraId="29F46398" w14:textId="1E8AA401" w:rsidR="009906D0" w:rsidRPr="001422B5" w:rsidRDefault="009906D0" w:rsidP="009906D0">
      <w:pPr>
        <w:spacing w:after="160" w:line="259" w:lineRule="auto"/>
        <w:rPr>
          <w:lang w:val="en-AU" w:eastAsia="en-US"/>
        </w:rPr>
      </w:pPr>
    </w:p>
    <w:p w14:paraId="1F9D87A7" w14:textId="72BAEB07" w:rsidR="009906D0" w:rsidRPr="001422B5" w:rsidRDefault="00F23387" w:rsidP="009906D0">
      <w:pPr>
        <w:spacing w:after="160" w:line="259" w:lineRule="auto"/>
        <w:rPr>
          <w:b/>
          <w:bCs/>
          <w:lang w:val="en-AU" w:eastAsia="en-US"/>
        </w:rPr>
      </w:pPr>
      <w:r w:rsidRPr="001422B5">
        <w:rPr>
          <w:b/>
          <w:bCs/>
          <w:lang w:val="en-AU" w:eastAsia="en-US"/>
        </w:rPr>
        <w:t>B</w:t>
      </w:r>
    </w:p>
    <w:p w14:paraId="7969C571" w14:textId="0D934E9C" w:rsidR="009906D0" w:rsidRPr="001422B5" w:rsidRDefault="00F23387" w:rsidP="009906D0">
      <w:pPr>
        <w:spacing w:after="160" w:line="259" w:lineRule="auto"/>
        <w:rPr>
          <w:lang w:val="en-AU" w:eastAsia="en-US"/>
        </w:rPr>
      </w:pPr>
      <w:r w:rsidRPr="001422B5">
        <w:rPr>
          <w:noProof/>
          <w:lang w:val="en-AU" w:eastAsia="en-AU"/>
        </w:rPr>
        <w:drawing>
          <wp:anchor distT="0" distB="0" distL="114300" distR="114300" simplePos="0" relativeHeight="251662336" behindDoc="0" locked="0" layoutInCell="1" allowOverlap="1" wp14:anchorId="5A922C37" wp14:editId="6C785014">
            <wp:simplePos x="0" y="0"/>
            <wp:positionH relativeFrom="column">
              <wp:posOffset>3195502</wp:posOffset>
            </wp:positionH>
            <wp:positionV relativeFrom="paragraph">
              <wp:posOffset>15875</wp:posOffset>
            </wp:positionV>
            <wp:extent cx="2835228" cy="1660741"/>
            <wp:effectExtent l="0" t="0" r="3810" b="0"/>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35228" cy="1660741"/>
                    </a:xfrm>
                    <a:prstGeom prst="rect">
                      <a:avLst/>
                    </a:prstGeom>
                  </pic:spPr>
                </pic:pic>
              </a:graphicData>
            </a:graphic>
            <wp14:sizeRelH relativeFrom="margin">
              <wp14:pctWidth>0</wp14:pctWidth>
            </wp14:sizeRelH>
            <wp14:sizeRelV relativeFrom="margin">
              <wp14:pctHeight>0</wp14:pctHeight>
            </wp14:sizeRelV>
          </wp:anchor>
        </w:drawing>
      </w:r>
      <w:r w:rsidRPr="001422B5">
        <w:rPr>
          <w:noProof/>
          <w:lang w:val="en-AU" w:eastAsia="en-AU"/>
        </w:rPr>
        <w:drawing>
          <wp:anchor distT="0" distB="0" distL="114300" distR="114300" simplePos="0" relativeHeight="251660288" behindDoc="0" locked="0" layoutInCell="1" allowOverlap="1" wp14:anchorId="5C9C7649" wp14:editId="75DC5CA5">
            <wp:simplePos x="0" y="0"/>
            <wp:positionH relativeFrom="column">
              <wp:posOffset>364490</wp:posOffset>
            </wp:positionH>
            <wp:positionV relativeFrom="paragraph">
              <wp:posOffset>6531</wp:posOffset>
            </wp:positionV>
            <wp:extent cx="2835228" cy="1735563"/>
            <wp:effectExtent l="0" t="0" r="381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35228" cy="1735563"/>
                    </a:xfrm>
                    <a:prstGeom prst="rect">
                      <a:avLst/>
                    </a:prstGeom>
                  </pic:spPr>
                </pic:pic>
              </a:graphicData>
            </a:graphic>
            <wp14:sizeRelH relativeFrom="margin">
              <wp14:pctWidth>0</wp14:pctWidth>
            </wp14:sizeRelH>
            <wp14:sizeRelV relativeFrom="margin">
              <wp14:pctHeight>0</wp14:pctHeight>
            </wp14:sizeRelV>
          </wp:anchor>
        </w:drawing>
      </w:r>
    </w:p>
    <w:p w14:paraId="69C86D98" w14:textId="34ECADC1" w:rsidR="009906D0" w:rsidRPr="001422B5" w:rsidRDefault="009906D0" w:rsidP="009906D0">
      <w:pPr>
        <w:spacing w:after="160" w:line="259" w:lineRule="auto"/>
        <w:rPr>
          <w:lang w:val="en-AU" w:eastAsia="en-US"/>
        </w:rPr>
      </w:pPr>
    </w:p>
    <w:p w14:paraId="49214FA3" w14:textId="238AACB4" w:rsidR="009906D0" w:rsidRPr="001422B5" w:rsidRDefault="009906D0" w:rsidP="009906D0">
      <w:pPr>
        <w:spacing w:after="160" w:line="259" w:lineRule="auto"/>
        <w:rPr>
          <w:lang w:val="en-AU" w:eastAsia="en-US"/>
        </w:rPr>
      </w:pPr>
    </w:p>
    <w:p w14:paraId="1DF8FDE1" w14:textId="7D8F3262" w:rsidR="009906D0" w:rsidRPr="001422B5" w:rsidRDefault="009906D0" w:rsidP="009906D0">
      <w:pPr>
        <w:spacing w:after="160" w:line="259" w:lineRule="auto"/>
        <w:rPr>
          <w:lang w:val="en-AU" w:eastAsia="en-US"/>
        </w:rPr>
      </w:pPr>
    </w:p>
    <w:p w14:paraId="74305629" w14:textId="0F9B630B" w:rsidR="009906D0" w:rsidRPr="001422B5" w:rsidRDefault="009906D0" w:rsidP="009906D0">
      <w:pPr>
        <w:spacing w:after="160" w:line="259" w:lineRule="auto"/>
        <w:rPr>
          <w:lang w:val="en-AU" w:eastAsia="en-US"/>
        </w:rPr>
      </w:pPr>
    </w:p>
    <w:p w14:paraId="7D665049" w14:textId="6E09568C" w:rsidR="009906D0" w:rsidRPr="001422B5" w:rsidRDefault="009906D0" w:rsidP="009906D0">
      <w:pPr>
        <w:spacing w:after="160" w:line="259" w:lineRule="auto"/>
        <w:rPr>
          <w:lang w:val="en-AU" w:eastAsia="en-US"/>
        </w:rPr>
      </w:pPr>
    </w:p>
    <w:p w14:paraId="47657C3C" w14:textId="77777777" w:rsidR="00764F39" w:rsidRPr="001422B5" w:rsidRDefault="00F23387" w:rsidP="009906D0">
      <w:pPr>
        <w:spacing w:after="160" w:line="259" w:lineRule="auto"/>
        <w:rPr>
          <w:lang w:val="en-AU" w:eastAsia="en-US"/>
        </w:rPr>
      </w:pPr>
      <w:r w:rsidRPr="001422B5">
        <w:rPr>
          <w:noProof/>
          <w:lang w:val="en-AU" w:eastAsia="en-AU"/>
        </w:rPr>
        <w:drawing>
          <wp:anchor distT="0" distB="0" distL="114300" distR="114300" simplePos="0" relativeHeight="251666432" behindDoc="0" locked="0" layoutInCell="1" allowOverlap="1" wp14:anchorId="160A9558" wp14:editId="29FA7472">
            <wp:simplePos x="0" y="0"/>
            <wp:positionH relativeFrom="margin">
              <wp:posOffset>3227705</wp:posOffset>
            </wp:positionH>
            <wp:positionV relativeFrom="paragraph">
              <wp:posOffset>13970</wp:posOffset>
            </wp:positionV>
            <wp:extent cx="2807970" cy="1691640"/>
            <wp:effectExtent l="0" t="0" r="0" b="3810"/>
            <wp:wrapNone/>
            <wp:docPr id="1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07970" cy="1691640"/>
                    </a:xfrm>
                    <a:prstGeom prst="rect">
                      <a:avLst/>
                    </a:prstGeom>
                  </pic:spPr>
                </pic:pic>
              </a:graphicData>
            </a:graphic>
            <wp14:sizeRelH relativeFrom="margin">
              <wp14:pctWidth>0</wp14:pctWidth>
            </wp14:sizeRelH>
            <wp14:sizeRelV relativeFrom="margin">
              <wp14:pctHeight>0</wp14:pctHeight>
            </wp14:sizeRelV>
          </wp:anchor>
        </w:drawing>
      </w:r>
      <w:r w:rsidRPr="001422B5">
        <w:rPr>
          <w:noProof/>
          <w:lang w:val="en-AU" w:eastAsia="en-AU"/>
        </w:rPr>
        <w:drawing>
          <wp:anchor distT="0" distB="0" distL="114300" distR="114300" simplePos="0" relativeHeight="251665408" behindDoc="0" locked="0" layoutInCell="1" allowOverlap="1" wp14:anchorId="723A8606" wp14:editId="4E0CBD26">
            <wp:simplePos x="0" y="0"/>
            <wp:positionH relativeFrom="page">
              <wp:posOffset>1275171</wp:posOffset>
            </wp:positionH>
            <wp:positionV relativeFrom="paragraph">
              <wp:posOffset>4355</wp:posOffset>
            </wp:positionV>
            <wp:extent cx="2807970" cy="1691640"/>
            <wp:effectExtent l="0" t="0" r="0" b="3810"/>
            <wp:wrapNone/>
            <wp:docPr id="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07970" cy="1691640"/>
                    </a:xfrm>
                    <a:prstGeom prst="rect">
                      <a:avLst/>
                    </a:prstGeom>
                  </pic:spPr>
                </pic:pic>
              </a:graphicData>
            </a:graphic>
            <wp14:sizeRelH relativeFrom="margin">
              <wp14:pctWidth>0</wp14:pctWidth>
            </wp14:sizeRelH>
            <wp14:sizeRelV relativeFrom="margin">
              <wp14:pctHeight>0</wp14:pctHeight>
            </wp14:sizeRelV>
          </wp:anchor>
        </w:drawing>
      </w:r>
    </w:p>
    <w:p w14:paraId="2E5038EA" w14:textId="70395A7D" w:rsidR="00764F39" w:rsidRPr="001422B5" w:rsidRDefault="00764F39" w:rsidP="00764F39">
      <w:pPr>
        <w:spacing w:after="160" w:line="480" w:lineRule="auto"/>
        <w:rPr>
          <w:b/>
          <w:bCs/>
          <w:lang w:val="en-AU" w:eastAsia="en-US"/>
        </w:rPr>
      </w:pPr>
      <w:r w:rsidRPr="001422B5">
        <w:rPr>
          <w:b/>
          <w:bCs/>
          <w:noProof/>
          <w:lang w:val="en-AU" w:eastAsia="en-AU"/>
        </w:rPr>
        <w:lastRenderedPageBreak/>
        <w:drawing>
          <wp:anchor distT="0" distB="0" distL="114300" distR="114300" simplePos="0" relativeHeight="251667456" behindDoc="1" locked="0" layoutInCell="1" allowOverlap="1" wp14:anchorId="074BC4BE" wp14:editId="3BD40D30">
            <wp:simplePos x="0" y="0"/>
            <wp:positionH relativeFrom="margin">
              <wp:posOffset>3204483</wp:posOffset>
            </wp:positionH>
            <wp:positionV relativeFrom="paragraph">
              <wp:posOffset>411117</wp:posOffset>
            </wp:positionV>
            <wp:extent cx="2736000" cy="2736000"/>
            <wp:effectExtent l="0" t="0" r="7620" b="7620"/>
            <wp:wrapTight wrapText="bothSides">
              <wp:wrapPolygon edited="0">
                <wp:start x="0" y="0"/>
                <wp:lineTo x="0" y="21510"/>
                <wp:lineTo x="21510" y="21510"/>
                <wp:lineTo x="21510" y="0"/>
                <wp:lineTo x="0" y="0"/>
              </wp:wrapPolygon>
            </wp:wrapTight>
            <wp:docPr id="11" name="Picture 6">
              <a:extLst xmlns:a="http://schemas.openxmlformats.org/drawingml/2006/main">
                <a:ext uri="{FF2B5EF4-FFF2-40B4-BE49-F238E27FC236}">
                  <a16:creationId xmlns:a16="http://schemas.microsoft.com/office/drawing/2014/main" id="{C63C4C74-42E5-420D-AB87-54DEEF63A1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63C4C74-42E5-420D-AB87-54DEEF63A19B}"/>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36000" cy="2736000"/>
                    </a:xfrm>
                    <a:prstGeom prst="rect">
                      <a:avLst/>
                    </a:prstGeom>
                  </pic:spPr>
                </pic:pic>
              </a:graphicData>
            </a:graphic>
            <wp14:sizeRelH relativeFrom="page">
              <wp14:pctWidth>0</wp14:pctWidth>
            </wp14:sizeRelH>
            <wp14:sizeRelV relativeFrom="page">
              <wp14:pctHeight>0</wp14:pctHeight>
            </wp14:sizeRelV>
          </wp:anchor>
        </w:drawing>
      </w:r>
      <w:r w:rsidRPr="001422B5">
        <w:rPr>
          <w:b/>
          <w:bCs/>
          <w:noProof/>
          <w:lang w:val="en-AU" w:eastAsia="en-AU"/>
        </w:rPr>
        <w:drawing>
          <wp:anchor distT="0" distB="0" distL="114300" distR="114300" simplePos="0" relativeHeight="251669504" behindDoc="1" locked="0" layoutInCell="1" allowOverlap="1" wp14:anchorId="2E33303E" wp14:editId="6D91A4BB">
            <wp:simplePos x="0" y="0"/>
            <wp:positionH relativeFrom="margin">
              <wp:posOffset>309880</wp:posOffset>
            </wp:positionH>
            <wp:positionV relativeFrom="paragraph">
              <wp:posOffset>273050</wp:posOffset>
            </wp:positionV>
            <wp:extent cx="2767330" cy="2767330"/>
            <wp:effectExtent l="0" t="0" r="0" b="0"/>
            <wp:wrapTight wrapText="bothSides">
              <wp:wrapPolygon edited="0">
                <wp:start x="0" y="0"/>
                <wp:lineTo x="0" y="21412"/>
                <wp:lineTo x="21412" y="21412"/>
                <wp:lineTo x="21412" y="0"/>
                <wp:lineTo x="0" y="0"/>
              </wp:wrapPolygon>
            </wp:wrapTight>
            <wp:docPr id="12" name="Picture 4">
              <a:extLst xmlns:a="http://schemas.openxmlformats.org/drawingml/2006/main">
                <a:ext uri="{FF2B5EF4-FFF2-40B4-BE49-F238E27FC236}">
                  <a16:creationId xmlns:a16="http://schemas.microsoft.com/office/drawing/2014/main" id="{85F39FF9-F0FA-4642-9DD0-9900DC54F2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5F39FF9-F0FA-4642-9DD0-9900DC54F21B}"/>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67330" cy="2767330"/>
                    </a:xfrm>
                    <a:prstGeom prst="rect">
                      <a:avLst/>
                    </a:prstGeom>
                  </pic:spPr>
                </pic:pic>
              </a:graphicData>
            </a:graphic>
            <wp14:sizeRelH relativeFrom="page">
              <wp14:pctWidth>0</wp14:pctWidth>
            </wp14:sizeRelH>
            <wp14:sizeRelV relativeFrom="page">
              <wp14:pctHeight>0</wp14:pctHeight>
            </wp14:sizeRelV>
          </wp:anchor>
        </w:drawing>
      </w:r>
      <w:r w:rsidRPr="001422B5">
        <w:rPr>
          <w:b/>
          <w:bCs/>
          <w:lang w:val="en-AU" w:eastAsia="en-US"/>
        </w:rPr>
        <w:t>C</w:t>
      </w:r>
      <w:r w:rsidR="008B1D6C" w:rsidRPr="001422B5">
        <w:rPr>
          <w:b/>
          <w:bCs/>
          <w:lang w:val="en-AU" w:eastAsia="en-US"/>
        </w:rPr>
        <w:t xml:space="preserve">                                                                            </w:t>
      </w:r>
      <w:r w:rsidR="00C464DF" w:rsidRPr="001422B5">
        <w:rPr>
          <w:b/>
          <w:bCs/>
          <w:lang w:val="en-AU" w:eastAsia="en-US"/>
        </w:rPr>
        <w:t>D)</w:t>
      </w:r>
    </w:p>
    <w:p w14:paraId="0CD0047A" w14:textId="77777777" w:rsidR="00242867" w:rsidRPr="001422B5" w:rsidRDefault="00242867">
      <w:pPr>
        <w:spacing w:after="160" w:line="259" w:lineRule="auto"/>
        <w:rPr>
          <w:b/>
        </w:rPr>
      </w:pPr>
      <w:r w:rsidRPr="001422B5">
        <w:rPr>
          <w:b/>
        </w:rPr>
        <w:br w:type="page"/>
      </w:r>
    </w:p>
    <w:p w14:paraId="424DC576" w14:textId="77777777" w:rsidR="00242867" w:rsidRPr="001422B5" w:rsidRDefault="00242867" w:rsidP="00085C9F">
      <w:pPr>
        <w:pStyle w:val="Body"/>
        <w:widowControl w:val="0"/>
        <w:tabs>
          <w:tab w:val="left" w:pos="916"/>
          <w:tab w:val="left" w:pos="1832"/>
          <w:tab w:val="left" w:pos="2748"/>
          <w:tab w:val="left" w:pos="3664"/>
          <w:tab w:val="left" w:pos="4580"/>
          <w:tab w:val="left" w:pos="5496"/>
          <w:tab w:val="left" w:pos="6412"/>
          <w:tab w:val="left" w:pos="7328"/>
          <w:tab w:val="left" w:pos="8244"/>
          <w:tab w:val="left" w:pos="8520"/>
        </w:tabs>
        <w:spacing w:after="220" w:line="480" w:lineRule="auto"/>
        <w:jc w:val="both"/>
        <w:rPr>
          <w:rFonts w:ascii="Times New Roman" w:hAnsi="Times New Roman" w:cs="Times New Roman"/>
          <w:b/>
          <w:color w:val="auto"/>
          <w:sz w:val="24"/>
          <w:szCs w:val="24"/>
        </w:rPr>
        <w:sectPr w:rsidR="00242867" w:rsidRPr="001422B5" w:rsidSect="009062BB">
          <w:pgSz w:w="11906" w:h="16838"/>
          <w:pgMar w:top="1440" w:right="1440" w:bottom="1440" w:left="1440" w:header="720" w:footer="720" w:gutter="0"/>
          <w:lnNumType w:countBy="1" w:restart="continuous"/>
          <w:cols w:space="720"/>
          <w:docGrid w:linePitch="360"/>
        </w:sectPr>
      </w:pPr>
    </w:p>
    <w:p w14:paraId="73CAEE77" w14:textId="054360ED" w:rsidR="00085C9F" w:rsidRPr="001422B5" w:rsidRDefault="00085C9F" w:rsidP="00085C9F">
      <w:pPr>
        <w:pStyle w:val="Body"/>
        <w:widowControl w:val="0"/>
        <w:tabs>
          <w:tab w:val="left" w:pos="916"/>
          <w:tab w:val="left" w:pos="1832"/>
          <w:tab w:val="left" w:pos="2748"/>
          <w:tab w:val="left" w:pos="3664"/>
          <w:tab w:val="left" w:pos="4580"/>
          <w:tab w:val="left" w:pos="5496"/>
          <w:tab w:val="left" w:pos="6412"/>
          <w:tab w:val="left" w:pos="7328"/>
          <w:tab w:val="left" w:pos="8244"/>
          <w:tab w:val="left" w:pos="8520"/>
        </w:tabs>
        <w:spacing w:after="220" w:line="480" w:lineRule="auto"/>
        <w:jc w:val="both"/>
        <w:rPr>
          <w:rFonts w:ascii="Times New Roman" w:eastAsia="Arial" w:hAnsi="Times New Roman" w:cs="Times New Roman"/>
          <w:b/>
          <w:bCs/>
          <w:color w:val="auto"/>
          <w:sz w:val="24"/>
          <w:szCs w:val="24"/>
        </w:rPr>
      </w:pPr>
      <w:r w:rsidRPr="001422B5">
        <w:rPr>
          <w:rFonts w:ascii="Times New Roman" w:hAnsi="Times New Roman" w:cs="Times New Roman"/>
          <w:b/>
          <w:color w:val="auto"/>
          <w:sz w:val="24"/>
          <w:szCs w:val="24"/>
        </w:rPr>
        <w:lastRenderedPageBreak/>
        <w:t xml:space="preserve">Figure </w:t>
      </w:r>
      <w:r w:rsidR="004452E9" w:rsidRPr="001422B5">
        <w:rPr>
          <w:rFonts w:ascii="Times New Roman" w:hAnsi="Times New Roman" w:cs="Times New Roman"/>
          <w:b/>
          <w:color w:val="auto"/>
          <w:sz w:val="24"/>
          <w:szCs w:val="24"/>
        </w:rPr>
        <w:t>3</w:t>
      </w:r>
      <w:r w:rsidRPr="001422B5">
        <w:rPr>
          <w:rFonts w:ascii="Times New Roman" w:hAnsi="Times New Roman" w:cs="Times New Roman"/>
          <w:b/>
          <w:color w:val="auto"/>
          <w:sz w:val="24"/>
          <w:szCs w:val="24"/>
        </w:rPr>
        <w:t>:</w:t>
      </w:r>
      <w:r w:rsidRPr="001422B5">
        <w:rPr>
          <w:b/>
          <w:color w:val="auto"/>
        </w:rPr>
        <w:t xml:space="preserve"> </w:t>
      </w:r>
      <w:r w:rsidR="008E49C6" w:rsidRPr="001422B5">
        <w:rPr>
          <w:rFonts w:ascii="Times New Roman" w:hAnsi="Times New Roman" w:cs="Times New Roman"/>
          <w:b/>
          <w:bCs/>
          <w:color w:val="auto"/>
          <w:sz w:val="24"/>
          <w:szCs w:val="24"/>
        </w:rPr>
        <w:t>Linear Regression</w:t>
      </w:r>
      <w:r w:rsidRPr="001422B5">
        <w:rPr>
          <w:rFonts w:ascii="Times New Roman" w:hAnsi="Times New Roman" w:cs="Times New Roman"/>
          <w:b/>
          <w:bCs/>
          <w:color w:val="auto"/>
          <w:sz w:val="24"/>
          <w:szCs w:val="24"/>
        </w:rPr>
        <w:t xml:space="preserve"> associations with adiposity at age 17 years of age.</w:t>
      </w:r>
    </w:p>
    <w:p w14:paraId="4B2B3B53" w14:textId="77777777" w:rsidR="00085C9F" w:rsidRPr="001422B5" w:rsidRDefault="00085C9F" w:rsidP="00085C9F">
      <w:pPr>
        <w:spacing w:line="480" w:lineRule="auto"/>
        <w:jc w:val="both"/>
        <w:rPr>
          <w:rFonts w:eastAsia="Times New Roman"/>
        </w:rPr>
      </w:pPr>
      <w:r w:rsidRPr="001422B5">
        <w:rPr>
          <w:rFonts w:eastAsia="Times New Roman"/>
        </w:rPr>
        <w:t xml:space="preserve">Linear regression models between DNA methylation levels at </w:t>
      </w:r>
      <w:proofErr w:type="spellStart"/>
      <w:r w:rsidRPr="001422B5">
        <w:rPr>
          <w:rFonts w:eastAsia="Times New Roman"/>
        </w:rPr>
        <w:t>pyrosequenced</w:t>
      </w:r>
      <w:proofErr w:type="spellEnd"/>
      <w:r w:rsidRPr="001422B5">
        <w:rPr>
          <w:rFonts w:eastAsia="Times New Roman"/>
        </w:rPr>
        <w:t xml:space="preserve"> </w:t>
      </w:r>
      <w:proofErr w:type="spellStart"/>
      <w:r w:rsidRPr="001422B5">
        <w:rPr>
          <w:rFonts w:eastAsia="Times New Roman"/>
        </w:rPr>
        <w:t>CpGs</w:t>
      </w:r>
      <w:proofErr w:type="spellEnd"/>
      <w:r w:rsidRPr="001422B5">
        <w:rPr>
          <w:rFonts w:eastAsia="Times New Roman"/>
        </w:rPr>
        <w:t xml:space="preserve"> (</w:t>
      </w:r>
      <w:r w:rsidRPr="001422B5">
        <w:rPr>
          <w:rFonts w:eastAsia="Times New Roman"/>
          <w:i/>
        </w:rPr>
        <w:t>MSI2, SLC25A10, RAPH1</w:t>
      </w:r>
      <w:r w:rsidRPr="001422B5">
        <w:rPr>
          <w:rFonts w:eastAsia="Times New Roman"/>
        </w:rPr>
        <w:t xml:space="preserve">) on the outcomes of BMI, WC and subcutaneous fat thickness. </w:t>
      </w:r>
      <w:bookmarkStart w:id="34" w:name="_Hlk42608811"/>
      <w:r w:rsidRPr="001422B5">
        <w:rPr>
          <w:rFonts w:eastAsia="Times New Roman"/>
        </w:rPr>
        <w:t xml:space="preserve">Beta coefficient and 95% CI are shown, adjusted for age and sex (model 1), adjusted additionally for cell count (model 2) and for me-QTL SNP, where identified (model 3). </w:t>
      </w:r>
      <w:r w:rsidRPr="001422B5">
        <w:t>All β-coefficients are expressed per SD change of CpG.</w:t>
      </w:r>
      <w:r w:rsidRPr="001422B5">
        <w:rPr>
          <w:rFonts w:eastAsia="Times New Roman"/>
        </w:rPr>
        <w:t xml:space="preserve"> For SLC25A10, the relevant me-QTL</w:t>
      </w:r>
      <w:r w:rsidRPr="001422B5">
        <w:rPr>
          <w:rFonts w:eastAsia="Times New Roman"/>
          <w:bCs/>
          <w:lang w:val="en-AU" w:eastAsia="en-AU"/>
        </w:rPr>
        <w:t xml:space="preserve"> in model 3 is rs6565624</w:t>
      </w:r>
      <w:r w:rsidRPr="001422B5">
        <w:rPr>
          <w:rFonts w:eastAsia="Times New Roman"/>
        </w:rPr>
        <w:t xml:space="preserve">. </w:t>
      </w:r>
    </w:p>
    <w:bookmarkEnd w:id="34"/>
    <w:p w14:paraId="22BFC5ED" w14:textId="32B77295" w:rsidR="007E5F67" w:rsidRPr="001422B5" w:rsidRDefault="00853E05" w:rsidP="00085C9F">
      <w:pPr>
        <w:spacing w:line="480" w:lineRule="auto"/>
        <w:sectPr w:rsidR="007E5F67" w:rsidRPr="001422B5" w:rsidSect="009062BB">
          <w:pgSz w:w="16838" w:h="11906" w:orient="landscape"/>
          <w:pgMar w:top="1440" w:right="1440" w:bottom="1440" w:left="1440" w:header="720" w:footer="720" w:gutter="0"/>
          <w:lnNumType w:countBy="1" w:restart="continuous"/>
          <w:cols w:space="720"/>
          <w:docGrid w:linePitch="360"/>
        </w:sectPr>
      </w:pPr>
      <w:r w:rsidRPr="001422B5">
        <w:rPr>
          <w:noProof/>
        </w:rPr>
        <w:drawing>
          <wp:inline distT="0" distB="0" distL="0" distR="0" wp14:anchorId="42B39306" wp14:editId="767F11AC">
            <wp:extent cx="8364772" cy="3349245"/>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399762" cy="3363255"/>
                    </a:xfrm>
                    <a:prstGeom prst="rect">
                      <a:avLst/>
                    </a:prstGeom>
                  </pic:spPr>
                </pic:pic>
              </a:graphicData>
            </a:graphic>
          </wp:inline>
        </w:drawing>
      </w:r>
    </w:p>
    <w:p w14:paraId="548FAECD" w14:textId="34CD0DD8" w:rsidR="00085C9F" w:rsidRPr="001422B5" w:rsidRDefault="00085C9F" w:rsidP="00085C9F">
      <w:pPr>
        <w:spacing w:line="480" w:lineRule="auto"/>
      </w:pPr>
    </w:p>
    <w:p w14:paraId="1BB71E8A" w14:textId="77777777" w:rsidR="007E5F67" w:rsidRPr="001422B5" w:rsidRDefault="007E5F67" w:rsidP="00085C9F">
      <w:pPr>
        <w:spacing w:line="480" w:lineRule="auto"/>
        <w:rPr>
          <w:b/>
        </w:rPr>
        <w:sectPr w:rsidR="007E5F67" w:rsidRPr="001422B5" w:rsidSect="007E5F67">
          <w:pgSz w:w="16838" w:h="11906" w:orient="landscape"/>
          <w:pgMar w:top="1440" w:right="1440" w:bottom="1440" w:left="1440" w:header="720" w:footer="720" w:gutter="0"/>
          <w:lnNumType w:countBy="1" w:restart="continuous"/>
          <w:cols w:space="720"/>
          <w:docGrid w:linePitch="360"/>
        </w:sectPr>
      </w:pPr>
    </w:p>
    <w:p w14:paraId="2731CB89" w14:textId="4B7FF74F" w:rsidR="00085C9F" w:rsidRPr="001422B5" w:rsidRDefault="00085C9F" w:rsidP="00085C9F">
      <w:pPr>
        <w:spacing w:line="480" w:lineRule="auto"/>
        <w:rPr>
          <w:b/>
          <w:bCs/>
        </w:rPr>
      </w:pPr>
      <w:r w:rsidRPr="001422B5">
        <w:rPr>
          <w:b/>
        </w:rPr>
        <w:lastRenderedPageBreak/>
        <w:t xml:space="preserve">Figure </w:t>
      </w:r>
      <w:r w:rsidR="004452E9" w:rsidRPr="001422B5">
        <w:rPr>
          <w:b/>
        </w:rPr>
        <w:t>4</w:t>
      </w:r>
      <w:r w:rsidRPr="001422B5">
        <w:rPr>
          <w:b/>
        </w:rPr>
        <w:t xml:space="preserve">: Association between </w:t>
      </w:r>
      <w:r w:rsidRPr="001422B5">
        <w:rPr>
          <w:b/>
          <w:i/>
        </w:rPr>
        <w:t>MSI2</w:t>
      </w:r>
      <w:r w:rsidRPr="001422B5">
        <w:rPr>
          <w:b/>
        </w:rPr>
        <w:t xml:space="preserve">, </w:t>
      </w:r>
      <w:r w:rsidRPr="001422B5">
        <w:rPr>
          <w:b/>
          <w:i/>
        </w:rPr>
        <w:t>RAPH1</w:t>
      </w:r>
      <w:r w:rsidRPr="001422B5">
        <w:rPr>
          <w:b/>
        </w:rPr>
        <w:t xml:space="preserve"> and </w:t>
      </w:r>
      <w:r w:rsidRPr="001422B5">
        <w:rPr>
          <w:b/>
          <w:i/>
        </w:rPr>
        <w:t>SLC25A10</w:t>
      </w:r>
      <w:r w:rsidRPr="001422B5">
        <w:rPr>
          <w:b/>
        </w:rPr>
        <w:t xml:space="preserve"> DNA methylation with inflammation and adipokines at age 17-years</w:t>
      </w:r>
      <w:r w:rsidRPr="001422B5">
        <w:rPr>
          <w:b/>
          <w:bCs/>
        </w:rPr>
        <w:t>.</w:t>
      </w:r>
    </w:p>
    <w:p w14:paraId="3C5A112D" w14:textId="77777777" w:rsidR="00085C9F" w:rsidRPr="001422B5" w:rsidRDefault="00085C9F" w:rsidP="00085C9F">
      <w:pPr>
        <w:spacing w:line="480" w:lineRule="auto"/>
        <w:jc w:val="both"/>
        <w:rPr>
          <w:rFonts w:eastAsia="Times New Roman"/>
        </w:rPr>
      </w:pPr>
    </w:p>
    <w:p w14:paraId="6651ACFC" w14:textId="1934CA89" w:rsidR="00085C9F" w:rsidRPr="001422B5" w:rsidRDefault="00085C9F" w:rsidP="00085C9F">
      <w:pPr>
        <w:spacing w:line="480" w:lineRule="auto"/>
        <w:jc w:val="both"/>
        <w:rPr>
          <w:rFonts w:eastAsia="Times New Roman"/>
        </w:rPr>
      </w:pPr>
      <w:r w:rsidRPr="001422B5">
        <w:rPr>
          <w:rFonts w:eastAsia="Times New Roman"/>
        </w:rPr>
        <w:t xml:space="preserve">Linear regression models between DNA methylation levels at </w:t>
      </w:r>
      <w:proofErr w:type="spellStart"/>
      <w:r w:rsidRPr="001422B5">
        <w:rPr>
          <w:rFonts w:eastAsia="Times New Roman"/>
        </w:rPr>
        <w:t>pyrosequenced</w:t>
      </w:r>
      <w:proofErr w:type="spellEnd"/>
      <w:r w:rsidRPr="001422B5">
        <w:rPr>
          <w:rFonts w:eastAsia="Times New Roman"/>
        </w:rPr>
        <w:t xml:space="preserve"> </w:t>
      </w:r>
      <w:proofErr w:type="spellStart"/>
      <w:r w:rsidRPr="001422B5">
        <w:rPr>
          <w:rFonts w:eastAsia="Times New Roman"/>
        </w:rPr>
        <w:t>CpGs</w:t>
      </w:r>
      <w:proofErr w:type="spellEnd"/>
      <w:r w:rsidRPr="001422B5">
        <w:rPr>
          <w:rFonts w:eastAsia="Times New Roman"/>
        </w:rPr>
        <w:t xml:space="preserve"> (</w:t>
      </w:r>
      <w:r w:rsidRPr="001422B5">
        <w:rPr>
          <w:rFonts w:eastAsia="Times New Roman"/>
          <w:i/>
        </w:rPr>
        <w:t>MSI2, SLC25A10, RAPH1</w:t>
      </w:r>
      <w:r w:rsidRPr="001422B5">
        <w:rPr>
          <w:rFonts w:eastAsia="Times New Roman"/>
        </w:rPr>
        <w:t xml:space="preserve">) on the outcomes of </w:t>
      </w:r>
      <w:proofErr w:type="spellStart"/>
      <w:r w:rsidRPr="001422B5">
        <w:rPr>
          <w:rFonts w:eastAsia="Times New Roman"/>
        </w:rPr>
        <w:t>hsCRP</w:t>
      </w:r>
      <w:proofErr w:type="spellEnd"/>
      <w:r w:rsidRPr="001422B5">
        <w:rPr>
          <w:rFonts w:eastAsia="Times New Roman"/>
        </w:rPr>
        <w:t>, leptin and adiponectin. Beta coefficient and 95% CI are shown, adjusted for age, sex, cell count and for me-QTL SNP, where identified by GEM package</w:t>
      </w:r>
      <w:r w:rsidRPr="001422B5">
        <w:rPr>
          <w:rFonts w:eastAsia="Times New Roman"/>
        </w:rPr>
        <w:fldChar w:fldCharType="begin"/>
      </w:r>
      <w:r w:rsidR="005A3797" w:rsidRPr="001422B5">
        <w:rPr>
          <w:rFonts w:eastAsia="Times New Roman"/>
        </w:rPr>
        <w:instrText xml:space="preserve"> ADDIN EN.CITE &lt;EndNote&gt;&lt;Cite&gt;&lt;Author&gt;Pan&lt;/Author&gt;&lt;Year&gt;2016&lt;/Year&gt;&lt;RecNum&gt;1839&lt;/RecNum&gt;&lt;DisplayText&gt;(44)&lt;/DisplayText&gt;&lt;record&gt;&lt;rec-number&gt;1839&lt;/rec-number&gt;&lt;foreign-keys&gt;&lt;key app="EN" db-id="5e9wxdws8ra0f7e952vvwevkpr9s02zwpf52" timestamp="1500867472"&gt;1839&lt;/key&gt;&lt;/foreign-keys&gt;&lt;ref-type name="Journal Article"&gt;17&lt;/ref-type&gt;&lt;contributors&gt;&lt;authors&gt;&lt;author&gt;Pan, H.&lt;/author&gt;&lt;author&gt;Holbrook, J. D.&lt;/author&gt;&lt;author&gt;Karnani, N.&lt;/author&gt;&lt;author&gt;Kwoh, C. K.&lt;/author&gt;&lt;/authors&gt;&lt;/contributors&gt;&lt;titles&gt;&lt;title&gt;Gene, Environment and Methylation (GEM): a tool suite to efficiently navigate large scale epigenome wide association studies and integrate genotype and interaction between genotype and environment&lt;/title&gt;&lt;secondary-title&gt;Bmc Bioinformatics&lt;/secondary-title&gt;&lt;/titles&gt;&lt;periodical&gt;&lt;full-title&gt;Bmc Bioinformatics&lt;/full-title&gt;&lt;/periodical&gt;&lt;volume&gt;17&lt;/volume&gt;&lt;dates&gt;&lt;year&gt;2016&lt;/year&gt;&lt;pub-dates&gt;&lt;date&gt;Aug&lt;/date&gt;&lt;/pub-dates&gt;&lt;/dates&gt;&lt;isbn&gt;1471-2105&lt;/isbn&gt;&lt;accession-num&gt;WOS:000380784800001&lt;/accession-num&gt;&lt;urls&gt;&lt;related-urls&gt;&lt;url&gt;&amp;lt;Go to ISI&amp;gt;://WOS:000380784800001&lt;/url&gt;&lt;/related-urls&gt;&lt;/urls&gt;&lt;custom7&gt;299&lt;/custom7&gt;&lt;electronic-resource-num&gt;10.1186/s12859-016-1161-z&lt;/electronic-resource-num&gt;&lt;/record&gt;&lt;/Cite&gt;&lt;/EndNote&gt;</w:instrText>
      </w:r>
      <w:r w:rsidRPr="001422B5">
        <w:rPr>
          <w:rFonts w:eastAsia="Times New Roman"/>
        </w:rPr>
        <w:fldChar w:fldCharType="separate"/>
      </w:r>
      <w:r w:rsidR="005A3797" w:rsidRPr="001422B5">
        <w:rPr>
          <w:rFonts w:eastAsia="Times New Roman"/>
          <w:noProof/>
        </w:rPr>
        <w:t>(44)</w:t>
      </w:r>
      <w:r w:rsidRPr="001422B5">
        <w:rPr>
          <w:rFonts w:eastAsia="Times New Roman"/>
        </w:rPr>
        <w:fldChar w:fldCharType="end"/>
      </w:r>
      <w:r w:rsidRPr="001422B5">
        <w:rPr>
          <w:rFonts w:eastAsia="Times New Roman"/>
        </w:rPr>
        <w:t xml:space="preserve">. </w:t>
      </w:r>
      <w:r w:rsidRPr="001422B5">
        <w:t>All β-coefficients are expressed per SD change of CpG.</w:t>
      </w:r>
      <w:r w:rsidRPr="001422B5">
        <w:rPr>
          <w:rFonts w:eastAsia="Times New Roman"/>
        </w:rPr>
        <w:t xml:space="preserve"> ^For SLC25A10, the relevant me-QTL</w:t>
      </w:r>
      <w:r w:rsidRPr="001422B5">
        <w:rPr>
          <w:rFonts w:eastAsia="Times New Roman"/>
          <w:bCs/>
          <w:lang w:val="en-AU" w:eastAsia="en-AU"/>
        </w:rPr>
        <w:t xml:space="preserve"> is rs6565624 using the additive model</w:t>
      </w:r>
      <w:r w:rsidRPr="001422B5">
        <w:rPr>
          <w:rFonts w:eastAsia="Times New Roman"/>
        </w:rPr>
        <w:t xml:space="preserve">. </w:t>
      </w:r>
    </w:p>
    <w:p w14:paraId="6D80C682" w14:textId="77777777" w:rsidR="007E5F67" w:rsidRPr="001422B5" w:rsidRDefault="007E5F67">
      <w:pPr>
        <w:spacing w:after="160" w:line="259" w:lineRule="auto"/>
        <w:sectPr w:rsidR="007E5F67" w:rsidRPr="001422B5" w:rsidSect="007E5F67">
          <w:pgSz w:w="11906" w:h="16838"/>
          <w:pgMar w:top="1440" w:right="1440" w:bottom="1440" w:left="1440" w:header="720" w:footer="720" w:gutter="0"/>
          <w:lnNumType w:countBy="1" w:restart="continuous"/>
          <w:cols w:space="720"/>
          <w:docGrid w:linePitch="360"/>
        </w:sectPr>
      </w:pPr>
    </w:p>
    <w:p w14:paraId="0A17E932" w14:textId="7A10EDA3" w:rsidR="00085C9F" w:rsidRPr="001422B5" w:rsidRDefault="002660A6">
      <w:pPr>
        <w:spacing w:after="160" w:line="259" w:lineRule="auto"/>
      </w:pPr>
      <w:r w:rsidRPr="001422B5">
        <w:rPr>
          <w:noProof/>
          <w:lang w:val="en-AU" w:eastAsia="en-AU"/>
        </w:rPr>
        <w:lastRenderedPageBreak/>
        <w:drawing>
          <wp:inline distT="0" distB="0" distL="0" distR="0" wp14:anchorId="1096DBD3" wp14:editId="4FA9F5F6">
            <wp:extent cx="8863330" cy="31534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63330" cy="3153410"/>
                    </a:xfrm>
                    <a:prstGeom prst="rect">
                      <a:avLst/>
                    </a:prstGeom>
                    <a:noFill/>
                    <a:ln>
                      <a:noFill/>
                    </a:ln>
                  </pic:spPr>
                </pic:pic>
              </a:graphicData>
            </a:graphic>
          </wp:inline>
        </w:drawing>
      </w:r>
    </w:p>
    <w:p w14:paraId="6A01C43D" w14:textId="77777777" w:rsidR="007E5F67" w:rsidRPr="001422B5" w:rsidRDefault="007E5F67">
      <w:pPr>
        <w:spacing w:after="160" w:line="259" w:lineRule="auto"/>
        <w:sectPr w:rsidR="007E5F67" w:rsidRPr="001422B5" w:rsidSect="007E5F67">
          <w:pgSz w:w="16838" w:h="11906" w:orient="landscape"/>
          <w:pgMar w:top="1440" w:right="1440" w:bottom="1440" w:left="1440" w:header="720" w:footer="720" w:gutter="0"/>
          <w:lnNumType w:countBy="1" w:restart="continuous"/>
          <w:cols w:space="720"/>
          <w:docGrid w:linePitch="360"/>
        </w:sectPr>
      </w:pPr>
    </w:p>
    <w:p w14:paraId="4C8DD255" w14:textId="59C79251" w:rsidR="003B0A9E" w:rsidRPr="001422B5" w:rsidRDefault="00C453E4">
      <w:pPr>
        <w:rPr>
          <w:b/>
        </w:rPr>
      </w:pPr>
      <w:bookmarkStart w:id="35" w:name="_Hlk531601326"/>
      <w:r w:rsidRPr="001422B5">
        <w:rPr>
          <w:b/>
        </w:rPr>
        <w:lastRenderedPageBreak/>
        <w:t>Table 1: General Characteristics of participants</w:t>
      </w:r>
      <w:r w:rsidR="00864D37" w:rsidRPr="001422B5">
        <w:rPr>
          <w:b/>
        </w:rPr>
        <w:t>.</w:t>
      </w:r>
      <w:r w:rsidR="001B4BA2" w:rsidRPr="001422B5">
        <w:rPr>
          <w:b/>
        </w:rPr>
        <w:t xml:space="preserve"> </w:t>
      </w:r>
    </w:p>
    <w:p w14:paraId="3F690A01" w14:textId="100B47DF" w:rsidR="00C453E4" w:rsidRPr="001422B5" w:rsidRDefault="00CD48C9">
      <w:r w:rsidRPr="001422B5">
        <w:t xml:space="preserve">Number of </w:t>
      </w:r>
      <w:proofErr w:type="spellStart"/>
      <w:r w:rsidRPr="001422B5">
        <w:t>participents</w:t>
      </w:r>
      <w:proofErr w:type="spellEnd"/>
      <w:r w:rsidRPr="001422B5">
        <w:t xml:space="preserve">, general characteristics, phenotypic information and </w:t>
      </w:r>
      <w:r w:rsidR="00892AB5" w:rsidRPr="001422B5">
        <w:t xml:space="preserve">DNA methylation levels of </w:t>
      </w:r>
      <w:proofErr w:type="spellStart"/>
      <w:r w:rsidR="00892AB5" w:rsidRPr="001422B5">
        <w:t>pyrosequenced</w:t>
      </w:r>
      <w:proofErr w:type="spellEnd"/>
      <w:r w:rsidR="00892AB5" w:rsidRPr="001422B5">
        <w:t xml:space="preserve"> </w:t>
      </w:r>
      <w:r w:rsidR="00892AB5" w:rsidRPr="001422B5">
        <w:rPr>
          <w:i/>
        </w:rPr>
        <w:t>MSI2</w:t>
      </w:r>
      <w:r w:rsidR="00892AB5" w:rsidRPr="001422B5">
        <w:t xml:space="preserve">, </w:t>
      </w:r>
      <w:r w:rsidR="00892AB5" w:rsidRPr="001422B5">
        <w:rPr>
          <w:i/>
        </w:rPr>
        <w:t>SLC2</w:t>
      </w:r>
      <w:r w:rsidR="00797423" w:rsidRPr="001422B5">
        <w:rPr>
          <w:i/>
        </w:rPr>
        <w:t>5</w:t>
      </w:r>
      <w:r w:rsidR="00892AB5" w:rsidRPr="001422B5">
        <w:rPr>
          <w:i/>
        </w:rPr>
        <w:t>A10</w:t>
      </w:r>
      <w:r w:rsidR="00892AB5" w:rsidRPr="001422B5">
        <w:t xml:space="preserve"> and </w:t>
      </w:r>
      <w:r w:rsidR="00892AB5" w:rsidRPr="001422B5">
        <w:rPr>
          <w:i/>
        </w:rPr>
        <w:t>RAPH1</w:t>
      </w:r>
      <w:r w:rsidR="00892AB5" w:rsidRPr="001422B5">
        <w:t>.</w:t>
      </w:r>
      <w:r w:rsidR="001B4BA2" w:rsidRPr="001422B5">
        <w:t xml:space="preserve"> </w:t>
      </w:r>
      <w:bookmarkStart w:id="36" w:name="_Hlk57399467"/>
      <w:r w:rsidR="00AE685C" w:rsidRPr="001422B5">
        <w:t xml:space="preserve"> </w:t>
      </w:r>
    </w:p>
    <w:bookmarkEnd w:id="36"/>
    <w:p w14:paraId="3BB1A101" w14:textId="77777777" w:rsidR="00864D37" w:rsidRPr="001422B5" w:rsidRDefault="00864D37"/>
    <w:tbl>
      <w:tblPr>
        <w:tblW w:w="9360" w:type="dxa"/>
        <w:tblLook w:val="04A0" w:firstRow="1" w:lastRow="0" w:firstColumn="1" w:lastColumn="0" w:noHBand="0" w:noVBand="1"/>
      </w:tblPr>
      <w:tblGrid>
        <w:gridCol w:w="3775"/>
        <w:gridCol w:w="1876"/>
        <w:gridCol w:w="1866"/>
        <w:gridCol w:w="1843"/>
      </w:tblGrid>
      <w:tr w:rsidR="001422B5" w:rsidRPr="001422B5" w14:paraId="00E120A5" w14:textId="77777777" w:rsidTr="00242867">
        <w:tc>
          <w:tcPr>
            <w:tcW w:w="3775" w:type="dxa"/>
            <w:tcBorders>
              <w:top w:val="single" w:sz="4" w:space="0" w:color="auto"/>
              <w:left w:val="single" w:sz="4" w:space="0" w:color="auto"/>
              <w:bottom w:val="single" w:sz="4" w:space="0" w:color="auto"/>
              <w:right w:val="single" w:sz="4" w:space="0" w:color="auto"/>
            </w:tcBorders>
          </w:tcPr>
          <w:p w14:paraId="287A78A2" w14:textId="77777777" w:rsidR="00597DBE" w:rsidRPr="001422B5" w:rsidRDefault="00597DBE">
            <w:bookmarkStart w:id="37" w:name="_Hlk35955188"/>
          </w:p>
        </w:tc>
        <w:tc>
          <w:tcPr>
            <w:tcW w:w="1876" w:type="dxa"/>
            <w:tcBorders>
              <w:top w:val="single" w:sz="4" w:space="0" w:color="auto"/>
              <w:left w:val="single" w:sz="4" w:space="0" w:color="auto"/>
              <w:bottom w:val="single" w:sz="4" w:space="0" w:color="auto"/>
              <w:right w:val="single" w:sz="4" w:space="0" w:color="auto"/>
            </w:tcBorders>
          </w:tcPr>
          <w:p w14:paraId="7D72AD73" w14:textId="77777777" w:rsidR="00597DBE" w:rsidRPr="001422B5" w:rsidRDefault="00597DBE" w:rsidP="00F928FA">
            <w:pPr>
              <w:jc w:val="center"/>
              <w:rPr>
                <w:b/>
              </w:rPr>
            </w:pPr>
            <w:r w:rsidRPr="001422B5">
              <w:rPr>
                <w:b/>
              </w:rPr>
              <w:t>All</w:t>
            </w:r>
          </w:p>
        </w:tc>
        <w:tc>
          <w:tcPr>
            <w:tcW w:w="1866" w:type="dxa"/>
            <w:tcBorders>
              <w:top w:val="single" w:sz="4" w:space="0" w:color="auto"/>
              <w:left w:val="single" w:sz="4" w:space="0" w:color="auto"/>
              <w:bottom w:val="single" w:sz="4" w:space="0" w:color="auto"/>
            </w:tcBorders>
          </w:tcPr>
          <w:p w14:paraId="3375035F" w14:textId="77777777" w:rsidR="00597DBE" w:rsidRPr="001422B5" w:rsidRDefault="00597DBE" w:rsidP="00F928FA">
            <w:pPr>
              <w:jc w:val="center"/>
              <w:rPr>
                <w:b/>
              </w:rPr>
            </w:pPr>
            <w:r w:rsidRPr="001422B5">
              <w:rPr>
                <w:b/>
              </w:rPr>
              <w:t>Males</w:t>
            </w:r>
          </w:p>
        </w:tc>
        <w:tc>
          <w:tcPr>
            <w:tcW w:w="1843" w:type="dxa"/>
            <w:tcBorders>
              <w:top w:val="single" w:sz="4" w:space="0" w:color="auto"/>
              <w:bottom w:val="single" w:sz="4" w:space="0" w:color="auto"/>
              <w:right w:val="single" w:sz="4" w:space="0" w:color="auto"/>
            </w:tcBorders>
          </w:tcPr>
          <w:p w14:paraId="2B0F3140" w14:textId="77777777" w:rsidR="00597DBE" w:rsidRPr="001422B5" w:rsidRDefault="00597DBE" w:rsidP="00F928FA">
            <w:pPr>
              <w:jc w:val="center"/>
              <w:rPr>
                <w:b/>
              </w:rPr>
            </w:pPr>
            <w:r w:rsidRPr="001422B5">
              <w:rPr>
                <w:b/>
              </w:rPr>
              <w:t>Females</w:t>
            </w:r>
          </w:p>
        </w:tc>
      </w:tr>
      <w:bookmarkEnd w:id="35"/>
      <w:bookmarkEnd w:id="37"/>
      <w:tr w:rsidR="001422B5" w:rsidRPr="001422B5" w14:paraId="394D7B42" w14:textId="77777777" w:rsidTr="00242867">
        <w:tc>
          <w:tcPr>
            <w:tcW w:w="3775" w:type="dxa"/>
            <w:tcBorders>
              <w:top w:val="single" w:sz="4" w:space="0" w:color="auto"/>
              <w:left w:val="single" w:sz="4" w:space="0" w:color="auto"/>
              <w:bottom w:val="single" w:sz="4" w:space="0" w:color="auto"/>
              <w:right w:val="single" w:sz="4" w:space="0" w:color="auto"/>
            </w:tcBorders>
          </w:tcPr>
          <w:p w14:paraId="42D2CD4B" w14:textId="3EC6DD16" w:rsidR="00C576B1" w:rsidRPr="001422B5" w:rsidRDefault="00C576B1" w:rsidP="00C576B1">
            <w:pPr>
              <w:rPr>
                <w:b/>
              </w:rPr>
            </w:pPr>
            <w:proofErr w:type="gramStart"/>
            <w:r w:rsidRPr="001422B5">
              <w:rPr>
                <w:b/>
              </w:rPr>
              <w:t>17 year old</w:t>
            </w:r>
            <w:proofErr w:type="gramEnd"/>
            <w:r w:rsidRPr="001422B5">
              <w:rPr>
                <w:b/>
              </w:rPr>
              <w:t xml:space="preserve"> </w:t>
            </w:r>
          </w:p>
        </w:tc>
        <w:tc>
          <w:tcPr>
            <w:tcW w:w="1876" w:type="dxa"/>
            <w:tcBorders>
              <w:top w:val="single" w:sz="4" w:space="0" w:color="auto"/>
              <w:left w:val="single" w:sz="4" w:space="0" w:color="auto"/>
              <w:bottom w:val="single" w:sz="4" w:space="0" w:color="auto"/>
              <w:right w:val="single" w:sz="4" w:space="0" w:color="auto"/>
            </w:tcBorders>
          </w:tcPr>
          <w:p w14:paraId="2C1A9BA0" w14:textId="77777777" w:rsidR="00C576B1" w:rsidRPr="001422B5" w:rsidRDefault="00C576B1" w:rsidP="00C576B1"/>
        </w:tc>
        <w:tc>
          <w:tcPr>
            <w:tcW w:w="1866" w:type="dxa"/>
            <w:tcBorders>
              <w:top w:val="single" w:sz="4" w:space="0" w:color="auto"/>
              <w:left w:val="single" w:sz="4" w:space="0" w:color="auto"/>
              <w:bottom w:val="single" w:sz="4" w:space="0" w:color="auto"/>
            </w:tcBorders>
          </w:tcPr>
          <w:p w14:paraId="13D119C0" w14:textId="77777777" w:rsidR="00C576B1" w:rsidRPr="001422B5" w:rsidRDefault="00C576B1" w:rsidP="00C576B1"/>
        </w:tc>
        <w:tc>
          <w:tcPr>
            <w:tcW w:w="1843" w:type="dxa"/>
            <w:tcBorders>
              <w:top w:val="single" w:sz="4" w:space="0" w:color="auto"/>
              <w:bottom w:val="single" w:sz="4" w:space="0" w:color="auto"/>
              <w:right w:val="single" w:sz="4" w:space="0" w:color="auto"/>
            </w:tcBorders>
          </w:tcPr>
          <w:p w14:paraId="57D59F4F" w14:textId="77777777" w:rsidR="00C576B1" w:rsidRPr="001422B5" w:rsidRDefault="00C576B1" w:rsidP="00C576B1"/>
        </w:tc>
      </w:tr>
      <w:tr w:rsidR="001422B5" w:rsidRPr="001422B5" w14:paraId="7DDA2F46" w14:textId="77777777" w:rsidTr="00242867">
        <w:tc>
          <w:tcPr>
            <w:tcW w:w="3775" w:type="dxa"/>
            <w:tcBorders>
              <w:top w:val="single" w:sz="4" w:space="0" w:color="auto"/>
              <w:left w:val="single" w:sz="4" w:space="0" w:color="auto"/>
              <w:right w:val="single" w:sz="4" w:space="0" w:color="auto"/>
            </w:tcBorders>
          </w:tcPr>
          <w:p w14:paraId="6C7E597B" w14:textId="40D164D0" w:rsidR="00C576B1" w:rsidRPr="001422B5" w:rsidRDefault="00E81729" w:rsidP="00C576B1">
            <w:pPr>
              <w:rPr>
                <w:b/>
              </w:rPr>
            </w:pPr>
            <w:r w:rsidRPr="001422B5">
              <w:t>N</w:t>
            </w:r>
          </w:p>
        </w:tc>
        <w:tc>
          <w:tcPr>
            <w:tcW w:w="1876" w:type="dxa"/>
            <w:tcBorders>
              <w:top w:val="single" w:sz="4" w:space="0" w:color="auto"/>
              <w:left w:val="single" w:sz="4" w:space="0" w:color="auto"/>
              <w:right w:val="single" w:sz="4" w:space="0" w:color="auto"/>
            </w:tcBorders>
          </w:tcPr>
          <w:p w14:paraId="463BC0F7" w14:textId="77777777" w:rsidR="00C576B1" w:rsidRPr="001422B5" w:rsidRDefault="00C576B1" w:rsidP="00C576B1">
            <w:r w:rsidRPr="001422B5">
              <w:t>1050</w:t>
            </w:r>
          </w:p>
        </w:tc>
        <w:tc>
          <w:tcPr>
            <w:tcW w:w="1866" w:type="dxa"/>
            <w:tcBorders>
              <w:top w:val="single" w:sz="4" w:space="0" w:color="auto"/>
              <w:left w:val="single" w:sz="4" w:space="0" w:color="auto"/>
            </w:tcBorders>
          </w:tcPr>
          <w:p w14:paraId="7D66922D" w14:textId="77777777" w:rsidR="00C576B1" w:rsidRPr="001422B5" w:rsidRDefault="00C576B1" w:rsidP="00C576B1">
            <w:r w:rsidRPr="001422B5">
              <w:t>532</w:t>
            </w:r>
          </w:p>
        </w:tc>
        <w:tc>
          <w:tcPr>
            <w:tcW w:w="1843" w:type="dxa"/>
            <w:tcBorders>
              <w:top w:val="single" w:sz="4" w:space="0" w:color="auto"/>
              <w:right w:val="single" w:sz="4" w:space="0" w:color="auto"/>
            </w:tcBorders>
          </w:tcPr>
          <w:p w14:paraId="6302CF5E" w14:textId="77777777" w:rsidR="00C576B1" w:rsidRPr="001422B5" w:rsidRDefault="00C576B1" w:rsidP="00C576B1">
            <w:r w:rsidRPr="001422B5">
              <w:t>518</w:t>
            </w:r>
          </w:p>
        </w:tc>
      </w:tr>
      <w:tr w:rsidR="001422B5" w:rsidRPr="001422B5" w14:paraId="7F11A249" w14:textId="77777777" w:rsidTr="00242867">
        <w:tc>
          <w:tcPr>
            <w:tcW w:w="3775" w:type="dxa"/>
            <w:tcBorders>
              <w:left w:val="single" w:sz="4" w:space="0" w:color="auto"/>
              <w:right w:val="single" w:sz="4" w:space="0" w:color="auto"/>
            </w:tcBorders>
          </w:tcPr>
          <w:p w14:paraId="36548060" w14:textId="77777777" w:rsidR="00C576B1" w:rsidRPr="001422B5" w:rsidRDefault="00C576B1" w:rsidP="00C576B1"/>
        </w:tc>
        <w:tc>
          <w:tcPr>
            <w:tcW w:w="1876" w:type="dxa"/>
            <w:tcBorders>
              <w:left w:val="single" w:sz="4" w:space="0" w:color="auto"/>
              <w:right w:val="single" w:sz="4" w:space="0" w:color="auto"/>
            </w:tcBorders>
          </w:tcPr>
          <w:p w14:paraId="62CDA4BC" w14:textId="77777777" w:rsidR="00C576B1" w:rsidRPr="001422B5" w:rsidRDefault="00C576B1" w:rsidP="00C576B1"/>
        </w:tc>
        <w:tc>
          <w:tcPr>
            <w:tcW w:w="1866" w:type="dxa"/>
            <w:tcBorders>
              <w:left w:val="single" w:sz="4" w:space="0" w:color="auto"/>
            </w:tcBorders>
          </w:tcPr>
          <w:p w14:paraId="0635B38A" w14:textId="77777777" w:rsidR="00C576B1" w:rsidRPr="001422B5" w:rsidRDefault="00C576B1" w:rsidP="00C576B1"/>
        </w:tc>
        <w:tc>
          <w:tcPr>
            <w:tcW w:w="1843" w:type="dxa"/>
            <w:tcBorders>
              <w:right w:val="single" w:sz="4" w:space="0" w:color="auto"/>
            </w:tcBorders>
          </w:tcPr>
          <w:p w14:paraId="5535768B" w14:textId="77777777" w:rsidR="00C576B1" w:rsidRPr="001422B5" w:rsidRDefault="00C576B1" w:rsidP="00C576B1"/>
        </w:tc>
      </w:tr>
      <w:tr w:rsidR="001422B5" w:rsidRPr="001422B5" w14:paraId="7C74EC69" w14:textId="77777777" w:rsidTr="00242867">
        <w:tc>
          <w:tcPr>
            <w:tcW w:w="3775" w:type="dxa"/>
            <w:tcBorders>
              <w:left w:val="single" w:sz="4" w:space="0" w:color="auto"/>
              <w:right w:val="single" w:sz="4" w:space="0" w:color="auto"/>
            </w:tcBorders>
          </w:tcPr>
          <w:p w14:paraId="628BCB05" w14:textId="0D3058D1" w:rsidR="00C576B1" w:rsidRPr="001422B5" w:rsidRDefault="00C576B1" w:rsidP="00C576B1">
            <w:r w:rsidRPr="001422B5">
              <w:t>Age</w:t>
            </w:r>
            <w:r w:rsidR="00991C5B" w:rsidRPr="001422B5">
              <w:t xml:space="preserve"> (years)</w:t>
            </w:r>
          </w:p>
        </w:tc>
        <w:tc>
          <w:tcPr>
            <w:tcW w:w="1876" w:type="dxa"/>
            <w:tcBorders>
              <w:left w:val="single" w:sz="4" w:space="0" w:color="auto"/>
              <w:right w:val="single" w:sz="4" w:space="0" w:color="auto"/>
            </w:tcBorders>
          </w:tcPr>
          <w:p w14:paraId="27F86C70" w14:textId="77777777" w:rsidR="00C576B1" w:rsidRPr="001422B5" w:rsidRDefault="00C576B1" w:rsidP="00C576B1">
            <w:r w:rsidRPr="001422B5">
              <w:t>17.1 (0.3)</w:t>
            </w:r>
          </w:p>
        </w:tc>
        <w:tc>
          <w:tcPr>
            <w:tcW w:w="1866" w:type="dxa"/>
            <w:tcBorders>
              <w:left w:val="single" w:sz="4" w:space="0" w:color="auto"/>
            </w:tcBorders>
          </w:tcPr>
          <w:p w14:paraId="0064D491" w14:textId="77777777" w:rsidR="00C576B1" w:rsidRPr="001422B5" w:rsidRDefault="00C576B1" w:rsidP="00C576B1">
            <w:r w:rsidRPr="001422B5">
              <w:t>17.1 (0.3)</w:t>
            </w:r>
          </w:p>
        </w:tc>
        <w:tc>
          <w:tcPr>
            <w:tcW w:w="1843" w:type="dxa"/>
            <w:tcBorders>
              <w:right w:val="single" w:sz="4" w:space="0" w:color="auto"/>
            </w:tcBorders>
          </w:tcPr>
          <w:p w14:paraId="373B63EA" w14:textId="77777777" w:rsidR="00C576B1" w:rsidRPr="001422B5" w:rsidRDefault="00C576B1" w:rsidP="00C576B1">
            <w:r w:rsidRPr="001422B5">
              <w:t>17.1 (0.3)</w:t>
            </w:r>
          </w:p>
        </w:tc>
      </w:tr>
      <w:tr w:rsidR="001422B5" w:rsidRPr="001422B5" w14:paraId="622B17D5" w14:textId="77777777" w:rsidTr="00242867">
        <w:tc>
          <w:tcPr>
            <w:tcW w:w="3775" w:type="dxa"/>
            <w:tcBorders>
              <w:left w:val="single" w:sz="4" w:space="0" w:color="auto"/>
              <w:right w:val="single" w:sz="4" w:space="0" w:color="auto"/>
            </w:tcBorders>
          </w:tcPr>
          <w:p w14:paraId="2C9E6FA8" w14:textId="77777777" w:rsidR="00C576B1" w:rsidRPr="001422B5" w:rsidRDefault="00C576B1" w:rsidP="00C576B1">
            <w:r w:rsidRPr="001422B5">
              <w:t>Family Income (n=858)</w:t>
            </w:r>
          </w:p>
        </w:tc>
        <w:tc>
          <w:tcPr>
            <w:tcW w:w="1876" w:type="dxa"/>
            <w:tcBorders>
              <w:left w:val="single" w:sz="4" w:space="0" w:color="auto"/>
              <w:right w:val="single" w:sz="4" w:space="0" w:color="auto"/>
            </w:tcBorders>
          </w:tcPr>
          <w:p w14:paraId="552E4F14" w14:textId="77777777" w:rsidR="00C576B1" w:rsidRPr="001422B5" w:rsidRDefault="00C576B1" w:rsidP="00C576B1"/>
        </w:tc>
        <w:tc>
          <w:tcPr>
            <w:tcW w:w="1866" w:type="dxa"/>
            <w:tcBorders>
              <w:left w:val="single" w:sz="4" w:space="0" w:color="auto"/>
            </w:tcBorders>
          </w:tcPr>
          <w:p w14:paraId="6C9CA44E" w14:textId="77777777" w:rsidR="00C576B1" w:rsidRPr="001422B5" w:rsidRDefault="00C576B1" w:rsidP="00C576B1"/>
        </w:tc>
        <w:tc>
          <w:tcPr>
            <w:tcW w:w="1843" w:type="dxa"/>
            <w:tcBorders>
              <w:right w:val="single" w:sz="4" w:space="0" w:color="auto"/>
            </w:tcBorders>
          </w:tcPr>
          <w:p w14:paraId="50582FB5" w14:textId="77777777" w:rsidR="00C576B1" w:rsidRPr="001422B5" w:rsidRDefault="00C576B1" w:rsidP="00C576B1"/>
        </w:tc>
      </w:tr>
      <w:tr w:rsidR="001422B5" w:rsidRPr="001422B5" w14:paraId="6FB171B0" w14:textId="77777777" w:rsidTr="00242867">
        <w:tc>
          <w:tcPr>
            <w:tcW w:w="3775" w:type="dxa"/>
            <w:tcBorders>
              <w:left w:val="single" w:sz="4" w:space="0" w:color="auto"/>
              <w:right w:val="single" w:sz="4" w:space="0" w:color="auto"/>
            </w:tcBorders>
          </w:tcPr>
          <w:p w14:paraId="2A3E217E" w14:textId="77777777" w:rsidR="00C576B1" w:rsidRPr="001422B5" w:rsidRDefault="00C576B1" w:rsidP="00C576B1">
            <w:pPr>
              <w:jc w:val="right"/>
            </w:pPr>
            <w:r w:rsidRPr="001422B5">
              <w:t>&lt;$35,000</w:t>
            </w:r>
          </w:p>
        </w:tc>
        <w:tc>
          <w:tcPr>
            <w:tcW w:w="1876" w:type="dxa"/>
            <w:tcBorders>
              <w:left w:val="single" w:sz="4" w:space="0" w:color="auto"/>
              <w:right w:val="single" w:sz="4" w:space="0" w:color="auto"/>
            </w:tcBorders>
          </w:tcPr>
          <w:p w14:paraId="2C97B3D2" w14:textId="77777777" w:rsidR="00C576B1" w:rsidRPr="001422B5" w:rsidRDefault="00C576B1" w:rsidP="00C576B1">
            <w:r w:rsidRPr="001422B5">
              <w:t>125 (15%)</w:t>
            </w:r>
          </w:p>
        </w:tc>
        <w:tc>
          <w:tcPr>
            <w:tcW w:w="1866" w:type="dxa"/>
            <w:tcBorders>
              <w:left w:val="single" w:sz="4" w:space="0" w:color="auto"/>
            </w:tcBorders>
          </w:tcPr>
          <w:p w14:paraId="52DA38FC" w14:textId="77777777" w:rsidR="00C576B1" w:rsidRPr="001422B5" w:rsidRDefault="00C576B1" w:rsidP="00C576B1">
            <w:r w:rsidRPr="001422B5">
              <w:t>62 (14%)</w:t>
            </w:r>
          </w:p>
        </w:tc>
        <w:tc>
          <w:tcPr>
            <w:tcW w:w="1843" w:type="dxa"/>
            <w:tcBorders>
              <w:right w:val="single" w:sz="4" w:space="0" w:color="auto"/>
            </w:tcBorders>
          </w:tcPr>
          <w:p w14:paraId="18C8F025" w14:textId="77777777" w:rsidR="00C576B1" w:rsidRPr="001422B5" w:rsidRDefault="00C576B1" w:rsidP="00C576B1">
            <w:r w:rsidRPr="001422B5">
              <w:t>63 (15%)</w:t>
            </w:r>
          </w:p>
        </w:tc>
      </w:tr>
      <w:tr w:rsidR="001422B5" w:rsidRPr="001422B5" w14:paraId="1AE2344F" w14:textId="77777777" w:rsidTr="00242867">
        <w:tc>
          <w:tcPr>
            <w:tcW w:w="3775" w:type="dxa"/>
            <w:tcBorders>
              <w:left w:val="single" w:sz="4" w:space="0" w:color="auto"/>
              <w:right w:val="single" w:sz="4" w:space="0" w:color="auto"/>
            </w:tcBorders>
          </w:tcPr>
          <w:p w14:paraId="05635A43" w14:textId="77777777" w:rsidR="00C576B1" w:rsidRPr="001422B5" w:rsidRDefault="00C576B1" w:rsidP="00C576B1">
            <w:pPr>
              <w:jc w:val="right"/>
            </w:pPr>
            <w:r w:rsidRPr="001422B5">
              <w:t>$35,001 to $70,000</w:t>
            </w:r>
          </w:p>
        </w:tc>
        <w:tc>
          <w:tcPr>
            <w:tcW w:w="1876" w:type="dxa"/>
            <w:tcBorders>
              <w:left w:val="single" w:sz="4" w:space="0" w:color="auto"/>
              <w:right w:val="single" w:sz="4" w:space="0" w:color="auto"/>
            </w:tcBorders>
          </w:tcPr>
          <w:p w14:paraId="4F8A706A" w14:textId="77777777" w:rsidR="00C576B1" w:rsidRPr="001422B5" w:rsidRDefault="00C576B1" w:rsidP="00C576B1">
            <w:r w:rsidRPr="001422B5">
              <w:t>222 (26%)</w:t>
            </w:r>
          </w:p>
        </w:tc>
        <w:tc>
          <w:tcPr>
            <w:tcW w:w="1866" w:type="dxa"/>
            <w:tcBorders>
              <w:left w:val="single" w:sz="4" w:space="0" w:color="auto"/>
            </w:tcBorders>
          </w:tcPr>
          <w:p w14:paraId="0D077591" w14:textId="77777777" w:rsidR="00C576B1" w:rsidRPr="001422B5" w:rsidRDefault="00C576B1" w:rsidP="00C576B1">
            <w:r w:rsidRPr="001422B5">
              <w:t>114 (26%)</w:t>
            </w:r>
          </w:p>
        </w:tc>
        <w:tc>
          <w:tcPr>
            <w:tcW w:w="1843" w:type="dxa"/>
            <w:tcBorders>
              <w:right w:val="single" w:sz="4" w:space="0" w:color="auto"/>
            </w:tcBorders>
          </w:tcPr>
          <w:p w14:paraId="7235F418" w14:textId="77777777" w:rsidR="00C576B1" w:rsidRPr="001422B5" w:rsidRDefault="00C576B1" w:rsidP="00C576B1">
            <w:r w:rsidRPr="001422B5">
              <w:t>108 (26%)</w:t>
            </w:r>
          </w:p>
        </w:tc>
      </w:tr>
      <w:tr w:rsidR="001422B5" w:rsidRPr="001422B5" w14:paraId="109350E7" w14:textId="77777777" w:rsidTr="00242867">
        <w:tc>
          <w:tcPr>
            <w:tcW w:w="3775" w:type="dxa"/>
            <w:tcBorders>
              <w:left w:val="single" w:sz="4" w:space="0" w:color="auto"/>
              <w:right w:val="single" w:sz="4" w:space="0" w:color="auto"/>
            </w:tcBorders>
          </w:tcPr>
          <w:p w14:paraId="72FD6A47" w14:textId="77777777" w:rsidR="00C576B1" w:rsidRPr="001422B5" w:rsidRDefault="00C576B1" w:rsidP="00C576B1">
            <w:pPr>
              <w:jc w:val="right"/>
            </w:pPr>
            <w:r w:rsidRPr="001422B5">
              <w:t>&gt;$70,000</w:t>
            </w:r>
          </w:p>
        </w:tc>
        <w:tc>
          <w:tcPr>
            <w:tcW w:w="1876" w:type="dxa"/>
            <w:tcBorders>
              <w:left w:val="single" w:sz="4" w:space="0" w:color="auto"/>
              <w:right w:val="single" w:sz="4" w:space="0" w:color="auto"/>
            </w:tcBorders>
          </w:tcPr>
          <w:p w14:paraId="7EE30CBE" w14:textId="77777777" w:rsidR="00C576B1" w:rsidRPr="001422B5" w:rsidRDefault="00C576B1" w:rsidP="00C576B1">
            <w:r w:rsidRPr="001422B5">
              <w:t>511 (60%)</w:t>
            </w:r>
          </w:p>
        </w:tc>
        <w:tc>
          <w:tcPr>
            <w:tcW w:w="1866" w:type="dxa"/>
            <w:tcBorders>
              <w:left w:val="single" w:sz="4" w:space="0" w:color="auto"/>
            </w:tcBorders>
          </w:tcPr>
          <w:p w14:paraId="676CC50A" w14:textId="77777777" w:rsidR="00C576B1" w:rsidRPr="001422B5" w:rsidRDefault="00C576B1" w:rsidP="00C576B1">
            <w:r w:rsidRPr="001422B5">
              <w:t>269 (60%)</w:t>
            </w:r>
          </w:p>
        </w:tc>
        <w:tc>
          <w:tcPr>
            <w:tcW w:w="1843" w:type="dxa"/>
            <w:tcBorders>
              <w:right w:val="single" w:sz="4" w:space="0" w:color="auto"/>
            </w:tcBorders>
          </w:tcPr>
          <w:p w14:paraId="52CFFFC0" w14:textId="77777777" w:rsidR="00C576B1" w:rsidRPr="001422B5" w:rsidRDefault="00C576B1" w:rsidP="00C576B1">
            <w:r w:rsidRPr="001422B5">
              <w:t>242 (59%)</w:t>
            </w:r>
          </w:p>
        </w:tc>
      </w:tr>
      <w:tr w:rsidR="001422B5" w:rsidRPr="001422B5" w14:paraId="788849CC" w14:textId="77777777" w:rsidTr="00242867">
        <w:tc>
          <w:tcPr>
            <w:tcW w:w="3775" w:type="dxa"/>
            <w:tcBorders>
              <w:left w:val="single" w:sz="4" w:space="0" w:color="auto"/>
              <w:right w:val="single" w:sz="4" w:space="0" w:color="auto"/>
            </w:tcBorders>
          </w:tcPr>
          <w:p w14:paraId="7E9373D3" w14:textId="77777777" w:rsidR="00C576B1" w:rsidRPr="001422B5" w:rsidRDefault="00C576B1" w:rsidP="00C576B1">
            <w:bookmarkStart w:id="38" w:name="_Hlk57362628"/>
            <w:r w:rsidRPr="001422B5">
              <w:t>Maternal Ethnicity (Caucasian)</w:t>
            </w:r>
          </w:p>
        </w:tc>
        <w:tc>
          <w:tcPr>
            <w:tcW w:w="1876" w:type="dxa"/>
            <w:tcBorders>
              <w:left w:val="single" w:sz="4" w:space="0" w:color="auto"/>
              <w:right w:val="single" w:sz="4" w:space="0" w:color="auto"/>
            </w:tcBorders>
          </w:tcPr>
          <w:p w14:paraId="79CF518C" w14:textId="77777777" w:rsidR="00C576B1" w:rsidRPr="001422B5" w:rsidRDefault="00C576B1" w:rsidP="00C576B1">
            <w:r w:rsidRPr="001422B5">
              <w:t>929 (88.5%)</w:t>
            </w:r>
          </w:p>
        </w:tc>
        <w:tc>
          <w:tcPr>
            <w:tcW w:w="1866" w:type="dxa"/>
            <w:tcBorders>
              <w:left w:val="single" w:sz="4" w:space="0" w:color="auto"/>
            </w:tcBorders>
          </w:tcPr>
          <w:p w14:paraId="21785748" w14:textId="77777777" w:rsidR="00C576B1" w:rsidRPr="001422B5" w:rsidRDefault="00C576B1" w:rsidP="00C576B1">
            <w:r w:rsidRPr="001422B5">
              <w:t>467 (88%)</w:t>
            </w:r>
          </w:p>
        </w:tc>
        <w:tc>
          <w:tcPr>
            <w:tcW w:w="1843" w:type="dxa"/>
            <w:tcBorders>
              <w:right w:val="single" w:sz="4" w:space="0" w:color="auto"/>
            </w:tcBorders>
          </w:tcPr>
          <w:p w14:paraId="20B91C88" w14:textId="77777777" w:rsidR="00C576B1" w:rsidRPr="001422B5" w:rsidRDefault="00C576B1" w:rsidP="00C576B1">
            <w:r w:rsidRPr="001422B5">
              <w:t>462 (89%)</w:t>
            </w:r>
          </w:p>
        </w:tc>
      </w:tr>
      <w:tr w:rsidR="001422B5" w:rsidRPr="001422B5" w14:paraId="2997684D" w14:textId="77777777" w:rsidTr="00242867">
        <w:tc>
          <w:tcPr>
            <w:tcW w:w="3775" w:type="dxa"/>
            <w:tcBorders>
              <w:left w:val="single" w:sz="4" w:space="0" w:color="auto"/>
              <w:right w:val="single" w:sz="4" w:space="0" w:color="auto"/>
            </w:tcBorders>
          </w:tcPr>
          <w:p w14:paraId="1F840063" w14:textId="77777777" w:rsidR="00C576B1" w:rsidRPr="001422B5" w:rsidRDefault="00C576B1" w:rsidP="00C576B1">
            <w:r w:rsidRPr="001422B5">
              <w:t>Paternal Ethnicity (Caucasian)</w:t>
            </w:r>
          </w:p>
        </w:tc>
        <w:tc>
          <w:tcPr>
            <w:tcW w:w="1876" w:type="dxa"/>
            <w:tcBorders>
              <w:left w:val="single" w:sz="4" w:space="0" w:color="auto"/>
              <w:right w:val="single" w:sz="4" w:space="0" w:color="auto"/>
            </w:tcBorders>
          </w:tcPr>
          <w:p w14:paraId="260F9163" w14:textId="77777777" w:rsidR="00C576B1" w:rsidRPr="001422B5" w:rsidRDefault="00C576B1" w:rsidP="00C576B1">
            <w:r w:rsidRPr="001422B5">
              <w:t>924 (88%)</w:t>
            </w:r>
          </w:p>
        </w:tc>
        <w:tc>
          <w:tcPr>
            <w:tcW w:w="1866" w:type="dxa"/>
            <w:tcBorders>
              <w:left w:val="single" w:sz="4" w:space="0" w:color="auto"/>
            </w:tcBorders>
          </w:tcPr>
          <w:p w14:paraId="3E493804" w14:textId="77777777" w:rsidR="00C576B1" w:rsidRPr="001422B5" w:rsidRDefault="00C576B1" w:rsidP="00C576B1">
            <w:r w:rsidRPr="001422B5">
              <w:t>463 (87%)</w:t>
            </w:r>
          </w:p>
        </w:tc>
        <w:tc>
          <w:tcPr>
            <w:tcW w:w="1843" w:type="dxa"/>
            <w:tcBorders>
              <w:right w:val="single" w:sz="4" w:space="0" w:color="auto"/>
            </w:tcBorders>
          </w:tcPr>
          <w:p w14:paraId="19F6BC02" w14:textId="77777777" w:rsidR="00C576B1" w:rsidRPr="001422B5" w:rsidRDefault="00C576B1" w:rsidP="00C576B1">
            <w:r w:rsidRPr="001422B5">
              <w:t>461 (89%)</w:t>
            </w:r>
          </w:p>
        </w:tc>
      </w:tr>
      <w:bookmarkEnd w:id="38"/>
      <w:tr w:rsidR="001422B5" w:rsidRPr="001422B5" w14:paraId="0787B337" w14:textId="77777777" w:rsidTr="00242867">
        <w:tc>
          <w:tcPr>
            <w:tcW w:w="3775" w:type="dxa"/>
            <w:tcBorders>
              <w:left w:val="single" w:sz="4" w:space="0" w:color="auto"/>
              <w:right w:val="single" w:sz="4" w:space="0" w:color="auto"/>
            </w:tcBorders>
          </w:tcPr>
          <w:p w14:paraId="30892811" w14:textId="77777777" w:rsidR="00C576B1" w:rsidRPr="001422B5" w:rsidRDefault="00C576B1" w:rsidP="00C576B1"/>
        </w:tc>
        <w:tc>
          <w:tcPr>
            <w:tcW w:w="1876" w:type="dxa"/>
            <w:tcBorders>
              <w:left w:val="single" w:sz="4" w:space="0" w:color="auto"/>
              <w:right w:val="single" w:sz="4" w:space="0" w:color="auto"/>
            </w:tcBorders>
          </w:tcPr>
          <w:p w14:paraId="18D2E2B4" w14:textId="77777777" w:rsidR="00C576B1" w:rsidRPr="001422B5" w:rsidRDefault="00C576B1" w:rsidP="00C576B1"/>
        </w:tc>
        <w:tc>
          <w:tcPr>
            <w:tcW w:w="1866" w:type="dxa"/>
            <w:tcBorders>
              <w:left w:val="single" w:sz="4" w:space="0" w:color="auto"/>
            </w:tcBorders>
          </w:tcPr>
          <w:p w14:paraId="6D4FD4A7" w14:textId="77777777" w:rsidR="00C576B1" w:rsidRPr="001422B5" w:rsidRDefault="00C576B1" w:rsidP="00C576B1"/>
        </w:tc>
        <w:tc>
          <w:tcPr>
            <w:tcW w:w="1843" w:type="dxa"/>
            <w:tcBorders>
              <w:right w:val="single" w:sz="4" w:space="0" w:color="auto"/>
            </w:tcBorders>
          </w:tcPr>
          <w:p w14:paraId="2A9DEC87" w14:textId="77777777" w:rsidR="00C576B1" w:rsidRPr="001422B5" w:rsidRDefault="00C576B1" w:rsidP="00C576B1"/>
        </w:tc>
      </w:tr>
      <w:tr w:rsidR="001422B5" w:rsidRPr="001422B5" w14:paraId="5F31392B" w14:textId="77777777" w:rsidTr="00242867">
        <w:tc>
          <w:tcPr>
            <w:tcW w:w="3775" w:type="dxa"/>
            <w:tcBorders>
              <w:left w:val="single" w:sz="4" w:space="0" w:color="auto"/>
              <w:right w:val="single" w:sz="4" w:space="0" w:color="auto"/>
            </w:tcBorders>
          </w:tcPr>
          <w:p w14:paraId="7BF2F2FC" w14:textId="1A1A3EC1" w:rsidR="00C576B1" w:rsidRPr="001422B5" w:rsidRDefault="00C576B1" w:rsidP="00C576B1">
            <w:r w:rsidRPr="001422B5">
              <w:t>Weight</w:t>
            </w:r>
            <w:r w:rsidR="008064BA" w:rsidRPr="001422B5">
              <w:t xml:space="preserve"> (kg)</w:t>
            </w:r>
          </w:p>
        </w:tc>
        <w:tc>
          <w:tcPr>
            <w:tcW w:w="1876" w:type="dxa"/>
            <w:tcBorders>
              <w:left w:val="single" w:sz="4" w:space="0" w:color="auto"/>
              <w:right w:val="single" w:sz="4" w:space="0" w:color="auto"/>
            </w:tcBorders>
          </w:tcPr>
          <w:p w14:paraId="32609B9E" w14:textId="77777777" w:rsidR="00C576B1" w:rsidRPr="001422B5" w:rsidRDefault="00C576B1" w:rsidP="00C576B1">
            <w:r w:rsidRPr="001422B5">
              <w:t>68.8 (14.9)</w:t>
            </w:r>
          </w:p>
        </w:tc>
        <w:tc>
          <w:tcPr>
            <w:tcW w:w="1866" w:type="dxa"/>
            <w:tcBorders>
              <w:left w:val="single" w:sz="4" w:space="0" w:color="auto"/>
            </w:tcBorders>
          </w:tcPr>
          <w:p w14:paraId="3F3ECFCB" w14:textId="77777777" w:rsidR="00C576B1" w:rsidRPr="001422B5" w:rsidRDefault="00C576B1" w:rsidP="00C576B1">
            <w:r w:rsidRPr="001422B5">
              <w:t>73.0 (15.0)</w:t>
            </w:r>
          </w:p>
        </w:tc>
        <w:tc>
          <w:tcPr>
            <w:tcW w:w="1843" w:type="dxa"/>
            <w:tcBorders>
              <w:right w:val="single" w:sz="4" w:space="0" w:color="auto"/>
            </w:tcBorders>
          </w:tcPr>
          <w:p w14:paraId="67B67EF4" w14:textId="77777777" w:rsidR="00C576B1" w:rsidRPr="001422B5" w:rsidRDefault="00C576B1" w:rsidP="00C576B1">
            <w:r w:rsidRPr="001422B5">
              <w:t>64.4 (13.6)</w:t>
            </w:r>
          </w:p>
        </w:tc>
      </w:tr>
      <w:tr w:rsidR="001422B5" w:rsidRPr="001422B5" w14:paraId="08B9C5CA" w14:textId="77777777" w:rsidTr="00242867">
        <w:tc>
          <w:tcPr>
            <w:tcW w:w="3775" w:type="dxa"/>
            <w:tcBorders>
              <w:left w:val="single" w:sz="4" w:space="0" w:color="auto"/>
              <w:right w:val="single" w:sz="4" w:space="0" w:color="auto"/>
            </w:tcBorders>
          </w:tcPr>
          <w:p w14:paraId="7E6B215A" w14:textId="74199BE5" w:rsidR="00C576B1" w:rsidRPr="001422B5" w:rsidRDefault="00C576B1" w:rsidP="00C576B1">
            <w:r w:rsidRPr="001422B5">
              <w:t>Height</w:t>
            </w:r>
            <w:r w:rsidR="008064BA" w:rsidRPr="001422B5">
              <w:t xml:space="preserve"> (cm)</w:t>
            </w:r>
          </w:p>
        </w:tc>
        <w:tc>
          <w:tcPr>
            <w:tcW w:w="1876" w:type="dxa"/>
            <w:tcBorders>
              <w:left w:val="single" w:sz="4" w:space="0" w:color="auto"/>
              <w:right w:val="single" w:sz="4" w:space="0" w:color="auto"/>
            </w:tcBorders>
          </w:tcPr>
          <w:p w14:paraId="6EEB67C3" w14:textId="77777777" w:rsidR="00C576B1" w:rsidRPr="001422B5" w:rsidRDefault="00C576B1" w:rsidP="00C576B1">
            <w:r w:rsidRPr="001422B5">
              <w:t>172.3 (9.2)</w:t>
            </w:r>
          </w:p>
        </w:tc>
        <w:tc>
          <w:tcPr>
            <w:tcW w:w="1866" w:type="dxa"/>
            <w:tcBorders>
              <w:left w:val="single" w:sz="4" w:space="0" w:color="auto"/>
            </w:tcBorders>
          </w:tcPr>
          <w:p w14:paraId="57F89D99" w14:textId="77777777" w:rsidR="00C576B1" w:rsidRPr="001422B5" w:rsidRDefault="00C576B1" w:rsidP="00C576B1">
            <w:r w:rsidRPr="001422B5">
              <w:t>178.3 (7.2)</w:t>
            </w:r>
          </w:p>
        </w:tc>
        <w:tc>
          <w:tcPr>
            <w:tcW w:w="1843" w:type="dxa"/>
            <w:tcBorders>
              <w:right w:val="single" w:sz="4" w:space="0" w:color="auto"/>
            </w:tcBorders>
          </w:tcPr>
          <w:p w14:paraId="77C2D6DD" w14:textId="77777777" w:rsidR="00C576B1" w:rsidRPr="001422B5" w:rsidRDefault="00C576B1" w:rsidP="00C576B1">
            <w:r w:rsidRPr="001422B5">
              <w:t>166.2 (6.5)</w:t>
            </w:r>
          </w:p>
        </w:tc>
      </w:tr>
      <w:tr w:rsidR="001422B5" w:rsidRPr="001422B5" w14:paraId="5845B013" w14:textId="77777777" w:rsidTr="00242867">
        <w:tc>
          <w:tcPr>
            <w:tcW w:w="3775" w:type="dxa"/>
            <w:tcBorders>
              <w:left w:val="single" w:sz="4" w:space="0" w:color="auto"/>
              <w:right w:val="single" w:sz="4" w:space="0" w:color="auto"/>
            </w:tcBorders>
          </w:tcPr>
          <w:p w14:paraId="59E58044" w14:textId="226B046A" w:rsidR="00C576B1" w:rsidRPr="001422B5" w:rsidRDefault="00C576B1" w:rsidP="00C576B1">
            <w:r w:rsidRPr="001422B5">
              <w:t>BMI</w:t>
            </w:r>
            <w:proofErr w:type="gramStart"/>
            <w:r w:rsidR="008B1D6C" w:rsidRPr="001422B5">
              <w:t xml:space="preserve">  </w:t>
            </w:r>
            <w:r w:rsidRPr="001422B5">
              <w:t xml:space="preserve"> </w:t>
            </w:r>
            <w:r w:rsidR="008064BA" w:rsidRPr="001422B5">
              <w:t>(</w:t>
            </w:r>
            <w:proofErr w:type="gramEnd"/>
            <w:r w:rsidR="008064BA" w:rsidRPr="001422B5">
              <w:t>kg/m</w:t>
            </w:r>
            <w:r w:rsidR="008064BA" w:rsidRPr="001422B5">
              <w:rPr>
                <w:vertAlign w:val="superscript"/>
              </w:rPr>
              <w:t xml:space="preserve">2) </w:t>
            </w:r>
            <w:r w:rsidRPr="001422B5">
              <w:t>(n=878)</w:t>
            </w:r>
          </w:p>
        </w:tc>
        <w:tc>
          <w:tcPr>
            <w:tcW w:w="1876" w:type="dxa"/>
            <w:tcBorders>
              <w:left w:val="single" w:sz="4" w:space="0" w:color="auto"/>
              <w:right w:val="single" w:sz="4" w:space="0" w:color="auto"/>
            </w:tcBorders>
          </w:tcPr>
          <w:p w14:paraId="54769F26" w14:textId="77777777" w:rsidR="00C576B1" w:rsidRPr="001422B5" w:rsidRDefault="00C576B1" w:rsidP="00C576B1">
            <w:r w:rsidRPr="001422B5">
              <w:t>23.1 (4.5)</w:t>
            </w:r>
          </w:p>
        </w:tc>
        <w:tc>
          <w:tcPr>
            <w:tcW w:w="1866" w:type="dxa"/>
            <w:tcBorders>
              <w:left w:val="single" w:sz="4" w:space="0" w:color="auto"/>
            </w:tcBorders>
          </w:tcPr>
          <w:p w14:paraId="65C4449A" w14:textId="77777777" w:rsidR="00C576B1" w:rsidRPr="001422B5" w:rsidRDefault="00C576B1" w:rsidP="00C576B1">
            <w:r w:rsidRPr="001422B5">
              <w:t>22.9 (4.3)</w:t>
            </w:r>
          </w:p>
        </w:tc>
        <w:tc>
          <w:tcPr>
            <w:tcW w:w="1843" w:type="dxa"/>
            <w:tcBorders>
              <w:right w:val="single" w:sz="4" w:space="0" w:color="auto"/>
            </w:tcBorders>
          </w:tcPr>
          <w:p w14:paraId="3588B2F2" w14:textId="77777777" w:rsidR="00C576B1" w:rsidRPr="001422B5" w:rsidRDefault="00C576B1" w:rsidP="00C576B1">
            <w:r w:rsidRPr="001422B5">
              <w:t>23.3 (4.7)</w:t>
            </w:r>
          </w:p>
        </w:tc>
      </w:tr>
      <w:tr w:rsidR="001422B5" w:rsidRPr="001422B5" w14:paraId="7BAE3824" w14:textId="77777777" w:rsidTr="00242867">
        <w:tc>
          <w:tcPr>
            <w:tcW w:w="3775" w:type="dxa"/>
            <w:tcBorders>
              <w:left w:val="single" w:sz="4" w:space="0" w:color="auto"/>
              <w:right w:val="single" w:sz="4" w:space="0" w:color="auto"/>
            </w:tcBorders>
          </w:tcPr>
          <w:p w14:paraId="0E81B729" w14:textId="2A0CB3A9" w:rsidR="003F6E93" w:rsidRPr="001422B5" w:rsidRDefault="003F6E93" w:rsidP="00C576B1">
            <w:bookmarkStart w:id="39" w:name="_Hlk57401334"/>
            <w:r w:rsidRPr="001422B5">
              <w:t>BMI Categories</w:t>
            </w:r>
          </w:p>
        </w:tc>
        <w:tc>
          <w:tcPr>
            <w:tcW w:w="1876" w:type="dxa"/>
            <w:tcBorders>
              <w:left w:val="single" w:sz="4" w:space="0" w:color="auto"/>
              <w:right w:val="single" w:sz="4" w:space="0" w:color="auto"/>
            </w:tcBorders>
          </w:tcPr>
          <w:p w14:paraId="215C48E2" w14:textId="77777777" w:rsidR="003F6E93" w:rsidRPr="001422B5" w:rsidRDefault="003F6E93" w:rsidP="00C576B1"/>
        </w:tc>
        <w:tc>
          <w:tcPr>
            <w:tcW w:w="1866" w:type="dxa"/>
            <w:tcBorders>
              <w:left w:val="single" w:sz="4" w:space="0" w:color="auto"/>
            </w:tcBorders>
          </w:tcPr>
          <w:p w14:paraId="6C64C749" w14:textId="77777777" w:rsidR="003F6E93" w:rsidRPr="001422B5" w:rsidRDefault="003F6E93" w:rsidP="00C576B1"/>
        </w:tc>
        <w:tc>
          <w:tcPr>
            <w:tcW w:w="1843" w:type="dxa"/>
            <w:tcBorders>
              <w:right w:val="single" w:sz="4" w:space="0" w:color="auto"/>
            </w:tcBorders>
          </w:tcPr>
          <w:p w14:paraId="713E3CC5" w14:textId="77777777" w:rsidR="003F6E93" w:rsidRPr="001422B5" w:rsidRDefault="003F6E93" w:rsidP="00C576B1"/>
        </w:tc>
      </w:tr>
      <w:tr w:rsidR="001422B5" w:rsidRPr="001422B5" w14:paraId="7EAAF6CC" w14:textId="77777777" w:rsidTr="00242867">
        <w:tc>
          <w:tcPr>
            <w:tcW w:w="3775" w:type="dxa"/>
            <w:tcBorders>
              <w:left w:val="single" w:sz="4" w:space="0" w:color="auto"/>
              <w:right w:val="single" w:sz="4" w:space="0" w:color="auto"/>
            </w:tcBorders>
          </w:tcPr>
          <w:p w14:paraId="3682ACED" w14:textId="3A37362A" w:rsidR="003F6E93" w:rsidRPr="001422B5" w:rsidRDefault="00FE27C4" w:rsidP="002E42D8">
            <w:pPr>
              <w:jc w:val="right"/>
            </w:pPr>
            <w:r w:rsidRPr="001422B5">
              <w:t>&lt;25</w:t>
            </w:r>
            <w:r w:rsidR="003F6E93" w:rsidRPr="001422B5">
              <w:t>kg/m</w:t>
            </w:r>
            <w:r w:rsidR="003F6E93" w:rsidRPr="001422B5">
              <w:rPr>
                <w:vertAlign w:val="superscript"/>
              </w:rPr>
              <w:t>2</w:t>
            </w:r>
          </w:p>
        </w:tc>
        <w:tc>
          <w:tcPr>
            <w:tcW w:w="1876" w:type="dxa"/>
            <w:tcBorders>
              <w:left w:val="single" w:sz="4" w:space="0" w:color="auto"/>
              <w:right w:val="single" w:sz="4" w:space="0" w:color="auto"/>
            </w:tcBorders>
          </w:tcPr>
          <w:p w14:paraId="4E30D78A" w14:textId="118AE5E7" w:rsidR="003F6E93" w:rsidRPr="001422B5" w:rsidRDefault="003F6E93" w:rsidP="00C576B1">
            <w:r w:rsidRPr="001422B5">
              <w:t>670 (78%)</w:t>
            </w:r>
          </w:p>
        </w:tc>
        <w:tc>
          <w:tcPr>
            <w:tcW w:w="1866" w:type="dxa"/>
            <w:tcBorders>
              <w:left w:val="single" w:sz="4" w:space="0" w:color="auto"/>
            </w:tcBorders>
          </w:tcPr>
          <w:p w14:paraId="42C9A1FF" w14:textId="6A166643" w:rsidR="003F6E93" w:rsidRPr="001422B5" w:rsidRDefault="003F6E93" w:rsidP="00C576B1">
            <w:r w:rsidRPr="001422B5">
              <w:t>347 (79%)</w:t>
            </w:r>
          </w:p>
        </w:tc>
        <w:tc>
          <w:tcPr>
            <w:tcW w:w="1843" w:type="dxa"/>
            <w:tcBorders>
              <w:right w:val="single" w:sz="4" w:space="0" w:color="auto"/>
            </w:tcBorders>
          </w:tcPr>
          <w:p w14:paraId="4C589DCF" w14:textId="5610D9E7" w:rsidR="003F6E93" w:rsidRPr="001422B5" w:rsidRDefault="003F6E93" w:rsidP="00C576B1">
            <w:r w:rsidRPr="001422B5">
              <w:t>323 (76%)</w:t>
            </w:r>
          </w:p>
        </w:tc>
      </w:tr>
      <w:tr w:rsidR="001422B5" w:rsidRPr="001422B5" w14:paraId="4268DDFE" w14:textId="77777777" w:rsidTr="00242867">
        <w:tc>
          <w:tcPr>
            <w:tcW w:w="3775" w:type="dxa"/>
            <w:tcBorders>
              <w:left w:val="single" w:sz="4" w:space="0" w:color="auto"/>
              <w:right w:val="single" w:sz="4" w:space="0" w:color="auto"/>
            </w:tcBorders>
          </w:tcPr>
          <w:p w14:paraId="280ED8BF" w14:textId="4DD695D7" w:rsidR="003F6E93" w:rsidRPr="001422B5" w:rsidRDefault="003F6E93" w:rsidP="00FE27C4">
            <w:pPr>
              <w:jc w:val="right"/>
            </w:pPr>
            <w:r w:rsidRPr="001422B5">
              <w:t>Overweight (</w:t>
            </w:r>
            <w:r w:rsidR="00FE27C4" w:rsidRPr="001422B5">
              <w:t>25-29.9</w:t>
            </w:r>
            <w:r w:rsidRPr="001422B5">
              <w:t xml:space="preserve"> kg/m</w:t>
            </w:r>
            <w:r w:rsidRPr="001422B5">
              <w:rPr>
                <w:vertAlign w:val="superscript"/>
              </w:rPr>
              <w:t>2</w:t>
            </w:r>
            <w:r w:rsidRPr="001422B5">
              <w:t>)</w:t>
            </w:r>
          </w:p>
        </w:tc>
        <w:tc>
          <w:tcPr>
            <w:tcW w:w="1876" w:type="dxa"/>
            <w:tcBorders>
              <w:left w:val="single" w:sz="4" w:space="0" w:color="auto"/>
              <w:right w:val="single" w:sz="4" w:space="0" w:color="auto"/>
            </w:tcBorders>
          </w:tcPr>
          <w:p w14:paraId="5C9DD247" w14:textId="2FFAD123" w:rsidR="003F6E93" w:rsidRPr="001422B5" w:rsidRDefault="003F6E93" w:rsidP="00C576B1">
            <w:r w:rsidRPr="001422B5">
              <w:t>122 (14%)</w:t>
            </w:r>
          </w:p>
        </w:tc>
        <w:tc>
          <w:tcPr>
            <w:tcW w:w="1866" w:type="dxa"/>
            <w:tcBorders>
              <w:left w:val="single" w:sz="4" w:space="0" w:color="auto"/>
            </w:tcBorders>
          </w:tcPr>
          <w:p w14:paraId="2D98E528" w14:textId="6A9336AD" w:rsidR="003F6E93" w:rsidRPr="001422B5" w:rsidRDefault="003F6E93" w:rsidP="00C576B1">
            <w:r w:rsidRPr="001422B5">
              <w:t>63 (14%)</w:t>
            </w:r>
          </w:p>
        </w:tc>
        <w:tc>
          <w:tcPr>
            <w:tcW w:w="1843" w:type="dxa"/>
            <w:tcBorders>
              <w:right w:val="single" w:sz="4" w:space="0" w:color="auto"/>
            </w:tcBorders>
          </w:tcPr>
          <w:p w14:paraId="5D9BF091" w14:textId="74CE9A20" w:rsidR="003F6E93" w:rsidRPr="001422B5" w:rsidRDefault="003F6E93" w:rsidP="00C576B1">
            <w:r w:rsidRPr="001422B5">
              <w:t>59 (14%)</w:t>
            </w:r>
          </w:p>
        </w:tc>
      </w:tr>
      <w:tr w:rsidR="001422B5" w:rsidRPr="001422B5" w14:paraId="701DBA2C" w14:textId="77777777" w:rsidTr="00242867">
        <w:tc>
          <w:tcPr>
            <w:tcW w:w="3775" w:type="dxa"/>
            <w:tcBorders>
              <w:left w:val="single" w:sz="4" w:space="0" w:color="auto"/>
              <w:right w:val="single" w:sz="4" w:space="0" w:color="auto"/>
            </w:tcBorders>
          </w:tcPr>
          <w:p w14:paraId="3B2BC4F1" w14:textId="0DB1D176" w:rsidR="003F6E93" w:rsidRPr="001422B5" w:rsidRDefault="003F6E93" w:rsidP="002E42D8">
            <w:pPr>
              <w:jc w:val="right"/>
            </w:pPr>
            <w:r w:rsidRPr="001422B5">
              <w:t>Obese (≥30 kg/m</w:t>
            </w:r>
            <w:r w:rsidRPr="001422B5">
              <w:rPr>
                <w:vertAlign w:val="superscript"/>
              </w:rPr>
              <w:t>2</w:t>
            </w:r>
            <w:r w:rsidRPr="001422B5">
              <w:t>)</w:t>
            </w:r>
          </w:p>
        </w:tc>
        <w:tc>
          <w:tcPr>
            <w:tcW w:w="1876" w:type="dxa"/>
            <w:tcBorders>
              <w:left w:val="single" w:sz="4" w:space="0" w:color="auto"/>
              <w:right w:val="single" w:sz="4" w:space="0" w:color="auto"/>
            </w:tcBorders>
          </w:tcPr>
          <w:p w14:paraId="192F1BBC" w14:textId="65D67D65" w:rsidR="003F6E93" w:rsidRPr="001422B5" w:rsidRDefault="003F6E93" w:rsidP="00C576B1">
            <w:r w:rsidRPr="001422B5">
              <w:t>72 (8%)</w:t>
            </w:r>
          </w:p>
        </w:tc>
        <w:tc>
          <w:tcPr>
            <w:tcW w:w="1866" w:type="dxa"/>
            <w:tcBorders>
              <w:left w:val="single" w:sz="4" w:space="0" w:color="auto"/>
            </w:tcBorders>
          </w:tcPr>
          <w:p w14:paraId="3F47A808" w14:textId="5A7C5BD8" w:rsidR="003F6E93" w:rsidRPr="001422B5" w:rsidRDefault="003F6E93" w:rsidP="00C576B1">
            <w:r w:rsidRPr="001422B5">
              <w:t>30 (7%)</w:t>
            </w:r>
          </w:p>
        </w:tc>
        <w:tc>
          <w:tcPr>
            <w:tcW w:w="1843" w:type="dxa"/>
            <w:tcBorders>
              <w:right w:val="single" w:sz="4" w:space="0" w:color="auto"/>
            </w:tcBorders>
          </w:tcPr>
          <w:p w14:paraId="3B05FF3E" w14:textId="540724CE" w:rsidR="003F6E93" w:rsidRPr="001422B5" w:rsidRDefault="003F6E93" w:rsidP="00C576B1">
            <w:r w:rsidRPr="001422B5">
              <w:t>42 (10%)</w:t>
            </w:r>
          </w:p>
        </w:tc>
      </w:tr>
      <w:bookmarkEnd w:id="39"/>
      <w:tr w:rsidR="001422B5" w:rsidRPr="001422B5" w14:paraId="3C9B083F" w14:textId="77777777" w:rsidTr="00242867">
        <w:tc>
          <w:tcPr>
            <w:tcW w:w="3775" w:type="dxa"/>
            <w:tcBorders>
              <w:left w:val="single" w:sz="4" w:space="0" w:color="auto"/>
              <w:right w:val="single" w:sz="4" w:space="0" w:color="auto"/>
            </w:tcBorders>
          </w:tcPr>
          <w:p w14:paraId="0480B1A8" w14:textId="4D4A1C7F" w:rsidR="00C576B1" w:rsidRPr="001422B5" w:rsidRDefault="00C576B1" w:rsidP="00C576B1">
            <w:r w:rsidRPr="001422B5">
              <w:t>Waist circumference</w:t>
            </w:r>
            <w:r w:rsidR="008064BA" w:rsidRPr="001422B5">
              <w:t xml:space="preserve"> (cm)</w:t>
            </w:r>
            <w:r w:rsidRPr="001422B5">
              <w:t xml:space="preserve"> (n=847)</w:t>
            </w:r>
          </w:p>
        </w:tc>
        <w:tc>
          <w:tcPr>
            <w:tcW w:w="1876" w:type="dxa"/>
            <w:tcBorders>
              <w:left w:val="single" w:sz="4" w:space="0" w:color="auto"/>
              <w:right w:val="single" w:sz="4" w:space="0" w:color="auto"/>
            </w:tcBorders>
          </w:tcPr>
          <w:p w14:paraId="582C2AF5" w14:textId="77777777" w:rsidR="00C576B1" w:rsidRPr="001422B5" w:rsidRDefault="00C576B1" w:rsidP="00C576B1">
            <w:r w:rsidRPr="001422B5">
              <w:t>79.5 (11.5)</w:t>
            </w:r>
          </w:p>
        </w:tc>
        <w:tc>
          <w:tcPr>
            <w:tcW w:w="1866" w:type="dxa"/>
            <w:tcBorders>
              <w:left w:val="single" w:sz="4" w:space="0" w:color="auto"/>
            </w:tcBorders>
          </w:tcPr>
          <w:p w14:paraId="3178EA4C" w14:textId="77777777" w:rsidR="00C576B1" w:rsidRPr="001422B5" w:rsidRDefault="00C576B1" w:rsidP="00C576B1">
            <w:r w:rsidRPr="001422B5">
              <w:t>80.9 (11.0)</w:t>
            </w:r>
          </w:p>
        </w:tc>
        <w:tc>
          <w:tcPr>
            <w:tcW w:w="1843" w:type="dxa"/>
            <w:tcBorders>
              <w:right w:val="single" w:sz="4" w:space="0" w:color="auto"/>
            </w:tcBorders>
          </w:tcPr>
          <w:p w14:paraId="06C131AA" w14:textId="77777777" w:rsidR="00C576B1" w:rsidRPr="001422B5" w:rsidRDefault="00C576B1" w:rsidP="00C576B1">
            <w:r w:rsidRPr="001422B5">
              <w:t>78.0 (11.7)</w:t>
            </w:r>
          </w:p>
        </w:tc>
      </w:tr>
      <w:tr w:rsidR="001422B5" w:rsidRPr="001422B5" w14:paraId="7C148E0D" w14:textId="77777777" w:rsidTr="00242867">
        <w:tc>
          <w:tcPr>
            <w:tcW w:w="3775" w:type="dxa"/>
            <w:tcBorders>
              <w:left w:val="single" w:sz="4" w:space="0" w:color="auto"/>
              <w:right w:val="single" w:sz="4" w:space="0" w:color="auto"/>
            </w:tcBorders>
          </w:tcPr>
          <w:p w14:paraId="22982949" w14:textId="60194655" w:rsidR="00C576B1" w:rsidRPr="001422B5" w:rsidRDefault="00C576B1" w:rsidP="00C576B1">
            <w:r w:rsidRPr="001422B5">
              <w:t>Fasting Insulin</w:t>
            </w:r>
            <w:r w:rsidR="00715AE0" w:rsidRPr="001422B5">
              <w:t xml:space="preserve"> (</w:t>
            </w:r>
            <w:proofErr w:type="spellStart"/>
            <w:r w:rsidR="00715AE0" w:rsidRPr="001422B5">
              <w:t>mIU</w:t>
            </w:r>
            <w:proofErr w:type="spellEnd"/>
            <w:r w:rsidR="00715AE0" w:rsidRPr="001422B5">
              <w:t>/L)</w:t>
            </w:r>
          </w:p>
        </w:tc>
        <w:tc>
          <w:tcPr>
            <w:tcW w:w="1876" w:type="dxa"/>
            <w:tcBorders>
              <w:left w:val="single" w:sz="4" w:space="0" w:color="auto"/>
              <w:right w:val="single" w:sz="4" w:space="0" w:color="auto"/>
            </w:tcBorders>
          </w:tcPr>
          <w:p w14:paraId="4274AB8A" w14:textId="77777777" w:rsidR="00C576B1" w:rsidRPr="001422B5" w:rsidRDefault="00C576B1" w:rsidP="00C576B1">
            <w:r w:rsidRPr="001422B5">
              <w:t>9.3 (10.8)</w:t>
            </w:r>
          </w:p>
        </w:tc>
        <w:tc>
          <w:tcPr>
            <w:tcW w:w="1866" w:type="dxa"/>
            <w:tcBorders>
              <w:left w:val="single" w:sz="4" w:space="0" w:color="auto"/>
            </w:tcBorders>
          </w:tcPr>
          <w:p w14:paraId="10E594B1" w14:textId="77777777" w:rsidR="00C576B1" w:rsidRPr="001422B5" w:rsidRDefault="00C576B1" w:rsidP="00C576B1">
            <w:r w:rsidRPr="001422B5">
              <w:t>8.5 (6.6)</w:t>
            </w:r>
          </w:p>
        </w:tc>
        <w:tc>
          <w:tcPr>
            <w:tcW w:w="1843" w:type="dxa"/>
            <w:tcBorders>
              <w:right w:val="single" w:sz="4" w:space="0" w:color="auto"/>
            </w:tcBorders>
          </w:tcPr>
          <w:p w14:paraId="52860FAF" w14:textId="77777777" w:rsidR="00C576B1" w:rsidRPr="001422B5" w:rsidRDefault="00C576B1" w:rsidP="00C576B1">
            <w:r w:rsidRPr="001422B5">
              <w:t>10.2 (14.0)</w:t>
            </w:r>
          </w:p>
        </w:tc>
      </w:tr>
      <w:tr w:rsidR="001422B5" w:rsidRPr="001422B5" w14:paraId="6DDCE598" w14:textId="77777777" w:rsidTr="00242867">
        <w:tc>
          <w:tcPr>
            <w:tcW w:w="3775" w:type="dxa"/>
            <w:tcBorders>
              <w:left w:val="single" w:sz="4" w:space="0" w:color="auto"/>
              <w:right w:val="single" w:sz="4" w:space="0" w:color="auto"/>
            </w:tcBorders>
          </w:tcPr>
          <w:p w14:paraId="3B9A94FD" w14:textId="4EEA03E0" w:rsidR="00C576B1" w:rsidRPr="001422B5" w:rsidRDefault="00C576B1" w:rsidP="00C576B1">
            <w:r w:rsidRPr="001422B5">
              <w:t>Glucose</w:t>
            </w:r>
            <w:r w:rsidR="00715AE0" w:rsidRPr="001422B5">
              <w:t xml:space="preserve"> (mmol/L)</w:t>
            </w:r>
          </w:p>
        </w:tc>
        <w:tc>
          <w:tcPr>
            <w:tcW w:w="1876" w:type="dxa"/>
            <w:tcBorders>
              <w:left w:val="single" w:sz="4" w:space="0" w:color="auto"/>
              <w:right w:val="single" w:sz="4" w:space="0" w:color="auto"/>
            </w:tcBorders>
          </w:tcPr>
          <w:p w14:paraId="345288F3" w14:textId="77777777" w:rsidR="00C576B1" w:rsidRPr="001422B5" w:rsidRDefault="00C576B1" w:rsidP="00C576B1">
            <w:r w:rsidRPr="001422B5">
              <w:t>4.7 (0.5)</w:t>
            </w:r>
          </w:p>
        </w:tc>
        <w:tc>
          <w:tcPr>
            <w:tcW w:w="1866" w:type="dxa"/>
            <w:tcBorders>
              <w:left w:val="single" w:sz="4" w:space="0" w:color="auto"/>
            </w:tcBorders>
          </w:tcPr>
          <w:p w14:paraId="5D5CA05A" w14:textId="77777777" w:rsidR="00C576B1" w:rsidRPr="001422B5" w:rsidRDefault="00C576B1" w:rsidP="00C576B1">
            <w:r w:rsidRPr="001422B5">
              <w:t>4.8 (0.5)</w:t>
            </w:r>
          </w:p>
        </w:tc>
        <w:tc>
          <w:tcPr>
            <w:tcW w:w="1843" w:type="dxa"/>
            <w:tcBorders>
              <w:right w:val="single" w:sz="4" w:space="0" w:color="auto"/>
            </w:tcBorders>
          </w:tcPr>
          <w:p w14:paraId="458080E0" w14:textId="77777777" w:rsidR="00C576B1" w:rsidRPr="001422B5" w:rsidRDefault="00C576B1" w:rsidP="00C576B1">
            <w:r w:rsidRPr="001422B5">
              <w:t>4.6 (0.4)</w:t>
            </w:r>
          </w:p>
        </w:tc>
      </w:tr>
      <w:tr w:rsidR="001422B5" w:rsidRPr="001422B5" w14:paraId="735C90E1" w14:textId="77777777" w:rsidTr="00242867">
        <w:tc>
          <w:tcPr>
            <w:tcW w:w="3775" w:type="dxa"/>
            <w:tcBorders>
              <w:left w:val="single" w:sz="4" w:space="0" w:color="auto"/>
              <w:right w:val="single" w:sz="4" w:space="0" w:color="auto"/>
            </w:tcBorders>
          </w:tcPr>
          <w:p w14:paraId="4E60D85A" w14:textId="3E1708A8" w:rsidR="00C576B1" w:rsidRPr="001422B5" w:rsidRDefault="00C576B1" w:rsidP="00C576B1">
            <w:r w:rsidRPr="001422B5">
              <w:t xml:space="preserve">HOMA </w:t>
            </w:r>
            <w:r w:rsidR="00715AE0" w:rsidRPr="001422B5">
              <w:t>(molar units)</w:t>
            </w:r>
          </w:p>
        </w:tc>
        <w:tc>
          <w:tcPr>
            <w:tcW w:w="1876" w:type="dxa"/>
            <w:tcBorders>
              <w:left w:val="single" w:sz="4" w:space="0" w:color="auto"/>
              <w:right w:val="single" w:sz="4" w:space="0" w:color="auto"/>
            </w:tcBorders>
          </w:tcPr>
          <w:p w14:paraId="7458D054" w14:textId="77777777" w:rsidR="00C576B1" w:rsidRPr="001422B5" w:rsidRDefault="00C576B1" w:rsidP="00C576B1">
            <w:r w:rsidRPr="001422B5">
              <w:t>2.1 (2.7)</w:t>
            </w:r>
          </w:p>
        </w:tc>
        <w:tc>
          <w:tcPr>
            <w:tcW w:w="1866" w:type="dxa"/>
            <w:tcBorders>
              <w:left w:val="single" w:sz="4" w:space="0" w:color="auto"/>
            </w:tcBorders>
          </w:tcPr>
          <w:p w14:paraId="0E3D2C57" w14:textId="77777777" w:rsidR="00C576B1" w:rsidRPr="001422B5" w:rsidRDefault="00C576B1" w:rsidP="00C576B1">
            <w:r w:rsidRPr="001422B5">
              <w:t>2.2 (3.2)</w:t>
            </w:r>
          </w:p>
        </w:tc>
        <w:tc>
          <w:tcPr>
            <w:tcW w:w="1843" w:type="dxa"/>
            <w:tcBorders>
              <w:right w:val="single" w:sz="4" w:space="0" w:color="auto"/>
            </w:tcBorders>
          </w:tcPr>
          <w:p w14:paraId="5BDAC8F7" w14:textId="77777777" w:rsidR="00C576B1" w:rsidRPr="001422B5" w:rsidRDefault="00C576B1" w:rsidP="00C576B1">
            <w:r w:rsidRPr="001422B5">
              <w:t>2.2 (3.2)</w:t>
            </w:r>
          </w:p>
        </w:tc>
      </w:tr>
      <w:tr w:rsidR="001422B5" w:rsidRPr="001422B5" w14:paraId="2EF49C3F" w14:textId="77777777" w:rsidTr="00242867">
        <w:tc>
          <w:tcPr>
            <w:tcW w:w="3775" w:type="dxa"/>
            <w:tcBorders>
              <w:left w:val="single" w:sz="4" w:space="0" w:color="auto"/>
              <w:right w:val="single" w:sz="4" w:space="0" w:color="auto"/>
            </w:tcBorders>
          </w:tcPr>
          <w:p w14:paraId="412F102F" w14:textId="3BFF092D" w:rsidR="00C576B1" w:rsidRPr="001422B5" w:rsidRDefault="00C576B1" w:rsidP="00C576B1">
            <w:proofErr w:type="spellStart"/>
            <w:r w:rsidRPr="001422B5">
              <w:t>hsCRP</w:t>
            </w:r>
            <w:proofErr w:type="spellEnd"/>
            <w:r w:rsidRPr="001422B5">
              <w:t xml:space="preserve"> </w:t>
            </w:r>
            <w:r w:rsidR="00715AE0" w:rsidRPr="001422B5">
              <w:t>(mg/L)</w:t>
            </w:r>
          </w:p>
        </w:tc>
        <w:tc>
          <w:tcPr>
            <w:tcW w:w="1876" w:type="dxa"/>
            <w:tcBorders>
              <w:left w:val="single" w:sz="4" w:space="0" w:color="auto"/>
              <w:right w:val="single" w:sz="4" w:space="0" w:color="auto"/>
            </w:tcBorders>
          </w:tcPr>
          <w:p w14:paraId="458CAC12" w14:textId="77777777" w:rsidR="00C576B1" w:rsidRPr="001422B5" w:rsidRDefault="00C576B1" w:rsidP="00C576B1">
            <w:r w:rsidRPr="001422B5">
              <w:t>2.0 (5.4)</w:t>
            </w:r>
          </w:p>
        </w:tc>
        <w:tc>
          <w:tcPr>
            <w:tcW w:w="1866" w:type="dxa"/>
            <w:tcBorders>
              <w:left w:val="single" w:sz="4" w:space="0" w:color="auto"/>
            </w:tcBorders>
          </w:tcPr>
          <w:p w14:paraId="40B215F1" w14:textId="77777777" w:rsidR="00C576B1" w:rsidRPr="001422B5" w:rsidRDefault="00C576B1" w:rsidP="00C576B1">
            <w:r w:rsidRPr="001422B5">
              <w:t>1.5 (4.0)</w:t>
            </w:r>
          </w:p>
        </w:tc>
        <w:tc>
          <w:tcPr>
            <w:tcW w:w="1843" w:type="dxa"/>
            <w:tcBorders>
              <w:right w:val="single" w:sz="4" w:space="0" w:color="auto"/>
            </w:tcBorders>
          </w:tcPr>
          <w:p w14:paraId="0B008B81" w14:textId="77777777" w:rsidR="00C576B1" w:rsidRPr="001422B5" w:rsidRDefault="00C576B1" w:rsidP="00C576B1">
            <w:r w:rsidRPr="001422B5">
              <w:t>2.5 (6.5)</w:t>
            </w:r>
          </w:p>
        </w:tc>
      </w:tr>
      <w:tr w:rsidR="001422B5" w:rsidRPr="001422B5" w14:paraId="64B60F71" w14:textId="77777777" w:rsidTr="00242867">
        <w:tc>
          <w:tcPr>
            <w:tcW w:w="3775" w:type="dxa"/>
            <w:tcBorders>
              <w:left w:val="single" w:sz="4" w:space="0" w:color="auto"/>
              <w:right w:val="single" w:sz="4" w:space="0" w:color="auto"/>
            </w:tcBorders>
          </w:tcPr>
          <w:p w14:paraId="791AE231" w14:textId="3102B712" w:rsidR="00C576B1" w:rsidRPr="001422B5" w:rsidRDefault="00C576B1" w:rsidP="00C576B1">
            <w:r w:rsidRPr="001422B5">
              <w:t>Leptin</w:t>
            </w:r>
            <w:r w:rsidR="00715AE0" w:rsidRPr="001422B5">
              <w:t xml:space="preserve"> (µg/L)</w:t>
            </w:r>
          </w:p>
        </w:tc>
        <w:tc>
          <w:tcPr>
            <w:tcW w:w="1876" w:type="dxa"/>
            <w:tcBorders>
              <w:left w:val="single" w:sz="4" w:space="0" w:color="auto"/>
              <w:right w:val="single" w:sz="4" w:space="0" w:color="auto"/>
            </w:tcBorders>
          </w:tcPr>
          <w:p w14:paraId="176472AE" w14:textId="77777777" w:rsidR="00C576B1" w:rsidRPr="001422B5" w:rsidRDefault="00C576B1" w:rsidP="00C576B1">
            <w:r w:rsidRPr="001422B5">
              <w:t>19.3 (22.5)</w:t>
            </w:r>
          </w:p>
        </w:tc>
        <w:tc>
          <w:tcPr>
            <w:tcW w:w="1866" w:type="dxa"/>
            <w:tcBorders>
              <w:left w:val="single" w:sz="4" w:space="0" w:color="auto"/>
            </w:tcBorders>
          </w:tcPr>
          <w:p w14:paraId="039040E0" w14:textId="77777777" w:rsidR="00C576B1" w:rsidRPr="001422B5" w:rsidRDefault="00C576B1" w:rsidP="00C576B1">
            <w:r w:rsidRPr="001422B5">
              <w:t>6.7 (10.0)</w:t>
            </w:r>
          </w:p>
        </w:tc>
        <w:tc>
          <w:tcPr>
            <w:tcW w:w="1843" w:type="dxa"/>
            <w:tcBorders>
              <w:right w:val="single" w:sz="4" w:space="0" w:color="auto"/>
            </w:tcBorders>
          </w:tcPr>
          <w:p w14:paraId="501585AD" w14:textId="77777777" w:rsidR="00C576B1" w:rsidRPr="001422B5" w:rsidRDefault="00C576B1" w:rsidP="00C576B1">
            <w:r w:rsidRPr="001422B5">
              <w:t>32.7 (24.4)</w:t>
            </w:r>
          </w:p>
        </w:tc>
      </w:tr>
      <w:tr w:rsidR="001422B5" w:rsidRPr="001422B5" w14:paraId="01046350" w14:textId="77777777" w:rsidTr="00242867">
        <w:tc>
          <w:tcPr>
            <w:tcW w:w="3775" w:type="dxa"/>
            <w:tcBorders>
              <w:left w:val="single" w:sz="4" w:space="0" w:color="auto"/>
              <w:right w:val="single" w:sz="4" w:space="0" w:color="auto"/>
            </w:tcBorders>
          </w:tcPr>
          <w:p w14:paraId="377B5AD6" w14:textId="203B6841" w:rsidR="00C576B1" w:rsidRPr="001422B5" w:rsidRDefault="00C576B1" w:rsidP="00C576B1">
            <w:r w:rsidRPr="001422B5">
              <w:t>Adiponectin</w:t>
            </w:r>
            <w:r w:rsidR="00715AE0" w:rsidRPr="001422B5">
              <w:t xml:space="preserve"> (mg/L)</w:t>
            </w:r>
          </w:p>
        </w:tc>
        <w:tc>
          <w:tcPr>
            <w:tcW w:w="1876" w:type="dxa"/>
            <w:tcBorders>
              <w:left w:val="single" w:sz="4" w:space="0" w:color="auto"/>
              <w:right w:val="single" w:sz="4" w:space="0" w:color="auto"/>
            </w:tcBorders>
          </w:tcPr>
          <w:p w14:paraId="12589617" w14:textId="77777777" w:rsidR="00C576B1" w:rsidRPr="001422B5" w:rsidRDefault="00C576B1" w:rsidP="00C576B1">
            <w:r w:rsidRPr="001422B5">
              <w:t>9.5 (5.3)</w:t>
            </w:r>
          </w:p>
        </w:tc>
        <w:tc>
          <w:tcPr>
            <w:tcW w:w="1866" w:type="dxa"/>
            <w:tcBorders>
              <w:left w:val="single" w:sz="4" w:space="0" w:color="auto"/>
            </w:tcBorders>
          </w:tcPr>
          <w:p w14:paraId="6B82BBBB" w14:textId="77777777" w:rsidR="00C576B1" w:rsidRPr="001422B5" w:rsidRDefault="00C576B1" w:rsidP="00C576B1">
            <w:r w:rsidRPr="001422B5">
              <w:t>7.9 (3.8)</w:t>
            </w:r>
          </w:p>
        </w:tc>
        <w:tc>
          <w:tcPr>
            <w:tcW w:w="1843" w:type="dxa"/>
            <w:tcBorders>
              <w:right w:val="single" w:sz="4" w:space="0" w:color="auto"/>
            </w:tcBorders>
          </w:tcPr>
          <w:p w14:paraId="1168EACD" w14:textId="77777777" w:rsidR="00C576B1" w:rsidRPr="001422B5" w:rsidRDefault="00C576B1" w:rsidP="00C576B1">
            <w:r w:rsidRPr="001422B5">
              <w:t>11.4 (6.1)</w:t>
            </w:r>
          </w:p>
        </w:tc>
      </w:tr>
      <w:tr w:rsidR="001422B5" w:rsidRPr="001422B5" w14:paraId="73DD9478" w14:textId="77777777" w:rsidTr="00242867">
        <w:tc>
          <w:tcPr>
            <w:tcW w:w="3775" w:type="dxa"/>
            <w:tcBorders>
              <w:left w:val="single" w:sz="4" w:space="0" w:color="auto"/>
              <w:right w:val="single" w:sz="4" w:space="0" w:color="auto"/>
            </w:tcBorders>
          </w:tcPr>
          <w:p w14:paraId="2062A751" w14:textId="77777777" w:rsidR="00C576B1" w:rsidRPr="001422B5" w:rsidRDefault="00C576B1" w:rsidP="00C576B1"/>
        </w:tc>
        <w:tc>
          <w:tcPr>
            <w:tcW w:w="1876" w:type="dxa"/>
            <w:tcBorders>
              <w:left w:val="single" w:sz="4" w:space="0" w:color="auto"/>
              <w:right w:val="single" w:sz="4" w:space="0" w:color="auto"/>
            </w:tcBorders>
          </w:tcPr>
          <w:p w14:paraId="03B98B33" w14:textId="77777777" w:rsidR="00C576B1" w:rsidRPr="001422B5" w:rsidRDefault="00C576B1" w:rsidP="00C576B1"/>
        </w:tc>
        <w:tc>
          <w:tcPr>
            <w:tcW w:w="1866" w:type="dxa"/>
            <w:tcBorders>
              <w:left w:val="single" w:sz="4" w:space="0" w:color="auto"/>
            </w:tcBorders>
          </w:tcPr>
          <w:p w14:paraId="001DC80F" w14:textId="77777777" w:rsidR="00C576B1" w:rsidRPr="001422B5" w:rsidRDefault="00C576B1" w:rsidP="00C576B1"/>
        </w:tc>
        <w:tc>
          <w:tcPr>
            <w:tcW w:w="1843" w:type="dxa"/>
            <w:tcBorders>
              <w:right w:val="single" w:sz="4" w:space="0" w:color="auto"/>
            </w:tcBorders>
          </w:tcPr>
          <w:p w14:paraId="11909CD7" w14:textId="77777777" w:rsidR="00C576B1" w:rsidRPr="001422B5" w:rsidRDefault="00C576B1" w:rsidP="00C576B1"/>
        </w:tc>
      </w:tr>
      <w:tr w:rsidR="001422B5" w:rsidRPr="001422B5" w14:paraId="15F76A90" w14:textId="77777777" w:rsidTr="00242867">
        <w:tc>
          <w:tcPr>
            <w:tcW w:w="3775" w:type="dxa"/>
            <w:tcBorders>
              <w:left w:val="single" w:sz="4" w:space="0" w:color="auto"/>
              <w:right w:val="single" w:sz="4" w:space="0" w:color="auto"/>
            </w:tcBorders>
          </w:tcPr>
          <w:p w14:paraId="1695C48A" w14:textId="77777777" w:rsidR="00C576B1" w:rsidRPr="001422B5" w:rsidRDefault="00C576B1" w:rsidP="00C576B1">
            <w:r w:rsidRPr="001422B5">
              <w:t>Exercise (n=643)</w:t>
            </w:r>
          </w:p>
        </w:tc>
        <w:tc>
          <w:tcPr>
            <w:tcW w:w="1876" w:type="dxa"/>
            <w:tcBorders>
              <w:left w:val="single" w:sz="4" w:space="0" w:color="auto"/>
              <w:right w:val="single" w:sz="4" w:space="0" w:color="auto"/>
            </w:tcBorders>
          </w:tcPr>
          <w:p w14:paraId="0AA196A9" w14:textId="77777777" w:rsidR="00C576B1" w:rsidRPr="001422B5" w:rsidRDefault="00C576B1" w:rsidP="00C576B1"/>
        </w:tc>
        <w:tc>
          <w:tcPr>
            <w:tcW w:w="1866" w:type="dxa"/>
            <w:tcBorders>
              <w:left w:val="single" w:sz="4" w:space="0" w:color="auto"/>
            </w:tcBorders>
          </w:tcPr>
          <w:p w14:paraId="741D9188" w14:textId="77777777" w:rsidR="00C576B1" w:rsidRPr="001422B5" w:rsidRDefault="00C576B1" w:rsidP="00C576B1"/>
        </w:tc>
        <w:tc>
          <w:tcPr>
            <w:tcW w:w="1843" w:type="dxa"/>
            <w:tcBorders>
              <w:right w:val="single" w:sz="4" w:space="0" w:color="auto"/>
            </w:tcBorders>
          </w:tcPr>
          <w:p w14:paraId="2D64FAD4" w14:textId="77777777" w:rsidR="00C576B1" w:rsidRPr="001422B5" w:rsidRDefault="00C576B1" w:rsidP="00C576B1"/>
        </w:tc>
      </w:tr>
      <w:tr w:rsidR="001422B5" w:rsidRPr="001422B5" w14:paraId="789C4F9B" w14:textId="77777777" w:rsidTr="00242867">
        <w:tc>
          <w:tcPr>
            <w:tcW w:w="3775" w:type="dxa"/>
            <w:tcBorders>
              <w:left w:val="single" w:sz="4" w:space="0" w:color="auto"/>
              <w:right w:val="single" w:sz="4" w:space="0" w:color="auto"/>
            </w:tcBorders>
          </w:tcPr>
          <w:p w14:paraId="4FBFDE18" w14:textId="77777777" w:rsidR="00C576B1" w:rsidRPr="001422B5" w:rsidRDefault="00C576B1" w:rsidP="00C576B1">
            <w:pPr>
              <w:jc w:val="right"/>
            </w:pPr>
            <w:r w:rsidRPr="001422B5">
              <w:t>&lt; 1 time /week</w:t>
            </w:r>
          </w:p>
        </w:tc>
        <w:tc>
          <w:tcPr>
            <w:tcW w:w="1876" w:type="dxa"/>
            <w:tcBorders>
              <w:left w:val="single" w:sz="4" w:space="0" w:color="auto"/>
              <w:right w:val="single" w:sz="4" w:space="0" w:color="auto"/>
            </w:tcBorders>
          </w:tcPr>
          <w:p w14:paraId="0EB81903" w14:textId="77777777" w:rsidR="00C576B1" w:rsidRPr="001422B5" w:rsidRDefault="00C576B1" w:rsidP="00C576B1">
            <w:r w:rsidRPr="001422B5">
              <w:t>130 (20%)</w:t>
            </w:r>
          </w:p>
        </w:tc>
        <w:tc>
          <w:tcPr>
            <w:tcW w:w="1866" w:type="dxa"/>
            <w:tcBorders>
              <w:left w:val="single" w:sz="4" w:space="0" w:color="auto"/>
            </w:tcBorders>
          </w:tcPr>
          <w:p w14:paraId="47A436D8" w14:textId="77777777" w:rsidR="00C576B1" w:rsidRPr="001422B5" w:rsidRDefault="00C576B1" w:rsidP="00C576B1">
            <w:r w:rsidRPr="001422B5">
              <w:t>45 (14%)</w:t>
            </w:r>
          </w:p>
        </w:tc>
        <w:tc>
          <w:tcPr>
            <w:tcW w:w="1843" w:type="dxa"/>
            <w:tcBorders>
              <w:right w:val="single" w:sz="4" w:space="0" w:color="auto"/>
            </w:tcBorders>
          </w:tcPr>
          <w:p w14:paraId="01D8E380" w14:textId="77777777" w:rsidR="00C576B1" w:rsidRPr="001422B5" w:rsidRDefault="00C576B1" w:rsidP="00C576B1">
            <w:r w:rsidRPr="001422B5">
              <w:t>85 (26%)</w:t>
            </w:r>
          </w:p>
        </w:tc>
      </w:tr>
      <w:tr w:rsidR="001422B5" w:rsidRPr="001422B5" w14:paraId="65F36F64" w14:textId="77777777" w:rsidTr="00242867">
        <w:tc>
          <w:tcPr>
            <w:tcW w:w="3775" w:type="dxa"/>
            <w:tcBorders>
              <w:left w:val="single" w:sz="4" w:space="0" w:color="auto"/>
              <w:right w:val="single" w:sz="4" w:space="0" w:color="auto"/>
            </w:tcBorders>
          </w:tcPr>
          <w:p w14:paraId="1FA6F0AA" w14:textId="77777777" w:rsidR="00C576B1" w:rsidRPr="001422B5" w:rsidRDefault="00C576B1" w:rsidP="00C576B1">
            <w:pPr>
              <w:jc w:val="right"/>
            </w:pPr>
            <w:r w:rsidRPr="001422B5">
              <w:t>1-3 times/week</w:t>
            </w:r>
          </w:p>
        </w:tc>
        <w:tc>
          <w:tcPr>
            <w:tcW w:w="1876" w:type="dxa"/>
            <w:tcBorders>
              <w:left w:val="single" w:sz="4" w:space="0" w:color="auto"/>
              <w:right w:val="single" w:sz="4" w:space="0" w:color="auto"/>
            </w:tcBorders>
          </w:tcPr>
          <w:p w14:paraId="626B5DD5" w14:textId="77777777" w:rsidR="00C576B1" w:rsidRPr="001422B5" w:rsidRDefault="00C576B1" w:rsidP="00C576B1">
            <w:r w:rsidRPr="001422B5">
              <w:t>342 (53%)</w:t>
            </w:r>
          </w:p>
        </w:tc>
        <w:tc>
          <w:tcPr>
            <w:tcW w:w="1866" w:type="dxa"/>
            <w:tcBorders>
              <w:left w:val="single" w:sz="4" w:space="0" w:color="auto"/>
            </w:tcBorders>
          </w:tcPr>
          <w:p w14:paraId="4BFB976F" w14:textId="77777777" w:rsidR="00C576B1" w:rsidRPr="001422B5" w:rsidRDefault="00C576B1" w:rsidP="00C576B1">
            <w:r w:rsidRPr="001422B5">
              <w:t>170 (53%)</w:t>
            </w:r>
          </w:p>
        </w:tc>
        <w:tc>
          <w:tcPr>
            <w:tcW w:w="1843" w:type="dxa"/>
            <w:tcBorders>
              <w:right w:val="single" w:sz="4" w:space="0" w:color="auto"/>
            </w:tcBorders>
          </w:tcPr>
          <w:p w14:paraId="0DED5C1D" w14:textId="77777777" w:rsidR="00C576B1" w:rsidRPr="001422B5" w:rsidRDefault="00C576B1" w:rsidP="00C576B1">
            <w:r w:rsidRPr="001422B5">
              <w:t>172 (54%)</w:t>
            </w:r>
          </w:p>
        </w:tc>
      </w:tr>
      <w:tr w:rsidR="001422B5" w:rsidRPr="001422B5" w14:paraId="5AFE358A" w14:textId="77777777" w:rsidTr="00242867">
        <w:tc>
          <w:tcPr>
            <w:tcW w:w="3775" w:type="dxa"/>
            <w:tcBorders>
              <w:left w:val="single" w:sz="4" w:space="0" w:color="auto"/>
              <w:right w:val="single" w:sz="4" w:space="0" w:color="auto"/>
            </w:tcBorders>
          </w:tcPr>
          <w:p w14:paraId="47054BA2" w14:textId="77777777" w:rsidR="00C576B1" w:rsidRPr="001422B5" w:rsidRDefault="00C576B1" w:rsidP="00C576B1">
            <w:pPr>
              <w:jc w:val="right"/>
            </w:pPr>
            <w:r w:rsidRPr="001422B5">
              <w:t>≥ 4 times / week</w:t>
            </w:r>
          </w:p>
        </w:tc>
        <w:tc>
          <w:tcPr>
            <w:tcW w:w="1876" w:type="dxa"/>
            <w:tcBorders>
              <w:left w:val="single" w:sz="4" w:space="0" w:color="auto"/>
              <w:right w:val="single" w:sz="4" w:space="0" w:color="auto"/>
            </w:tcBorders>
          </w:tcPr>
          <w:p w14:paraId="31336CCE" w14:textId="77777777" w:rsidR="00C576B1" w:rsidRPr="001422B5" w:rsidRDefault="00C576B1" w:rsidP="00C576B1">
            <w:r w:rsidRPr="001422B5">
              <w:t>170 (26%)</w:t>
            </w:r>
          </w:p>
        </w:tc>
        <w:tc>
          <w:tcPr>
            <w:tcW w:w="1866" w:type="dxa"/>
            <w:tcBorders>
              <w:left w:val="single" w:sz="4" w:space="0" w:color="auto"/>
            </w:tcBorders>
          </w:tcPr>
          <w:p w14:paraId="1CE1E458" w14:textId="77777777" w:rsidR="00C576B1" w:rsidRPr="001422B5" w:rsidRDefault="00C576B1" w:rsidP="00C576B1">
            <w:r w:rsidRPr="001422B5">
              <w:t>106 (33%)</w:t>
            </w:r>
          </w:p>
        </w:tc>
        <w:tc>
          <w:tcPr>
            <w:tcW w:w="1843" w:type="dxa"/>
            <w:tcBorders>
              <w:right w:val="single" w:sz="4" w:space="0" w:color="auto"/>
            </w:tcBorders>
          </w:tcPr>
          <w:p w14:paraId="2101BEB7" w14:textId="77777777" w:rsidR="00C576B1" w:rsidRPr="001422B5" w:rsidRDefault="00C576B1" w:rsidP="00C576B1">
            <w:r w:rsidRPr="001422B5">
              <w:t>64 (20%)</w:t>
            </w:r>
          </w:p>
        </w:tc>
      </w:tr>
      <w:tr w:rsidR="001422B5" w:rsidRPr="001422B5" w14:paraId="1321615D" w14:textId="77777777" w:rsidTr="00242867">
        <w:tc>
          <w:tcPr>
            <w:tcW w:w="3775" w:type="dxa"/>
            <w:tcBorders>
              <w:left w:val="single" w:sz="4" w:space="0" w:color="auto"/>
              <w:right w:val="single" w:sz="4" w:space="0" w:color="auto"/>
            </w:tcBorders>
          </w:tcPr>
          <w:p w14:paraId="6558DEC6" w14:textId="77777777" w:rsidR="00C576B1" w:rsidRPr="001422B5" w:rsidRDefault="00C576B1" w:rsidP="00C576B1"/>
        </w:tc>
        <w:tc>
          <w:tcPr>
            <w:tcW w:w="1876" w:type="dxa"/>
            <w:tcBorders>
              <w:left w:val="single" w:sz="4" w:space="0" w:color="auto"/>
              <w:right w:val="single" w:sz="4" w:space="0" w:color="auto"/>
            </w:tcBorders>
          </w:tcPr>
          <w:p w14:paraId="1D67447F" w14:textId="77777777" w:rsidR="00C576B1" w:rsidRPr="001422B5" w:rsidRDefault="00C576B1" w:rsidP="00C576B1"/>
        </w:tc>
        <w:tc>
          <w:tcPr>
            <w:tcW w:w="1866" w:type="dxa"/>
            <w:tcBorders>
              <w:left w:val="single" w:sz="4" w:space="0" w:color="auto"/>
            </w:tcBorders>
          </w:tcPr>
          <w:p w14:paraId="1DBB8B90" w14:textId="77777777" w:rsidR="00C576B1" w:rsidRPr="001422B5" w:rsidRDefault="00C576B1" w:rsidP="00C576B1"/>
        </w:tc>
        <w:tc>
          <w:tcPr>
            <w:tcW w:w="1843" w:type="dxa"/>
            <w:tcBorders>
              <w:right w:val="single" w:sz="4" w:space="0" w:color="auto"/>
            </w:tcBorders>
          </w:tcPr>
          <w:p w14:paraId="3EE5DB78" w14:textId="77777777" w:rsidR="00C576B1" w:rsidRPr="001422B5" w:rsidRDefault="00C576B1" w:rsidP="00C576B1"/>
        </w:tc>
      </w:tr>
      <w:tr w:rsidR="001422B5" w:rsidRPr="001422B5" w14:paraId="768B34E5" w14:textId="77777777" w:rsidTr="00242867">
        <w:tc>
          <w:tcPr>
            <w:tcW w:w="3775" w:type="dxa"/>
            <w:tcBorders>
              <w:left w:val="single" w:sz="4" w:space="0" w:color="auto"/>
              <w:right w:val="single" w:sz="4" w:space="0" w:color="auto"/>
            </w:tcBorders>
          </w:tcPr>
          <w:p w14:paraId="02A0ED4D" w14:textId="77777777" w:rsidR="00C576B1" w:rsidRPr="001422B5" w:rsidRDefault="00C576B1" w:rsidP="00C576B1">
            <w:r w:rsidRPr="001422B5">
              <w:t>Dietary Patterns (n=626)</w:t>
            </w:r>
          </w:p>
        </w:tc>
        <w:tc>
          <w:tcPr>
            <w:tcW w:w="1876" w:type="dxa"/>
            <w:tcBorders>
              <w:left w:val="single" w:sz="4" w:space="0" w:color="auto"/>
              <w:right w:val="single" w:sz="4" w:space="0" w:color="auto"/>
            </w:tcBorders>
          </w:tcPr>
          <w:p w14:paraId="72BC6582" w14:textId="77777777" w:rsidR="00C576B1" w:rsidRPr="001422B5" w:rsidRDefault="00C576B1" w:rsidP="00C576B1"/>
        </w:tc>
        <w:tc>
          <w:tcPr>
            <w:tcW w:w="1866" w:type="dxa"/>
            <w:tcBorders>
              <w:left w:val="single" w:sz="4" w:space="0" w:color="auto"/>
            </w:tcBorders>
          </w:tcPr>
          <w:p w14:paraId="408F1175" w14:textId="77777777" w:rsidR="00C576B1" w:rsidRPr="001422B5" w:rsidRDefault="00C576B1" w:rsidP="00C576B1"/>
        </w:tc>
        <w:tc>
          <w:tcPr>
            <w:tcW w:w="1843" w:type="dxa"/>
            <w:tcBorders>
              <w:right w:val="single" w:sz="4" w:space="0" w:color="auto"/>
            </w:tcBorders>
          </w:tcPr>
          <w:p w14:paraId="4B9D8F31" w14:textId="77777777" w:rsidR="00C576B1" w:rsidRPr="001422B5" w:rsidRDefault="00C576B1" w:rsidP="00C576B1"/>
        </w:tc>
      </w:tr>
      <w:tr w:rsidR="001422B5" w:rsidRPr="001422B5" w14:paraId="388857BC" w14:textId="77777777" w:rsidTr="00242867">
        <w:tc>
          <w:tcPr>
            <w:tcW w:w="3775" w:type="dxa"/>
            <w:tcBorders>
              <w:left w:val="single" w:sz="4" w:space="0" w:color="auto"/>
              <w:right w:val="single" w:sz="4" w:space="0" w:color="auto"/>
            </w:tcBorders>
          </w:tcPr>
          <w:p w14:paraId="55793D2F" w14:textId="77777777" w:rsidR="00C576B1" w:rsidRPr="001422B5" w:rsidRDefault="00C576B1" w:rsidP="00C576B1">
            <w:pPr>
              <w:jc w:val="right"/>
            </w:pPr>
            <w:r w:rsidRPr="001422B5">
              <w:t>Healthy</w:t>
            </w:r>
          </w:p>
        </w:tc>
        <w:tc>
          <w:tcPr>
            <w:tcW w:w="1876" w:type="dxa"/>
            <w:tcBorders>
              <w:left w:val="single" w:sz="4" w:space="0" w:color="auto"/>
              <w:right w:val="single" w:sz="4" w:space="0" w:color="auto"/>
            </w:tcBorders>
          </w:tcPr>
          <w:p w14:paraId="272D27FD" w14:textId="77777777" w:rsidR="00C576B1" w:rsidRPr="001422B5" w:rsidRDefault="00C576B1" w:rsidP="00C576B1">
            <w:r w:rsidRPr="001422B5">
              <w:t>0.00 (0.90)</w:t>
            </w:r>
          </w:p>
        </w:tc>
        <w:tc>
          <w:tcPr>
            <w:tcW w:w="1866" w:type="dxa"/>
            <w:tcBorders>
              <w:left w:val="single" w:sz="4" w:space="0" w:color="auto"/>
            </w:tcBorders>
          </w:tcPr>
          <w:p w14:paraId="0A63EEAE" w14:textId="77777777" w:rsidR="00C576B1" w:rsidRPr="001422B5" w:rsidRDefault="00C576B1" w:rsidP="00C576B1">
            <w:r w:rsidRPr="001422B5">
              <w:t>-0.14 (0.86)</w:t>
            </w:r>
          </w:p>
        </w:tc>
        <w:tc>
          <w:tcPr>
            <w:tcW w:w="1843" w:type="dxa"/>
            <w:tcBorders>
              <w:right w:val="single" w:sz="4" w:space="0" w:color="auto"/>
            </w:tcBorders>
          </w:tcPr>
          <w:p w14:paraId="36C82D8D" w14:textId="77777777" w:rsidR="00C576B1" w:rsidRPr="001422B5" w:rsidRDefault="00C576B1" w:rsidP="00C576B1">
            <w:r w:rsidRPr="001422B5">
              <w:t>0.12 (0.88)</w:t>
            </w:r>
          </w:p>
        </w:tc>
      </w:tr>
      <w:tr w:rsidR="001422B5" w:rsidRPr="001422B5" w14:paraId="5FC06D3C" w14:textId="77777777" w:rsidTr="00242867">
        <w:tc>
          <w:tcPr>
            <w:tcW w:w="3775" w:type="dxa"/>
            <w:tcBorders>
              <w:left w:val="single" w:sz="4" w:space="0" w:color="auto"/>
              <w:right w:val="single" w:sz="4" w:space="0" w:color="auto"/>
            </w:tcBorders>
          </w:tcPr>
          <w:p w14:paraId="619A9525" w14:textId="77777777" w:rsidR="00C576B1" w:rsidRPr="001422B5" w:rsidRDefault="00C576B1" w:rsidP="00C576B1">
            <w:pPr>
              <w:jc w:val="right"/>
            </w:pPr>
            <w:r w:rsidRPr="001422B5">
              <w:t>Western</w:t>
            </w:r>
          </w:p>
        </w:tc>
        <w:tc>
          <w:tcPr>
            <w:tcW w:w="1876" w:type="dxa"/>
            <w:tcBorders>
              <w:left w:val="single" w:sz="4" w:space="0" w:color="auto"/>
              <w:right w:val="single" w:sz="4" w:space="0" w:color="auto"/>
            </w:tcBorders>
          </w:tcPr>
          <w:p w14:paraId="0258A215" w14:textId="77777777" w:rsidR="00C576B1" w:rsidRPr="001422B5" w:rsidRDefault="00C576B1" w:rsidP="00C576B1">
            <w:r w:rsidRPr="001422B5">
              <w:t>-0.03 (0.83)</w:t>
            </w:r>
          </w:p>
        </w:tc>
        <w:tc>
          <w:tcPr>
            <w:tcW w:w="1866" w:type="dxa"/>
            <w:tcBorders>
              <w:left w:val="single" w:sz="4" w:space="0" w:color="auto"/>
            </w:tcBorders>
          </w:tcPr>
          <w:p w14:paraId="1D4EB9DA" w14:textId="77777777" w:rsidR="00C576B1" w:rsidRPr="001422B5" w:rsidRDefault="00C576B1" w:rsidP="00C576B1">
            <w:r w:rsidRPr="001422B5">
              <w:t>0.30 (0.86)</w:t>
            </w:r>
          </w:p>
        </w:tc>
        <w:tc>
          <w:tcPr>
            <w:tcW w:w="1843" w:type="dxa"/>
            <w:tcBorders>
              <w:right w:val="single" w:sz="4" w:space="0" w:color="auto"/>
            </w:tcBorders>
          </w:tcPr>
          <w:p w14:paraId="703C98D7" w14:textId="77777777" w:rsidR="00C576B1" w:rsidRPr="001422B5" w:rsidRDefault="00C576B1" w:rsidP="00C576B1">
            <w:r w:rsidRPr="001422B5">
              <w:t>-0.31 (0.69)</w:t>
            </w:r>
          </w:p>
        </w:tc>
      </w:tr>
      <w:tr w:rsidR="001422B5" w:rsidRPr="001422B5" w14:paraId="0B1DBD80" w14:textId="77777777" w:rsidTr="00242867">
        <w:tc>
          <w:tcPr>
            <w:tcW w:w="3775" w:type="dxa"/>
            <w:tcBorders>
              <w:left w:val="single" w:sz="4" w:space="0" w:color="auto"/>
              <w:right w:val="single" w:sz="4" w:space="0" w:color="auto"/>
            </w:tcBorders>
          </w:tcPr>
          <w:p w14:paraId="742B7DD2" w14:textId="77777777" w:rsidR="00C576B1" w:rsidRPr="001422B5" w:rsidRDefault="00C576B1" w:rsidP="00C576B1">
            <w:r w:rsidRPr="001422B5">
              <w:t>Adolescent smoking (in last 4 weeks) (n=787)</w:t>
            </w:r>
          </w:p>
        </w:tc>
        <w:tc>
          <w:tcPr>
            <w:tcW w:w="1876" w:type="dxa"/>
            <w:tcBorders>
              <w:left w:val="single" w:sz="4" w:space="0" w:color="auto"/>
              <w:right w:val="single" w:sz="4" w:space="0" w:color="auto"/>
            </w:tcBorders>
          </w:tcPr>
          <w:p w14:paraId="4386D820" w14:textId="77777777" w:rsidR="00C576B1" w:rsidRPr="001422B5" w:rsidRDefault="00C576B1" w:rsidP="00C576B1">
            <w:r w:rsidRPr="001422B5">
              <w:t>134 (17%)</w:t>
            </w:r>
          </w:p>
        </w:tc>
        <w:tc>
          <w:tcPr>
            <w:tcW w:w="1866" w:type="dxa"/>
            <w:tcBorders>
              <w:left w:val="single" w:sz="4" w:space="0" w:color="auto"/>
            </w:tcBorders>
          </w:tcPr>
          <w:p w14:paraId="271E20C3" w14:textId="77777777" w:rsidR="00C576B1" w:rsidRPr="001422B5" w:rsidRDefault="00C576B1" w:rsidP="00C576B1">
            <w:r w:rsidRPr="001422B5">
              <w:t>62 (15%)</w:t>
            </w:r>
          </w:p>
        </w:tc>
        <w:tc>
          <w:tcPr>
            <w:tcW w:w="1843" w:type="dxa"/>
            <w:tcBorders>
              <w:right w:val="single" w:sz="4" w:space="0" w:color="auto"/>
            </w:tcBorders>
          </w:tcPr>
          <w:p w14:paraId="49DBAA36" w14:textId="77777777" w:rsidR="00C576B1" w:rsidRPr="001422B5" w:rsidRDefault="00C576B1" w:rsidP="00C576B1">
            <w:r w:rsidRPr="001422B5">
              <w:t>72 (19%)</w:t>
            </w:r>
          </w:p>
        </w:tc>
      </w:tr>
      <w:tr w:rsidR="001422B5" w:rsidRPr="001422B5" w14:paraId="0BB209CA" w14:textId="77777777" w:rsidTr="00242867">
        <w:tc>
          <w:tcPr>
            <w:tcW w:w="3775" w:type="dxa"/>
            <w:tcBorders>
              <w:left w:val="single" w:sz="4" w:space="0" w:color="auto"/>
              <w:right w:val="single" w:sz="4" w:space="0" w:color="auto"/>
            </w:tcBorders>
          </w:tcPr>
          <w:p w14:paraId="0EFB8FD9" w14:textId="77777777" w:rsidR="00C576B1" w:rsidRPr="001422B5" w:rsidRDefault="00C576B1" w:rsidP="00C576B1"/>
        </w:tc>
        <w:tc>
          <w:tcPr>
            <w:tcW w:w="1876" w:type="dxa"/>
            <w:tcBorders>
              <w:left w:val="single" w:sz="4" w:space="0" w:color="auto"/>
              <w:right w:val="single" w:sz="4" w:space="0" w:color="auto"/>
            </w:tcBorders>
          </w:tcPr>
          <w:p w14:paraId="63CA4216" w14:textId="77777777" w:rsidR="00C576B1" w:rsidRPr="001422B5" w:rsidRDefault="00C576B1" w:rsidP="00C576B1"/>
        </w:tc>
        <w:tc>
          <w:tcPr>
            <w:tcW w:w="1866" w:type="dxa"/>
            <w:tcBorders>
              <w:left w:val="single" w:sz="4" w:space="0" w:color="auto"/>
            </w:tcBorders>
          </w:tcPr>
          <w:p w14:paraId="6156200E" w14:textId="77777777" w:rsidR="00C576B1" w:rsidRPr="001422B5" w:rsidRDefault="00C576B1" w:rsidP="00C576B1"/>
        </w:tc>
        <w:tc>
          <w:tcPr>
            <w:tcW w:w="1843" w:type="dxa"/>
            <w:tcBorders>
              <w:right w:val="single" w:sz="4" w:space="0" w:color="auto"/>
            </w:tcBorders>
          </w:tcPr>
          <w:p w14:paraId="40189FAA" w14:textId="77777777" w:rsidR="00C576B1" w:rsidRPr="001422B5" w:rsidRDefault="00C576B1" w:rsidP="00C576B1"/>
        </w:tc>
      </w:tr>
      <w:tr w:rsidR="001422B5" w:rsidRPr="001422B5" w14:paraId="52828BA6" w14:textId="77777777" w:rsidTr="00242867">
        <w:tc>
          <w:tcPr>
            <w:tcW w:w="3775" w:type="dxa"/>
            <w:tcBorders>
              <w:left w:val="single" w:sz="4" w:space="0" w:color="auto"/>
              <w:right w:val="single" w:sz="4" w:space="0" w:color="auto"/>
            </w:tcBorders>
          </w:tcPr>
          <w:p w14:paraId="482E335E" w14:textId="77777777" w:rsidR="00C576B1" w:rsidRPr="001422B5" w:rsidRDefault="00C576B1" w:rsidP="00C576B1">
            <w:r w:rsidRPr="001422B5">
              <w:t>DNA methylation</w:t>
            </w:r>
          </w:p>
        </w:tc>
        <w:tc>
          <w:tcPr>
            <w:tcW w:w="1876" w:type="dxa"/>
            <w:tcBorders>
              <w:left w:val="single" w:sz="4" w:space="0" w:color="auto"/>
              <w:right w:val="single" w:sz="4" w:space="0" w:color="auto"/>
            </w:tcBorders>
          </w:tcPr>
          <w:p w14:paraId="2F7584B3" w14:textId="77777777" w:rsidR="00C576B1" w:rsidRPr="001422B5" w:rsidRDefault="00C576B1" w:rsidP="00C576B1"/>
        </w:tc>
        <w:tc>
          <w:tcPr>
            <w:tcW w:w="1866" w:type="dxa"/>
            <w:tcBorders>
              <w:left w:val="single" w:sz="4" w:space="0" w:color="auto"/>
            </w:tcBorders>
          </w:tcPr>
          <w:p w14:paraId="4A70A1EA" w14:textId="77777777" w:rsidR="00C576B1" w:rsidRPr="001422B5" w:rsidRDefault="00C576B1" w:rsidP="00C576B1"/>
        </w:tc>
        <w:tc>
          <w:tcPr>
            <w:tcW w:w="1843" w:type="dxa"/>
            <w:tcBorders>
              <w:right w:val="single" w:sz="4" w:space="0" w:color="auto"/>
            </w:tcBorders>
          </w:tcPr>
          <w:p w14:paraId="5E007482" w14:textId="77777777" w:rsidR="00C576B1" w:rsidRPr="001422B5" w:rsidRDefault="00C576B1" w:rsidP="00C576B1"/>
        </w:tc>
      </w:tr>
      <w:tr w:rsidR="001422B5" w:rsidRPr="001422B5" w14:paraId="3CF6A04D" w14:textId="77777777" w:rsidTr="00242867">
        <w:tc>
          <w:tcPr>
            <w:tcW w:w="3775" w:type="dxa"/>
            <w:tcBorders>
              <w:left w:val="single" w:sz="4" w:space="0" w:color="auto"/>
              <w:right w:val="single" w:sz="4" w:space="0" w:color="auto"/>
            </w:tcBorders>
          </w:tcPr>
          <w:p w14:paraId="753432C6" w14:textId="14B0CCB3" w:rsidR="00C576B1" w:rsidRPr="001422B5" w:rsidRDefault="008B1D6C" w:rsidP="00C576B1">
            <w:r w:rsidRPr="001422B5">
              <w:t xml:space="preserve">  </w:t>
            </w:r>
            <w:r w:rsidR="00C576B1" w:rsidRPr="001422B5">
              <w:rPr>
                <w:i/>
              </w:rPr>
              <w:t>MSI2</w:t>
            </w:r>
            <w:r w:rsidR="00C576B1" w:rsidRPr="001422B5">
              <w:t xml:space="preserve"> CpG 1 (%)</w:t>
            </w:r>
          </w:p>
        </w:tc>
        <w:tc>
          <w:tcPr>
            <w:tcW w:w="1876" w:type="dxa"/>
            <w:tcBorders>
              <w:left w:val="single" w:sz="4" w:space="0" w:color="auto"/>
              <w:right w:val="single" w:sz="4" w:space="0" w:color="auto"/>
            </w:tcBorders>
          </w:tcPr>
          <w:p w14:paraId="6E8CBD1A" w14:textId="77777777" w:rsidR="00C576B1" w:rsidRPr="001422B5" w:rsidRDefault="00C576B1" w:rsidP="00C576B1">
            <w:r w:rsidRPr="001422B5">
              <w:t>82.5 (4.5)</w:t>
            </w:r>
          </w:p>
        </w:tc>
        <w:tc>
          <w:tcPr>
            <w:tcW w:w="1866" w:type="dxa"/>
            <w:tcBorders>
              <w:left w:val="single" w:sz="4" w:space="0" w:color="auto"/>
            </w:tcBorders>
          </w:tcPr>
          <w:p w14:paraId="283F934C" w14:textId="77777777" w:rsidR="00C576B1" w:rsidRPr="001422B5" w:rsidRDefault="00C576B1" w:rsidP="00C576B1">
            <w:r w:rsidRPr="001422B5">
              <w:t>83.1 (4.0)</w:t>
            </w:r>
          </w:p>
        </w:tc>
        <w:tc>
          <w:tcPr>
            <w:tcW w:w="1843" w:type="dxa"/>
            <w:tcBorders>
              <w:right w:val="single" w:sz="4" w:space="0" w:color="auto"/>
            </w:tcBorders>
          </w:tcPr>
          <w:p w14:paraId="2A028009" w14:textId="77777777" w:rsidR="00C576B1" w:rsidRPr="001422B5" w:rsidRDefault="00C576B1" w:rsidP="00C576B1">
            <w:r w:rsidRPr="001422B5">
              <w:t>81.8 (</w:t>
            </w:r>
            <w:proofErr w:type="gramStart"/>
            <w:r w:rsidRPr="001422B5">
              <w:t>4.8)</w:t>
            </w:r>
            <w:r w:rsidR="00F928FA" w:rsidRPr="001422B5">
              <w:t>*</w:t>
            </w:r>
            <w:proofErr w:type="gramEnd"/>
          </w:p>
        </w:tc>
      </w:tr>
      <w:tr w:rsidR="001422B5" w:rsidRPr="001422B5" w14:paraId="560CBC69" w14:textId="77777777" w:rsidTr="00242867">
        <w:tc>
          <w:tcPr>
            <w:tcW w:w="3775" w:type="dxa"/>
            <w:tcBorders>
              <w:left w:val="single" w:sz="4" w:space="0" w:color="auto"/>
              <w:right w:val="single" w:sz="4" w:space="0" w:color="auto"/>
            </w:tcBorders>
          </w:tcPr>
          <w:p w14:paraId="5C708B4E" w14:textId="38A0BD00" w:rsidR="00C576B1" w:rsidRPr="001422B5" w:rsidRDefault="008B1D6C" w:rsidP="00C576B1">
            <w:r w:rsidRPr="001422B5">
              <w:t xml:space="preserve">  </w:t>
            </w:r>
            <w:r w:rsidR="00C576B1" w:rsidRPr="001422B5">
              <w:rPr>
                <w:i/>
              </w:rPr>
              <w:t>MSI2</w:t>
            </w:r>
            <w:r w:rsidR="00C576B1" w:rsidRPr="001422B5">
              <w:t xml:space="preserve"> CpG 2 (%)</w:t>
            </w:r>
          </w:p>
        </w:tc>
        <w:tc>
          <w:tcPr>
            <w:tcW w:w="1876" w:type="dxa"/>
            <w:tcBorders>
              <w:left w:val="single" w:sz="4" w:space="0" w:color="auto"/>
              <w:right w:val="single" w:sz="4" w:space="0" w:color="auto"/>
            </w:tcBorders>
          </w:tcPr>
          <w:p w14:paraId="649D074D" w14:textId="77777777" w:rsidR="00C576B1" w:rsidRPr="001422B5" w:rsidRDefault="00C576B1" w:rsidP="00C576B1">
            <w:r w:rsidRPr="001422B5">
              <w:t>73.6 (3.4)</w:t>
            </w:r>
          </w:p>
        </w:tc>
        <w:tc>
          <w:tcPr>
            <w:tcW w:w="1866" w:type="dxa"/>
            <w:tcBorders>
              <w:left w:val="single" w:sz="4" w:space="0" w:color="auto"/>
            </w:tcBorders>
          </w:tcPr>
          <w:p w14:paraId="772DF840" w14:textId="77777777" w:rsidR="00C576B1" w:rsidRPr="001422B5" w:rsidRDefault="00C576B1" w:rsidP="00C576B1">
            <w:r w:rsidRPr="001422B5">
              <w:t>74.2 (3.3)</w:t>
            </w:r>
          </w:p>
        </w:tc>
        <w:tc>
          <w:tcPr>
            <w:tcW w:w="1843" w:type="dxa"/>
            <w:tcBorders>
              <w:right w:val="single" w:sz="4" w:space="0" w:color="auto"/>
            </w:tcBorders>
          </w:tcPr>
          <w:p w14:paraId="3999A2F1" w14:textId="77777777" w:rsidR="00C576B1" w:rsidRPr="001422B5" w:rsidRDefault="00C576B1" w:rsidP="00C576B1">
            <w:r w:rsidRPr="001422B5">
              <w:t>72.9 (</w:t>
            </w:r>
            <w:proofErr w:type="gramStart"/>
            <w:r w:rsidRPr="001422B5">
              <w:t>3.4)</w:t>
            </w:r>
            <w:r w:rsidR="00F928FA" w:rsidRPr="001422B5">
              <w:t>*</w:t>
            </w:r>
            <w:proofErr w:type="gramEnd"/>
          </w:p>
        </w:tc>
      </w:tr>
      <w:tr w:rsidR="001422B5" w:rsidRPr="001422B5" w14:paraId="771E10C7" w14:textId="77777777" w:rsidTr="00242867">
        <w:tc>
          <w:tcPr>
            <w:tcW w:w="3775" w:type="dxa"/>
            <w:tcBorders>
              <w:left w:val="single" w:sz="4" w:space="0" w:color="auto"/>
              <w:right w:val="single" w:sz="4" w:space="0" w:color="auto"/>
            </w:tcBorders>
          </w:tcPr>
          <w:p w14:paraId="41A4DF36" w14:textId="2DA89D21" w:rsidR="00C576B1" w:rsidRPr="001422B5" w:rsidRDefault="008B1D6C" w:rsidP="00C576B1">
            <w:r w:rsidRPr="001422B5">
              <w:t xml:space="preserve">  </w:t>
            </w:r>
            <w:r w:rsidR="00C576B1" w:rsidRPr="001422B5">
              <w:rPr>
                <w:i/>
              </w:rPr>
              <w:t>MSI2</w:t>
            </w:r>
            <w:r w:rsidR="00C576B1" w:rsidRPr="001422B5">
              <w:t xml:space="preserve"> CpG 3 (%)</w:t>
            </w:r>
          </w:p>
        </w:tc>
        <w:tc>
          <w:tcPr>
            <w:tcW w:w="1876" w:type="dxa"/>
            <w:tcBorders>
              <w:left w:val="single" w:sz="4" w:space="0" w:color="auto"/>
              <w:right w:val="single" w:sz="4" w:space="0" w:color="auto"/>
            </w:tcBorders>
          </w:tcPr>
          <w:p w14:paraId="6D13F700" w14:textId="77777777" w:rsidR="00C576B1" w:rsidRPr="001422B5" w:rsidRDefault="00C576B1" w:rsidP="00C576B1">
            <w:r w:rsidRPr="001422B5">
              <w:t>60.5 (5.0)</w:t>
            </w:r>
          </w:p>
        </w:tc>
        <w:tc>
          <w:tcPr>
            <w:tcW w:w="1866" w:type="dxa"/>
            <w:tcBorders>
              <w:left w:val="single" w:sz="4" w:space="0" w:color="auto"/>
            </w:tcBorders>
          </w:tcPr>
          <w:p w14:paraId="31F7B9C8" w14:textId="77777777" w:rsidR="00C576B1" w:rsidRPr="001422B5" w:rsidRDefault="00C576B1" w:rsidP="00C576B1">
            <w:r w:rsidRPr="001422B5">
              <w:t>60.9 (5.1)</w:t>
            </w:r>
          </w:p>
        </w:tc>
        <w:tc>
          <w:tcPr>
            <w:tcW w:w="1843" w:type="dxa"/>
            <w:tcBorders>
              <w:right w:val="single" w:sz="4" w:space="0" w:color="auto"/>
            </w:tcBorders>
          </w:tcPr>
          <w:p w14:paraId="079EEE06" w14:textId="77777777" w:rsidR="00C576B1" w:rsidRPr="001422B5" w:rsidRDefault="00C576B1" w:rsidP="00C576B1">
            <w:r w:rsidRPr="001422B5">
              <w:t>72.9 (</w:t>
            </w:r>
            <w:proofErr w:type="gramStart"/>
            <w:r w:rsidRPr="001422B5">
              <w:t>3.4)</w:t>
            </w:r>
            <w:r w:rsidR="00F928FA" w:rsidRPr="001422B5">
              <w:t>*</w:t>
            </w:r>
            <w:proofErr w:type="gramEnd"/>
          </w:p>
        </w:tc>
      </w:tr>
      <w:tr w:rsidR="001422B5" w:rsidRPr="001422B5" w14:paraId="452A0F56" w14:textId="77777777" w:rsidTr="00242867">
        <w:tc>
          <w:tcPr>
            <w:tcW w:w="3775" w:type="dxa"/>
            <w:tcBorders>
              <w:left w:val="single" w:sz="4" w:space="0" w:color="auto"/>
              <w:right w:val="single" w:sz="4" w:space="0" w:color="auto"/>
            </w:tcBorders>
          </w:tcPr>
          <w:p w14:paraId="57768FC3" w14:textId="77777777" w:rsidR="00C576B1" w:rsidRPr="001422B5" w:rsidRDefault="00C576B1" w:rsidP="00C576B1"/>
        </w:tc>
        <w:tc>
          <w:tcPr>
            <w:tcW w:w="1876" w:type="dxa"/>
            <w:tcBorders>
              <w:left w:val="single" w:sz="4" w:space="0" w:color="auto"/>
              <w:right w:val="single" w:sz="4" w:space="0" w:color="auto"/>
            </w:tcBorders>
          </w:tcPr>
          <w:p w14:paraId="7A761436" w14:textId="77777777" w:rsidR="00C576B1" w:rsidRPr="001422B5" w:rsidRDefault="00C576B1" w:rsidP="00C576B1"/>
        </w:tc>
        <w:tc>
          <w:tcPr>
            <w:tcW w:w="1866" w:type="dxa"/>
            <w:tcBorders>
              <w:left w:val="single" w:sz="4" w:space="0" w:color="auto"/>
            </w:tcBorders>
          </w:tcPr>
          <w:p w14:paraId="1EF25CCC" w14:textId="77777777" w:rsidR="00C576B1" w:rsidRPr="001422B5" w:rsidRDefault="00C576B1" w:rsidP="00C576B1"/>
        </w:tc>
        <w:tc>
          <w:tcPr>
            <w:tcW w:w="1843" w:type="dxa"/>
            <w:tcBorders>
              <w:right w:val="single" w:sz="4" w:space="0" w:color="auto"/>
            </w:tcBorders>
          </w:tcPr>
          <w:p w14:paraId="52DEB747" w14:textId="77777777" w:rsidR="00C576B1" w:rsidRPr="001422B5" w:rsidRDefault="00C576B1" w:rsidP="00C576B1"/>
        </w:tc>
      </w:tr>
      <w:tr w:rsidR="001422B5" w:rsidRPr="001422B5" w14:paraId="08F34BA3" w14:textId="77777777" w:rsidTr="00242867">
        <w:tc>
          <w:tcPr>
            <w:tcW w:w="3775" w:type="dxa"/>
            <w:tcBorders>
              <w:left w:val="single" w:sz="4" w:space="0" w:color="auto"/>
              <w:right w:val="single" w:sz="4" w:space="0" w:color="auto"/>
            </w:tcBorders>
          </w:tcPr>
          <w:p w14:paraId="799B2956" w14:textId="58D2C222" w:rsidR="00C576B1" w:rsidRPr="001422B5" w:rsidRDefault="008B1D6C" w:rsidP="00C576B1">
            <w:r w:rsidRPr="001422B5">
              <w:t xml:space="preserve">  </w:t>
            </w:r>
            <w:r w:rsidR="00C576B1" w:rsidRPr="001422B5">
              <w:rPr>
                <w:i/>
              </w:rPr>
              <w:t>SLC25A10</w:t>
            </w:r>
            <w:r w:rsidR="00C576B1" w:rsidRPr="001422B5">
              <w:t xml:space="preserve"> CpG 1 (%)</w:t>
            </w:r>
          </w:p>
        </w:tc>
        <w:tc>
          <w:tcPr>
            <w:tcW w:w="1876" w:type="dxa"/>
            <w:tcBorders>
              <w:left w:val="single" w:sz="4" w:space="0" w:color="auto"/>
              <w:right w:val="single" w:sz="4" w:space="0" w:color="auto"/>
            </w:tcBorders>
          </w:tcPr>
          <w:p w14:paraId="508DB2F0" w14:textId="77777777" w:rsidR="00C576B1" w:rsidRPr="001422B5" w:rsidRDefault="00C576B1" w:rsidP="00C576B1">
            <w:r w:rsidRPr="001422B5">
              <w:t>79.2 (6.0)</w:t>
            </w:r>
          </w:p>
        </w:tc>
        <w:tc>
          <w:tcPr>
            <w:tcW w:w="1866" w:type="dxa"/>
            <w:tcBorders>
              <w:left w:val="single" w:sz="4" w:space="0" w:color="auto"/>
            </w:tcBorders>
          </w:tcPr>
          <w:p w14:paraId="67169433" w14:textId="77777777" w:rsidR="00C576B1" w:rsidRPr="001422B5" w:rsidRDefault="00C576B1" w:rsidP="00C576B1">
            <w:r w:rsidRPr="001422B5">
              <w:t>79.2 (6.2)</w:t>
            </w:r>
          </w:p>
        </w:tc>
        <w:tc>
          <w:tcPr>
            <w:tcW w:w="1843" w:type="dxa"/>
            <w:tcBorders>
              <w:right w:val="single" w:sz="4" w:space="0" w:color="auto"/>
            </w:tcBorders>
          </w:tcPr>
          <w:p w14:paraId="684061C2" w14:textId="77777777" w:rsidR="00C576B1" w:rsidRPr="001422B5" w:rsidRDefault="00C576B1" w:rsidP="00C576B1">
            <w:r w:rsidRPr="001422B5">
              <w:t>79.2 (5.8)</w:t>
            </w:r>
          </w:p>
        </w:tc>
      </w:tr>
      <w:tr w:rsidR="001422B5" w:rsidRPr="001422B5" w14:paraId="5418CE08" w14:textId="77777777" w:rsidTr="00242867">
        <w:tc>
          <w:tcPr>
            <w:tcW w:w="3775" w:type="dxa"/>
            <w:tcBorders>
              <w:left w:val="single" w:sz="4" w:space="0" w:color="auto"/>
              <w:right w:val="single" w:sz="4" w:space="0" w:color="auto"/>
            </w:tcBorders>
          </w:tcPr>
          <w:p w14:paraId="78A95EDD" w14:textId="50A36E94" w:rsidR="00C576B1" w:rsidRPr="001422B5" w:rsidRDefault="008B1D6C" w:rsidP="00C576B1">
            <w:r w:rsidRPr="001422B5">
              <w:t xml:space="preserve">  </w:t>
            </w:r>
            <w:r w:rsidR="00C576B1" w:rsidRPr="001422B5">
              <w:rPr>
                <w:i/>
              </w:rPr>
              <w:t>SLC25A10</w:t>
            </w:r>
            <w:r w:rsidR="00C576B1" w:rsidRPr="001422B5">
              <w:t xml:space="preserve"> CPG 2 (%)</w:t>
            </w:r>
          </w:p>
        </w:tc>
        <w:tc>
          <w:tcPr>
            <w:tcW w:w="1876" w:type="dxa"/>
            <w:tcBorders>
              <w:left w:val="single" w:sz="4" w:space="0" w:color="auto"/>
              <w:right w:val="single" w:sz="4" w:space="0" w:color="auto"/>
            </w:tcBorders>
          </w:tcPr>
          <w:p w14:paraId="14A93C66" w14:textId="77777777" w:rsidR="00C576B1" w:rsidRPr="001422B5" w:rsidRDefault="00C576B1" w:rsidP="00C576B1">
            <w:r w:rsidRPr="001422B5">
              <w:t>77.9 (5.4)</w:t>
            </w:r>
          </w:p>
        </w:tc>
        <w:tc>
          <w:tcPr>
            <w:tcW w:w="1866" w:type="dxa"/>
            <w:tcBorders>
              <w:left w:val="single" w:sz="4" w:space="0" w:color="auto"/>
            </w:tcBorders>
          </w:tcPr>
          <w:p w14:paraId="3B7ECF20" w14:textId="77777777" w:rsidR="00C576B1" w:rsidRPr="001422B5" w:rsidRDefault="00C576B1" w:rsidP="00C576B1">
            <w:r w:rsidRPr="001422B5">
              <w:t>77.9 (5.4)</w:t>
            </w:r>
          </w:p>
        </w:tc>
        <w:tc>
          <w:tcPr>
            <w:tcW w:w="1843" w:type="dxa"/>
            <w:tcBorders>
              <w:right w:val="single" w:sz="4" w:space="0" w:color="auto"/>
            </w:tcBorders>
          </w:tcPr>
          <w:p w14:paraId="0ADCCFB3" w14:textId="77777777" w:rsidR="00C576B1" w:rsidRPr="001422B5" w:rsidRDefault="00C576B1" w:rsidP="00C576B1">
            <w:r w:rsidRPr="001422B5">
              <w:t>77.8 (5.3)</w:t>
            </w:r>
          </w:p>
        </w:tc>
      </w:tr>
      <w:tr w:rsidR="001422B5" w:rsidRPr="001422B5" w14:paraId="708D86F8" w14:textId="77777777" w:rsidTr="00242867">
        <w:tc>
          <w:tcPr>
            <w:tcW w:w="3775" w:type="dxa"/>
            <w:tcBorders>
              <w:left w:val="single" w:sz="4" w:space="0" w:color="auto"/>
              <w:bottom w:val="single" w:sz="4" w:space="0" w:color="auto"/>
              <w:right w:val="single" w:sz="4" w:space="0" w:color="auto"/>
            </w:tcBorders>
          </w:tcPr>
          <w:p w14:paraId="40CFF93E" w14:textId="28D5FDE8" w:rsidR="005426EE" w:rsidRPr="001422B5" w:rsidDel="001B4BA2" w:rsidRDefault="008B1D6C" w:rsidP="005426EE">
            <w:r w:rsidRPr="001422B5">
              <w:t xml:space="preserve">  </w:t>
            </w:r>
            <w:r w:rsidR="005426EE" w:rsidRPr="001422B5">
              <w:rPr>
                <w:i/>
                <w:iCs/>
              </w:rPr>
              <w:t>Raph1 CpG</w:t>
            </w:r>
            <w:r w:rsidR="005426EE" w:rsidRPr="001422B5">
              <w:t xml:space="preserve"> 1 (%)</w:t>
            </w:r>
          </w:p>
        </w:tc>
        <w:tc>
          <w:tcPr>
            <w:tcW w:w="1876" w:type="dxa"/>
            <w:tcBorders>
              <w:left w:val="single" w:sz="4" w:space="0" w:color="auto"/>
              <w:bottom w:val="single" w:sz="4" w:space="0" w:color="auto"/>
              <w:right w:val="single" w:sz="4" w:space="0" w:color="auto"/>
            </w:tcBorders>
          </w:tcPr>
          <w:p w14:paraId="05998942" w14:textId="77777777" w:rsidR="005426EE" w:rsidRPr="001422B5" w:rsidRDefault="005426EE" w:rsidP="005426EE">
            <w:r w:rsidRPr="001422B5">
              <w:rPr>
                <w:rFonts w:asciiTheme="minorHAnsi" w:hAnsiTheme="minorHAnsi"/>
              </w:rPr>
              <w:t>78.9 (4.5)</w:t>
            </w:r>
          </w:p>
        </w:tc>
        <w:tc>
          <w:tcPr>
            <w:tcW w:w="1866" w:type="dxa"/>
            <w:tcBorders>
              <w:left w:val="single" w:sz="4" w:space="0" w:color="auto"/>
              <w:bottom w:val="single" w:sz="4" w:space="0" w:color="auto"/>
            </w:tcBorders>
          </w:tcPr>
          <w:p w14:paraId="6E335242" w14:textId="77777777" w:rsidR="005426EE" w:rsidRPr="001422B5" w:rsidRDefault="005426EE" w:rsidP="005426EE">
            <w:r w:rsidRPr="001422B5">
              <w:rPr>
                <w:rFonts w:asciiTheme="minorHAnsi" w:hAnsiTheme="minorHAnsi"/>
              </w:rPr>
              <w:t>79.5 (4.9)</w:t>
            </w:r>
          </w:p>
        </w:tc>
        <w:tc>
          <w:tcPr>
            <w:tcW w:w="1843" w:type="dxa"/>
            <w:tcBorders>
              <w:bottom w:val="single" w:sz="4" w:space="0" w:color="auto"/>
              <w:right w:val="single" w:sz="4" w:space="0" w:color="auto"/>
            </w:tcBorders>
          </w:tcPr>
          <w:p w14:paraId="41E7B167" w14:textId="77777777" w:rsidR="005426EE" w:rsidRPr="001422B5" w:rsidRDefault="005426EE" w:rsidP="005426EE">
            <w:r w:rsidRPr="001422B5">
              <w:rPr>
                <w:rFonts w:asciiTheme="minorHAnsi" w:hAnsiTheme="minorHAnsi"/>
              </w:rPr>
              <w:t>78.3 (4.0)</w:t>
            </w:r>
          </w:p>
        </w:tc>
      </w:tr>
      <w:tr w:rsidR="001422B5" w:rsidRPr="001422B5" w14:paraId="236A176E" w14:textId="77777777" w:rsidTr="00242867">
        <w:tc>
          <w:tcPr>
            <w:tcW w:w="3775" w:type="dxa"/>
            <w:tcBorders>
              <w:top w:val="single" w:sz="4" w:space="0" w:color="auto"/>
              <w:left w:val="single" w:sz="4" w:space="0" w:color="auto"/>
              <w:bottom w:val="single" w:sz="4" w:space="0" w:color="auto"/>
              <w:right w:val="single" w:sz="4" w:space="0" w:color="auto"/>
            </w:tcBorders>
          </w:tcPr>
          <w:p w14:paraId="6130A02A" w14:textId="77777777" w:rsidR="00C576B1" w:rsidRPr="001422B5" w:rsidRDefault="00C576B1" w:rsidP="00C576B1">
            <w:proofErr w:type="gramStart"/>
            <w:r w:rsidRPr="001422B5">
              <w:rPr>
                <w:b/>
              </w:rPr>
              <w:lastRenderedPageBreak/>
              <w:t>20 year old</w:t>
            </w:r>
            <w:proofErr w:type="gramEnd"/>
            <w:r w:rsidRPr="001422B5">
              <w:rPr>
                <w:b/>
              </w:rPr>
              <w:t xml:space="preserve"> follow-up</w:t>
            </w:r>
          </w:p>
        </w:tc>
        <w:tc>
          <w:tcPr>
            <w:tcW w:w="1876" w:type="dxa"/>
            <w:tcBorders>
              <w:top w:val="single" w:sz="4" w:space="0" w:color="auto"/>
              <w:left w:val="single" w:sz="4" w:space="0" w:color="auto"/>
              <w:bottom w:val="single" w:sz="4" w:space="0" w:color="auto"/>
              <w:right w:val="single" w:sz="4" w:space="0" w:color="auto"/>
            </w:tcBorders>
          </w:tcPr>
          <w:p w14:paraId="217D48EC" w14:textId="77777777" w:rsidR="00C576B1" w:rsidRPr="001422B5" w:rsidRDefault="00C576B1" w:rsidP="00C576B1"/>
        </w:tc>
        <w:tc>
          <w:tcPr>
            <w:tcW w:w="1866" w:type="dxa"/>
            <w:tcBorders>
              <w:top w:val="single" w:sz="4" w:space="0" w:color="auto"/>
              <w:left w:val="single" w:sz="4" w:space="0" w:color="auto"/>
              <w:bottom w:val="single" w:sz="4" w:space="0" w:color="auto"/>
            </w:tcBorders>
          </w:tcPr>
          <w:p w14:paraId="5E633B28" w14:textId="77777777" w:rsidR="00C576B1" w:rsidRPr="001422B5" w:rsidRDefault="00C576B1" w:rsidP="00C576B1"/>
        </w:tc>
        <w:tc>
          <w:tcPr>
            <w:tcW w:w="1843" w:type="dxa"/>
            <w:tcBorders>
              <w:top w:val="single" w:sz="4" w:space="0" w:color="auto"/>
              <w:bottom w:val="single" w:sz="4" w:space="0" w:color="auto"/>
              <w:right w:val="single" w:sz="4" w:space="0" w:color="auto"/>
            </w:tcBorders>
          </w:tcPr>
          <w:p w14:paraId="1FE15AEE" w14:textId="77777777" w:rsidR="00C576B1" w:rsidRPr="001422B5" w:rsidRDefault="00C576B1" w:rsidP="00C576B1"/>
        </w:tc>
      </w:tr>
      <w:tr w:rsidR="001422B5" w:rsidRPr="001422B5" w14:paraId="175318D7" w14:textId="77777777" w:rsidTr="00242867">
        <w:tc>
          <w:tcPr>
            <w:tcW w:w="3775" w:type="dxa"/>
            <w:tcBorders>
              <w:top w:val="single" w:sz="4" w:space="0" w:color="auto"/>
              <w:left w:val="single" w:sz="4" w:space="0" w:color="auto"/>
              <w:right w:val="single" w:sz="4" w:space="0" w:color="auto"/>
            </w:tcBorders>
          </w:tcPr>
          <w:p w14:paraId="3811AEED" w14:textId="2EDFC1D9" w:rsidR="00C576B1" w:rsidRPr="001422B5" w:rsidRDefault="00E81729" w:rsidP="00C576B1">
            <w:r w:rsidRPr="001422B5">
              <w:t>N</w:t>
            </w:r>
          </w:p>
        </w:tc>
        <w:tc>
          <w:tcPr>
            <w:tcW w:w="1876" w:type="dxa"/>
            <w:tcBorders>
              <w:top w:val="single" w:sz="4" w:space="0" w:color="auto"/>
              <w:left w:val="single" w:sz="4" w:space="0" w:color="auto"/>
              <w:right w:val="single" w:sz="4" w:space="0" w:color="auto"/>
            </w:tcBorders>
          </w:tcPr>
          <w:p w14:paraId="19709D61" w14:textId="77777777" w:rsidR="00C576B1" w:rsidRPr="001422B5" w:rsidRDefault="00C576B1" w:rsidP="00C576B1">
            <w:r w:rsidRPr="001422B5">
              <w:t>817</w:t>
            </w:r>
          </w:p>
        </w:tc>
        <w:tc>
          <w:tcPr>
            <w:tcW w:w="1866" w:type="dxa"/>
            <w:tcBorders>
              <w:top w:val="single" w:sz="4" w:space="0" w:color="auto"/>
              <w:left w:val="single" w:sz="4" w:space="0" w:color="auto"/>
            </w:tcBorders>
          </w:tcPr>
          <w:p w14:paraId="10525F91" w14:textId="77777777" w:rsidR="00C576B1" w:rsidRPr="001422B5" w:rsidRDefault="00C576B1" w:rsidP="00C576B1">
            <w:r w:rsidRPr="001422B5">
              <w:t>414</w:t>
            </w:r>
          </w:p>
        </w:tc>
        <w:tc>
          <w:tcPr>
            <w:tcW w:w="1843" w:type="dxa"/>
            <w:tcBorders>
              <w:top w:val="single" w:sz="4" w:space="0" w:color="auto"/>
              <w:right w:val="single" w:sz="4" w:space="0" w:color="auto"/>
            </w:tcBorders>
          </w:tcPr>
          <w:p w14:paraId="43290289" w14:textId="77777777" w:rsidR="00C576B1" w:rsidRPr="001422B5" w:rsidRDefault="00C576B1" w:rsidP="00C576B1">
            <w:r w:rsidRPr="001422B5">
              <w:t>403</w:t>
            </w:r>
          </w:p>
        </w:tc>
      </w:tr>
      <w:tr w:rsidR="001422B5" w:rsidRPr="001422B5" w14:paraId="66D368E3" w14:textId="77777777" w:rsidTr="00242867">
        <w:tc>
          <w:tcPr>
            <w:tcW w:w="3775" w:type="dxa"/>
            <w:tcBorders>
              <w:left w:val="single" w:sz="4" w:space="0" w:color="auto"/>
              <w:right w:val="single" w:sz="4" w:space="0" w:color="auto"/>
            </w:tcBorders>
          </w:tcPr>
          <w:p w14:paraId="69ECA620" w14:textId="77777777" w:rsidR="00C576B1" w:rsidRPr="001422B5" w:rsidRDefault="00C576B1" w:rsidP="00C576B1">
            <w:r w:rsidRPr="001422B5">
              <w:t>Weight</w:t>
            </w:r>
            <w:r w:rsidR="0052597E" w:rsidRPr="001422B5">
              <w:t xml:space="preserve"> (kg)</w:t>
            </w:r>
          </w:p>
        </w:tc>
        <w:tc>
          <w:tcPr>
            <w:tcW w:w="1876" w:type="dxa"/>
            <w:tcBorders>
              <w:left w:val="single" w:sz="4" w:space="0" w:color="auto"/>
              <w:right w:val="single" w:sz="4" w:space="0" w:color="auto"/>
            </w:tcBorders>
          </w:tcPr>
          <w:p w14:paraId="36AE1868" w14:textId="77777777" w:rsidR="00C576B1" w:rsidRPr="001422B5" w:rsidRDefault="00C576B1" w:rsidP="00C576B1">
            <w:r w:rsidRPr="001422B5">
              <w:t>72.9 (17.0)</w:t>
            </w:r>
          </w:p>
        </w:tc>
        <w:tc>
          <w:tcPr>
            <w:tcW w:w="1866" w:type="dxa"/>
            <w:tcBorders>
              <w:left w:val="single" w:sz="4" w:space="0" w:color="auto"/>
            </w:tcBorders>
          </w:tcPr>
          <w:p w14:paraId="4FEB0E25" w14:textId="77777777" w:rsidR="00C576B1" w:rsidRPr="001422B5" w:rsidRDefault="00C576B1" w:rsidP="00C576B1">
            <w:r w:rsidRPr="001422B5">
              <w:t>78.5 (16.2)</w:t>
            </w:r>
          </w:p>
        </w:tc>
        <w:tc>
          <w:tcPr>
            <w:tcW w:w="1843" w:type="dxa"/>
            <w:tcBorders>
              <w:right w:val="single" w:sz="4" w:space="0" w:color="auto"/>
            </w:tcBorders>
          </w:tcPr>
          <w:p w14:paraId="078A7C68" w14:textId="77777777" w:rsidR="00C576B1" w:rsidRPr="001422B5" w:rsidRDefault="00C576B1" w:rsidP="00C576B1">
            <w:r w:rsidRPr="001422B5">
              <w:t>67.2 (15.8)</w:t>
            </w:r>
          </w:p>
        </w:tc>
      </w:tr>
      <w:tr w:rsidR="001422B5" w:rsidRPr="001422B5" w14:paraId="0F22D499" w14:textId="77777777" w:rsidTr="00242867">
        <w:tc>
          <w:tcPr>
            <w:tcW w:w="3775" w:type="dxa"/>
            <w:tcBorders>
              <w:left w:val="single" w:sz="4" w:space="0" w:color="auto"/>
              <w:right w:val="single" w:sz="4" w:space="0" w:color="auto"/>
            </w:tcBorders>
          </w:tcPr>
          <w:p w14:paraId="576BB4C4" w14:textId="77777777" w:rsidR="00C576B1" w:rsidRPr="001422B5" w:rsidRDefault="00C576B1" w:rsidP="00C576B1">
            <w:r w:rsidRPr="001422B5">
              <w:t>Height</w:t>
            </w:r>
            <w:r w:rsidR="0052597E" w:rsidRPr="001422B5">
              <w:t xml:space="preserve"> (m)</w:t>
            </w:r>
          </w:p>
        </w:tc>
        <w:tc>
          <w:tcPr>
            <w:tcW w:w="1876" w:type="dxa"/>
            <w:tcBorders>
              <w:left w:val="single" w:sz="4" w:space="0" w:color="auto"/>
              <w:right w:val="single" w:sz="4" w:space="0" w:color="auto"/>
            </w:tcBorders>
          </w:tcPr>
          <w:p w14:paraId="5A02970C" w14:textId="77777777" w:rsidR="00C576B1" w:rsidRPr="001422B5" w:rsidRDefault="00C576B1" w:rsidP="00C576B1">
            <w:r w:rsidRPr="001422B5">
              <w:t>172.0 (9.4)</w:t>
            </w:r>
          </w:p>
        </w:tc>
        <w:tc>
          <w:tcPr>
            <w:tcW w:w="1866" w:type="dxa"/>
            <w:tcBorders>
              <w:left w:val="single" w:sz="4" w:space="0" w:color="auto"/>
            </w:tcBorders>
          </w:tcPr>
          <w:p w14:paraId="30698B04" w14:textId="77777777" w:rsidR="00C576B1" w:rsidRPr="001422B5" w:rsidRDefault="00C576B1" w:rsidP="00C576B1">
            <w:r w:rsidRPr="001422B5">
              <w:t>179.0 (7.2)</w:t>
            </w:r>
          </w:p>
        </w:tc>
        <w:tc>
          <w:tcPr>
            <w:tcW w:w="1843" w:type="dxa"/>
            <w:tcBorders>
              <w:right w:val="single" w:sz="4" w:space="0" w:color="auto"/>
            </w:tcBorders>
          </w:tcPr>
          <w:p w14:paraId="5C06E242" w14:textId="77777777" w:rsidR="00C576B1" w:rsidRPr="001422B5" w:rsidRDefault="00C576B1" w:rsidP="00C576B1">
            <w:r w:rsidRPr="001422B5">
              <w:t>166 (6.4)</w:t>
            </w:r>
          </w:p>
        </w:tc>
      </w:tr>
      <w:tr w:rsidR="001422B5" w:rsidRPr="001422B5" w14:paraId="0EFC0085" w14:textId="77777777" w:rsidTr="00242867">
        <w:tc>
          <w:tcPr>
            <w:tcW w:w="3775" w:type="dxa"/>
            <w:tcBorders>
              <w:left w:val="single" w:sz="4" w:space="0" w:color="auto"/>
              <w:right w:val="single" w:sz="4" w:space="0" w:color="auto"/>
            </w:tcBorders>
          </w:tcPr>
          <w:p w14:paraId="4642A429" w14:textId="77777777" w:rsidR="00C576B1" w:rsidRPr="001422B5" w:rsidRDefault="00C576B1" w:rsidP="00C576B1">
            <w:r w:rsidRPr="001422B5">
              <w:t>BMI</w:t>
            </w:r>
            <w:r w:rsidR="0052597E" w:rsidRPr="001422B5">
              <w:t xml:space="preserve"> (kg/m</w:t>
            </w:r>
            <w:proofErr w:type="gramStart"/>
            <w:r w:rsidR="0052597E" w:rsidRPr="001422B5">
              <w:rPr>
                <w:vertAlign w:val="superscript"/>
              </w:rPr>
              <w:t>2</w:t>
            </w:r>
            <w:r w:rsidR="0052597E" w:rsidRPr="001422B5">
              <w:t>)</w:t>
            </w:r>
            <w:r w:rsidRPr="001422B5">
              <w:t>(</w:t>
            </w:r>
            <w:proofErr w:type="gramEnd"/>
            <w:r w:rsidRPr="001422B5">
              <w:t>n=817)</w:t>
            </w:r>
          </w:p>
        </w:tc>
        <w:tc>
          <w:tcPr>
            <w:tcW w:w="1876" w:type="dxa"/>
            <w:tcBorders>
              <w:left w:val="single" w:sz="4" w:space="0" w:color="auto"/>
              <w:right w:val="single" w:sz="4" w:space="0" w:color="auto"/>
            </w:tcBorders>
          </w:tcPr>
          <w:p w14:paraId="05A083AD" w14:textId="77777777" w:rsidR="00C576B1" w:rsidRPr="001422B5" w:rsidRDefault="00C576B1" w:rsidP="00C576B1">
            <w:r w:rsidRPr="001422B5">
              <w:t>24.5 (5.1)</w:t>
            </w:r>
          </w:p>
        </w:tc>
        <w:tc>
          <w:tcPr>
            <w:tcW w:w="1866" w:type="dxa"/>
            <w:tcBorders>
              <w:left w:val="single" w:sz="4" w:space="0" w:color="auto"/>
            </w:tcBorders>
          </w:tcPr>
          <w:p w14:paraId="79E841F6" w14:textId="77777777" w:rsidR="00C576B1" w:rsidRPr="001422B5" w:rsidRDefault="00C576B1" w:rsidP="00C576B1">
            <w:r w:rsidRPr="001422B5">
              <w:t>24.5 (4.5)</w:t>
            </w:r>
          </w:p>
        </w:tc>
        <w:tc>
          <w:tcPr>
            <w:tcW w:w="1843" w:type="dxa"/>
            <w:tcBorders>
              <w:right w:val="single" w:sz="4" w:space="0" w:color="auto"/>
            </w:tcBorders>
          </w:tcPr>
          <w:p w14:paraId="5E376A75" w14:textId="77777777" w:rsidR="00C576B1" w:rsidRPr="001422B5" w:rsidRDefault="00C576B1" w:rsidP="00C576B1">
            <w:r w:rsidRPr="001422B5">
              <w:t>24.5 (5.7)</w:t>
            </w:r>
          </w:p>
        </w:tc>
      </w:tr>
      <w:tr w:rsidR="001422B5" w:rsidRPr="001422B5" w14:paraId="22882040" w14:textId="77777777" w:rsidTr="00242867">
        <w:tc>
          <w:tcPr>
            <w:tcW w:w="3775" w:type="dxa"/>
            <w:tcBorders>
              <w:left w:val="single" w:sz="4" w:space="0" w:color="auto"/>
              <w:right w:val="single" w:sz="4" w:space="0" w:color="auto"/>
            </w:tcBorders>
          </w:tcPr>
          <w:p w14:paraId="3ABA1AA2" w14:textId="49BBC9D9" w:rsidR="00AF179E" w:rsidRPr="001422B5" w:rsidRDefault="00AF179E" w:rsidP="00AF179E">
            <w:r w:rsidRPr="001422B5">
              <w:t>BMI Categories</w:t>
            </w:r>
          </w:p>
        </w:tc>
        <w:tc>
          <w:tcPr>
            <w:tcW w:w="1876" w:type="dxa"/>
            <w:tcBorders>
              <w:left w:val="single" w:sz="4" w:space="0" w:color="auto"/>
              <w:right w:val="single" w:sz="4" w:space="0" w:color="auto"/>
            </w:tcBorders>
          </w:tcPr>
          <w:p w14:paraId="109C9265" w14:textId="77777777" w:rsidR="00AF179E" w:rsidRPr="001422B5" w:rsidRDefault="00AF179E" w:rsidP="00AF179E"/>
        </w:tc>
        <w:tc>
          <w:tcPr>
            <w:tcW w:w="1866" w:type="dxa"/>
            <w:tcBorders>
              <w:left w:val="single" w:sz="4" w:space="0" w:color="auto"/>
            </w:tcBorders>
          </w:tcPr>
          <w:p w14:paraId="61A8E27D" w14:textId="77777777" w:rsidR="00AF179E" w:rsidRPr="001422B5" w:rsidRDefault="00AF179E" w:rsidP="00AF179E"/>
        </w:tc>
        <w:tc>
          <w:tcPr>
            <w:tcW w:w="1843" w:type="dxa"/>
            <w:tcBorders>
              <w:right w:val="single" w:sz="4" w:space="0" w:color="auto"/>
            </w:tcBorders>
          </w:tcPr>
          <w:p w14:paraId="2705BF49" w14:textId="77777777" w:rsidR="00AF179E" w:rsidRPr="001422B5" w:rsidRDefault="00AF179E" w:rsidP="00AF179E"/>
        </w:tc>
      </w:tr>
      <w:tr w:rsidR="001422B5" w:rsidRPr="001422B5" w14:paraId="1E58CB64" w14:textId="77777777" w:rsidTr="00242867">
        <w:tc>
          <w:tcPr>
            <w:tcW w:w="3775" w:type="dxa"/>
            <w:tcBorders>
              <w:left w:val="single" w:sz="4" w:space="0" w:color="auto"/>
              <w:right w:val="single" w:sz="4" w:space="0" w:color="auto"/>
            </w:tcBorders>
          </w:tcPr>
          <w:p w14:paraId="6D96DB33" w14:textId="47DA9688" w:rsidR="00AF179E" w:rsidRPr="001422B5" w:rsidRDefault="002326E7" w:rsidP="006C214A">
            <w:pPr>
              <w:jc w:val="right"/>
            </w:pPr>
            <w:r w:rsidRPr="001422B5">
              <w:t>(</w:t>
            </w:r>
            <w:r w:rsidR="00FE27C4" w:rsidRPr="001422B5">
              <w:t>&lt;</w:t>
            </w:r>
            <w:r w:rsidR="00AF179E" w:rsidRPr="001422B5">
              <w:t>25 kg/m</w:t>
            </w:r>
            <w:r w:rsidR="00AF179E" w:rsidRPr="001422B5">
              <w:rPr>
                <w:vertAlign w:val="superscript"/>
              </w:rPr>
              <w:t>2</w:t>
            </w:r>
            <w:r w:rsidRPr="001422B5">
              <w:t>)</w:t>
            </w:r>
          </w:p>
        </w:tc>
        <w:tc>
          <w:tcPr>
            <w:tcW w:w="1876" w:type="dxa"/>
            <w:tcBorders>
              <w:left w:val="single" w:sz="4" w:space="0" w:color="auto"/>
              <w:right w:val="single" w:sz="4" w:space="0" w:color="auto"/>
            </w:tcBorders>
          </w:tcPr>
          <w:p w14:paraId="4F641469" w14:textId="35224B8C" w:rsidR="00AF179E" w:rsidRPr="001422B5" w:rsidRDefault="006C214A" w:rsidP="00AF179E">
            <w:r w:rsidRPr="001422B5">
              <w:t xml:space="preserve">580 </w:t>
            </w:r>
            <w:r w:rsidR="00AF179E" w:rsidRPr="001422B5">
              <w:t>(71%)</w:t>
            </w:r>
          </w:p>
        </w:tc>
        <w:tc>
          <w:tcPr>
            <w:tcW w:w="1866" w:type="dxa"/>
            <w:tcBorders>
              <w:left w:val="single" w:sz="4" w:space="0" w:color="auto"/>
            </w:tcBorders>
          </w:tcPr>
          <w:p w14:paraId="4D6FD4BD" w14:textId="5EBF10C4" w:rsidR="00AF179E" w:rsidRPr="001422B5" w:rsidRDefault="006C214A" w:rsidP="00AF179E">
            <w:r w:rsidRPr="001422B5">
              <w:t>290 (70%)</w:t>
            </w:r>
          </w:p>
        </w:tc>
        <w:tc>
          <w:tcPr>
            <w:tcW w:w="1843" w:type="dxa"/>
            <w:tcBorders>
              <w:right w:val="single" w:sz="4" w:space="0" w:color="auto"/>
            </w:tcBorders>
          </w:tcPr>
          <w:p w14:paraId="56413345" w14:textId="664684A8" w:rsidR="00AF179E" w:rsidRPr="001422B5" w:rsidRDefault="006C214A" w:rsidP="00AF179E">
            <w:r w:rsidRPr="001422B5">
              <w:t>291 (72%)</w:t>
            </w:r>
          </w:p>
        </w:tc>
      </w:tr>
      <w:tr w:rsidR="001422B5" w:rsidRPr="001422B5" w14:paraId="14D58C91" w14:textId="77777777" w:rsidTr="00242867">
        <w:tc>
          <w:tcPr>
            <w:tcW w:w="3775" w:type="dxa"/>
            <w:tcBorders>
              <w:left w:val="single" w:sz="4" w:space="0" w:color="auto"/>
              <w:right w:val="single" w:sz="4" w:space="0" w:color="auto"/>
            </w:tcBorders>
          </w:tcPr>
          <w:p w14:paraId="0C188A77" w14:textId="77DD2141" w:rsidR="00AF179E" w:rsidRPr="001422B5" w:rsidRDefault="00AF179E" w:rsidP="00FE27C4">
            <w:pPr>
              <w:jc w:val="right"/>
            </w:pPr>
            <w:r w:rsidRPr="001422B5">
              <w:t>Overweight (</w:t>
            </w:r>
            <w:r w:rsidR="00FE27C4" w:rsidRPr="001422B5">
              <w:t>25-29.9</w:t>
            </w:r>
            <w:r w:rsidRPr="001422B5">
              <w:t xml:space="preserve"> kg/m</w:t>
            </w:r>
            <w:r w:rsidRPr="001422B5">
              <w:rPr>
                <w:vertAlign w:val="superscript"/>
              </w:rPr>
              <w:t>2</w:t>
            </w:r>
            <w:r w:rsidRPr="001422B5">
              <w:t>)</w:t>
            </w:r>
          </w:p>
        </w:tc>
        <w:tc>
          <w:tcPr>
            <w:tcW w:w="1876" w:type="dxa"/>
            <w:tcBorders>
              <w:left w:val="single" w:sz="4" w:space="0" w:color="auto"/>
              <w:right w:val="single" w:sz="4" w:space="0" w:color="auto"/>
            </w:tcBorders>
          </w:tcPr>
          <w:p w14:paraId="2484A610" w14:textId="40DF2161" w:rsidR="00AF179E" w:rsidRPr="001422B5" w:rsidRDefault="006C214A" w:rsidP="00AF179E">
            <w:r w:rsidRPr="001422B5">
              <w:t xml:space="preserve">131 </w:t>
            </w:r>
            <w:r w:rsidR="00AF179E" w:rsidRPr="001422B5">
              <w:t>(16%)</w:t>
            </w:r>
          </w:p>
        </w:tc>
        <w:tc>
          <w:tcPr>
            <w:tcW w:w="1866" w:type="dxa"/>
            <w:tcBorders>
              <w:left w:val="single" w:sz="4" w:space="0" w:color="auto"/>
            </w:tcBorders>
          </w:tcPr>
          <w:p w14:paraId="0FE37B72" w14:textId="5E83DB97" w:rsidR="00AF179E" w:rsidRPr="001422B5" w:rsidRDefault="006C214A" w:rsidP="00AF179E">
            <w:r w:rsidRPr="001422B5">
              <w:t>74 (18%)</w:t>
            </w:r>
          </w:p>
        </w:tc>
        <w:tc>
          <w:tcPr>
            <w:tcW w:w="1843" w:type="dxa"/>
            <w:tcBorders>
              <w:right w:val="single" w:sz="4" w:space="0" w:color="auto"/>
            </w:tcBorders>
          </w:tcPr>
          <w:p w14:paraId="250390C5" w14:textId="4A24B1D0" w:rsidR="00AF179E" w:rsidRPr="001422B5" w:rsidRDefault="006C214A" w:rsidP="00AF179E">
            <w:r w:rsidRPr="001422B5">
              <w:t>56 (14%)</w:t>
            </w:r>
          </w:p>
        </w:tc>
      </w:tr>
      <w:tr w:rsidR="001422B5" w:rsidRPr="001422B5" w14:paraId="46494E37" w14:textId="77777777" w:rsidTr="00242867">
        <w:tc>
          <w:tcPr>
            <w:tcW w:w="3775" w:type="dxa"/>
            <w:tcBorders>
              <w:left w:val="single" w:sz="4" w:space="0" w:color="auto"/>
              <w:right w:val="single" w:sz="4" w:space="0" w:color="auto"/>
            </w:tcBorders>
          </w:tcPr>
          <w:p w14:paraId="0C0C2929" w14:textId="1F7BA0FE" w:rsidR="00AF179E" w:rsidRPr="001422B5" w:rsidRDefault="00AF179E" w:rsidP="006C214A">
            <w:pPr>
              <w:jc w:val="right"/>
            </w:pPr>
            <w:r w:rsidRPr="001422B5">
              <w:t>Obese (≥30 kg/m</w:t>
            </w:r>
            <w:r w:rsidRPr="001422B5">
              <w:rPr>
                <w:vertAlign w:val="superscript"/>
              </w:rPr>
              <w:t>2</w:t>
            </w:r>
            <w:r w:rsidRPr="001422B5">
              <w:t>)</w:t>
            </w:r>
          </w:p>
        </w:tc>
        <w:tc>
          <w:tcPr>
            <w:tcW w:w="1876" w:type="dxa"/>
            <w:tcBorders>
              <w:left w:val="single" w:sz="4" w:space="0" w:color="auto"/>
              <w:right w:val="single" w:sz="4" w:space="0" w:color="auto"/>
            </w:tcBorders>
          </w:tcPr>
          <w:p w14:paraId="4993D1FA" w14:textId="06519923" w:rsidR="00AF179E" w:rsidRPr="001422B5" w:rsidRDefault="006C214A" w:rsidP="00AF179E">
            <w:r w:rsidRPr="001422B5">
              <w:t xml:space="preserve">106 </w:t>
            </w:r>
            <w:r w:rsidR="00AF179E" w:rsidRPr="001422B5">
              <w:t>(13%)</w:t>
            </w:r>
          </w:p>
        </w:tc>
        <w:tc>
          <w:tcPr>
            <w:tcW w:w="1866" w:type="dxa"/>
            <w:tcBorders>
              <w:left w:val="single" w:sz="4" w:space="0" w:color="auto"/>
            </w:tcBorders>
          </w:tcPr>
          <w:p w14:paraId="46EB339E" w14:textId="35D6F0ED" w:rsidR="00AF179E" w:rsidRPr="001422B5" w:rsidRDefault="006C214A" w:rsidP="00AF179E">
            <w:r w:rsidRPr="001422B5">
              <w:t>50 (12%)</w:t>
            </w:r>
          </w:p>
        </w:tc>
        <w:tc>
          <w:tcPr>
            <w:tcW w:w="1843" w:type="dxa"/>
            <w:tcBorders>
              <w:right w:val="single" w:sz="4" w:space="0" w:color="auto"/>
            </w:tcBorders>
          </w:tcPr>
          <w:p w14:paraId="48281F65" w14:textId="497D6D99" w:rsidR="00AF179E" w:rsidRPr="001422B5" w:rsidRDefault="006C214A" w:rsidP="00AF179E">
            <w:r w:rsidRPr="001422B5">
              <w:t>56 (14%)</w:t>
            </w:r>
          </w:p>
        </w:tc>
      </w:tr>
      <w:tr w:rsidR="001422B5" w:rsidRPr="001422B5" w14:paraId="0887A931" w14:textId="77777777" w:rsidTr="00242867">
        <w:tc>
          <w:tcPr>
            <w:tcW w:w="3775" w:type="dxa"/>
            <w:tcBorders>
              <w:left w:val="single" w:sz="4" w:space="0" w:color="auto"/>
              <w:right w:val="single" w:sz="4" w:space="0" w:color="auto"/>
            </w:tcBorders>
          </w:tcPr>
          <w:p w14:paraId="74ACA503" w14:textId="77777777" w:rsidR="00AF179E" w:rsidRPr="001422B5" w:rsidRDefault="00AF179E" w:rsidP="00AF179E">
            <w:r w:rsidRPr="001422B5">
              <w:t>Waist (cm) (n=823)</w:t>
            </w:r>
          </w:p>
        </w:tc>
        <w:tc>
          <w:tcPr>
            <w:tcW w:w="1876" w:type="dxa"/>
            <w:tcBorders>
              <w:left w:val="single" w:sz="4" w:space="0" w:color="auto"/>
              <w:right w:val="single" w:sz="4" w:space="0" w:color="auto"/>
            </w:tcBorders>
          </w:tcPr>
          <w:p w14:paraId="1E4354DC" w14:textId="77777777" w:rsidR="00AF179E" w:rsidRPr="001422B5" w:rsidRDefault="00AF179E" w:rsidP="00AF179E">
            <w:r w:rsidRPr="001422B5">
              <w:t>80.2 (12.9)</w:t>
            </w:r>
          </w:p>
        </w:tc>
        <w:tc>
          <w:tcPr>
            <w:tcW w:w="1866" w:type="dxa"/>
            <w:tcBorders>
              <w:left w:val="single" w:sz="4" w:space="0" w:color="auto"/>
            </w:tcBorders>
          </w:tcPr>
          <w:p w14:paraId="181B3DA3" w14:textId="77777777" w:rsidR="00AF179E" w:rsidRPr="001422B5" w:rsidRDefault="00AF179E" w:rsidP="00AF179E">
            <w:r w:rsidRPr="001422B5">
              <w:t>82.7 (12.1)</w:t>
            </w:r>
          </w:p>
        </w:tc>
        <w:tc>
          <w:tcPr>
            <w:tcW w:w="1843" w:type="dxa"/>
            <w:tcBorders>
              <w:right w:val="single" w:sz="4" w:space="0" w:color="auto"/>
            </w:tcBorders>
          </w:tcPr>
          <w:p w14:paraId="68185527" w14:textId="77777777" w:rsidR="00AF179E" w:rsidRPr="001422B5" w:rsidRDefault="00AF179E" w:rsidP="00AF179E">
            <w:r w:rsidRPr="001422B5">
              <w:t>77.1 (13.1)</w:t>
            </w:r>
          </w:p>
        </w:tc>
      </w:tr>
      <w:tr w:rsidR="001422B5" w:rsidRPr="001422B5" w14:paraId="766DE23C" w14:textId="77777777" w:rsidTr="00242867">
        <w:tc>
          <w:tcPr>
            <w:tcW w:w="3775" w:type="dxa"/>
            <w:tcBorders>
              <w:left w:val="single" w:sz="4" w:space="0" w:color="auto"/>
              <w:right w:val="single" w:sz="4" w:space="0" w:color="auto"/>
            </w:tcBorders>
          </w:tcPr>
          <w:p w14:paraId="57725F1E" w14:textId="330E809C" w:rsidR="00AF179E" w:rsidRPr="001422B5" w:rsidRDefault="00AF179E" w:rsidP="00AF179E">
            <w:r w:rsidRPr="001422B5">
              <w:t>Total fat mass (kg) (n=749)</w:t>
            </w:r>
          </w:p>
        </w:tc>
        <w:tc>
          <w:tcPr>
            <w:tcW w:w="1876" w:type="dxa"/>
            <w:tcBorders>
              <w:left w:val="single" w:sz="4" w:space="0" w:color="auto"/>
              <w:right w:val="single" w:sz="4" w:space="0" w:color="auto"/>
            </w:tcBorders>
          </w:tcPr>
          <w:p w14:paraId="59B7E314" w14:textId="20D7ABFD" w:rsidR="00AF179E" w:rsidRPr="001422B5" w:rsidRDefault="00AF179E" w:rsidP="00AF179E">
            <w:r w:rsidRPr="001422B5">
              <w:t>22.380 (12.450)</w:t>
            </w:r>
          </w:p>
        </w:tc>
        <w:tc>
          <w:tcPr>
            <w:tcW w:w="1866" w:type="dxa"/>
            <w:tcBorders>
              <w:left w:val="single" w:sz="4" w:space="0" w:color="auto"/>
            </w:tcBorders>
          </w:tcPr>
          <w:p w14:paraId="7E8F66A8" w14:textId="17AEA727" w:rsidR="00AF179E" w:rsidRPr="001422B5" w:rsidRDefault="00AF179E" w:rsidP="00AF179E">
            <w:r w:rsidRPr="001422B5">
              <w:t>17.885 (11,279)</w:t>
            </w:r>
          </w:p>
        </w:tc>
        <w:tc>
          <w:tcPr>
            <w:tcW w:w="1843" w:type="dxa"/>
            <w:tcBorders>
              <w:right w:val="single" w:sz="4" w:space="0" w:color="auto"/>
            </w:tcBorders>
          </w:tcPr>
          <w:p w14:paraId="5E62268D" w14:textId="5315B371" w:rsidR="00AF179E" w:rsidRPr="001422B5" w:rsidRDefault="00AF179E" w:rsidP="00AF179E">
            <w:r w:rsidRPr="001422B5">
              <w:t>27,061 (11,886)</w:t>
            </w:r>
          </w:p>
        </w:tc>
      </w:tr>
      <w:tr w:rsidR="001422B5" w:rsidRPr="001422B5" w14:paraId="54A0938C" w14:textId="77777777" w:rsidTr="00242867">
        <w:tc>
          <w:tcPr>
            <w:tcW w:w="3775" w:type="dxa"/>
            <w:tcBorders>
              <w:left w:val="single" w:sz="4" w:space="0" w:color="auto"/>
              <w:right w:val="single" w:sz="4" w:space="0" w:color="auto"/>
            </w:tcBorders>
          </w:tcPr>
          <w:p w14:paraId="708D1107" w14:textId="4E68B8A3" w:rsidR="00AF179E" w:rsidRPr="001422B5" w:rsidRDefault="00AF179E" w:rsidP="00AF179E">
            <w:r w:rsidRPr="001422B5">
              <w:t>Total soft tissue mass (kg)</w:t>
            </w:r>
          </w:p>
        </w:tc>
        <w:tc>
          <w:tcPr>
            <w:tcW w:w="1876" w:type="dxa"/>
            <w:tcBorders>
              <w:left w:val="single" w:sz="4" w:space="0" w:color="auto"/>
              <w:right w:val="single" w:sz="4" w:space="0" w:color="auto"/>
            </w:tcBorders>
          </w:tcPr>
          <w:p w14:paraId="6ED335D9" w14:textId="77777777" w:rsidR="00AF179E" w:rsidRPr="001422B5" w:rsidRDefault="00AF179E" w:rsidP="00AF179E">
            <w:r w:rsidRPr="001422B5">
              <w:t>69.385 (15.442)</w:t>
            </w:r>
          </w:p>
        </w:tc>
        <w:tc>
          <w:tcPr>
            <w:tcW w:w="1866" w:type="dxa"/>
            <w:tcBorders>
              <w:left w:val="single" w:sz="4" w:space="0" w:color="auto"/>
            </w:tcBorders>
          </w:tcPr>
          <w:p w14:paraId="37C5ACDC" w14:textId="2FC1656A" w:rsidR="00AF179E" w:rsidRPr="001422B5" w:rsidRDefault="00AF179E" w:rsidP="00AF179E">
            <w:r w:rsidRPr="001422B5">
              <w:t>74.790 (14.907)</w:t>
            </w:r>
          </w:p>
        </w:tc>
        <w:tc>
          <w:tcPr>
            <w:tcW w:w="1843" w:type="dxa"/>
            <w:tcBorders>
              <w:right w:val="single" w:sz="4" w:space="0" w:color="auto"/>
            </w:tcBorders>
          </w:tcPr>
          <w:p w14:paraId="35854479" w14:textId="579CF1DF" w:rsidR="00AF179E" w:rsidRPr="001422B5" w:rsidRDefault="00AF179E" w:rsidP="00AF179E">
            <w:r w:rsidRPr="001422B5">
              <w:t>63,758 (13,920)</w:t>
            </w:r>
          </w:p>
        </w:tc>
      </w:tr>
      <w:tr w:rsidR="001422B5" w:rsidRPr="001422B5" w14:paraId="6147FD22" w14:textId="77777777" w:rsidTr="00242867">
        <w:tc>
          <w:tcPr>
            <w:tcW w:w="3775" w:type="dxa"/>
            <w:tcBorders>
              <w:left w:val="single" w:sz="4" w:space="0" w:color="auto"/>
              <w:right w:val="single" w:sz="4" w:space="0" w:color="auto"/>
            </w:tcBorders>
          </w:tcPr>
          <w:p w14:paraId="2F49478A" w14:textId="2280287F" w:rsidR="00AF179E" w:rsidRPr="001422B5" w:rsidRDefault="00AF179E" w:rsidP="00AF179E">
            <w:r w:rsidRPr="001422B5">
              <w:t>Total lean mass (kg)</w:t>
            </w:r>
          </w:p>
        </w:tc>
        <w:tc>
          <w:tcPr>
            <w:tcW w:w="1876" w:type="dxa"/>
            <w:tcBorders>
              <w:left w:val="single" w:sz="4" w:space="0" w:color="auto"/>
              <w:right w:val="single" w:sz="4" w:space="0" w:color="auto"/>
            </w:tcBorders>
          </w:tcPr>
          <w:p w14:paraId="294A3F44" w14:textId="77777777" w:rsidR="00AF179E" w:rsidRPr="001422B5" w:rsidRDefault="00AF179E" w:rsidP="00AF179E">
            <w:r w:rsidRPr="001422B5">
              <w:t>47.003 (12.090)</w:t>
            </w:r>
          </w:p>
        </w:tc>
        <w:tc>
          <w:tcPr>
            <w:tcW w:w="1866" w:type="dxa"/>
            <w:tcBorders>
              <w:left w:val="single" w:sz="4" w:space="0" w:color="auto"/>
            </w:tcBorders>
          </w:tcPr>
          <w:p w14:paraId="2069EE25" w14:textId="51963A38" w:rsidR="00AF179E" w:rsidRPr="001422B5" w:rsidRDefault="00AF179E" w:rsidP="00AF179E">
            <w:r w:rsidRPr="001422B5">
              <w:t>56.904 (7.883)</w:t>
            </w:r>
          </w:p>
        </w:tc>
        <w:tc>
          <w:tcPr>
            <w:tcW w:w="1843" w:type="dxa"/>
            <w:tcBorders>
              <w:right w:val="single" w:sz="4" w:space="0" w:color="auto"/>
            </w:tcBorders>
          </w:tcPr>
          <w:p w14:paraId="1AE1BE23" w14:textId="56B68D64" w:rsidR="00AF179E" w:rsidRPr="001422B5" w:rsidRDefault="00AF179E" w:rsidP="00AF179E">
            <w:r w:rsidRPr="001422B5">
              <w:t>36,696 (5,017)</w:t>
            </w:r>
          </w:p>
        </w:tc>
      </w:tr>
      <w:tr w:rsidR="001422B5" w:rsidRPr="001422B5" w14:paraId="13EBF632" w14:textId="77777777" w:rsidTr="00242867">
        <w:tc>
          <w:tcPr>
            <w:tcW w:w="3775" w:type="dxa"/>
            <w:tcBorders>
              <w:left w:val="single" w:sz="4" w:space="0" w:color="auto"/>
              <w:right w:val="single" w:sz="4" w:space="0" w:color="auto"/>
            </w:tcBorders>
          </w:tcPr>
          <w:p w14:paraId="21C6F8F0" w14:textId="77777777" w:rsidR="00AF179E" w:rsidRPr="001422B5" w:rsidRDefault="00AF179E" w:rsidP="00AF179E"/>
        </w:tc>
        <w:tc>
          <w:tcPr>
            <w:tcW w:w="1876" w:type="dxa"/>
            <w:tcBorders>
              <w:left w:val="single" w:sz="4" w:space="0" w:color="auto"/>
              <w:right w:val="single" w:sz="4" w:space="0" w:color="auto"/>
            </w:tcBorders>
          </w:tcPr>
          <w:p w14:paraId="6948E521" w14:textId="77777777" w:rsidR="00AF179E" w:rsidRPr="001422B5" w:rsidRDefault="00AF179E" w:rsidP="00AF179E"/>
        </w:tc>
        <w:tc>
          <w:tcPr>
            <w:tcW w:w="1866" w:type="dxa"/>
            <w:tcBorders>
              <w:left w:val="single" w:sz="4" w:space="0" w:color="auto"/>
            </w:tcBorders>
          </w:tcPr>
          <w:p w14:paraId="2C8B09F1" w14:textId="77777777" w:rsidR="00AF179E" w:rsidRPr="001422B5" w:rsidRDefault="00AF179E" w:rsidP="00AF179E"/>
        </w:tc>
        <w:tc>
          <w:tcPr>
            <w:tcW w:w="1843" w:type="dxa"/>
            <w:tcBorders>
              <w:right w:val="single" w:sz="4" w:space="0" w:color="auto"/>
            </w:tcBorders>
          </w:tcPr>
          <w:p w14:paraId="6D092C0E" w14:textId="77777777" w:rsidR="00AF179E" w:rsidRPr="001422B5" w:rsidRDefault="00AF179E" w:rsidP="00AF179E"/>
        </w:tc>
      </w:tr>
      <w:tr w:rsidR="001422B5" w:rsidRPr="001422B5" w14:paraId="13138C58" w14:textId="77777777" w:rsidTr="00242867">
        <w:tc>
          <w:tcPr>
            <w:tcW w:w="3775" w:type="dxa"/>
            <w:tcBorders>
              <w:left w:val="single" w:sz="4" w:space="0" w:color="auto"/>
              <w:right w:val="single" w:sz="4" w:space="0" w:color="auto"/>
            </w:tcBorders>
          </w:tcPr>
          <w:p w14:paraId="5E509F39" w14:textId="77777777" w:rsidR="00AF179E" w:rsidRPr="001422B5" w:rsidRDefault="00AF179E" w:rsidP="00AF179E">
            <w:r w:rsidRPr="001422B5">
              <w:t>DNA methylation</w:t>
            </w:r>
          </w:p>
        </w:tc>
        <w:tc>
          <w:tcPr>
            <w:tcW w:w="1876" w:type="dxa"/>
            <w:tcBorders>
              <w:left w:val="single" w:sz="4" w:space="0" w:color="auto"/>
              <w:right w:val="single" w:sz="4" w:space="0" w:color="auto"/>
            </w:tcBorders>
          </w:tcPr>
          <w:p w14:paraId="55F93D59" w14:textId="77777777" w:rsidR="00AF179E" w:rsidRPr="001422B5" w:rsidRDefault="00AF179E" w:rsidP="00AF179E"/>
        </w:tc>
        <w:tc>
          <w:tcPr>
            <w:tcW w:w="1866" w:type="dxa"/>
            <w:tcBorders>
              <w:left w:val="single" w:sz="4" w:space="0" w:color="auto"/>
            </w:tcBorders>
          </w:tcPr>
          <w:p w14:paraId="55B371E5" w14:textId="77777777" w:rsidR="00AF179E" w:rsidRPr="001422B5" w:rsidRDefault="00AF179E" w:rsidP="00AF179E"/>
        </w:tc>
        <w:tc>
          <w:tcPr>
            <w:tcW w:w="1843" w:type="dxa"/>
            <w:tcBorders>
              <w:right w:val="single" w:sz="4" w:space="0" w:color="auto"/>
            </w:tcBorders>
          </w:tcPr>
          <w:p w14:paraId="602553FA" w14:textId="77777777" w:rsidR="00AF179E" w:rsidRPr="001422B5" w:rsidRDefault="00AF179E" w:rsidP="00AF179E"/>
        </w:tc>
      </w:tr>
      <w:tr w:rsidR="001422B5" w:rsidRPr="001422B5" w14:paraId="0CA66489" w14:textId="77777777" w:rsidTr="00242867">
        <w:tc>
          <w:tcPr>
            <w:tcW w:w="3775" w:type="dxa"/>
            <w:tcBorders>
              <w:left w:val="single" w:sz="4" w:space="0" w:color="auto"/>
              <w:right w:val="single" w:sz="4" w:space="0" w:color="auto"/>
            </w:tcBorders>
          </w:tcPr>
          <w:p w14:paraId="6FFBBC5F" w14:textId="73A350C3" w:rsidR="00AF179E" w:rsidRPr="001422B5" w:rsidRDefault="00AF179E" w:rsidP="00AF179E">
            <w:r w:rsidRPr="001422B5">
              <w:t xml:space="preserve">  </w:t>
            </w:r>
            <w:r w:rsidRPr="001422B5">
              <w:rPr>
                <w:i/>
              </w:rPr>
              <w:t>MSI2</w:t>
            </w:r>
            <w:r w:rsidRPr="001422B5">
              <w:t xml:space="preserve"> CpG 1 (%)</w:t>
            </w:r>
          </w:p>
        </w:tc>
        <w:tc>
          <w:tcPr>
            <w:tcW w:w="1876" w:type="dxa"/>
            <w:tcBorders>
              <w:left w:val="single" w:sz="4" w:space="0" w:color="auto"/>
              <w:right w:val="single" w:sz="4" w:space="0" w:color="auto"/>
            </w:tcBorders>
          </w:tcPr>
          <w:p w14:paraId="27766F64" w14:textId="77777777" w:rsidR="00AF179E" w:rsidRPr="001422B5" w:rsidRDefault="00AF179E" w:rsidP="00AF179E">
            <w:r w:rsidRPr="001422B5">
              <w:t>82.1 (4.2)</w:t>
            </w:r>
          </w:p>
        </w:tc>
        <w:tc>
          <w:tcPr>
            <w:tcW w:w="1866" w:type="dxa"/>
            <w:tcBorders>
              <w:left w:val="single" w:sz="4" w:space="0" w:color="auto"/>
            </w:tcBorders>
          </w:tcPr>
          <w:p w14:paraId="059C11F1" w14:textId="77777777" w:rsidR="00AF179E" w:rsidRPr="001422B5" w:rsidRDefault="00AF179E" w:rsidP="00AF179E">
            <w:pPr>
              <w:rPr>
                <w:lang w:val="en-AU" w:eastAsia="en-AU"/>
              </w:rPr>
            </w:pPr>
            <w:r w:rsidRPr="001422B5">
              <w:t>83.0 (3.9)</w:t>
            </w:r>
          </w:p>
        </w:tc>
        <w:tc>
          <w:tcPr>
            <w:tcW w:w="1843" w:type="dxa"/>
            <w:tcBorders>
              <w:right w:val="single" w:sz="4" w:space="0" w:color="auto"/>
            </w:tcBorders>
          </w:tcPr>
          <w:p w14:paraId="4F691062" w14:textId="77777777" w:rsidR="00AF179E" w:rsidRPr="001422B5" w:rsidRDefault="00AF179E" w:rsidP="00AF179E">
            <w:r w:rsidRPr="001422B5">
              <w:t>81.2 (</w:t>
            </w:r>
            <w:proofErr w:type="gramStart"/>
            <w:r w:rsidRPr="001422B5">
              <w:t>4.3)*</w:t>
            </w:r>
            <w:proofErr w:type="gramEnd"/>
          </w:p>
        </w:tc>
      </w:tr>
      <w:tr w:rsidR="001422B5" w:rsidRPr="001422B5" w14:paraId="13F86CD9" w14:textId="77777777" w:rsidTr="00242867">
        <w:tc>
          <w:tcPr>
            <w:tcW w:w="3775" w:type="dxa"/>
            <w:tcBorders>
              <w:left w:val="single" w:sz="4" w:space="0" w:color="auto"/>
              <w:right w:val="single" w:sz="4" w:space="0" w:color="auto"/>
            </w:tcBorders>
          </w:tcPr>
          <w:p w14:paraId="666B8295" w14:textId="325698A7" w:rsidR="00AF179E" w:rsidRPr="001422B5" w:rsidRDefault="00AF179E" w:rsidP="00AF179E">
            <w:r w:rsidRPr="001422B5">
              <w:t xml:space="preserve">  </w:t>
            </w:r>
            <w:r w:rsidRPr="001422B5">
              <w:rPr>
                <w:i/>
              </w:rPr>
              <w:t>MSI2</w:t>
            </w:r>
            <w:r w:rsidRPr="001422B5">
              <w:t xml:space="preserve"> CpG 2 (%)</w:t>
            </w:r>
          </w:p>
        </w:tc>
        <w:tc>
          <w:tcPr>
            <w:tcW w:w="1876" w:type="dxa"/>
            <w:tcBorders>
              <w:left w:val="single" w:sz="4" w:space="0" w:color="auto"/>
              <w:right w:val="single" w:sz="4" w:space="0" w:color="auto"/>
            </w:tcBorders>
          </w:tcPr>
          <w:p w14:paraId="457D6B6A" w14:textId="77777777" w:rsidR="00AF179E" w:rsidRPr="001422B5" w:rsidRDefault="00AF179E" w:rsidP="00AF179E">
            <w:r w:rsidRPr="001422B5">
              <w:t>73.8 (3.0)</w:t>
            </w:r>
          </w:p>
        </w:tc>
        <w:tc>
          <w:tcPr>
            <w:tcW w:w="1866" w:type="dxa"/>
            <w:tcBorders>
              <w:left w:val="single" w:sz="4" w:space="0" w:color="auto"/>
            </w:tcBorders>
          </w:tcPr>
          <w:p w14:paraId="778EA0D0" w14:textId="77777777" w:rsidR="00AF179E" w:rsidRPr="001422B5" w:rsidRDefault="00AF179E" w:rsidP="00AF179E">
            <w:r w:rsidRPr="001422B5">
              <w:t>74.6 (2.6)</w:t>
            </w:r>
          </w:p>
        </w:tc>
        <w:tc>
          <w:tcPr>
            <w:tcW w:w="1843" w:type="dxa"/>
            <w:tcBorders>
              <w:right w:val="single" w:sz="4" w:space="0" w:color="auto"/>
            </w:tcBorders>
          </w:tcPr>
          <w:p w14:paraId="35BC4D90" w14:textId="77777777" w:rsidR="00AF179E" w:rsidRPr="001422B5" w:rsidRDefault="00AF179E" w:rsidP="00AF179E">
            <w:r w:rsidRPr="001422B5">
              <w:t>72.9 (</w:t>
            </w:r>
            <w:proofErr w:type="gramStart"/>
            <w:r w:rsidRPr="001422B5">
              <w:t>3.2)*</w:t>
            </w:r>
            <w:proofErr w:type="gramEnd"/>
          </w:p>
        </w:tc>
      </w:tr>
      <w:tr w:rsidR="001422B5" w:rsidRPr="001422B5" w14:paraId="47F1F500" w14:textId="77777777" w:rsidTr="00242867">
        <w:tc>
          <w:tcPr>
            <w:tcW w:w="3775" w:type="dxa"/>
            <w:tcBorders>
              <w:left w:val="single" w:sz="4" w:space="0" w:color="auto"/>
              <w:right w:val="single" w:sz="4" w:space="0" w:color="auto"/>
            </w:tcBorders>
          </w:tcPr>
          <w:p w14:paraId="3C748B03" w14:textId="4625C051" w:rsidR="00AF179E" w:rsidRPr="001422B5" w:rsidRDefault="00AF179E" w:rsidP="00AF179E">
            <w:r w:rsidRPr="001422B5">
              <w:t xml:space="preserve">  </w:t>
            </w:r>
            <w:r w:rsidRPr="001422B5">
              <w:rPr>
                <w:i/>
              </w:rPr>
              <w:t>MSI2</w:t>
            </w:r>
            <w:r w:rsidRPr="001422B5">
              <w:t xml:space="preserve"> CpG 3 (%)</w:t>
            </w:r>
          </w:p>
        </w:tc>
        <w:tc>
          <w:tcPr>
            <w:tcW w:w="1876" w:type="dxa"/>
            <w:tcBorders>
              <w:left w:val="single" w:sz="4" w:space="0" w:color="auto"/>
              <w:right w:val="single" w:sz="4" w:space="0" w:color="auto"/>
            </w:tcBorders>
          </w:tcPr>
          <w:p w14:paraId="5E05C52F" w14:textId="77777777" w:rsidR="00AF179E" w:rsidRPr="001422B5" w:rsidRDefault="00AF179E" w:rsidP="00AF179E">
            <w:r w:rsidRPr="001422B5">
              <w:t>60.1 (4.4)</w:t>
            </w:r>
          </w:p>
        </w:tc>
        <w:tc>
          <w:tcPr>
            <w:tcW w:w="1866" w:type="dxa"/>
            <w:tcBorders>
              <w:left w:val="single" w:sz="4" w:space="0" w:color="auto"/>
            </w:tcBorders>
          </w:tcPr>
          <w:p w14:paraId="1E6A86C6" w14:textId="77777777" w:rsidR="00AF179E" w:rsidRPr="001422B5" w:rsidRDefault="00AF179E" w:rsidP="00AF179E">
            <w:r w:rsidRPr="001422B5">
              <w:t>60.8 (4.1)</w:t>
            </w:r>
          </w:p>
        </w:tc>
        <w:tc>
          <w:tcPr>
            <w:tcW w:w="1843" w:type="dxa"/>
            <w:tcBorders>
              <w:right w:val="single" w:sz="4" w:space="0" w:color="auto"/>
            </w:tcBorders>
          </w:tcPr>
          <w:p w14:paraId="77C12694" w14:textId="77777777" w:rsidR="00AF179E" w:rsidRPr="001422B5" w:rsidRDefault="00AF179E" w:rsidP="00AF179E">
            <w:r w:rsidRPr="001422B5">
              <w:t>59.2 (</w:t>
            </w:r>
            <w:proofErr w:type="gramStart"/>
            <w:r w:rsidRPr="001422B5">
              <w:t>4.5)*</w:t>
            </w:r>
            <w:proofErr w:type="gramEnd"/>
          </w:p>
        </w:tc>
      </w:tr>
      <w:tr w:rsidR="001422B5" w:rsidRPr="001422B5" w14:paraId="2817BA0A" w14:textId="77777777" w:rsidTr="00242867">
        <w:tc>
          <w:tcPr>
            <w:tcW w:w="3775" w:type="dxa"/>
            <w:tcBorders>
              <w:left w:val="single" w:sz="4" w:space="0" w:color="auto"/>
              <w:right w:val="single" w:sz="4" w:space="0" w:color="auto"/>
            </w:tcBorders>
          </w:tcPr>
          <w:p w14:paraId="2850D6F2" w14:textId="77777777" w:rsidR="00AF179E" w:rsidRPr="001422B5" w:rsidRDefault="00AF179E" w:rsidP="00AF179E"/>
        </w:tc>
        <w:tc>
          <w:tcPr>
            <w:tcW w:w="1876" w:type="dxa"/>
            <w:tcBorders>
              <w:left w:val="single" w:sz="4" w:space="0" w:color="auto"/>
              <w:right w:val="single" w:sz="4" w:space="0" w:color="auto"/>
            </w:tcBorders>
          </w:tcPr>
          <w:p w14:paraId="4052C281" w14:textId="77777777" w:rsidR="00AF179E" w:rsidRPr="001422B5" w:rsidRDefault="00AF179E" w:rsidP="00AF179E"/>
        </w:tc>
        <w:tc>
          <w:tcPr>
            <w:tcW w:w="1866" w:type="dxa"/>
            <w:tcBorders>
              <w:left w:val="single" w:sz="4" w:space="0" w:color="auto"/>
            </w:tcBorders>
          </w:tcPr>
          <w:p w14:paraId="41FC985E" w14:textId="77777777" w:rsidR="00AF179E" w:rsidRPr="001422B5" w:rsidRDefault="00AF179E" w:rsidP="00AF179E"/>
        </w:tc>
        <w:tc>
          <w:tcPr>
            <w:tcW w:w="1843" w:type="dxa"/>
            <w:tcBorders>
              <w:right w:val="single" w:sz="4" w:space="0" w:color="auto"/>
            </w:tcBorders>
          </w:tcPr>
          <w:p w14:paraId="126E2F42" w14:textId="77777777" w:rsidR="00AF179E" w:rsidRPr="001422B5" w:rsidRDefault="00AF179E" w:rsidP="00AF179E"/>
        </w:tc>
      </w:tr>
      <w:tr w:rsidR="001422B5" w:rsidRPr="001422B5" w14:paraId="7E604EEE" w14:textId="77777777" w:rsidTr="00242867">
        <w:tc>
          <w:tcPr>
            <w:tcW w:w="3775" w:type="dxa"/>
            <w:tcBorders>
              <w:left w:val="single" w:sz="4" w:space="0" w:color="auto"/>
              <w:right w:val="single" w:sz="4" w:space="0" w:color="auto"/>
            </w:tcBorders>
          </w:tcPr>
          <w:p w14:paraId="3148DAEA" w14:textId="315A4D15" w:rsidR="00AF179E" w:rsidRPr="001422B5" w:rsidRDefault="00AF179E" w:rsidP="00AF179E">
            <w:r w:rsidRPr="001422B5">
              <w:t xml:space="preserve">  </w:t>
            </w:r>
            <w:r w:rsidRPr="001422B5">
              <w:rPr>
                <w:i/>
              </w:rPr>
              <w:t>SLC25A10</w:t>
            </w:r>
            <w:r w:rsidRPr="001422B5">
              <w:t xml:space="preserve"> CpG 1 (%)</w:t>
            </w:r>
          </w:p>
        </w:tc>
        <w:tc>
          <w:tcPr>
            <w:tcW w:w="1876" w:type="dxa"/>
            <w:tcBorders>
              <w:left w:val="single" w:sz="4" w:space="0" w:color="auto"/>
              <w:right w:val="single" w:sz="4" w:space="0" w:color="auto"/>
            </w:tcBorders>
          </w:tcPr>
          <w:p w14:paraId="53030F36" w14:textId="77777777" w:rsidR="00AF179E" w:rsidRPr="001422B5" w:rsidRDefault="00AF179E" w:rsidP="00AF179E">
            <w:pPr>
              <w:rPr>
                <w:lang w:val="en-AU" w:eastAsia="en-AU"/>
              </w:rPr>
            </w:pPr>
            <w:r w:rsidRPr="001422B5">
              <w:t>78.5 (5.0)</w:t>
            </w:r>
          </w:p>
        </w:tc>
        <w:tc>
          <w:tcPr>
            <w:tcW w:w="1866" w:type="dxa"/>
            <w:tcBorders>
              <w:left w:val="single" w:sz="4" w:space="0" w:color="auto"/>
            </w:tcBorders>
          </w:tcPr>
          <w:p w14:paraId="376B5A0B" w14:textId="77777777" w:rsidR="00AF179E" w:rsidRPr="001422B5" w:rsidRDefault="00AF179E" w:rsidP="00AF179E">
            <w:pPr>
              <w:rPr>
                <w:lang w:val="en-AU" w:eastAsia="en-AU"/>
              </w:rPr>
            </w:pPr>
            <w:r w:rsidRPr="001422B5">
              <w:t>78.4 (4.8)</w:t>
            </w:r>
          </w:p>
        </w:tc>
        <w:tc>
          <w:tcPr>
            <w:tcW w:w="1843" w:type="dxa"/>
            <w:tcBorders>
              <w:right w:val="single" w:sz="4" w:space="0" w:color="auto"/>
            </w:tcBorders>
          </w:tcPr>
          <w:p w14:paraId="2C6A2027" w14:textId="77777777" w:rsidR="00AF179E" w:rsidRPr="001422B5" w:rsidRDefault="00AF179E" w:rsidP="00AF179E">
            <w:pPr>
              <w:rPr>
                <w:lang w:val="en-AU" w:eastAsia="en-AU"/>
              </w:rPr>
            </w:pPr>
            <w:r w:rsidRPr="001422B5">
              <w:t>78.5 (5.1)</w:t>
            </w:r>
          </w:p>
        </w:tc>
      </w:tr>
      <w:tr w:rsidR="001422B5" w:rsidRPr="001422B5" w14:paraId="4308F1E5" w14:textId="77777777" w:rsidTr="00242867">
        <w:tc>
          <w:tcPr>
            <w:tcW w:w="3775" w:type="dxa"/>
            <w:tcBorders>
              <w:left w:val="single" w:sz="4" w:space="0" w:color="auto"/>
              <w:bottom w:val="single" w:sz="4" w:space="0" w:color="auto"/>
              <w:right w:val="single" w:sz="4" w:space="0" w:color="auto"/>
            </w:tcBorders>
          </w:tcPr>
          <w:p w14:paraId="4FC10DB3" w14:textId="06F74272" w:rsidR="00AF179E" w:rsidRPr="001422B5" w:rsidRDefault="00AF179E" w:rsidP="00AF179E">
            <w:r w:rsidRPr="001422B5">
              <w:t xml:space="preserve">  </w:t>
            </w:r>
            <w:r w:rsidRPr="001422B5">
              <w:rPr>
                <w:i/>
              </w:rPr>
              <w:t>SLC25A10</w:t>
            </w:r>
            <w:r w:rsidRPr="001422B5">
              <w:t xml:space="preserve"> CpG 2 (%)</w:t>
            </w:r>
          </w:p>
        </w:tc>
        <w:tc>
          <w:tcPr>
            <w:tcW w:w="1876" w:type="dxa"/>
            <w:tcBorders>
              <w:left w:val="single" w:sz="4" w:space="0" w:color="auto"/>
              <w:bottom w:val="single" w:sz="4" w:space="0" w:color="auto"/>
              <w:right w:val="single" w:sz="4" w:space="0" w:color="auto"/>
            </w:tcBorders>
          </w:tcPr>
          <w:p w14:paraId="3C377501" w14:textId="77777777" w:rsidR="00AF179E" w:rsidRPr="001422B5" w:rsidRDefault="00AF179E" w:rsidP="00AF179E">
            <w:r w:rsidRPr="001422B5">
              <w:t>77.0 (5.2)</w:t>
            </w:r>
          </w:p>
        </w:tc>
        <w:tc>
          <w:tcPr>
            <w:tcW w:w="1866" w:type="dxa"/>
            <w:tcBorders>
              <w:left w:val="single" w:sz="4" w:space="0" w:color="auto"/>
              <w:bottom w:val="single" w:sz="4" w:space="0" w:color="auto"/>
            </w:tcBorders>
          </w:tcPr>
          <w:p w14:paraId="36906D33" w14:textId="77777777" w:rsidR="00AF179E" w:rsidRPr="001422B5" w:rsidRDefault="00AF179E" w:rsidP="00AF179E">
            <w:r w:rsidRPr="001422B5">
              <w:t>76.9 (5.0)</w:t>
            </w:r>
          </w:p>
        </w:tc>
        <w:tc>
          <w:tcPr>
            <w:tcW w:w="1843" w:type="dxa"/>
            <w:tcBorders>
              <w:bottom w:val="single" w:sz="4" w:space="0" w:color="auto"/>
              <w:right w:val="single" w:sz="4" w:space="0" w:color="auto"/>
            </w:tcBorders>
          </w:tcPr>
          <w:p w14:paraId="5DB9FC17" w14:textId="77777777" w:rsidR="00AF179E" w:rsidRPr="001422B5" w:rsidRDefault="00AF179E" w:rsidP="00AF179E">
            <w:r w:rsidRPr="001422B5">
              <w:t>77.1 (5.4)</w:t>
            </w:r>
          </w:p>
        </w:tc>
      </w:tr>
      <w:tr w:rsidR="001422B5" w:rsidRPr="001422B5" w14:paraId="3166C884" w14:textId="77777777" w:rsidTr="00242867">
        <w:tc>
          <w:tcPr>
            <w:tcW w:w="3775" w:type="dxa"/>
            <w:tcBorders>
              <w:top w:val="single" w:sz="4" w:space="0" w:color="auto"/>
              <w:left w:val="single" w:sz="4" w:space="0" w:color="auto"/>
              <w:bottom w:val="single" w:sz="4" w:space="0" w:color="auto"/>
              <w:right w:val="single" w:sz="4" w:space="0" w:color="auto"/>
            </w:tcBorders>
          </w:tcPr>
          <w:p w14:paraId="7A20511B" w14:textId="02368791" w:rsidR="00AF179E" w:rsidRPr="001422B5" w:rsidRDefault="00AF179E" w:rsidP="00AF179E">
            <w:r w:rsidRPr="001422B5">
              <w:rPr>
                <w:b/>
              </w:rPr>
              <w:t xml:space="preserve">Mother and </w:t>
            </w:r>
            <w:proofErr w:type="spellStart"/>
            <w:r w:rsidRPr="001422B5">
              <w:rPr>
                <w:b/>
              </w:rPr>
              <w:t>Newborn</w:t>
            </w:r>
            <w:proofErr w:type="spellEnd"/>
            <w:r w:rsidRPr="001422B5">
              <w:rPr>
                <w:b/>
              </w:rPr>
              <w:t>/Infant Early life</w:t>
            </w:r>
          </w:p>
        </w:tc>
        <w:tc>
          <w:tcPr>
            <w:tcW w:w="1876" w:type="dxa"/>
            <w:tcBorders>
              <w:top w:val="single" w:sz="4" w:space="0" w:color="auto"/>
              <w:left w:val="single" w:sz="4" w:space="0" w:color="auto"/>
              <w:bottom w:val="single" w:sz="4" w:space="0" w:color="auto"/>
              <w:right w:val="single" w:sz="4" w:space="0" w:color="auto"/>
            </w:tcBorders>
          </w:tcPr>
          <w:p w14:paraId="44D4806E" w14:textId="77777777" w:rsidR="00AF179E" w:rsidRPr="001422B5" w:rsidRDefault="00AF179E" w:rsidP="00AF179E"/>
        </w:tc>
        <w:tc>
          <w:tcPr>
            <w:tcW w:w="1866" w:type="dxa"/>
            <w:tcBorders>
              <w:top w:val="single" w:sz="4" w:space="0" w:color="auto"/>
              <w:left w:val="single" w:sz="4" w:space="0" w:color="auto"/>
              <w:bottom w:val="single" w:sz="4" w:space="0" w:color="auto"/>
            </w:tcBorders>
          </w:tcPr>
          <w:p w14:paraId="274FCD1C" w14:textId="77777777" w:rsidR="00AF179E" w:rsidRPr="001422B5" w:rsidRDefault="00AF179E" w:rsidP="00AF179E"/>
        </w:tc>
        <w:tc>
          <w:tcPr>
            <w:tcW w:w="1843" w:type="dxa"/>
            <w:tcBorders>
              <w:top w:val="single" w:sz="4" w:space="0" w:color="auto"/>
              <w:bottom w:val="single" w:sz="4" w:space="0" w:color="auto"/>
              <w:right w:val="single" w:sz="4" w:space="0" w:color="auto"/>
            </w:tcBorders>
          </w:tcPr>
          <w:p w14:paraId="3B7C7A26" w14:textId="77777777" w:rsidR="00AF179E" w:rsidRPr="001422B5" w:rsidRDefault="00AF179E" w:rsidP="00AF179E"/>
        </w:tc>
      </w:tr>
      <w:tr w:rsidR="001422B5" w:rsidRPr="001422B5" w14:paraId="6EDC9F37" w14:textId="77777777" w:rsidTr="00242867">
        <w:tc>
          <w:tcPr>
            <w:tcW w:w="3775" w:type="dxa"/>
            <w:tcBorders>
              <w:top w:val="single" w:sz="4" w:space="0" w:color="auto"/>
              <w:left w:val="single" w:sz="4" w:space="0" w:color="auto"/>
              <w:right w:val="single" w:sz="4" w:space="0" w:color="auto"/>
            </w:tcBorders>
          </w:tcPr>
          <w:p w14:paraId="4F273915" w14:textId="09BB2F5C" w:rsidR="00AF179E" w:rsidRPr="001422B5" w:rsidRDefault="00AF179E" w:rsidP="00AF179E">
            <w:r w:rsidRPr="001422B5">
              <w:t>N</w:t>
            </w:r>
          </w:p>
        </w:tc>
        <w:tc>
          <w:tcPr>
            <w:tcW w:w="1876" w:type="dxa"/>
            <w:tcBorders>
              <w:top w:val="single" w:sz="4" w:space="0" w:color="auto"/>
              <w:left w:val="single" w:sz="4" w:space="0" w:color="auto"/>
              <w:right w:val="single" w:sz="4" w:space="0" w:color="auto"/>
            </w:tcBorders>
          </w:tcPr>
          <w:p w14:paraId="2EC5BF42" w14:textId="4BC80ECE" w:rsidR="00AF179E" w:rsidRPr="001422B5" w:rsidRDefault="00AF179E" w:rsidP="00AF179E">
            <w:r w:rsidRPr="001422B5">
              <w:t>1050</w:t>
            </w:r>
          </w:p>
        </w:tc>
        <w:tc>
          <w:tcPr>
            <w:tcW w:w="1866" w:type="dxa"/>
            <w:tcBorders>
              <w:top w:val="single" w:sz="4" w:space="0" w:color="auto"/>
              <w:left w:val="single" w:sz="4" w:space="0" w:color="auto"/>
            </w:tcBorders>
          </w:tcPr>
          <w:p w14:paraId="73471EA4" w14:textId="54ECD8EF" w:rsidR="00AF179E" w:rsidRPr="001422B5" w:rsidRDefault="00AF179E" w:rsidP="00AF179E">
            <w:r w:rsidRPr="001422B5">
              <w:t>532 (51%)</w:t>
            </w:r>
          </w:p>
        </w:tc>
        <w:tc>
          <w:tcPr>
            <w:tcW w:w="1843" w:type="dxa"/>
            <w:tcBorders>
              <w:top w:val="single" w:sz="4" w:space="0" w:color="auto"/>
              <w:right w:val="single" w:sz="4" w:space="0" w:color="auto"/>
            </w:tcBorders>
          </w:tcPr>
          <w:p w14:paraId="0A6F675A" w14:textId="1D4B2956" w:rsidR="00AF179E" w:rsidRPr="001422B5" w:rsidRDefault="00AF179E" w:rsidP="00AF179E">
            <w:r w:rsidRPr="001422B5">
              <w:t>518 (49%)</w:t>
            </w:r>
          </w:p>
        </w:tc>
      </w:tr>
      <w:tr w:rsidR="001422B5" w:rsidRPr="001422B5" w14:paraId="6B0609B0" w14:textId="77777777" w:rsidTr="00242867">
        <w:tc>
          <w:tcPr>
            <w:tcW w:w="3775" w:type="dxa"/>
            <w:tcBorders>
              <w:left w:val="single" w:sz="4" w:space="0" w:color="auto"/>
              <w:right w:val="single" w:sz="4" w:space="0" w:color="auto"/>
            </w:tcBorders>
          </w:tcPr>
          <w:p w14:paraId="20D4F1AD" w14:textId="677D79EB" w:rsidR="00AF179E" w:rsidRPr="001422B5" w:rsidRDefault="00AF179E" w:rsidP="00AF179E">
            <w:r w:rsidRPr="001422B5">
              <w:t>Birthweight (kg)</w:t>
            </w:r>
          </w:p>
        </w:tc>
        <w:tc>
          <w:tcPr>
            <w:tcW w:w="1876" w:type="dxa"/>
            <w:tcBorders>
              <w:left w:val="single" w:sz="4" w:space="0" w:color="auto"/>
              <w:right w:val="single" w:sz="4" w:space="0" w:color="auto"/>
            </w:tcBorders>
          </w:tcPr>
          <w:p w14:paraId="24483485" w14:textId="53BB169E" w:rsidR="00AF179E" w:rsidRPr="001422B5" w:rsidRDefault="00AF179E" w:rsidP="00AF179E">
            <w:r w:rsidRPr="001422B5">
              <w:t xml:space="preserve">3307 (585) </w:t>
            </w:r>
          </w:p>
        </w:tc>
        <w:tc>
          <w:tcPr>
            <w:tcW w:w="1866" w:type="dxa"/>
            <w:tcBorders>
              <w:left w:val="single" w:sz="4" w:space="0" w:color="auto"/>
            </w:tcBorders>
          </w:tcPr>
          <w:p w14:paraId="01138E6A" w14:textId="4B5F9AF7" w:rsidR="00AF179E" w:rsidRPr="001422B5" w:rsidRDefault="00AF179E" w:rsidP="00AF179E">
            <w:r w:rsidRPr="001422B5">
              <w:t>3368 (569)</w:t>
            </w:r>
          </w:p>
        </w:tc>
        <w:tc>
          <w:tcPr>
            <w:tcW w:w="1843" w:type="dxa"/>
            <w:tcBorders>
              <w:right w:val="single" w:sz="4" w:space="0" w:color="auto"/>
            </w:tcBorders>
          </w:tcPr>
          <w:p w14:paraId="664B1F8B" w14:textId="2DC8E154" w:rsidR="00AF179E" w:rsidRPr="001422B5" w:rsidRDefault="00AF179E" w:rsidP="00AF179E">
            <w:r w:rsidRPr="001422B5">
              <w:t>3244 (595)</w:t>
            </w:r>
          </w:p>
        </w:tc>
      </w:tr>
      <w:tr w:rsidR="001422B5" w:rsidRPr="001422B5" w14:paraId="0D84F16B" w14:textId="77777777" w:rsidTr="00242867">
        <w:tc>
          <w:tcPr>
            <w:tcW w:w="3775" w:type="dxa"/>
            <w:tcBorders>
              <w:left w:val="single" w:sz="4" w:space="0" w:color="auto"/>
              <w:right w:val="single" w:sz="4" w:space="0" w:color="auto"/>
            </w:tcBorders>
          </w:tcPr>
          <w:p w14:paraId="61AE8358" w14:textId="0E792710" w:rsidR="00AF179E" w:rsidRPr="001422B5" w:rsidRDefault="00AF179E" w:rsidP="00AF179E">
            <w:r w:rsidRPr="001422B5">
              <w:t>Birth Length (cm)</w:t>
            </w:r>
          </w:p>
        </w:tc>
        <w:tc>
          <w:tcPr>
            <w:tcW w:w="1876" w:type="dxa"/>
            <w:tcBorders>
              <w:left w:val="single" w:sz="4" w:space="0" w:color="auto"/>
              <w:right w:val="single" w:sz="4" w:space="0" w:color="auto"/>
            </w:tcBorders>
          </w:tcPr>
          <w:p w14:paraId="7EF1C213" w14:textId="58DC5898" w:rsidR="00AF179E" w:rsidRPr="001422B5" w:rsidRDefault="00AF179E" w:rsidP="00AF179E">
            <w:r w:rsidRPr="001422B5">
              <w:t>50.0 (2.7)</w:t>
            </w:r>
          </w:p>
        </w:tc>
        <w:tc>
          <w:tcPr>
            <w:tcW w:w="1866" w:type="dxa"/>
            <w:tcBorders>
              <w:left w:val="single" w:sz="4" w:space="0" w:color="auto"/>
            </w:tcBorders>
          </w:tcPr>
          <w:p w14:paraId="1BAF3D74" w14:textId="183F9983" w:rsidR="00AF179E" w:rsidRPr="001422B5" w:rsidRDefault="00AF179E" w:rsidP="00AF179E">
            <w:r w:rsidRPr="001422B5">
              <w:t>49.4 (2.6)</w:t>
            </w:r>
          </w:p>
        </w:tc>
        <w:tc>
          <w:tcPr>
            <w:tcW w:w="1843" w:type="dxa"/>
            <w:tcBorders>
              <w:right w:val="single" w:sz="4" w:space="0" w:color="auto"/>
            </w:tcBorders>
          </w:tcPr>
          <w:p w14:paraId="2CD54A02" w14:textId="5AF0E558" w:rsidR="00AF179E" w:rsidRPr="001422B5" w:rsidRDefault="00AF179E" w:rsidP="00AF179E">
            <w:r w:rsidRPr="001422B5">
              <w:t>48.5 (2.7)</w:t>
            </w:r>
          </w:p>
        </w:tc>
      </w:tr>
      <w:tr w:rsidR="001422B5" w:rsidRPr="001422B5" w14:paraId="7A84A801" w14:textId="77777777" w:rsidTr="00242867">
        <w:tc>
          <w:tcPr>
            <w:tcW w:w="3775" w:type="dxa"/>
            <w:tcBorders>
              <w:left w:val="single" w:sz="4" w:space="0" w:color="auto"/>
              <w:right w:val="single" w:sz="4" w:space="0" w:color="auto"/>
            </w:tcBorders>
          </w:tcPr>
          <w:p w14:paraId="11AF8B83" w14:textId="4E2E2772" w:rsidR="00AF179E" w:rsidRPr="001422B5" w:rsidRDefault="00AF179E" w:rsidP="00AF179E">
            <w:r w:rsidRPr="001422B5">
              <w:t>Gestational Age (weeks)</w:t>
            </w:r>
          </w:p>
        </w:tc>
        <w:tc>
          <w:tcPr>
            <w:tcW w:w="1876" w:type="dxa"/>
            <w:tcBorders>
              <w:left w:val="single" w:sz="4" w:space="0" w:color="auto"/>
              <w:right w:val="single" w:sz="4" w:space="0" w:color="auto"/>
            </w:tcBorders>
          </w:tcPr>
          <w:p w14:paraId="1687D412" w14:textId="5BAC2EA2" w:rsidR="00AF179E" w:rsidRPr="001422B5" w:rsidRDefault="00AF179E" w:rsidP="00AF179E">
            <w:r w:rsidRPr="001422B5">
              <w:t>39.2 (2.1)</w:t>
            </w:r>
          </w:p>
        </w:tc>
        <w:tc>
          <w:tcPr>
            <w:tcW w:w="1866" w:type="dxa"/>
            <w:tcBorders>
              <w:left w:val="single" w:sz="4" w:space="0" w:color="auto"/>
            </w:tcBorders>
          </w:tcPr>
          <w:p w14:paraId="73DF61D8" w14:textId="7785DE1B" w:rsidR="00AF179E" w:rsidRPr="001422B5" w:rsidRDefault="00AF179E" w:rsidP="00AF179E">
            <w:r w:rsidRPr="001422B5">
              <w:t>39.4 (1.9)</w:t>
            </w:r>
          </w:p>
        </w:tc>
        <w:tc>
          <w:tcPr>
            <w:tcW w:w="1843" w:type="dxa"/>
            <w:tcBorders>
              <w:right w:val="single" w:sz="4" w:space="0" w:color="auto"/>
            </w:tcBorders>
          </w:tcPr>
          <w:p w14:paraId="5BB99B38" w14:textId="65A6A92B" w:rsidR="00AF179E" w:rsidRPr="001422B5" w:rsidRDefault="00AF179E" w:rsidP="00AF179E">
            <w:r w:rsidRPr="001422B5">
              <w:t>39.1 (2.3)</w:t>
            </w:r>
          </w:p>
        </w:tc>
      </w:tr>
      <w:tr w:rsidR="001422B5" w:rsidRPr="001422B5" w14:paraId="2EA58DC9" w14:textId="77777777" w:rsidTr="00242867">
        <w:tc>
          <w:tcPr>
            <w:tcW w:w="3775" w:type="dxa"/>
            <w:tcBorders>
              <w:left w:val="single" w:sz="4" w:space="0" w:color="auto"/>
              <w:right w:val="single" w:sz="4" w:space="0" w:color="auto"/>
            </w:tcBorders>
          </w:tcPr>
          <w:p w14:paraId="4BF0F631" w14:textId="77777777" w:rsidR="00AF179E" w:rsidRPr="001422B5" w:rsidRDefault="00AF179E" w:rsidP="00AF179E">
            <w:pPr>
              <w:rPr>
                <w:b/>
              </w:rPr>
            </w:pPr>
          </w:p>
        </w:tc>
        <w:tc>
          <w:tcPr>
            <w:tcW w:w="1876" w:type="dxa"/>
            <w:tcBorders>
              <w:left w:val="single" w:sz="4" w:space="0" w:color="auto"/>
              <w:right w:val="single" w:sz="4" w:space="0" w:color="auto"/>
            </w:tcBorders>
          </w:tcPr>
          <w:p w14:paraId="76218B37" w14:textId="77777777" w:rsidR="00AF179E" w:rsidRPr="001422B5" w:rsidRDefault="00AF179E" w:rsidP="00AF179E"/>
        </w:tc>
        <w:tc>
          <w:tcPr>
            <w:tcW w:w="1866" w:type="dxa"/>
            <w:tcBorders>
              <w:left w:val="single" w:sz="4" w:space="0" w:color="auto"/>
            </w:tcBorders>
          </w:tcPr>
          <w:p w14:paraId="7FE6BFE0" w14:textId="77777777" w:rsidR="00AF179E" w:rsidRPr="001422B5" w:rsidRDefault="00AF179E" w:rsidP="00AF179E"/>
        </w:tc>
        <w:tc>
          <w:tcPr>
            <w:tcW w:w="1843" w:type="dxa"/>
            <w:tcBorders>
              <w:right w:val="single" w:sz="4" w:space="0" w:color="auto"/>
            </w:tcBorders>
          </w:tcPr>
          <w:p w14:paraId="525C012A" w14:textId="77777777" w:rsidR="00AF179E" w:rsidRPr="001422B5" w:rsidRDefault="00AF179E" w:rsidP="00AF179E"/>
        </w:tc>
      </w:tr>
      <w:tr w:rsidR="001422B5" w:rsidRPr="001422B5" w14:paraId="4724DEA9" w14:textId="77777777" w:rsidTr="00242867">
        <w:tc>
          <w:tcPr>
            <w:tcW w:w="3775" w:type="dxa"/>
            <w:tcBorders>
              <w:left w:val="single" w:sz="4" w:space="0" w:color="auto"/>
              <w:right w:val="single" w:sz="4" w:space="0" w:color="auto"/>
            </w:tcBorders>
          </w:tcPr>
          <w:p w14:paraId="7C6E87A0" w14:textId="6C7EC957" w:rsidR="00AF179E" w:rsidRPr="001422B5" w:rsidRDefault="00AF179E" w:rsidP="00AF179E">
            <w:proofErr w:type="spellStart"/>
            <w:r w:rsidRPr="001422B5">
              <w:t>Prepregnancy</w:t>
            </w:r>
            <w:proofErr w:type="spellEnd"/>
            <w:r w:rsidRPr="001422B5">
              <w:t xml:space="preserve"> BMI (n=1031)</w:t>
            </w:r>
          </w:p>
        </w:tc>
        <w:tc>
          <w:tcPr>
            <w:tcW w:w="1876" w:type="dxa"/>
            <w:tcBorders>
              <w:left w:val="single" w:sz="4" w:space="0" w:color="auto"/>
              <w:right w:val="single" w:sz="4" w:space="0" w:color="auto"/>
            </w:tcBorders>
          </w:tcPr>
          <w:p w14:paraId="375604BB" w14:textId="56FF078A" w:rsidR="00AF179E" w:rsidRPr="001422B5" w:rsidRDefault="00AF179E" w:rsidP="00AF179E">
            <w:r w:rsidRPr="001422B5">
              <w:t>22.4 (4.4)</w:t>
            </w:r>
          </w:p>
        </w:tc>
        <w:tc>
          <w:tcPr>
            <w:tcW w:w="1866" w:type="dxa"/>
            <w:tcBorders>
              <w:left w:val="single" w:sz="4" w:space="0" w:color="auto"/>
            </w:tcBorders>
          </w:tcPr>
          <w:p w14:paraId="7A003A4B" w14:textId="10D11992" w:rsidR="00AF179E" w:rsidRPr="001422B5" w:rsidRDefault="00AF179E" w:rsidP="00AF179E">
            <w:r w:rsidRPr="001422B5">
              <w:t>22.3 (4.4)</w:t>
            </w:r>
          </w:p>
        </w:tc>
        <w:tc>
          <w:tcPr>
            <w:tcW w:w="1843" w:type="dxa"/>
            <w:tcBorders>
              <w:right w:val="single" w:sz="4" w:space="0" w:color="auto"/>
            </w:tcBorders>
          </w:tcPr>
          <w:p w14:paraId="75C95092" w14:textId="40CEA0C0" w:rsidR="00AF179E" w:rsidRPr="001422B5" w:rsidRDefault="00AF179E" w:rsidP="00AF179E">
            <w:r w:rsidRPr="001422B5">
              <w:t>22.6 (4.5)</w:t>
            </w:r>
          </w:p>
        </w:tc>
      </w:tr>
      <w:tr w:rsidR="001422B5" w:rsidRPr="001422B5" w14:paraId="4638710F" w14:textId="77777777" w:rsidTr="00242867">
        <w:tc>
          <w:tcPr>
            <w:tcW w:w="3775" w:type="dxa"/>
            <w:tcBorders>
              <w:left w:val="single" w:sz="4" w:space="0" w:color="auto"/>
              <w:right w:val="single" w:sz="4" w:space="0" w:color="auto"/>
            </w:tcBorders>
          </w:tcPr>
          <w:p w14:paraId="462A201A" w14:textId="7E562A8E" w:rsidR="00AF179E" w:rsidRPr="001422B5" w:rsidRDefault="00AF179E" w:rsidP="00AF179E">
            <w:r w:rsidRPr="001422B5">
              <w:t>Gestational weight gain rate (g/</w:t>
            </w:r>
            <w:proofErr w:type="spellStart"/>
            <w:r w:rsidRPr="001422B5">
              <w:t>wk</w:t>
            </w:r>
            <w:proofErr w:type="spellEnd"/>
            <w:r w:rsidRPr="001422B5">
              <w:t>) (n=992)</w:t>
            </w:r>
          </w:p>
        </w:tc>
        <w:tc>
          <w:tcPr>
            <w:tcW w:w="1876" w:type="dxa"/>
            <w:tcBorders>
              <w:left w:val="single" w:sz="4" w:space="0" w:color="auto"/>
              <w:right w:val="single" w:sz="4" w:space="0" w:color="auto"/>
            </w:tcBorders>
          </w:tcPr>
          <w:p w14:paraId="591E4DE6" w14:textId="4AAB8F2F" w:rsidR="00AF179E" w:rsidRPr="001422B5" w:rsidRDefault="00AF179E" w:rsidP="00AF179E">
            <w:r w:rsidRPr="001422B5">
              <w:t>502 (195)</w:t>
            </w:r>
          </w:p>
        </w:tc>
        <w:tc>
          <w:tcPr>
            <w:tcW w:w="1866" w:type="dxa"/>
            <w:tcBorders>
              <w:left w:val="single" w:sz="4" w:space="0" w:color="auto"/>
            </w:tcBorders>
          </w:tcPr>
          <w:p w14:paraId="7A9F6331" w14:textId="32A0D2D2" w:rsidR="00AF179E" w:rsidRPr="001422B5" w:rsidRDefault="00AF179E" w:rsidP="00AF179E">
            <w:r w:rsidRPr="001422B5">
              <w:t>503 (193)</w:t>
            </w:r>
          </w:p>
        </w:tc>
        <w:tc>
          <w:tcPr>
            <w:tcW w:w="1843" w:type="dxa"/>
            <w:tcBorders>
              <w:right w:val="single" w:sz="4" w:space="0" w:color="auto"/>
            </w:tcBorders>
          </w:tcPr>
          <w:p w14:paraId="4FAD4B8E" w14:textId="5EC48679" w:rsidR="00AF179E" w:rsidRPr="001422B5" w:rsidRDefault="00AF179E" w:rsidP="00AF179E">
            <w:r w:rsidRPr="001422B5">
              <w:t>501 (197)</w:t>
            </w:r>
          </w:p>
        </w:tc>
      </w:tr>
      <w:tr w:rsidR="001422B5" w:rsidRPr="001422B5" w14:paraId="5CDB5365" w14:textId="77777777" w:rsidTr="00242867">
        <w:tc>
          <w:tcPr>
            <w:tcW w:w="3775" w:type="dxa"/>
            <w:tcBorders>
              <w:left w:val="single" w:sz="4" w:space="0" w:color="auto"/>
              <w:right w:val="single" w:sz="4" w:space="0" w:color="auto"/>
            </w:tcBorders>
          </w:tcPr>
          <w:p w14:paraId="40053398" w14:textId="651B2C98" w:rsidR="00AF179E" w:rsidRPr="001422B5" w:rsidRDefault="00AF179E" w:rsidP="00AF179E">
            <w:r w:rsidRPr="001422B5">
              <w:t>Maternal stress (n=1031)</w:t>
            </w:r>
          </w:p>
        </w:tc>
        <w:tc>
          <w:tcPr>
            <w:tcW w:w="1876" w:type="dxa"/>
            <w:tcBorders>
              <w:left w:val="single" w:sz="4" w:space="0" w:color="auto"/>
              <w:right w:val="single" w:sz="4" w:space="0" w:color="auto"/>
            </w:tcBorders>
          </w:tcPr>
          <w:p w14:paraId="22992AD5" w14:textId="5E8ABA6E" w:rsidR="00AF179E" w:rsidRPr="001422B5" w:rsidRDefault="00AF179E" w:rsidP="00AF179E">
            <w:r w:rsidRPr="001422B5">
              <w:t>1.18 (1.23)</w:t>
            </w:r>
          </w:p>
        </w:tc>
        <w:tc>
          <w:tcPr>
            <w:tcW w:w="1866" w:type="dxa"/>
            <w:tcBorders>
              <w:left w:val="single" w:sz="4" w:space="0" w:color="auto"/>
            </w:tcBorders>
          </w:tcPr>
          <w:p w14:paraId="690CF455" w14:textId="0B1EE76E" w:rsidR="00AF179E" w:rsidRPr="001422B5" w:rsidRDefault="00AF179E" w:rsidP="00AF179E">
            <w:r w:rsidRPr="001422B5">
              <w:t>1.15 (1.25)</w:t>
            </w:r>
          </w:p>
        </w:tc>
        <w:tc>
          <w:tcPr>
            <w:tcW w:w="1843" w:type="dxa"/>
            <w:tcBorders>
              <w:right w:val="single" w:sz="4" w:space="0" w:color="auto"/>
            </w:tcBorders>
          </w:tcPr>
          <w:p w14:paraId="3106619B" w14:textId="3BA115CB" w:rsidR="00AF179E" w:rsidRPr="001422B5" w:rsidRDefault="00AF179E" w:rsidP="00AF179E">
            <w:r w:rsidRPr="001422B5">
              <w:t>1.21 (1.22)</w:t>
            </w:r>
          </w:p>
        </w:tc>
      </w:tr>
      <w:tr w:rsidR="001422B5" w:rsidRPr="001422B5" w14:paraId="2B0F37F7" w14:textId="77777777" w:rsidTr="00242867">
        <w:tc>
          <w:tcPr>
            <w:tcW w:w="3775" w:type="dxa"/>
            <w:tcBorders>
              <w:left w:val="single" w:sz="4" w:space="0" w:color="auto"/>
              <w:right w:val="single" w:sz="4" w:space="0" w:color="auto"/>
            </w:tcBorders>
          </w:tcPr>
          <w:p w14:paraId="40477A7E" w14:textId="01E2C445" w:rsidR="00AF179E" w:rsidRPr="001422B5" w:rsidRDefault="00AF179E" w:rsidP="00AF179E">
            <w:r w:rsidRPr="001422B5">
              <w:t>Smoking during pregnancy</w:t>
            </w:r>
          </w:p>
        </w:tc>
        <w:tc>
          <w:tcPr>
            <w:tcW w:w="1876" w:type="dxa"/>
            <w:tcBorders>
              <w:left w:val="single" w:sz="4" w:space="0" w:color="auto"/>
              <w:right w:val="single" w:sz="4" w:space="0" w:color="auto"/>
            </w:tcBorders>
          </w:tcPr>
          <w:p w14:paraId="1133139C" w14:textId="73902DC1" w:rsidR="00AF179E" w:rsidRPr="001422B5" w:rsidRDefault="00AF179E" w:rsidP="00AF179E">
            <w:r w:rsidRPr="001422B5">
              <w:t>137 (13%)</w:t>
            </w:r>
          </w:p>
        </w:tc>
        <w:tc>
          <w:tcPr>
            <w:tcW w:w="1866" w:type="dxa"/>
            <w:tcBorders>
              <w:left w:val="single" w:sz="4" w:space="0" w:color="auto"/>
            </w:tcBorders>
          </w:tcPr>
          <w:p w14:paraId="6F84075C" w14:textId="7D384923" w:rsidR="00AF179E" w:rsidRPr="001422B5" w:rsidRDefault="00AF179E" w:rsidP="00AF179E">
            <w:r w:rsidRPr="001422B5">
              <w:t>62 (11.7%)</w:t>
            </w:r>
          </w:p>
        </w:tc>
        <w:tc>
          <w:tcPr>
            <w:tcW w:w="1843" w:type="dxa"/>
            <w:tcBorders>
              <w:right w:val="single" w:sz="4" w:space="0" w:color="auto"/>
            </w:tcBorders>
          </w:tcPr>
          <w:p w14:paraId="371B3D66" w14:textId="735AB694" w:rsidR="00AF179E" w:rsidRPr="001422B5" w:rsidRDefault="00AF179E" w:rsidP="00AF179E">
            <w:r w:rsidRPr="001422B5">
              <w:t>75 (14.5%)</w:t>
            </w:r>
          </w:p>
        </w:tc>
      </w:tr>
      <w:tr w:rsidR="001422B5" w:rsidRPr="001422B5" w14:paraId="461D5A9C" w14:textId="77777777" w:rsidTr="00242867">
        <w:tc>
          <w:tcPr>
            <w:tcW w:w="3775" w:type="dxa"/>
            <w:tcBorders>
              <w:left w:val="single" w:sz="4" w:space="0" w:color="auto"/>
              <w:right w:val="single" w:sz="4" w:space="0" w:color="auto"/>
            </w:tcBorders>
          </w:tcPr>
          <w:p w14:paraId="4617012E" w14:textId="6F29FD4B" w:rsidR="00AF179E" w:rsidRPr="001422B5" w:rsidRDefault="00AF179E" w:rsidP="00AF179E">
            <w:r w:rsidRPr="001422B5">
              <w:t>Breast feeding duration (months) (n=998)</w:t>
            </w:r>
          </w:p>
        </w:tc>
        <w:tc>
          <w:tcPr>
            <w:tcW w:w="1876" w:type="dxa"/>
            <w:tcBorders>
              <w:left w:val="single" w:sz="4" w:space="0" w:color="auto"/>
              <w:right w:val="single" w:sz="4" w:space="0" w:color="auto"/>
            </w:tcBorders>
          </w:tcPr>
          <w:p w14:paraId="7B952553" w14:textId="38E7124B" w:rsidR="00AF179E" w:rsidRPr="001422B5" w:rsidRDefault="00AF179E" w:rsidP="00AF179E">
            <w:r w:rsidRPr="001422B5">
              <w:t>8.1 (7.3)</w:t>
            </w:r>
          </w:p>
        </w:tc>
        <w:tc>
          <w:tcPr>
            <w:tcW w:w="1866" w:type="dxa"/>
            <w:tcBorders>
              <w:left w:val="single" w:sz="4" w:space="0" w:color="auto"/>
            </w:tcBorders>
          </w:tcPr>
          <w:p w14:paraId="23C5E0FB" w14:textId="13B59E64" w:rsidR="00AF179E" w:rsidRPr="001422B5" w:rsidRDefault="00AF179E" w:rsidP="00AF179E">
            <w:r w:rsidRPr="001422B5">
              <w:t>8.2 (7.1)</w:t>
            </w:r>
          </w:p>
        </w:tc>
        <w:tc>
          <w:tcPr>
            <w:tcW w:w="1843" w:type="dxa"/>
            <w:tcBorders>
              <w:right w:val="single" w:sz="4" w:space="0" w:color="auto"/>
            </w:tcBorders>
          </w:tcPr>
          <w:p w14:paraId="7954D286" w14:textId="398A1F52" w:rsidR="00AF179E" w:rsidRPr="001422B5" w:rsidRDefault="00AF179E" w:rsidP="00AF179E">
            <w:r w:rsidRPr="001422B5">
              <w:t>8.1 (7.4)</w:t>
            </w:r>
          </w:p>
        </w:tc>
      </w:tr>
      <w:tr w:rsidR="001422B5" w:rsidRPr="001422B5" w14:paraId="0883F6EB" w14:textId="77777777" w:rsidTr="00242867">
        <w:tc>
          <w:tcPr>
            <w:tcW w:w="3775" w:type="dxa"/>
            <w:tcBorders>
              <w:top w:val="single" w:sz="4" w:space="0" w:color="auto"/>
              <w:left w:val="single" w:sz="4" w:space="0" w:color="auto"/>
              <w:bottom w:val="single" w:sz="4" w:space="0" w:color="auto"/>
              <w:right w:val="single" w:sz="4" w:space="0" w:color="auto"/>
            </w:tcBorders>
          </w:tcPr>
          <w:p w14:paraId="18671622" w14:textId="49A45D87" w:rsidR="00AF179E" w:rsidRPr="001422B5" w:rsidRDefault="00AF179E" w:rsidP="00AF179E">
            <w:pPr>
              <w:rPr>
                <w:b/>
              </w:rPr>
            </w:pPr>
            <w:r w:rsidRPr="001422B5">
              <w:rPr>
                <w:b/>
              </w:rPr>
              <w:t>Mother at time of DNA collection</w:t>
            </w:r>
          </w:p>
        </w:tc>
        <w:tc>
          <w:tcPr>
            <w:tcW w:w="1876" w:type="dxa"/>
            <w:tcBorders>
              <w:top w:val="single" w:sz="4" w:space="0" w:color="auto"/>
              <w:left w:val="single" w:sz="4" w:space="0" w:color="auto"/>
              <w:bottom w:val="single" w:sz="4" w:space="0" w:color="auto"/>
              <w:right w:val="single" w:sz="4" w:space="0" w:color="auto"/>
            </w:tcBorders>
          </w:tcPr>
          <w:p w14:paraId="45C8D96A" w14:textId="77777777" w:rsidR="00AF179E" w:rsidRPr="001422B5" w:rsidRDefault="00AF179E" w:rsidP="00AF179E"/>
        </w:tc>
        <w:tc>
          <w:tcPr>
            <w:tcW w:w="1866" w:type="dxa"/>
            <w:tcBorders>
              <w:top w:val="single" w:sz="4" w:space="0" w:color="auto"/>
              <w:left w:val="single" w:sz="4" w:space="0" w:color="auto"/>
              <w:bottom w:val="single" w:sz="4" w:space="0" w:color="auto"/>
            </w:tcBorders>
          </w:tcPr>
          <w:p w14:paraId="454980CA" w14:textId="77777777" w:rsidR="00AF179E" w:rsidRPr="001422B5" w:rsidRDefault="00AF179E" w:rsidP="00AF179E"/>
        </w:tc>
        <w:tc>
          <w:tcPr>
            <w:tcW w:w="1843" w:type="dxa"/>
            <w:tcBorders>
              <w:top w:val="single" w:sz="4" w:space="0" w:color="auto"/>
              <w:bottom w:val="single" w:sz="4" w:space="0" w:color="auto"/>
              <w:right w:val="single" w:sz="4" w:space="0" w:color="auto"/>
            </w:tcBorders>
          </w:tcPr>
          <w:p w14:paraId="2FDE9196" w14:textId="77777777" w:rsidR="00AF179E" w:rsidRPr="001422B5" w:rsidRDefault="00AF179E" w:rsidP="00AF179E"/>
        </w:tc>
      </w:tr>
      <w:tr w:rsidR="001422B5" w:rsidRPr="001422B5" w14:paraId="6CA231D8" w14:textId="77777777" w:rsidTr="00242867">
        <w:tc>
          <w:tcPr>
            <w:tcW w:w="3775" w:type="dxa"/>
            <w:tcBorders>
              <w:left w:val="single" w:sz="4" w:space="0" w:color="auto"/>
              <w:right w:val="single" w:sz="4" w:space="0" w:color="auto"/>
            </w:tcBorders>
          </w:tcPr>
          <w:p w14:paraId="5AB0E413" w14:textId="605D2A3D" w:rsidR="00AF179E" w:rsidRPr="001422B5" w:rsidRDefault="00AF179E" w:rsidP="00AF179E">
            <w:r w:rsidRPr="001422B5">
              <w:t>N</w:t>
            </w:r>
          </w:p>
        </w:tc>
        <w:tc>
          <w:tcPr>
            <w:tcW w:w="1876" w:type="dxa"/>
            <w:tcBorders>
              <w:left w:val="single" w:sz="4" w:space="0" w:color="auto"/>
              <w:right w:val="single" w:sz="4" w:space="0" w:color="auto"/>
            </w:tcBorders>
          </w:tcPr>
          <w:p w14:paraId="4F2AA011" w14:textId="77777777" w:rsidR="00AF179E" w:rsidRPr="001422B5" w:rsidRDefault="00AF179E" w:rsidP="00AF179E"/>
        </w:tc>
        <w:tc>
          <w:tcPr>
            <w:tcW w:w="1866" w:type="dxa"/>
            <w:tcBorders>
              <w:left w:val="single" w:sz="4" w:space="0" w:color="auto"/>
            </w:tcBorders>
          </w:tcPr>
          <w:p w14:paraId="314B8CFC" w14:textId="77777777" w:rsidR="00AF179E" w:rsidRPr="001422B5" w:rsidRDefault="00AF179E" w:rsidP="00AF179E"/>
        </w:tc>
        <w:tc>
          <w:tcPr>
            <w:tcW w:w="1843" w:type="dxa"/>
            <w:tcBorders>
              <w:right w:val="single" w:sz="4" w:space="0" w:color="auto"/>
            </w:tcBorders>
          </w:tcPr>
          <w:p w14:paraId="3A6C6D19" w14:textId="4CD6915B" w:rsidR="00AF179E" w:rsidRPr="001422B5" w:rsidRDefault="00AF179E" w:rsidP="00AF179E">
            <w:r w:rsidRPr="001422B5">
              <w:t>406</w:t>
            </w:r>
          </w:p>
        </w:tc>
      </w:tr>
      <w:tr w:rsidR="001422B5" w:rsidRPr="001422B5" w14:paraId="1E9DC95D" w14:textId="77777777" w:rsidTr="00242867">
        <w:tc>
          <w:tcPr>
            <w:tcW w:w="3775" w:type="dxa"/>
            <w:tcBorders>
              <w:left w:val="single" w:sz="4" w:space="0" w:color="auto"/>
              <w:right w:val="single" w:sz="4" w:space="0" w:color="auto"/>
            </w:tcBorders>
          </w:tcPr>
          <w:p w14:paraId="0FFCAFC0" w14:textId="2642A9E9" w:rsidR="00AF179E" w:rsidRPr="001422B5" w:rsidRDefault="00AF179E" w:rsidP="00AF179E">
            <w:r w:rsidRPr="001422B5">
              <w:t>Age (</w:t>
            </w:r>
            <w:proofErr w:type="spellStart"/>
            <w:r w:rsidRPr="001422B5">
              <w:t>yrs</w:t>
            </w:r>
            <w:proofErr w:type="spellEnd"/>
            <w:r w:rsidRPr="001422B5">
              <w:t>)</w:t>
            </w:r>
          </w:p>
        </w:tc>
        <w:tc>
          <w:tcPr>
            <w:tcW w:w="1876" w:type="dxa"/>
            <w:tcBorders>
              <w:left w:val="single" w:sz="4" w:space="0" w:color="auto"/>
              <w:right w:val="single" w:sz="4" w:space="0" w:color="auto"/>
            </w:tcBorders>
          </w:tcPr>
          <w:p w14:paraId="6BEF2433" w14:textId="667D212A" w:rsidR="00AF179E" w:rsidRPr="001422B5" w:rsidRDefault="00AF179E" w:rsidP="00AF179E">
            <w:r w:rsidRPr="001422B5">
              <w:t>-</w:t>
            </w:r>
          </w:p>
        </w:tc>
        <w:tc>
          <w:tcPr>
            <w:tcW w:w="1866" w:type="dxa"/>
            <w:tcBorders>
              <w:left w:val="single" w:sz="4" w:space="0" w:color="auto"/>
            </w:tcBorders>
          </w:tcPr>
          <w:p w14:paraId="504CB55B" w14:textId="696E3A12" w:rsidR="00AF179E" w:rsidRPr="001422B5" w:rsidRDefault="00AF179E" w:rsidP="00AF179E">
            <w:r w:rsidRPr="001422B5">
              <w:t>-</w:t>
            </w:r>
          </w:p>
        </w:tc>
        <w:tc>
          <w:tcPr>
            <w:tcW w:w="1843" w:type="dxa"/>
            <w:tcBorders>
              <w:right w:val="single" w:sz="4" w:space="0" w:color="auto"/>
            </w:tcBorders>
          </w:tcPr>
          <w:p w14:paraId="29D65594" w14:textId="44B6C15F" w:rsidR="00AF179E" w:rsidRPr="001422B5" w:rsidRDefault="00AF179E" w:rsidP="00AF179E">
            <w:r w:rsidRPr="001422B5">
              <w:t>45.3 (5.5)</w:t>
            </w:r>
          </w:p>
        </w:tc>
      </w:tr>
      <w:tr w:rsidR="001422B5" w:rsidRPr="001422B5" w14:paraId="2D02C694" w14:textId="77777777" w:rsidTr="00242867">
        <w:tc>
          <w:tcPr>
            <w:tcW w:w="3775" w:type="dxa"/>
            <w:tcBorders>
              <w:left w:val="single" w:sz="4" w:space="0" w:color="auto"/>
              <w:right w:val="single" w:sz="4" w:space="0" w:color="auto"/>
            </w:tcBorders>
          </w:tcPr>
          <w:p w14:paraId="7035DE43" w14:textId="5E88D7B5" w:rsidR="00AF179E" w:rsidRPr="001422B5" w:rsidRDefault="00AF179E" w:rsidP="00AF179E">
            <w:r w:rsidRPr="001422B5">
              <w:t>BMI(kg/m2)</w:t>
            </w:r>
          </w:p>
        </w:tc>
        <w:tc>
          <w:tcPr>
            <w:tcW w:w="1876" w:type="dxa"/>
            <w:tcBorders>
              <w:left w:val="single" w:sz="4" w:space="0" w:color="auto"/>
              <w:right w:val="single" w:sz="4" w:space="0" w:color="auto"/>
            </w:tcBorders>
          </w:tcPr>
          <w:p w14:paraId="5D9C9797" w14:textId="42C82C15" w:rsidR="00AF179E" w:rsidRPr="001422B5" w:rsidRDefault="00AF179E" w:rsidP="00AF179E">
            <w:r w:rsidRPr="001422B5">
              <w:t>-</w:t>
            </w:r>
          </w:p>
        </w:tc>
        <w:tc>
          <w:tcPr>
            <w:tcW w:w="1866" w:type="dxa"/>
            <w:tcBorders>
              <w:left w:val="single" w:sz="4" w:space="0" w:color="auto"/>
            </w:tcBorders>
          </w:tcPr>
          <w:p w14:paraId="5B706162" w14:textId="14500463" w:rsidR="00AF179E" w:rsidRPr="001422B5" w:rsidRDefault="00AF179E" w:rsidP="00AF179E">
            <w:r w:rsidRPr="001422B5">
              <w:t>-</w:t>
            </w:r>
          </w:p>
        </w:tc>
        <w:tc>
          <w:tcPr>
            <w:tcW w:w="1843" w:type="dxa"/>
            <w:tcBorders>
              <w:right w:val="single" w:sz="4" w:space="0" w:color="auto"/>
            </w:tcBorders>
          </w:tcPr>
          <w:p w14:paraId="0154CB2A" w14:textId="5CC50CE0" w:rsidR="00AF179E" w:rsidRPr="001422B5" w:rsidRDefault="00AF179E" w:rsidP="00AF179E">
            <w:r w:rsidRPr="001422B5">
              <w:t>27.38 (6.2)</w:t>
            </w:r>
          </w:p>
        </w:tc>
      </w:tr>
      <w:tr w:rsidR="001422B5" w:rsidRPr="001422B5" w14:paraId="6D42B6DC" w14:textId="77777777" w:rsidTr="00242867">
        <w:tc>
          <w:tcPr>
            <w:tcW w:w="3775" w:type="dxa"/>
            <w:tcBorders>
              <w:left w:val="single" w:sz="4" w:space="0" w:color="auto"/>
              <w:right w:val="single" w:sz="4" w:space="0" w:color="auto"/>
            </w:tcBorders>
          </w:tcPr>
          <w:p w14:paraId="1FF16959" w14:textId="336E0052" w:rsidR="00AF179E" w:rsidRPr="001422B5" w:rsidRDefault="00AF179E" w:rsidP="00AF179E">
            <w:r w:rsidRPr="001422B5">
              <w:t>DNA methylation</w:t>
            </w:r>
          </w:p>
        </w:tc>
        <w:tc>
          <w:tcPr>
            <w:tcW w:w="1876" w:type="dxa"/>
            <w:tcBorders>
              <w:left w:val="single" w:sz="4" w:space="0" w:color="auto"/>
              <w:right w:val="single" w:sz="4" w:space="0" w:color="auto"/>
            </w:tcBorders>
          </w:tcPr>
          <w:p w14:paraId="0B63381A" w14:textId="77777777" w:rsidR="00AF179E" w:rsidRPr="001422B5" w:rsidRDefault="00AF179E" w:rsidP="00AF179E"/>
        </w:tc>
        <w:tc>
          <w:tcPr>
            <w:tcW w:w="1866" w:type="dxa"/>
            <w:tcBorders>
              <w:left w:val="single" w:sz="4" w:space="0" w:color="auto"/>
            </w:tcBorders>
          </w:tcPr>
          <w:p w14:paraId="786BFCD5" w14:textId="77777777" w:rsidR="00AF179E" w:rsidRPr="001422B5" w:rsidRDefault="00AF179E" w:rsidP="00AF179E"/>
        </w:tc>
        <w:tc>
          <w:tcPr>
            <w:tcW w:w="1843" w:type="dxa"/>
            <w:tcBorders>
              <w:right w:val="single" w:sz="4" w:space="0" w:color="auto"/>
            </w:tcBorders>
          </w:tcPr>
          <w:p w14:paraId="61CF6AD7" w14:textId="77777777" w:rsidR="00AF179E" w:rsidRPr="001422B5" w:rsidRDefault="00AF179E" w:rsidP="00AF179E"/>
        </w:tc>
      </w:tr>
      <w:tr w:rsidR="001422B5" w:rsidRPr="001422B5" w14:paraId="1088B3F6" w14:textId="77777777" w:rsidTr="00242867">
        <w:tc>
          <w:tcPr>
            <w:tcW w:w="3775" w:type="dxa"/>
            <w:tcBorders>
              <w:left w:val="single" w:sz="4" w:space="0" w:color="auto"/>
              <w:right w:val="single" w:sz="4" w:space="0" w:color="auto"/>
            </w:tcBorders>
          </w:tcPr>
          <w:p w14:paraId="3007E2DB" w14:textId="2242B9DD" w:rsidR="00AF179E" w:rsidRPr="001422B5" w:rsidRDefault="00AF179E" w:rsidP="00AF179E">
            <w:r w:rsidRPr="001422B5">
              <w:t xml:space="preserve">  </w:t>
            </w:r>
            <w:r w:rsidRPr="001422B5">
              <w:rPr>
                <w:i/>
              </w:rPr>
              <w:t>MSI2</w:t>
            </w:r>
            <w:r w:rsidRPr="001422B5">
              <w:t xml:space="preserve"> CpG 1 (%)</w:t>
            </w:r>
          </w:p>
        </w:tc>
        <w:tc>
          <w:tcPr>
            <w:tcW w:w="1876" w:type="dxa"/>
            <w:tcBorders>
              <w:left w:val="single" w:sz="4" w:space="0" w:color="auto"/>
              <w:right w:val="single" w:sz="4" w:space="0" w:color="auto"/>
            </w:tcBorders>
          </w:tcPr>
          <w:p w14:paraId="3996C46D" w14:textId="4B0A36A6" w:rsidR="00AF179E" w:rsidRPr="001422B5" w:rsidRDefault="00AF179E" w:rsidP="00AF179E">
            <w:r w:rsidRPr="001422B5">
              <w:t>-</w:t>
            </w:r>
          </w:p>
        </w:tc>
        <w:tc>
          <w:tcPr>
            <w:tcW w:w="1866" w:type="dxa"/>
            <w:tcBorders>
              <w:left w:val="single" w:sz="4" w:space="0" w:color="auto"/>
            </w:tcBorders>
          </w:tcPr>
          <w:p w14:paraId="67FA4D68" w14:textId="61DF6D32" w:rsidR="00AF179E" w:rsidRPr="001422B5" w:rsidRDefault="00AF179E" w:rsidP="00AF179E">
            <w:r w:rsidRPr="001422B5">
              <w:t>-</w:t>
            </w:r>
          </w:p>
        </w:tc>
        <w:tc>
          <w:tcPr>
            <w:tcW w:w="1843" w:type="dxa"/>
            <w:tcBorders>
              <w:right w:val="single" w:sz="4" w:space="0" w:color="auto"/>
            </w:tcBorders>
          </w:tcPr>
          <w:p w14:paraId="08787763" w14:textId="536D10C6" w:rsidR="00AF179E" w:rsidRPr="001422B5" w:rsidRDefault="00AF179E" w:rsidP="00AF179E">
            <w:r w:rsidRPr="001422B5">
              <w:t>86.3 (3.9)</w:t>
            </w:r>
          </w:p>
        </w:tc>
      </w:tr>
      <w:tr w:rsidR="001422B5" w:rsidRPr="001422B5" w14:paraId="523E43BD" w14:textId="77777777" w:rsidTr="00242867">
        <w:tc>
          <w:tcPr>
            <w:tcW w:w="3775" w:type="dxa"/>
            <w:tcBorders>
              <w:left w:val="single" w:sz="4" w:space="0" w:color="auto"/>
              <w:right w:val="single" w:sz="4" w:space="0" w:color="auto"/>
            </w:tcBorders>
          </w:tcPr>
          <w:p w14:paraId="13409F44" w14:textId="7C4B04C7" w:rsidR="00AF179E" w:rsidRPr="001422B5" w:rsidRDefault="00AF179E" w:rsidP="00AF179E">
            <w:r w:rsidRPr="001422B5">
              <w:t xml:space="preserve">  </w:t>
            </w:r>
            <w:r w:rsidRPr="001422B5">
              <w:rPr>
                <w:i/>
              </w:rPr>
              <w:t>MSI2</w:t>
            </w:r>
            <w:r w:rsidRPr="001422B5">
              <w:t xml:space="preserve"> CpG 2 (%)</w:t>
            </w:r>
          </w:p>
        </w:tc>
        <w:tc>
          <w:tcPr>
            <w:tcW w:w="1876" w:type="dxa"/>
            <w:tcBorders>
              <w:left w:val="single" w:sz="4" w:space="0" w:color="auto"/>
              <w:right w:val="single" w:sz="4" w:space="0" w:color="auto"/>
            </w:tcBorders>
          </w:tcPr>
          <w:p w14:paraId="312AA2D6" w14:textId="1CB75A05" w:rsidR="00AF179E" w:rsidRPr="001422B5" w:rsidRDefault="00AF179E" w:rsidP="00AF179E">
            <w:r w:rsidRPr="001422B5">
              <w:t>-</w:t>
            </w:r>
          </w:p>
        </w:tc>
        <w:tc>
          <w:tcPr>
            <w:tcW w:w="1866" w:type="dxa"/>
            <w:tcBorders>
              <w:left w:val="single" w:sz="4" w:space="0" w:color="auto"/>
            </w:tcBorders>
          </w:tcPr>
          <w:p w14:paraId="4BB5A8E2" w14:textId="410532C8" w:rsidR="00AF179E" w:rsidRPr="001422B5" w:rsidRDefault="00AF179E" w:rsidP="00AF179E">
            <w:r w:rsidRPr="001422B5">
              <w:t>-</w:t>
            </w:r>
          </w:p>
        </w:tc>
        <w:tc>
          <w:tcPr>
            <w:tcW w:w="1843" w:type="dxa"/>
            <w:tcBorders>
              <w:right w:val="single" w:sz="4" w:space="0" w:color="auto"/>
            </w:tcBorders>
          </w:tcPr>
          <w:p w14:paraId="131CC856" w14:textId="7F79E8A3" w:rsidR="00AF179E" w:rsidRPr="001422B5" w:rsidRDefault="00AF179E" w:rsidP="00AF179E">
            <w:r w:rsidRPr="001422B5">
              <w:t>77.1 (2.5)</w:t>
            </w:r>
          </w:p>
        </w:tc>
      </w:tr>
      <w:tr w:rsidR="001422B5" w:rsidRPr="001422B5" w14:paraId="597D25C6" w14:textId="77777777" w:rsidTr="00242867">
        <w:tc>
          <w:tcPr>
            <w:tcW w:w="3775" w:type="dxa"/>
            <w:tcBorders>
              <w:left w:val="single" w:sz="4" w:space="0" w:color="auto"/>
              <w:right w:val="single" w:sz="4" w:space="0" w:color="auto"/>
            </w:tcBorders>
          </w:tcPr>
          <w:p w14:paraId="68ED80DF" w14:textId="49D6C655" w:rsidR="00AF179E" w:rsidRPr="001422B5" w:rsidRDefault="00AF179E" w:rsidP="00AF179E">
            <w:r w:rsidRPr="001422B5">
              <w:t xml:space="preserve">  </w:t>
            </w:r>
            <w:r w:rsidRPr="001422B5">
              <w:rPr>
                <w:i/>
              </w:rPr>
              <w:t>MSI2</w:t>
            </w:r>
            <w:r w:rsidRPr="001422B5">
              <w:t xml:space="preserve"> CpG 3 (%)</w:t>
            </w:r>
          </w:p>
        </w:tc>
        <w:tc>
          <w:tcPr>
            <w:tcW w:w="1876" w:type="dxa"/>
            <w:tcBorders>
              <w:left w:val="single" w:sz="4" w:space="0" w:color="auto"/>
              <w:right w:val="single" w:sz="4" w:space="0" w:color="auto"/>
            </w:tcBorders>
          </w:tcPr>
          <w:p w14:paraId="7A75CB84" w14:textId="0DF8DDB4" w:rsidR="00AF179E" w:rsidRPr="001422B5" w:rsidRDefault="00AF179E" w:rsidP="00AF179E">
            <w:r w:rsidRPr="001422B5">
              <w:t>-</w:t>
            </w:r>
          </w:p>
        </w:tc>
        <w:tc>
          <w:tcPr>
            <w:tcW w:w="1866" w:type="dxa"/>
            <w:tcBorders>
              <w:left w:val="single" w:sz="4" w:space="0" w:color="auto"/>
            </w:tcBorders>
          </w:tcPr>
          <w:p w14:paraId="140D855C" w14:textId="1F5E06A7" w:rsidR="00AF179E" w:rsidRPr="001422B5" w:rsidRDefault="00AF179E" w:rsidP="00AF179E">
            <w:r w:rsidRPr="001422B5">
              <w:t>-</w:t>
            </w:r>
          </w:p>
        </w:tc>
        <w:tc>
          <w:tcPr>
            <w:tcW w:w="1843" w:type="dxa"/>
            <w:tcBorders>
              <w:right w:val="single" w:sz="4" w:space="0" w:color="auto"/>
            </w:tcBorders>
          </w:tcPr>
          <w:p w14:paraId="65C1DE61" w14:textId="7531FA59" w:rsidR="00AF179E" w:rsidRPr="001422B5" w:rsidRDefault="00AF179E" w:rsidP="00AF179E">
            <w:r w:rsidRPr="001422B5">
              <w:t>64.4 (3.9)</w:t>
            </w:r>
          </w:p>
        </w:tc>
      </w:tr>
      <w:tr w:rsidR="001422B5" w:rsidRPr="001422B5" w14:paraId="1EA2D515" w14:textId="77777777" w:rsidTr="00242867">
        <w:tc>
          <w:tcPr>
            <w:tcW w:w="3775" w:type="dxa"/>
            <w:tcBorders>
              <w:left w:val="single" w:sz="4" w:space="0" w:color="auto"/>
              <w:right w:val="single" w:sz="4" w:space="0" w:color="auto"/>
            </w:tcBorders>
          </w:tcPr>
          <w:p w14:paraId="6D8EDDB9" w14:textId="77777777" w:rsidR="00AF179E" w:rsidRPr="001422B5" w:rsidRDefault="00AF179E" w:rsidP="00AF179E"/>
        </w:tc>
        <w:tc>
          <w:tcPr>
            <w:tcW w:w="1876" w:type="dxa"/>
            <w:tcBorders>
              <w:left w:val="single" w:sz="4" w:space="0" w:color="auto"/>
              <w:right w:val="single" w:sz="4" w:space="0" w:color="auto"/>
            </w:tcBorders>
          </w:tcPr>
          <w:p w14:paraId="1CDD00C3" w14:textId="77777777" w:rsidR="00AF179E" w:rsidRPr="001422B5" w:rsidRDefault="00AF179E" w:rsidP="00AF179E"/>
        </w:tc>
        <w:tc>
          <w:tcPr>
            <w:tcW w:w="1866" w:type="dxa"/>
            <w:tcBorders>
              <w:left w:val="single" w:sz="4" w:space="0" w:color="auto"/>
            </w:tcBorders>
          </w:tcPr>
          <w:p w14:paraId="65730ABC" w14:textId="77777777" w:rsidR="00AF179E" w:rsidRPr="001422B5" w:rsidRDefault="00AF179E" w:rsidP="00AF179E"/>
        </w:tc>
        <w:tc>
          <w:tcPr>
            <w:tcW w:w="1843" w:type="dxa"/>
            <w:tcBorders>
              <w:right w:val="single" w:sz="4" w:space="0" w:color="auto"/>
            </w:tcBorders>
          </w:tcPr>
          <w:p w14:paraId="096FBC98" w14:textId="77777777" w:rsidR="00AF179E" w:rsidRPr="001422B5" w:rsidRDefault="00AF179E" w:rsidP="00AF179E"/>
        </w:tc>
      </w:tr>
      <w:tr w:rsidR="001422B5" w:rsidRPr="001422B5" w14:paraId="662B0546" w14:textId="77777777" w:rsidTr="00242867">
        <w:tc>
          <w:tcPr>
            <w:tcW w:w="3775" w:type="dxa"/>
            <w:tcBorders>
              <w:left w:val="single" w:sz="4" w:space="0" w:color="auto"/>
              <w:right w:val="single" w:sz="4" w:space="0" w:color="auto"/>
            </w:tcBorders>
          </w:tcPr>
          <w:p w14:paraId="4FA6CDD4" w14:textId="1B762FC4" w:rsidR="00AF179E" w:rsidRPr="001422B5" w:rsidRDefault="00AF179E" w:rsidP="00AF179E">
            <w:pPr>
              <w:rPr>
                <w:i/>
              </w:rPr>
            </w:pPr>
            <w:r w:rsidRPr="001422B5">
              <w:rPr>
                <w:i/>
              </w:rPr>
              <w:t>SLC25A10</w:t>
            </w:r>
            <w:r w:rsidRPr="001422B5">
              <w:t xml:space="preserve"> CpG 1 (%)</w:t>
            </w:r>
          </w:p>
        </w:tc>
        <w:tc>
          <w:tcPr>
            <w:tcW w:w="1876" w:type="dxa"/>
            <w:tcBorders>
              <w:left w:val="single" w:sz="4" w:space="0" w:color="auto"/>
              <w:right w:val="single" w:sz="4" w:space="0" w:color="auto"/>
            </w:tcBorders>
          </w:tcPr>
          <w:p w14:paraId="4D332D6F" w14:textId="201323CF" w:rsidR="00AF179E" w:rsidRPr="001422B5" w:rsidRDefault="00AF179E" w:rsidP="00AF179E">
            <w:r w:rsidRPr="001422B5">
              <w:t>-</w:t>
            </w:r>
          </w:p>
        </w:tc>
        <w:tc>
          <w:tcPr>
            <w:tcW w:w="1866" w:type="dxa"/>
            <w:tcBorders>
              <w:left w:val="single" w:sz="4" w:space="0" w:color="auto"/>
            </w:tcBorders>
          </w:tcPr>
          <w:p w14:paraId="3F62D8FC" w14:textId="1951791E" w:rsidR="00AF179E" w:rsidRPr="001422B5" w:rsidRDefault="00AF179E" w:rsidP="00AF179E">
            <w:r w:rsidRPr="001422B5">
              <w:t>-</w:t>
            </w:r>
          </w:p>
        </w:tc>
        <w:tc>
          <w:tcPr>
            <w:tcW w:w="1843" w:type="dxa"/>
            <w:tcBorders>
              <w:right w:val="single" w:sz="4" w:space="0" w:color="auto"/>
            </w:tcBorders>
          </w:tcPr>
          <w:p w14:paraId="4E2B1755" w14:textId="65A04139" w:rsidR="00AF179E" w:rsidRPr="001422B5" w:rsidRDefault="00AF179E" w:rsidP="00AF179E">
            <w:r w:rsidRPr="001422B5">
              <w:t>77.8 (5.0)</w:t>
            </w:r>
          </w:p>
        </w:tc>
      </w:tr>
      <w:tr w:rsidR="001422B5" w:rsidRPr="001422B5" w14:paraId="51091E91" w14:textId="77777777" w:rsidTr="00242867">
        <w:tc>
          <w:tcPr>
            <w:tcW w:w="3775" w:type="dxa"/>
            <w:tcBorders>
              <w:left w:val="single" w:sz="4" w:space="0" w:color="auto"/>
              <w:bottom w:val="single" w:sz="4" w:space="0" w:color="auto"/>
              <w:right w:val="single" w:sz="4" w:space="0" w:color="auto"/>
            </w:tcBorders>
          </w:tcPr>
          <w:p w14:paraId="449B139A" w14:textId="65E68454" w:rsidR="00AF179E" w:rsidRPr="001422B5" w:rsidRDefault="00AF179E" w:rsidP="00AF179E">
            <w:pPr>
              <w:rPr>
                <w:i/>
              </w:rPr>
            </w:pPr>
            <w:r w:rsidRPr="001422B5">
              <w:rPr>
                <w:i/>
              </w:rPr>
              <w:t>SLC25A10</w:t>
            </w:r>
            <w:r w:rsidRPr="001422B5">
              <w:t xml:space="preserve"> CPG 2 (%)</w:t>
            </w:r>
          </w:p>
        </w:tc>
        <w:tc>
          <w:tcPr>
            <w:tcW w:w="1876" w:type="dxa"/>
            <w:tcBorders>
              <w:left w:val="single" w:sz="4" w:space="0" w:color="auto"/>
              <w:bottom w:val="single" w:sz="4" w:space="0" w:color="auto"/>
              <w:right w:val="single" w:sz="4" w:space="0" w:color="auto"/>
            </w:tcBorders>
          </w:tcPr>
          <w:p w14:paraId="0C4BD5E9" w14:textId="576F7AAF" w:rsidR="00AF179E" w:rsidRPr="001422B5" w:rsidRDefault="00AF179E" w:rsidP="00AF179E">
            <w:r w:rsidRPr="001422B5">
              <w:t>-</w:t>
            </w:r>
          </w:p>
        </w:tc>
        <w:tc>
          <w:tcPr>
            <w:tcW w:w="1866" w:type="dxa"/>
            <w:tcBorders>
              <w:left w:val="single" w:sz="4" w:space="0" w:color="auto"/>
              <w:bottom w:val="single" w:sz="4" w:space="0" w:color="auto"/>
            </w:tcBorders>
          </w:tcPr>
          <w:p w14:paraId="545A12C0" w14:textId="6AC26230" w:rsidR="00AF179E" w:rsidRPr="001422B5" w:rsidRDefault="00AF179E" w:rsidP="00AF179E">
            <w:r w:rsidRPr="001422B5">
              <w:t>-</w:t>
            </w:r>
          </w:p>
        </w:tc>
        <w:tc>
          <w:tcPr>
            <w:tcW w:w="1843" w:type="dxa"/>
            <w:tcBorders>
              <w:bottom w:val="single" w:sz="4" w:space="0" w:color="auto"/>
              <w:right w:val="single" w:sz="4" w:space="0" w:color="auto"/>
            </w:tcBorders>
          </w:tcPr>
          <w:p w14:paraId="1E8E380D" w14:textId="3E3DCABE" w:rsidR="00AF179E" w:rsidRPr="001422B5" w:rsidRDefault="00AF179E" w:rsidP="00AF179E">
            <w:r w:rsidRPr="001422B5">
              <w:t>76.0 (5.7)</w:t>
            </w:r>
          </w:p>
        </w:tc>
      </w:tr>
    </w:tbl>
    <w:p w14:paraId="48CC8382" w14:textId="345B2353" w:rsidR="00736296" w:rsidRPr="001422B5" w:rsidRDefault="00991C5B" w:rsidP="00323EAB">
      <w:pPr>
        <w:spacing w:after="160" w:line="259" w:lineRule="auto"/>
        <w:sectPr w:rsidR="00736296" w:rsidRPr="001422B5" w:rsidSect="009D201D">
          <w:pgSz w:w="11906" w:h="16838"/>
          <w:pgMar w:top="1440" w:right="1440" w:bottom="1440" w:left="1440" w:header="720" w:footer="720" w:gutter="0"/>
          <w:lnNumType w:countBy="1" w:restart="continuous"/>
          <w:cols w:space="720"/>
          <w:docGrid w:linePitch="360"/>
        </w:sectPr>
      </w:pPr>
      <w:r w:rsidRPr="001422B5">
        <w:t xml:space="preserve">* indicates that males and females are statistically different with </w:t>
      </w:r>
      <w:r w:rsidRPr="001422B5">
        <w:rPr>
          <w:i/>
        </w:rPr>
        <w:t>P-value</w:t>
      </w:r>
      <w:r w:rsidRPr="001422B5">
        <w:t xml:space="preserve"> &lt;0.05 for that variable.</w:t>
      </w:r>
    </w:p>
    <w:p w14:paraId="24F7B2E8" w14:textId="34F217F7" w:rsidR="00633DE0" w:rsidRPr="001422B5" w:rsidRDefault="00633DE0" w:rsidP="00633DE0">
      <w:pPr>
        <w:rPr>
          <w:b/>
        </w:rPr>
      </w:pPr>
      <w:bookmarkStart w:id="40" w:name="_Hlk12102922"/>
      <w:bookmarkStart w:id="41" w:name="_Hlk531510763"/>
      <w:r w:rsidRPr="001422B5">
        <w:rPr>
          <w:b/>
        </w:rPr>
        <w:lastRenderedPageBreak/>
        <w:t xml:space="preserve">Table </w:t>
      </w:r>
      <w:r w:rsidR="00832DDA" w:rsidRPr="001422B5">
        <w:rPr>
          <w:b/>
        </w:rPr>
        <w:t>2</w:t>
      </w:r>
      <w:r w:rsidRPr="001422B5">
        <w:rPr>
          <w:b/>
        </w:rPr>
        <w:t xml:space="preserve">: Associations </w:t>
      </w:r>
      <w:r w:rsidR="0078183C" w:rsidRPr="001422B5">
        <w:rPr>
          <w:b/>
        </w:rPr>
        <w:t xml:space="preserve">of </w:t>
      </w:r>
      <w:r w:rsidRPr="001422B5">
        <w:rPr>
          <w:b/>
          <w:i/>
        </w:rPr>
        <w:t>MS</w:t>
      </w:r>
      <w:r w:rsidR="009D38F6" w:rsidRPr="001422B5">
        <w:rPr>
          <w:b/>
          <w:i/>
        </w:rPr>
        <w:t>I</w:t>
      </w:r>
      <w:r w:rsidRPr="001422B5">
        <w:rPr>
          <w:b/>
          <w:i/>
        </w:rPr>
        <w:t>2</w:t>
      </w:r>
      <w:r w:rsidRPr="001422B5">
        <w:rPr>
          <w:b/>
        </w:rPr>
        <w:t xml:space="preserve">, </w:t>
      </w:r>
      <w:r w:rsidRPr="001422B5">
        <w:rPr>
          <w:b/>
          <w:i/>
        </w:rPr>
        <w:t>RAPH1</w:t>
      </w:r>
      <w:r w:rsidRPr="001422B5">
        <w:rPr>
          <w:b/>
        </w:rPr>
        <w:t xml:space="preserve"> and </w:t>
      </w:r>
      <w:r w:rsidRPr="001422B5">
        <w:rPr>
          <w:b/>
          <w:i/>
        </w:rPr>
        <w:t>SLC25A10</w:t>
      </w:r>
      <w:r w:rsidRPr="001422B5">
        <w:rPr>
          <w:b/>
        </w:rPr>
        <w:t xml:space="preserve"> DNA methylation with anthropometry </w:t>
      </w:r>
    </w:p>
    <w:p w14:paraId="0607D67A" w14:textId="04ADE0A0" w:rsidR="00633DE0" w:rsidRPr="001422B5" w:rsidRDefault="00832DDA" w:rsidP="00633DE0">
      <w:pPr>
        <w:jc w:val="both"/>
      </w:pPr>
      <w:r w:rsidRPr="001422B5">
        <w:rPr>
          <w:bCs/>
        </w:rPr>
        <w:t>A</w:t>
      </w:r>
      <w:r w:rsidR="00633DE0" w:rsidRPr="001422B5">
        <w:rPr>
          <w:bCs/>
        </w:rPr>
        <w:t xml:space="preserve">ssociations </w:t>
      </w:r>
      <w:r w:rsidR="0078183C" w:rsidRPr="001422B5">
        <w:rPr>
          <w:bCs/>
        </w:rPr>
        <w:t xml:space="preserve">of </w:t>
      </w:r>
      <w:r w:rsidR="00633DE0" w:rsidRPr="001422B5">
        <w:rPr>
          <w:i/>
        </w:rPr>
        <w:t>MSI2</w:t>
      </w:r>
      <w:r w:rsidR="00633DE0" w:rsidRPr="001422B5">
        <w:t xml:space="preserve">, </w:t>
      </w:r>
      <w:r w:rsidR="00633DE0" w:rsidRPr="001422B5">
        <w:rPr>
          <w:i/>
        </w:rPr>
        <w:t>RAPH1</w:t>
      </w:r>
      <w:r w:rsidR="00633DE0" w:rsidRPr="001422B5">
        <w:t xml:space="preserve"> and </w:t>
      </w:r>
      <w:r w:rsidR="00633DE0" w:rsidRPr="001422B5">
        <w:rPr>
          <w:i/>
        </w:rPr>
        <w:t>SLC25A10</w:t>
      </w:r>
      <w:r w:rsidR="00633DE0" w:rsidRPr="001422B5">
        <w:t xml:space="preserve"> DNA methylation with anthropomet</w:t>
      </w:r>
      <w:r w:rsidR="00CD48C9" w:rsidRPr="001422B5">
        <w:t>rical measures of adiposity</w:t>
      </w:r>
      <w:r w:rsidR="00633DE0" w:rsidRPr="001422B5">
        <w:t xml:space="preserve"> (BMI, waist, skin folds) at </w:t>
      </w:r>
      <w:r w:rsidR="0078183C" w:rsidRPr="001422B5">
        <w:t xml:space="preserve">ages </w:t>
      </w:r>
      <w:r w:rsidR="00633DE0" w:rsidRPr="001422B5">
        <w:t>17 and 20 years</w:t>
      </w:r>
      <w:r w:rsidR="00CD48C9" w:rsidRPr="001422B5">
        <w:rPr>
          <w:bCs/>
        </w:rPr>
        <w:t xml:space="preserve"> and </w:t>
      </w:r>
      <w:r w:rsidR="00633DE0" w:rsidRPr="001422B5">
        <w:t xml:space="preserve">associations with measures of body composition (subcutaneous and visceral fat thickness at </w:t>
      </w:r>
      <w:r w:rsidR="0078183C" w:rsidRPr="001422B5">
        <w:t xml:space="preserve">age </w:t>
      </w:r>
      <w:r w:rsidR="00633DE0" w:rsidRPr="001422B5">
        <w:t xml:space="preserve">17 years, and DEXA measurements </w:t>
      </w:r>
      <w:r w:rsidR="0078183C" w:rsidRPr="001422B5">
        <w:t xml:space="preserve">at age </w:t>
      </w:r>
      <w:r w:rsidR="00633DE0" w:rsidRPr="001422B5">
        <w:t xml:space="preserve">20 years). </w:t>
      </w:r>
      <w:r w:rsidR="00633DE0" w:rsidRPr="001422B5">
        <w:rPr>
          <w:bCs/>
        </w:rPr>
        <w:t xml:space="preserve">All models were adjusted for </w:t>
      </w:r>
      <w:r w:rsidR="00633DE0" w:rsidRPr="001422B5">
        <w:t xml:space="preserve">age, sex and </w:t>
      </w:r>
      <w:r w:rsidR="0078183C" w:rsidRPr="001422B5">
        <w:t xml:space="preserve">where </w:t>
      </w:r>
      <w:r w:rsidR="00B10D81" w:rsidRPr="001422B5">
        <w:t xml:space="preserve">available for </w:t>
      </w:r>
      <w:r w:rsidR="00633DE0" w:rsidRPr="001422B5">
        <w:t>cell count (CD4, CD8, NK, B Cell, Monocytes).</w:t>
      </w:r>
      <w:r w:rsidR="001B4BA2" w:rsidRPr="001422B5">
        <w:t xml:space="preserve"> </w:t>
      </w:r>
      <w:r w:rsidR="00CD48C9" w:rsidRPr="001422B5">
        <w:t xml:space="preserve">Covariates with high variance inflation factors were removed to avoid collinearity as well as </w:t>
      </w:r>
      <w:r w:rsidR="00937112" w:rsidRPr="001422B5">
        <w:t>Granulocytes</w:t>
      </w:r>
      <w:r w:rsidR="009678C4" w:rsidRPr="001422B5">
        <w:t xml:space="preserve">. </w:t>
      </w:r>
      <w:r w:rsidR="00F70910" w:rsidRPr="001422B5">
        <w:t>All β-coefficients are expressed per SD change of CpG.</w:t>
      </w:r>
      <w:r w:rsidR="001B4BA2" w:rsidRPr="001422B5">
        <w:t xml:space="preserve"> </w:t>
      </w:r>
      <w:r w:rsidR="0078183C" w:rsidRPr="001422B5">
        <w:t>q</w:t>
      </w:r>
      <w:r w:rsidR="000E6291" w:rsidRPr="001422B5">
        <w:t>-values which pass FDR accounting for multiple testing are shown in darker font.</w:t>
      </w:r>
      <w:r w:rsidR="009678C4" w:rsidRPr="001422B5">
        <w:rPr>
          <w:vertAlign w:val="superscript"/>
        </w:rPr>
        <w:t xml:space="preserve"> </w:t>
      </w:r>
      <w:bookmarkStart w:id="42" w:name="_Hlk57395621"/>
      <w:r w:rsidR="00633DE0" w:rsidRPr="001422B5">
        <w:rPr>
          <w:vertAlign w:val="superscript"/>
        </w:rPr>
        <w:t>#</w:t>
      </w:r>
      <w:r w:rsidR="00633DE0" w:rsidRPr="001422B5">
        <w:t xml:space="preserve"> Log transformed</w:t>
      </w:r>
      <w:bookmarkEnd w:id="42"/>
    </w:p>
    <w:p w14:paraId="75BBB838" w14:textId="77777777" w:rsidR="00633DE0" w:rsidRPr="001422B5" w:rsidRDefault="00633DE0" w:rsidP="00633DE0"/>
    <w:p w14:paraId="3D973B7F" w14:textId="77777777" w:rsidR="00A864AB" w:rsidRPr="001422B5" w:rsidRDefault="00A864AB" w:rsidP="00C453E4"/>
    <w:tbl>
      <w:tblPr>
        <w:tblW w:w="9628" w:type="dxa"/>
        <w:tblLook w:val="04A0" w:firstRow="1" w:lastRow="0" w:firstColumn="1" w:lastColumn="0" w:noHBand="0" w:noVBand="1"/>
      </w:tblPr>
      <w:tblGrid>
        <w:gridCol w:w="1833"/>
        <w:gridCol w:w="1170"/>
        <w:gridCol w:w="742"/>
        <w:gridCol w:w="923"/>
        <w:gridCol w:w="1134"/>
        <w:gridCol w:w="422"/>
        <w:gridCol w:w="276"/>
        <w:gridCol w:w="294"/>
        <w:gridCol w:w="851"/>
        <w:gridCol w:w="1134"/>
        <w:gridCol w:w="849"/>
      </w:tblGrid>
      <w:tr w:rsidR="001422B5" w:rsidRPr="001422B5" w14:paraId="22C972AA" w14:textId="77777777" w:rsidTr="009D201D">
        <w:trPr>
          <w:trHeight w:val="320"/>
        </w:trPr>
        <w:tc>
          <w:tcPr>
            <w:tcW w:w="1833" w:type="dxa"/>
            <w:tcBorders>
              <w:top w:val="single" w:sz="8" w:space="0" w:color="auto"/>
              <w:left w:val="single" w:sz="8" w:space="0" w:color="auto"/>
              <w:bottom w:val="nil"/>
              <w:right w:val="nil"/>
            </w:tcBorders>
            <w:shd w:val="clear" w:color="auto" w:fill="auto"/>
            <w:noWrap/>
            <w:vAlign w:val="bottom"/>
            <w:hideMark/>
          </w:tcPr>
          <w:p w14:paraId="6DD25A6A" w14:textId="77777777" w:rsidR="00F70910" w:rsidRPr="001422B5" w:rsidRDefault="00F70910" w:rsidP="00F70910">
            <w:pPr>
              <w:rPr>
                <w:rFonts w:eastAsia="Times New Roman"/>
                <w:b/>
                <w:bCs/>
                <w:lang w:val="en-AU" w:eastAsia="en-AU"/>
              </w:rPr>
            </w:pPr>
            <w:bookmarkStart w:id="43" w:name="_Hlk57312186"/>
            <w:r w:rsidRPr="001422B5">
              <w:rPr>
                <w:rFonts w:eastAsia="Times New Roman"/>
                <w:b/>
                <w:bCs/>
                <w:lang w:val="en-AU" w:eastAsia="en-AU"/>
              </w:rPr>
              <w:t> </w:t>
            </w:r>
          </w:p>
        </w:tc>
        <w:tc>
          <w:tcPr>
            <w:tcW w:w="1170" w:type="dxa"/>
            <w:tcBorders>
              <w:top w:val="single" w:sz="8" w:space="0" w:color="auto"/>
              <w:left w:val="nil"/>
              <w:bottom w:val="nil"/>
              <w:right w:val="nil"/>
            </w:tcBorders>
            <w:shd w:val="clear" w:color="auto" w:fill="auto"/>
            <w:noWrap/>
            <w:vAlign w:val="bottom"/>
            <w:hideMark/>
          </w:tcPr>
          <w:p w14:paraId="39E38833" w14:textId="77777777" w:rsidR="00F70910" w:rsidRPr="001422B5" w:rsidRDefault="00F70910" w:rsidP="00F70910">
            <w:pPr>
              <w:rPr>
                <w:rFonts w:eastAsia="Times New Roman"/>
                <w:b/>
                <w:bCs/>
                <w:lang w:val="en-AU" w:eastAsia="en-AU"/>
              </w:rPr>
            </w:pPr>
            <w:r w:rsidRPr="001422B5">
              <w:rPr>
                <w:rFonts w:eastAsia="Times New Roman"/>
                <w:b/>
                <w:bCs/>
                <w:lang w:val="en-AU" w:eastAsia="en-AU"/>
              </w:rPr>
              <w:t> </w:t>
            </w:r>
          </w:p>
        </w:tc>
        <w:tc>
          <w:tcPr>
            <w:tcW w:w="742" w:type="dxa"/>
            <w:tcBorders>
              <w:top w:val="single" w:sz="8" w:space="0" w:color="auto"/>
              <w:left w:val="nil"/>
              <w:bottom w:val="nil"/>
              <w:right w:val="nil"/>
            </w:tcBorders>
            <w:shd w:val="clear" w:color="auto" w:fill="auto"/>
            <w:noWrap/>
            <w:vAlign w:val="bottom"/>
            <w:hideMark/>
          </w:tcPr>
          <w:p w14:paraId="68ECD162" w14:textId="77777777" w:rsidR="00F70910" w:rsidRPr="001422B5" w:rsidRDefault="00F70910" w:rsidP="00F70910">
            <w:pPr>
              <w:rPr>
                <w:rFonts w:eastAsia="Times New Roman"/>
                <w:b/>
                <w:bCs/>
                <w:lang w:val="en-AU" w:eastAsia="en-AU"/>
              </w:rPr>
            </w:pPr>
            <w:r w:rsidRPr="001422B5">
              <w:rPr>
                <w:rFonts w:eastAsia="Times New Roman"/>
                <w:b/>
                <w:bCs/>
                <w:lang w:val="en-AU" w:eastAsia="en-AU"/>
              </w:rPr>
              <w:t> </w:t>
            </w:r>
          </w:p>
        </w:tc>
        <w:tc>
          <w:tcPr>
            <w:tcW w:w="3049" w:type="dxa"/>
            <w:gridSpan w:val="5"/>
            <w:tcBorders>
              <w:top w:val="single" w:sz="8" w:space="0" w:color="auto"/>
              <w:left w:val="single" w:sz="8" w:space="0" w:color="auto"/>
              <w:bottom w:val="nil"/>
              <w:right w:val="nil"/>
            </w:tcBorders>
            <w:shd w:val="clear" w:color="auto" w:fill="auto"/>
            <w:noWrap/>
            <w:vAlign w:val="bottom"/>
            <w:hideMark/>
          </w:tcPr>
          <w:p w14:paraId="60299A08" w14:textId="2850EC57" w:rsidR="00F70910" w:rsidRPr="001422B5" w:rsidRDefault="00F70910" w:rsidP="00F70910">
            <w:pPr>
              <w:jc w:val="center"/>
              <w:rPr>
                <w:rFonts w:eastAsia="Times New Roman"/>
                <w:b/>
                <w:bCs/>
                <w:lang w:val="en-AU" w:eastAsia="en-AU"/>
              </w:rPr>
            </w:pPr>
            <w:proofErr w:type="gramStart"/>
            <w:r w:rsidRPr="001422B5">
              <w:rPr>
                <w:rFonts w:eastAsia="Times New Roman"/>
                <w:b/>
                <w:bCs/>
                <w:lang w:val="en-AU" w:eastAsia="en-AU"/>
              </w:rPr>
              <w:t>17 Year old</w:t>
            </w:r>
            <w:proofErr w:type="gramEnd"/>
            <w:r w:rsidRPr="001422B5">
              <w:rPr>
                <w:rFonts w:eastAsia="Times New Roman"/>
                <w:b/>
                <w:bCs/>
                <w:lang w:val="en-AU" w:eastAsia="en-AU"/>
              </w:rPr>
              <w:t xml:space="preserve"> </w:t>
            </w:r>
          </w:p>
        </w:tc>
        <w:tc>
          <w:tcPr>
            <w:tcW w:w="2829" w:type="dxa"/>
            <w:gridSpan w:val="3"/>
            <w:tcBorders>
              <w:top w:val="single" w:sz="8" w:space="0" w:color="auto"/>
              <w:left w:val="single" w:sz="8" w:space="0" w:color="auto"/>
              <w:bottom w:val="nil"/>
              <w:right w:val="single" w:sz="8" w:space="0" w:color="000000"/>
            </w:tcBorders>
            <w:shd w:val="clear" w:color="auto" w:fill="auto"/>
            <w:noWrap/>
            <w:vAlign w:val="bottom"/>
            <w:hideMark/>
          </w:tcPr>
          <w:p w14:paraId="3707014B" w14:textId="43878FB6" w:rsidR="00F70910" w:rsidRPr="001422B5" w:rsidRDefault="00F70910" w:rsidP="00F70910">
            <w:pPr>
              <w:jc w:val="center"/>
              <w:rPr>
                <w:rFonts w:eastAsia="Times New Roman"/>
                <w:b/>
                <w:bCs/>
                <w:lang w:val="en-AU" w:eastAsia="en-AU"/>
              </w:rPr>
            </w:pPr>
            <w:proofErr w:type="gramStart"/>
            <w:r w:rsidRPr="001422B5">
              <w:rPr>
                <w:rFonts w:eastAsia="Times New Roman"/>
                <w:b/>
                <w:bCs/>
                <w:lang w:val="en-AU" w:eastAsia="en-AU"/>
              </w:rPr>
              <w:t>20 Year old</w:t>
            </w:r>
            <w:proofErr w:type="gramEnd"/>
            <w:r w:rsidRPr="001422B5">
              <w:rPr>
                <w:rFonts w:eastAsia="Times New Roman"/>
                <w:b/>
                <w:bCs/>
                <w:lang w:val="en-AU" w:eastAsia="en-AU"/>
              </w:rPr>
              <w:t xml:space="preserve"> </w:t>
            </w:r>
          </w:p>
        </w:tc>
      </w:tr>
      <w:tr w:rsidR="001422B5" w:rsidRPr="001422B5" w14:paraId="06FB98A3" w14:textId="77777777" w:rsidTr="009D201D">
        <w:trPr>
          <w:trHeight w:val="630"/>
        </w:trPr>
        <w:tc>
          <w:tcPr>
            <w:tcW w:w="183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540A420" w14:textId="77777777" w:rsidR="00F70910" w:rsidRPr="001422B5" w:rsidRDefault="00F70910" w:rsidP="00F70910">
            <w:pPr>
              <w:rPr>
                <w:rFonts w:eastAsia="Times New Roman"/>
                <w:b/>
                <w:bCs/>
                <w:lang w:val="en-AU" w:eastAsia="en-AU"/>
              </w:rPr>
            </w:pPr>
            <w:r w:rsidRPr="001422B5">
              <w:rPr>
                <w:rFonts w:eastAsia="Times New Roman"/>
                <w:b/>
                <w:bCs/>
                <w:lang w:val="en-AU" w:eastAsia="en-AU"/>
              </w:rPr>
              <w:t>Outcome</w:t>
            </w:r>
          </w:p>
        </w:tc>
        <w:tc>
          <w:tcPr>
            <w:tcW w:w="1170" w:type="dxa"/>
            <w:tcBorders>
              <w:top w:val="single" w:sz="8" w:space="0" w:color="auto"/>
              <w:left w:val="nil"/>
              <w:bottom w:val="single" w:sz="8" w:space="0" w:color="auto"/>
              <w:right w:val="nil"/>
            </w:tcBorders>
            <w:shd w:val="clear" w:color="auto" w:fill="auto"/>
            <w:vAlign w:val="center"/>
            <w:hideMark/>
          </w:tcPr>
          <w:p w14:paraId="3BE5143A" w14:textId="77777777" w:rsidR="00F70910" w:rsidRPr="001422B5" w:rsidRDefault="00F70910" w:rsidP="00F70910">
            <w:pPr>
              <w:rPr>
                <w:rFonts w:eastAsia="Times New Roman"/>
                <w:b/>
                <w:bCs/>
                <w:lang w:val="en-AU" w:eastAsia="en-AU"/>
              </w:rPr>
            </w:pPr>
            <w:r w:rsidRPr="001422B5">
              <w:rPr>
                <w:rFonts w:eastAsia="Times New Roman"/>
                <w:b/>
                <w:bCs/>
                <w:lang w:val="en-AU" w:eastAsia="en-AU"/>
              </w:rPr>
              <w:t>Gene</w:t>
            </w:r>
          </w:p>
        </w:tc>
        <w:tc>
          <w:tcPr>
            <w:tcW w:w="742" w:type="dxa"/>
            <w:tcBorders>
              <w:top w:val="single" w:sz="8" w:space="0" w:color="auto"/>
              <w:left w:val="nil"/>
              <w:bottom w:val="single" w:sz="8" w:space="0" w:color="auto"/>
              <w:right w:val="nil"/>
            </w:tcBorders>
            <w:shd w:val="clear" w:color="auto" w:fill="auto"/>
            <w:vAlign w:val="center"/>
            <w:hideMark/>
          </w:tcPr>
          <w:p w14:paraId="5E45BC2D" w14:textId="284DBA3F" w:rsidR="00F70910" w:rsidRPr="001422B5" w:rsidRDefault="00F70910" w:rsidP="0097072C">
            <w:pPr>
              <w:rPr>
                <w:rFonts w:eastAsia="Times New Roman"/>
                <w:b/>
                <w:bCs/>
                <w:lang w:val="en-AU" w:eastAsia="en-AU"/>
              </w:rPr>
            </w:pPr>
            <w:r w:rsidRPr="001422B5">
              <w:rPr>
                <w:rFonts w:eastAsia="Times New Roman"/>
                <w:b/>
                <w:bCs/>
                <w:lang w:val="en-AU" w:eastAsia="en-AU"/>
              </w:rPr>
              <w:t>C</w:t>
            </w:r>
            <w:r w:rsidR="0097072C" w:rsidRPr="001422B5">
              <w:rPr>
                <w:rFonts w:eastAsia="Times New Roman"/>
                <w:b/>
                <w:bCs/>
                <w:lang w:val="en-AU" w:eastAsia="en-AU"/>
              </w:rPr>
              <w:t>p</w:t>
            </w:r>
            <w:r w:rsidRPr="001422B5">
              <w:rPr>
                <w:rFonts w:eastAsia="Times New Roman"/>
                <w:b/>
                <w:bCs/>
                <w:lang w:val="en-AU" w:eastAsia="en-AU"/>
              </w:rPr>
              <w:t>G</w:t>
            </w:r>
          </w:p>
        </w:tc>
        <w:tc>
          <w:tcPr>
            <w:tcW w:w="923" w:type="dxa"/>
            <w:tcBorders>
              <w:top w:val="single" w:sz="8" w:space="0" w:color="auto"/>
              <w:left w:val="single" w:sz="8" w:space="0" w:color="auto"/>
              <w:bottom w:val="single" w:sz="8" w:space="0" w:color="auto"/>
              <w:right w:val="nil"/>
            </w:tcBorders>
            <w:shd w:val="clear" w:color="auto" w:fill="auto"/>
            <w:vAlign w:val="center"/>
            <w:hideMark/>
          </w:tcPr>
          <w:p w14:paraId="3450F2A6" w14:textId="77777777" w:rsidR="00F70910" w:rsidRPr="001422B5" w:rsidRDefault="00F70910" w:rsidP="00F70910">
            <w:pPr>
              <w:jc w:val="center"/>
              <w:rPr>
                <w:rFonts w:eastAsia="Times New Roman"/>
                <w:b/>
                <w:bCs/>
                <w:lang w:val="en-AU" w:eastAsia="en-AU"/>
              </w:rPr>
            </w:pPr>
            <w:r w:rsidRPr="001422B5">
              <w:rPr>
                <w:rFonts w:eastAsia="Times New Roman"/>
                <w:b/>
                <w:bCs/>
                <w:lang w:val="en-AU" w:eastAsia="en-AU"/>
              </w:rPr>
              <w:t>β</w:t>
            </w:r>
          </w:p>
        </w:tc>
        <w:tc>
          <w:tcPr>
            <w:tcW w:w="1134" w:type="dxa"/>
            <w:tcBorders>
              <w:top w:val="single" w:sz="8" w:space="0" w:color="auto"/>
              <w:left w:val="nil"/>
              <w:bottom w:val="single" w:sz="8" w:space="0" w:color="auto"/>
              <w:right w:val="nil"/>
            </w:tcBorders>
            <w:shd w:val="clear" w:color="auto" w:fill="auto"/>
            <w:vAlign w:val="center"/>
            <w:hideMark/>
          </w:tcPr>
          <w:p w14:paraId="20799E27" w14:textId="77777777" w:rsidR="00F70910" w:rsidRPr="001422B5" w:rsidRDefault="00F70910" w:rsidP="00F70910">
            <w:pPr>
              <w:jc w:val="center"/>
              <w:rPr>
                <w:rFonts w:eastAsia="Times New Roman"/>
                <w:b/>
                <w:bCs/>
                <w:lang w:val="en-AU" w:eastAsia="en-AU"/>
              </w:rPr>
            </w:pPr>
            <w:r w:rsidRPr="001422B5">
              <w:rPr>
                <w:rFonts w:eastAsia="Times New Roman"/>
                <w:b/>
                <w:bCs/>
                <w:lang w:val="en-AU" w:eastAsia="en-AU"/>
              </w:rPr>
              <w:t>P-Value</w:t>
            </w:r>
          </w:p>
        </w:tc>
        <w:tc>
          <w:tcPr>
            <w:tcW w:w="992" w:type="dxa"/>
            <w:gridSpan w:val="3"/>
            <w:tcBorders>
              <w:top w:val="single" w:sz="8" w:space="0" w:color="auto"/>
              <w:left w:val="nil"/>
              <w:bottom w:val="single" w:sz="8" w:space="0" w:color="auto"/>
              <w:right w:val="nil"/>
            </w:tcBorders>
            <w:shd w:val="clear" w:color="auto" w:fill="auto"/>
            <w:vAlign w:val="center"/>
            <w:hideMark/>
          </w:tcPr>
          <w:p w14:paraId="74B4FB75" w14:textId="77777777" w:rsidR="00F70910" w:rsidRPr="001422B5" w:rsidRDefault="00F70910" w:rsidP="00F70910">
            <w:pPr>
              <w:jc w:val="center"/>
              <w:rPr>
                <w:rFonts w:eastAsia="Times New Roman"/>
                <w:b/>
                <w:bCs/>
                <w:lang w:val="en-AU" w:eastAsia="en-AU"/>
              </w:rPr>
            </w:pPr>
            <w:r w:rsidRPr="001422B5">
              <w:rPr>
                <w:rFonts w:eastAsia="Times New Roman"/>
                <w:b/>
                <w:bCs/>
                <w:lang w:val="en-AU" w:eastAsia="en-AU"/>
              </w:rPr>
              <w:t>FDR (q-value)</w:t>
            </w:r>
          </w:p>
        </w:tc>
        <w:tc>
          <w:tcPr>
            <w:tcW w:w="851" w:type="dxa"/>
            <w:tcBorders>
              <w:top w:val="single" w:sz="8" w:space="0" w:color="auto"/>
              <w:left w:val="single" w:sz="8" w:space="0" w:color="auto"/>
              <w:bottom w:val="single" w:sz="8" w:space="0" w:color="auto"/>
              <w:right w:val="nil"/>
            </w:tcBorders>
            <w:shd w:val="clear" w:color="auto" w:fill="auto"/>
            <w:vAlign w:val="center"/>
            <w:hideMark/>
          </w:tcPr>
          <w:p w14:paraId="5E1FA7AC" w14:textId="77777777" w:rsidR="00F70910" w:rsidRPr="001422B5" w:rsidRDefault="00F70910" w:rsidP="00F70910">
            <w:pPr>
              <w:jc w:val="center"/>
              <w:rPr>
                <w:rFonts w:eastAsia="Times New Roman"/>
                <w:b/>
                <w:bCs/>
                <w:lang w:val="en-AU" w:eastAsia="en-AU"/>
              </w:rPr>
            </w:pPr>
            <w:r w:rsidRPr="001422B5">
              <w:rPr>
                <w:rFonts w:eastAsia="Times New Roman"/>
                <w:b/>
                <w:bCs/>
                <w:lang w:val="en-AU" w:eastAsia="en-AU"/>
              </w:rPr>
              <w:t>β</w:t>
            </w:r>
          </w:p>
        </w:tc>
        <w:tc>
          <w:tcPr>
            <w:tcW w:w="1134" w:type="dxa"/>
            <w:tcBorders>
              <w:top w:val="single" w:sz="8" w:space="0" w:color="auto"/>
              <w:left w:val="nil"/>
              <w:bottom w:val="single" w:sz="8" w:space="0" w:color="auto"/>
              <w:right w:val="nil"/>
            </w:tcBorders>
            <w:shd w:val="clear" w:color="auto" w:fill="auto"/>
            <w:vAlign w:val="center"/>
            <w:hideMark/>
          </w:tcPr>
          <w:p w14:paraId="7F70482C" w14:textId="77777777" w:rsidR="00F70910" w:rsidRPr="001422B5" w:rsidRDefault="00F70910" w:rsidP="00F70910">
            <w:pPr>
              <w:jc w:val="center"/>
              <w:rPr>
                <w:rFonts w:eastAsia="Times New Roman"/>
                <w:b/>
                <w:bCs/>
                <w:lang w:val="en-AU" w:eastAsia="en-AU"/>
              </w:rPr>
            </w:pPr>
            <w:r w:rsidRPr="001422B5">
              <w:rPr>
                <w:rFonts w:eastAsia="Times New Roman"/>
                <w:b/>
                <w:bCs/>
                <w:lang w:val="en-AU" w:eastAsia="en-AU"/>
              </w:rPr>
              <w:t>P-Value</w:t>
            </w:r>
          </w:p>
        </w:tc>
        <w:tc>
          <w:tcPr>
            <w:tcW w:w="849" w:type="dxa"/>
            <w:tcBorders>
              <w:top w:val="single" w:sz="8" w:space="0" w:color="auto"/>
              <w:left w:val="nil"/>
              <w:bottom w:val="single" w:sz="8" w:space="0" w:color="auto"/>
              <w:right w:val="single" w:sz="8" w:space="0" w:color="auto"/>
            </w:tcBorders>
            <w:shd w:val="clear" w:color="auto" w:fill="auto"/>
            <w:vAlign w:val="center"/>
            <w:hideMark/>
          </w:tcPr>
          <w:p w14:paraId="118DC642" w14:textId="77777777" w:rsidR="00F70910" w:rsidRPr="001422B5" w:rsidRDefault="00F70910" w:rsidP="00F70910">
            <w:pPr>
              <w:jc w:val="center"/>
              <w:rPr>
                <w:rFonts w:eastAsia="Times New Roman"/>
                <w:b/>
                <w:bCs/>
                <w:lang w:val="en-AU" w:eastAsia="en-AU"/>
              </w:rPr>
            </w:pPr>
            <w:r w:rsidRPr="001422B5">
              <w:rPr>
                <w:rFonts w:eastAsia="Times New Roman"/>
                <w:b/>
                <w:bCs/>
                <w:lang w:val="en-AU" w:eastAsia="en-AU"/>
              </w:rPr>
              <w:t>FDR (q-value)</w:t>
            </w:r>
          </w:p>
        </w:tc>
      </w:tr>
      <w:tr w:rsidR="001422B5" w:rsidRPr="001422B5" w14:paraId="23A85CEF" w14:textId="77777777" w:rsidTr="00620FEA">
        <w:trPr>
          <w:trHeight w:val="310"/>
        </w:trPr>
        <w:tc>
          <w:tcPr>
            <w:tcW w:w="1833" w:type="dxa"/>
            <w:tcBorders>
              <w:top w:val="nil"/>
              <w:left w:val="single" w:sz="8" w:space="0" w:color="auto"/>
              <w:bottom w:val="nil"/>
              <w:right w:val="single" w:sz="4" w:space="0" w:color="auto"/>
            </w:tcBorders>
            <w:shd w:val="clear" w:color="000000" w:fill="E7E6E6"/>
            <w:vAlign w:val="center"/>
            <w:hideMark/>
          </w:tcPr>
          <w:p w14:paraId="7D1B63B4" w14:textId="77777777" w:rsidR="00F70910" w:rsidRPr="001422B5" w:rsidRDefault="00F70910" w:rsidP="00F70910">
            <w:pPr>
              <w:jc w:val="center"/>
              <w:rPr>
                <w:rFonts w:eastAsia="Times New Roman"/>
                <w:b/>
                <w:bCs/>
                <w:lang w:val="en-AU" w:eastAsia="en-AU"/>
              </w:rPr>
            </w:pPr>
            <w:r w:rsidRPr="001422B5">
              <w:rPr>
                <w:rFonts w:eastAsia="Times New Roman"/>
                <w:b/>
                <w:bCs/>
                <w:lang w:val="en-AU" w:eastAsia="en-AU"/>
              </w:rPr>
              <w:t>Anthropometry</w:t>
            </w:r>
          </w:p>
        </w:tc>
        <w:tc>
          <w:tcPr>
            <w:tcW w:w="1170" w:type="dxa"/>
            <w:tcBorders>
              <w:top w:val="nil"/>
              <w:left w:val="nil"/>
              <w:bottom w:val="nil"/>
              <w:right w:val="nil"/>
            </w:tcBorders>
            <w:shd w:val="clear" w:color="000000" w:fill="E7E6E6"/>
            <w:vAlign w:val="center"/>
            <w:hideMark/>
          </w:tcPr>
          <w:p w14:paraId="1ECCDCF7" w14:textId="77777777" w:rsidR="00F70910" w:rsidRPr="001422B5" w:rsidRDefault="00F70910" w:rsidP="00F70910">
            <w:pPr>
              <w:rPr>
                <w:rFonts w:eastAsia="Times New Roman"/>
                <w:b/>
                <w:bCs/>
                <w:lang w:val="en-AU" w:eastAsia="en-AU"/>
              </w:rPr>
            </w:pPr>
            <w:r w:rsidRPr="001422B5">
              <w:rPr>
                <w:rFonts w:eastAsia="Times New Roman"/>
                <w:b/>
                <w:bCs/>
                <w:lang w:val="en-AU" w:eastAsia="en-AU"/>
              </w:rPr>
              <w:t> </w:t>
            </w:r>
          </w:p>
        </w:tc>
        <w:tc>
          <w:tcPr>
            <w:tcW w:w="742" w:type="dxa"/>
            <w:tcBorders>
              <w:top w:val="nil"/>
              <w:left w:val="nil"/>
              <w:bottom w:val="nil"/>
              <w:right w:val="nil"/>
            </w:tcBorders>
            <w:shd w:val="clear" w:color="000000" w:fill="E7E6E6"/>
            <w:vAlign w:val="center"/>
            <w:hideMark/>
          </w:tcPr>
          <w:p w14:paraId="3445AADA" w14:textId="77777777" w:rsidR="00F70910" w:rsidRPr="001422B5" w:rsidRDefault="00F70910" w:rsidP="00F70910">
            <w:pPr>
              <w:rPr>
                <w:rFonts w:eastAsia="Times New Roman"/>
                <w:b/>
                <w:bCs/>
                <w:lang w:val="en-AU" w:eastAsia="en-AU"/>
              </w:rPr>
            </w:pPr>
            <w:r w:rsidRPr="001422B5">
              <w:rPr>
                <w:rFonts w:eastAsia="Times New Roman"/>
                <w:b/>
                <w:bCs/>
                <w:lang w:val="en-AU" w:eastAsia="en-AU"/>
              </w:rPr>
              <w:t> </w:t>
            </w:r>
          </w:p>
        </w:tc>
        <w:tc>
          <w:tcPr>
            <w:tcW w:w="923" w:type="dxa"/>
            <w:tcBorders>
              <w:top w:val="nil"/>
              <w:left w:val="single" w:sz="8" w:space="0" w:color="auto"/>
              <w:bottom w:val="nil"/>
              <w:right w:val="nil"/>
            </w:tcBorders>
            <w:shd w:val="clear" w:color="000000" w:fill="E7E6E6"/>
            <w:vAlign w:val="center"/>
            <w:hideMark/>
          </w:tcPr>
          <w:p w14:paraId="6FB82CBB" w14:textId="77777777" w:rsidR="00F70910" w:rsidRPr="001422B5" w:rsidRDefault="00F70910" w:rsidP="00F70910">
            <w:pPr>
              <w:jc w:val="center"/>
              <w:rPr>
                <w:rFonts w:eastAsia="Times New Roman"/>
                <w:b/>
                <w:bCs/>
                <w:lang w:val="en-AU" w:eastAsia="en-AU"/>
              </w:rPr>
            </w:pPr>
            <w:r w:rsidRPr="001422B5">
              <w:rPr>
                <w:rFonts w:eastAsia="Times New Roman"/>
                <w:b/>
                <w:bCs/>
                <w:lang w:val="en-AU" w:eastAsia="en-AU"/>
              </w:rPr>
              <w:t> </w:t>
            </w:r>
          </w:p>
        </w:tc>
        <w:tc>
          <w:tcPr>
            <w:tcW w:w="1556" w:type="dxa"/>
            <w:gridSpan w:val="2"/>
            <w:tcBorders>
              <w:top w:val="nil"/>
              <w:left w:val="nil"/>
              <w:bottom w:val="nil"/>
              <w:right w:val="nil"/>
            </w:tcBorders>
            <w:shd w:val="clear" w:color="000000" w:fill="E7E6E6"/>
            <w:vAlign w:val="center"/>
            <w:hideMark/>
          </w:tcPr>
          <w:p w14:paraId="07990357" w14:textId="77777777" w:rsidR="00F70910" w:rsidRPr="001422B5" w:rsidRDefault="00F70910" w:rsidP="00F70910">
            <w:pPr>
              <w:jc w:val="center"/>
              <w:rPr>
                <w:rFonts w:eastAsia="Times New Roman"/>
                <w:b/>
                <w:bCs/>
                <w:lang w:val="en-AU" w:eastAsia="en-AU"/>
              </w:rPr>
            </w:pPr>
            <w:r w:rsidRPr="001422B5">
              <w:rPr>
                <w:rFonts w:eastAsia="Times New Roman"/>
                <w:b/>
                <w:bCs/>
                <w:lang w:val="en-AU" w:eastAsia="en-AU"/>
              </w:rPr>
              <w:t> </w:t>
            </w:r>
          </w:p>
        </w:tc>
        <w:tc>
          <w:tcPr>
            <w:tcW w:w="276" w:type="dxa"/>
            <w:tcBorders>
              <w:top w:val="nil"/>
              <w:left w:val="nil"/>
              <w:bottom w:val="nil"/>
              <w:right w:val="nil"/>
            </w:tcBorders>
            <w:shd w:val="clear" w:color="000000" w:fill="E7E6E6"/>
            <w:vAlign w:val="center"/>
            <w:hideMark/>
          </w:tcPr>
          <w:p w14:paraId="1421C865" w14:textId="77777777" w:rsidR="00F70910" w:rsidRPr="001422B5" w:rsidRDefault="00F70910" w:rsidP="00F70910">
            <w:pPr>
              <w:jc w:val="center"/>
              <w:rPr>
                <w:rFonts w:eastAsia="Times New Roman"/>
                <w:b/>
                <w:bCs/>
                <w:lang w:val="en-AU" w:eastAsia="en-AU"/>
              </w:rPr>
            </w:pPr>
            <w:r w:rsidRPr="001422B5">
              <w:rPr>
                <w:rFonts w:eastAsia="Times New Roman"/>
                <w:b/>
                <w:bCs/>
                <w:lang w:val="en-AU" w:eastAsia="en-AU"/>
              </w:rPr>
              <w:t> </w:t>
            </w:r>
          </w:p>
        </w:tc>
        <w:tc>
          <w:tcPr>
            <w:tcW w:w="294" w:type="dxa"/>
            <w:tcBorders>
              <w:top w:val="nil"/>
              <w:left w:val="nil"/>
              <w:bottom w:val="nil"/>
              <w:right w:val="nil"/>
            </w:tcBorders>
            <w:shd w:val="clear" w:color="000000" w:fill="E7E6E6"/>
            <w:vAlign w:val="center"/>
            <w:hideMark/>
          </w:tcPr>
          <w:p w14:paraId="6F118F79" w14:textId="77777777" w:rsidR="00F70910" w:rsidRPr="001422B5" w:rsidRDefault="00F70910" w:rsidP="00F70910">
            <w:pPr>
              <w:jc w:val="center"/>
              <w:rPr>
                <w:rFonts w:eastAsia="Times New Roman"/>
                <w:b/>
                <w:bCs/>
                <w:lang w:val="en-AU" w:eastAsia="en-AU"/>
              </w:rPr>
            </w:pPr>
            <w:r w:rsidRPr="001422B5">
              <w:rPr>
                <w:rFonts w:eastAsia="Times New Roman"/>
                <w:b/>
                <w:bCs/>
                <w:lang w:val="en-AU" w:eastAsia="en-AU"/>
              </w:rPr>
              <w:t> </w:t>
            </w:r>
          </w:p>
        </w:tc>
        <w:tc>
          <w:tcPr>
            <w:tcW w:w="851" w:type="dxa"/>
            <w:tcBorders>
              <w:top w:val="nil"/>
              <w:left w:val="single" w:sz="8" w:space="0" w:color="auto"/>
              <w:bottom w:val="nil"/>
              <w:right w:val="nil"/>
            </w:tcBorders>
            <w:shd w:val="clear" w:color="000000" w:fill="E7E6E6"/>
            <w:noWrap/>
            <w:vAlign w:val="bottom"/>
            <w:hideMark/>
          </w:tcPr>
          <w:p w14:paraId="0FBA0B6C" w14:textId="77777777" w:rsidR="00F70910" w:rsidRPr="001422B5" w:rsidRDefault="00F70910" w:rsidP="00F70910">
            <w:pPr>
              <w:rPr>
                <w:rFonts w:eastAsia="Times New Roman"/>
                <w:sz w:val="22"/>
                <w:szCs w:val="22"/>
                <w:lang w:val="en-AU" w:eastAsia="en-AU"/>
              </w:rPr>
            </w:pPr>
            <w:r w:rsidRPr="001422B5">
              <w:rPr>
                <w:rFonts w:eastAsia="Times New Roman"/>
                <w:sz w:val="22"/>
                <w:szCs w:val="22"/>
                <w:lang w:val="en-AU" w:eastAsia="en-AU"/>
              </w:rPr>
              <w:t> </w:t>
            </w:r>
          </w:p>
        </w:tc>
        <w:tc>
          <w:tcPr>
            <w:tcW w:w="1134" w:type="dxa"/>
            <w:tcBorders>
              <w:top w:val="nil"/>
              <w:left w:val="nil"/>
              <w:bottom w:val="nil"/>
              <w:right w:val="nil"/>
            </w:tcBorders>
            <w:shd w:val="clear" w:color="000000" w:fill="E7E6E6"/>
            <w:noWrap/>
            <w:vAlign w:val="bottom"/>
            <w:hideMark/>
          </w:tcPr>
          <w:p w14:paraId="6F54E873" w14:textId="77777777" w:rsidR="00F70910" w:rsidRPr="001422B5" w:rsidRDefault="00F70910" w:rsidP="00F70910">
            <w:pPr>
              <w:rPr>
                <w:rFonts w:eastAsia="Times New Roman"/>
                <w:sz w:val="22"/>
                <w:szCs w:val="22"/>
                <w:lang w:val="en-AU" w:eastAsia="en-AU"/>
              </w:rPr>
            </w:pPr>
            <w:r w:rsidRPr="001422B5">
              <w:rPr>
                <w:rFonts w:eastAsia="Times New Roman"/>
                <w:sz w:val="22"/>
                <w:szCs w:val="22"/>
                <w:lang w:val="en-AU" w:eastAsia="en-AU"/>
              </w:rPr>
              <w:t> </w:t>
            </w:r>
          </w:p>
        </w:tc>
        <w:tc>
          <w:tcPr>
            <w:tcW w:w="849" w:type="dxa"/>
            <w:tcBorders>
              <w:top w:val="nil"/>
              <w:left w:val="nil"/>
              <w:bottom w:val="nil"/>
              <w:right w:val="single" w:sz="8" w:space="0" w:color="auto"/>
            </w:tcBorders>
            <w:shd w:val="clear" w:color="000000" w:fill="E7E6E6"/>
            <w:noWrap/>
            <w:vAlign w:val="bottom"/>
            <w:hideMark/>
          </w:tcPr>
          <w:p w14:paraId="27668927" w14:textId="77777777" w:rsidR="00F70910" w:rsidRPr="001422B5" w:rsidRDefault="00F70910" w:rsidP="00F70910">
            <w:pPr>
              <w:rPr>
                <w:rFonts w:eastAsia="Times New Roman"/>
                <w:sz w:val="22"/>
                <w:szCs w:val="22"/>
                <w:lang w:val="en-AU" w:eastAsia="en-AU"/>
              </w:rPr>
            </w:pPr>
            <w:r w:rsidRPr="001422B5">
              <w:rPr>
                <w:rFonts w:eastAsia="Times New Roman"/>
                <w:sz w:val="22"/>
                <w:szCs w:val="22"/>
                <w:lang w:val="en-AU" w:eastAsia="en-AU"/>
              </w:rPr>
              <w:t> </w:t>
            </w:r>
          </w:p>
        </w:tc>
      </w:tr>
      <w:tr w:rsidR="001422B5" w:rsidRPr="001422B5" w14:paraId="331602AC" w14:textId="77777777" w:rsidTr="009D201D">
        <w:trPr>
          <w:trHeight w:val="290"/>
        </w:trPr>
        <w:tc>
          <w:tcPr>
            <w:tcW w:w="1833" w:type="dxa"/>
            <w:tcBorders>
              <w:top w:val="nil"/>
              <w:left w:val="single" w:sz="8" w:space="0" w:color="auto"/>
              <w:bottom w:val="nil"/>
              <w:right w:val="single" w:sz="4" w:space="0" w:color="auto"/>
            </w:tcBorders>
            <w:shd w:val="clear" w:color="auto" w:fill="auto"/>
            <w:vAlign w:val="center"/>
            <w:hideMark/>
          </w:tcPr>
          <w:p w14:paraId="0D020668" w14:textId="77777777" w:rsidR="0090481C" w:rsidRPr="001422B5" w:rsidRDefault="0090481C" w:rsidP="0090481C">
            <w:pPr>
              <w:rPr>
                <w:rFonts w:eastAsia="Times New Roman"/>
                <w:sz w:val="22"/>
                <w:szCs w:val="22"/>
                <w:lang w:val="en-AU" w:eastAsia="en-AU"/>
              </w:rPr>
            </w:pPr>
            <w:r w:rsidRPr="001422B5">
              <w:rPr>
                <w:rFonts w:eastAsia="Times New Roman"/>
                <w:sz w:val="22"/>
                <w:szCs w:val="22"/>
                <w:lang w:val="en-AU" w:eastAsia="en-AU"/>
              </w:rPr>
              <w:t>BMI#</w:t>
            </w:r>
          </w:p>
        </w:tc>
        <w:tc>
          <w:tcPr>
            <w:tcW w:w="1170" w:type="dxa"/>
            <w:tcBorders>
              <w:top w:val="nil"/>
              <w:left w:val="nil"/>
              <w:bottom w:val="nil"/>
              <w:right w:val="nil"/>
            </w:tcBorders>
            <w:shd w:val="clear" w:color="auto" w:fill="auto"/>
            <w:vAlign w:val="center"/>
            <w:hideMark/>
          </w:tcPr>
          <w:p w14:paraId="21BC857F" w14:textId="77777777" w:rsidR="0090481C" w:rsidRPr="001422B5" w:rsidRDefault="0090481C" w:rsidP="0090481C">
            <w:pPr>
              <w:rPr>
                <w:rFonts w:eastAsia="Times New Roman"/>
                <w:i/>
                <w:sz w:val="22"/>
                <w:szCs w:val="22"/>
                <w:lang w:val="en-AU" w:eastAsia="en-AU"/>
              </w:rPr>
            </w:pPr>
            <w:r w:rsidRPr="001422B5">
              <w:rPr>
                <w:rFonts w:eastAsia="Times New Roman"/>
                <w:i/>
                <w:sz w:val="22"/>
                <w:szCs w:val="22"/>
                <w:lang w:val="en-AU" w:eastAsia="en-AU"/>
              </w:rPr>
              <w:t>MSI2</w:t>
            </w:r>
          </w:p>
        </w:tc>
        <w:tc>
          <w:tcPr>
            <w:tcW w:w="742" w:type="dxa"/>
            <w:tcBorders>
              <w:top w:val="nil"/>
              <w:left w:val="nil"/>
              <w:bottom w:val="nil"/>
              <w:right w:val="nil"/>
            </w:tcBorders>
            <w:shd w:val="clear" w:color="auto" w:fill="auto"/>
            <w:vAlign w:val="center"/>
            <w:hideMark/>
          </w:tcPr>
          <w:p w14:paraId="585A1813" w14:textId="77777777" w:rsidR="0090481C" w:rsidRPr="001422B5" w:rsidRDefault="0090481C" w:rsidP="0090481C">
            <w:pPr>
              <w:rPr>
                <w:rFonts w:eastAsia="Times New Roman"/>
                <w:sz w:val="22"/>
                <w:szCs w:val="22"/>
                <w:lang w:val="en-AU" w:eastAsia="en-AU"/>
              </w:rPr>
            </w:pPr>
            <w:r w:rsidRPr="001422B5">
              <w:rPr>
                <w:rFonts w:eastAsia="Times New Roman"/>
                <w:sz w:val="22"/>
                <w:szCs w:val="22"/>
                <w:lang w:val="en-AU" w:eastAsia="en-AU"/>
              </w:rPr>
              <w:t>CpG1</w:t>
            </w:r>
          </w:p>
        </w:tc>
        <w:tc>
          <w:tcPr>
            <w:tcW w:w="923" w:type="dxa"/>
            <w:tcBorders>
              <w:top w:val="nil"/>
              <w:left w:val="single" w:sz="8" w:space="0" w:color="auto"/>
              <w:bottom w:val="nil"/>
              <w:right w:val="nil"/>
            </w:tcBorders>
            <w:shd w:val="clear" w:color="auto" w:fill="auto"/>
            <w:noWrap/>
            <w:vAlign w:val="center"/>
            <w:hideMark/>
          </w:tcPr>
          <w:p w14:paraId="135A80EC" w14:textId="77777777" w:rsidR="0090481C" w:rsidRPr="001422B5" w:rsidRDefault="0090481C" w:rsidP="0090481C">
            <w:pPr>
              <w:jc w:val="center"/>
              <w:rPr>
                <w:rFonts w:eastAsia="Times New Roman"/>
                <w:b/>
                <w:sz w:val="22"/>
                <w:szCs w:val="22"/>
                <w:lang w:val="en-AU" w:eastAsia="en-AU"/>
              </w:rPr>
            </w:pPr>
            <w:r w:rsidRPr="001422B5">
              <w:rPr>
                <w:rFonts w:eastAsia="Times New Roman"/>
                <w:b/>
                <w:sz w:val="22"/>
                <w:szCs w:val="22"/>
                <w:lang w:val="en-AU" w:eastAsia="en-AU"/>
              </w:rPr>
              <w:t>0.027</w:t>
            </w:r>
          </w:p>
        </w:tc>
        <w:tc>
          <w:tcPr>
            <w:tcW w:w="1134" w:type="dxa"/>
            <w:tcBorders>
              <w:top w:val="nil"/>
              <w:left w:val="nil"/>
              <w:bottom w:val="nil"/>
              <w:right w:val="nil"/>
            </w:tcBorders>
            <w:shd w:val="clear" w:color="auto" w:fill="auto"/>
            <w:noWrap/>
            <w:vAlign w:val="center"/>
            <w:hideMark/>
          </w:tcPr>
          <w:p w14:paraId="1210A66B" w14:textId="77777777" w:rsidR="0090481C" w:rsidRPr="001422B5" w:rsidRDefault="0090481C" w:rsidP="0090481C">
            <w:pPr>
              <w:jc w:val="center"/>
              <w:rPr>
                <w:rFonts w:eastAsia="Times New Roman"/>
                <w:b/>
                <w:sz w:val="22"/>
                <w:szCs w:val="22"/>
                <w:vertAlign w:val="superscript"/>
                <w:lang w:val="en-AU" w:eastAsia="en-AU"/>
              </w:rPr>
            </w:pPr>
            <w:r w:rsidRPr="001422B5">
              <w:rPr>
                <w:rFonts w:eastAsia="Times New Roman"/>
                <w:b/>
                <w:sz w:val="22"/>
                <w:szCs w:val="22"/>
                <w:lang w:val="en-AU" w:eastAsia="en-AU"/>
              </w:rPr>
              <w:t>2.5 x 10</w:t>
            </w:r>
            <w:r w:rsidRPr="001422B5">
              <w:rPr>
                <w:rFonts w:eastAsia="Times New Roman"/>
                <w:b/>
                <w:sz w:val="22"/>
                <w:szCs w:val="22"/>
                <w:vertAlign w:val="superscript"/>
                <w:lang w:val="en-AU" w:eastAsia="en-AU"/>
              </w:rPr>
              <w:t>-4</w:t>
            </w:r>
          </w:p>
        </w:tc>
        <w:tc>
          <w:tcPr>
            <w:tcW w:w="992" w:type="dxa"/>
            <w:gridSpan w:val="3"/>
            <w:tcBorders>
              <w:top w:val="nil"/>
              <w:left w:val="nil"/>
              <w:bottom w:val="nil"/>
              <w:right w:val="nil"/>
            </w:tcBorders>
            <w:shd w:val="clear" w:color="auto" w:fill="auto"/>
            <w:noWrap/>
            <w:vAlign w:val="bottom"/>
            <w:hideMark/>
          </w:tcPr>
          <w:p w14:paraId="23CD11B1" w14:textId="48EEC799" w:rsidR="0090481C" w:rsidRPr="001422B5" w:rsidRDefault="0090481C" w:rsidP="0090481C">
            <w:pPr>
              <w:jc w:val="right"/>
              <w:rPr>
                <w:rFonts w:eastAsia="Times New Roman"/>
                <w:b/>
                <w:sz w:val="22"/>
                <w:szCs w:val="22"/>
                <w:lang w:val="en-AU" w:eastAsia="en-AU"/>
              </w:rPr>
            </w:pPr>
            <w:r w:rsidRPr="001422B5">
              <w:rPr>
                <w:b/>
                <w:sz w:val="22"/>
                <w:szCs w:val="22"/>
              </w:rPr>
              <w:t>0.</w:t>
            </w:r>
            <w:r w:rsidR="005D2B7C" w:rsidRPr="001422B5">
              <w:rPr>
                <w:b/>
                <w:sz w:val="22"/>
                <w:szCs w:val="22"/>
              </w:rPr>
              <w:t>003</w:t>
            </w:r>
          </w:p>
        </w:tc>
        <w:tc>
          <w:tcPr>
            <w:tcW w:w="851" w:type="dxa"/>
            <w:tcBorders>
              <w:top w:val="nil"/>
              <w:left w:val="single" w:sz="8" w:space="0" w:color="auto"/>
              <w:bottom w:val="nil"/>
              <w:right w:val="nil"/>
            </w:tcBorders>
            <w:shd w:val="clear" w:color="auto" w:fill="auto"/>
            <w:noWrap/>
            <w:vAlign w:val="bottom"/>
            <w:hideMark/>
          </w:tcPr>
          <w:p w14:paraId="0D2C7D55" w14:textId="77777777" w:rsidR="0090481C" w:rsidRPr="001422B5" w:rsidRDefault="0090481C" w:rsidP="0090481C">
            <w:pPr>
              <w:jc w:val="right"/>
              <w:rPr>
                <w:rFonts w:eastAsia="Times New Roman"/>
                <w:b/>
                <w:sz w:val="22"/>
                <w:szCs w:val="22"/>
                <w:lang w:val="en-AU" w:eastAsia="en-AU"/>
              </w:rPr>
            </w:pPr>
            <w:r w:rsidRPr="001422B5">
              <w:rPr>
                <w:rFonts w:eastAsia="Times New Roman"/>
                <w:b/>
                <w:sz w:val="22"/>
                <w:szCs w:val="22"/>
                <w:lang w:val="en-AU" w:eastAsia="en-AU"/>
              </w:rPr>
              <w:t>0.026</w:t>
            </w:r>
          </w:p>
        </w:tc>
        <w:tc>
          <w:tcPr>
            <w:tcW w:w="1134" w:type="dxa"/>
            <w:tcBorders>
              <w:top w:val="nil"/>
              <w:left w:val="nil"/>
              <w:bottom w:val="nil"/>
              <w:right w:val="nil"/>
            </w:tcBorders>
            <w:shd w:val="clear" w:color="auto" w:fill="auto"/>
            <w:noWrap/>
            <w:vAlign w:val="bottom"/>
            <w:hideMark/>
          </w:tcPr>
          <w:p w14:paraId="7ED0EB09" w14:textId="77777777" w:rsidR="0090481C" w:rsidRPr="001422B5" w:rsidRDefault="009D54D4" w:rsidP="0090481C">
            <w:pPr>
              <w:jc w:val="right"/>
              <w:rPr>
                <w:rFonts w:eastAsia="Times New Roman"/>
                <w:b/>
                <w:sz w:val="22"/>
                <w:szCs w:val="22"/>
                <w:lang w:val="en-AU" w:eastAsia="en-AU"/>
              </w:rPr>
            </w:pPr>
            <w:r w:rsidRPr="001422B5">
              <w:rPr>
                <w:rFonts w:eastAsia="Times New Roman"/>
                <w:b/>
                <w:sz w:val="22"/>
                <w:szCs w:val="22"/>
                <w:lang w:val="en-AU" w:eastAsia="en-AU"/>
              </w:rPr>
              <w:t>4.0 x 10</w:t>
            </w:r>
            <w:r w:rsidRPr="001422B5">
              <w:rPr>
                <w:rFonts w:eastAsia="Times New Roman"/>
                <w:b/>
                <w:sz w:val="22"/>
                <w:szCs w:val="22"/>
                <w:vertAlign w:val="superscript"/>
                <w:lang w:val="en-AU" w:eastAsia="en-AU"/>
              </w:rPr>
              <w:t>-4</w:t>
            </w:r>
            <w:r w:rsidRPr="001422B5">
              <w:rPr>
                <w:rFonts w:eastAsia="Times New Roman"/>
                <w:b/>
                <w:sz w:val="22"/>
                <w:szCs w:val="22"/>
                <w:lang w:val="en-AU" w:eastAsia="en-AU"/>
              </w:rPr>
              <w:t xml:space="preserve"> </w:t>
            </w:r>
          </w:p>
        </w:tc>
        <w:tc>
          <w:tcPr>
            <w:tcW w:w="849" w:type="dxa"/>
            <w:tcBorders>
              <w:top w:val="nil"/>
              <w:left w:val="nil"/>
              <w:bottom w:val="nil"/>
              <w:right w:val="single" w:sz="8" w:space="0" w:color="auto"/>
            </w:tcBorders>
            <w:shd w:val="clear" w:color="auto" w:fill="auto"/>
            <w:noWrap/>
            <w:vAlign w:val="bottom"/>
            <w:hideMark/>
          </w:tcPr>
          <w:p w14:paraId="2FD5AB36" w14:textId="0B6C01B7" w:rsidR="0090481C" w:rsidRPr="001422B5" w:rsidRDefault="0090481C" w:rsidP="0090481C">
            <w:pPr>
              <w:jc w:val="right"/>
              <w:rPr>
                <w:rFonts w:eastAsia="Times New Roman"/>
                <w:b/>
                <w:sz w:val="22"/>
                <w:szCs w:val="22"/>
                <w:lang w:val="en-AU" w:eastAsia="en-AU"/>
              </w:rPr>
            </w:pPr>
            <w:r w:rsidRPr="001422B5">
              <w:rPr>
                <w:b/>
                <w:sz w:val="22"/>
                <w:szCs w:val="22"/>
              </w:rPr>
              <w:t>0.003</w:t>
            </w:r>
          </w:p>
        </w:tc>
      </w:tr>
      <w:tr w:rsidR="001422B5" w:rsidRPr="001422B5" w14:paraId="37353782" w14:textId="77777777" w:rsidTr="009D201D">
        <w:trPr>
          <w:trHeight w:val="290"/>
        </w:trPr>
        <w:tc>
          <w:tcPr>
            <w:tcW w:w="1833" w:type="dxa"/>
            <w:tcBorders>
              <w:top w:val="nil"/>
              <w:left w:val="single" w:sz="8" w:space="0" w:color="auto"/>
              <w:bottom w:val="nil"/>
              <w:right w:val="single" w:sz="4" w:space="0" w:color="auto"/>
            </w:tcBorders>
            <w:shd w:val="clear" w:color="auto" w:fill="auto"/>
            <w:vAlign w:val="center"/>
            <w:hideMark/>
          </w:tcPr>
          <w:p w14:paraId="6E7141F8" w14:textId="77777777" w:rsidR="0090481C" w:rsidRPr="001422B5" w:rsidRDefault="0090481C" w:rsidP="0090481C">
            <w:pPr>
              <w:rPr>
                <w:rFonts w:eastAsia="Times New Roman"/>
                <w:sz w:val="22"/>
                <w:szCs w:val="22"/>
                <w:lang w:val="en-AU" w:eastAsia="en-AU"/>
              </w:rPr>
            </w:pPr>
            <w:r w:rsidRPr="001422B5">
              <w:rPr>
                <w:rFonts w:eastAsia="Times New Roman"/>
                <w:sz w:val="22"/>
                <w:szCs w:val="22"/>
                <w:lang w:val="en-AU" w:eastAsia="en-AU"/>
              </w:rPr>
              <w:t> </w:t>
            </w:r>
          </w:p>
        </w:tc>
        <w:tc>
          <w:tcPr>
            <w:tcW w:w="1170" w:type="dxa"/>
            <w:tcBorders>
              <w:top w:val="nil"/>
              <w:left w:val="nil"/>
              <w:bottom w:val="nil"/>
              <w:right w:val="nil"/>
            </w:tcBorders>
            <w:shd w:val="clear" w:color="auto" w:fill="auto"/>
            <w:vAlign w:val="center"/>
            <w:hideMark/>
          </w:tcPr>
          <w:p w14:paraId="09FCBDDC" w14:textId="77777777" w:rsidR="0090481C" w:rsidRPr="001422B5" w:rsidRDefault="0090481C" w:rsidP="0090481C">
            <w:pPr>
              <w:rPr>
                <w:rFonts w:eastAsia="Times New Roman"/>
                <w:sz w:val="22"/>
                <w:szCs w:val="22"/>
                <w:lang w:val="en-AU" w:eastAsia="en-AU"/>
              </w:rPr>
            </w:pPr>
          </w:p>
        </w:tc>
        <w:tc>
          <w:tcPr>
            <w:tcW w:w="742" w:type="dxa"/>
            <w:tcBorders>
              <w:top w:val="nil"/>
              <w:left w:val="nil"/>
              <w:bottom w:val="nil"/>
              <w:right w:val="nil"/>
            </w:tcBorders>
            <w:shd w:val="clear" w:color="auto" w:fill="auto"/>
            <w:vAlign w:val="center"/>
            <w:hideMark/>
          </w:tcPr>
          <w:p w14:paraId="400C50A7" w14:textId="77777777" w:rsidR="0090481C" w:rsidRPr="001422B5" w:rsidRDefault="0090481C" w:rsidP="0090481C">
            <w:pPr>
              <w:rPr>
                <w:rFonts w:eastAsia="Times New Roman"/>
                <w:sz w:val="22"/>
                <w:szCs w:val="22"/>
                <w:lang w:val="en-AU" w:eastAsia="en-AU"/>
              </w:rPr>
            </w:pPr>
            <w:r w:rsidRPr="001422B5">
              <w:rPr>
                <w:rFonts w:eastAsia="Times New Roman"/>
                <w:sz w:val="22"/>
                <w:szCs w:val="22"/>
                <w:lang w:val="en-AU" w:eastAsia="en-AU"/>
              </w:rPr>
              <w:t>CpG2</w:t>
            </w:r>
          </w:p>
        </w:tc>
        <w:tc>
          <w:tcPr>
            <w:tcW w:w="923" w:type="dxa"/>
            <w:tcBorders>
              <w:top w:val="nil"/>
              <w:left w:val="single" w:sz="8" w:space="0" w:color="auto"/>
              <w:bottom w:val="nil"/>
              <w:right w:val="nil"/>
            </w:tcBorders>
            <w:shd w:val="clear" w:color="auto" w:fill="auto"/>
            <w:noWrap/>
            <w:vAlign w:val="center"/>
            <w:hideMark/>
          </w:tcPr>
          <w:p w14:paraId="337EE532" w14:textId="77777777" w:rsidR="0090481C" w:rsidRPr="001422B5" w:rsidRDefault="0090481C" w:rsidP="0090481C">
            <w:pPr>
              <w:jc w:val="center"/>
              <w:rPr>
                <w:rFonts w:eastAsia="Times New Roman"/>
                <w:b/>
                <w:sz w:val="22"/>
                <w:szCs w:val="22"/>
                <w:lang w:val="en-AU" w:eastAsia="en-AU"/>
              </w:rPr>
            </w:pPr>
            <w:r w:rsidRPr="001422B5">
              <w:rPr>
                <w:rFonts w:eastAsia="Times New Roman"/>
                <w:b/>
                <w:sz w:val="22"/>
                <w:szCs w:val="22"/>
                <w:lang w:val="en-AU" w:eastAsia="en-AU"/>
              </w:rPr>
              <w:t>0.026</w:t>
            </w:r>
          </w:p>
        </w:tc>
        <w:tc>
          <w:tcPr>
            <w:tcW w:w="1134" w:type="dxa"/>
            <w:tcBorders>
              <w:top w:val="nil"/>
              <w:left w:val="nil"/>
              <w:bottom w:val="nil"/>
              <w:right w:val="nil"/>
            </w:tcBorders>
            <w:shd w:val="clear" w:color="auto" w:fill="auto"/>
            <w:noWrap/>
            <w:vAlign w:val="center"/>
            <w:hideMark/>
          </w:tcPr>
          <w:p w14:paraId="262B706E" w14:textId="77777777" w:rsidR="0090481C" w:rsidRPr="001422B5" w:rsidRDefault="0090481C" w:rsidP="0090481C">
            <w:pPr>
              <w:jc w:val="center"/>
              <w:rPr>
                <w:rFonts w:eastAsia="Times New Roman"/>
                <w:b/>
                <w:sz w:val="22"/>
                <w:szCs w:val="22"/>
                <w:lang w:val="en-AU" w:eastAsia="en-AU"/>
              </w:rPr>
            </w:pPr>
            <w:r w:rsidRPr="001422B5">
              <w:rPr>
                <w:rFonts w:eastAsia="Times New Roman"/>
                <w:b/>
                <w:sz w:val="22"/>
                <w:szCs w:val="22"/>
                <w:lang w:val="en-AU" w:eastAsia="en-AU"/>
              </w:rPr>
              <w:t>1.3 x 10</w:t>
            </w:r>
            <w:r w:rsidRPr="001422B5">
              <w:rPr>
                <w:rFonts w:eastAsia="Times New Roman"/>
                <w:b/>
                <w:sz w:val="22"/>
                <w:szCs w:val="22"/>
                <w:vertAlign w:val="superscript"/>
                <w:lang w:val="en-AU" w:eastAsia="en-AU"/>
              </w:rPr>
              <w:t>-4</w:t>
            </w:r>
          </w:p>
        </w:tc>
        <w:tc>
          <w:tcPr>
            <w:tcW w:w="992" w:type="dxa"/>
            <w:gridSpan w:val="3"/>
            <w:tcBorders>
              <w:top w:val="nil"/>
              <w:left w:val="nil"/>
              <w:bottom w:val="nil"/>
              <w:right w:val="nil"/>
            </w:tcBorders>
            <w:shd w:val="clear" w:color="auto" w:fill="auto"/>
            <w:noWrap/>
            <w:vAlign w:val="bottom"/>
            <w:hideMark/>
          </w:tcPr>
          <w:p w14:paraId="6B84E774" w14:textId="498A87BF" w:rsidR="0090481C" w:rsidRPr="001422B5" w:rsidRDefault="0090481C" w:rsidP="0090481C">
            <w:pPr>
              <w:jc w:val="right"/>
              <w:rPr>
                <w:rFonts w:eastAsia="Times New Roman"/>
                <w:b/>
                <w:sz w:val="22"/>
                <w:szCs w:val="22"/>
                <w:lang w:val="en-AU" w:eastAsia="en-AU"/>
              </w:rPr>
            </w:pPr>
            <w:r w:rsidRPr="001422B5">
              <w:rPr>
                <w:b/>
                <w:sz w:val="22"/>
                <w:szCs w:val="22"/>
              </w:rPr>
              <w:t>0.002</w:t>
            </w:r>
          </w:p>
        </w:tc>
        <w:tc>
          <w:tcPr>
            <w:tcW w:w="851" w:type="dxa"/>
            <w:tcBorders>
              <w:top w:val="nil"/>
              <w:left w:val="single" w:sz="8" w:space="0" w:color="auto"/>
              <w:bottom w:val="nil"/>
              <w:right w:val="nil"/>
            </w:tcBorders>
            <w:shd w:val="clear" w:color="auto" w:fill="auto"/>
            <w:noWrap/>
            <w:hideMark/>
          </w:tcPr>
          <w:p w14:paraId="64B02F85" w14:textId="77777777" w:rsidR="0090481C" w:rsidRPr="001422B5" w:rsidRDefault="0090481C" w:rsidP="0090481C">
            <w:pPr>
              <w:jc w:val="right"/>
              <w:rPr>
                <w:rFonts w:eastAsia="Times New Roman"/>
                <w:b/>
                <w:sz w:val="22"/>
                <w:szCs w:val="22"/>
                <w:lang w:val="en-AU" w:eastAsia="en-AU"/>
              </w:rPr>
            </w:pPr>
            <w:r w:rsidRPr="001422B5">
              <w:rPr>
                <w:rFonts w:eastAsia="Times New Roman"/>
                <w:b/>
                <w:sz w:val="22"/>
                <w:szCs w:val="22"/>
                <w:lang w:val="en-AU" w:eastAsia="en-AU"/>
              </w:rPr>
              <w:t>0.027</w:t>
            </w:r>
          </w:p>
        </w:tc>
        <w:tc>
          <w:tcPr>
            <w:tcW w:w="1134" w:type="dxa"/>
            <w:tcBorders>
              <w:top w:val="nil"/>
              <w:left w:val="nil"/>
              <w:bottom w:val="nil"/>
              <w:right w:val="nil"/>
            </w:tcBorders>
            <w:shd w:val="clear" w:color="auto" w:fill="auto"/>
            <w:noWrap/>
            <w:hideMark/>
          </w:tcPr>
          <w:p w14:paraId="561BEE30" w14:textId="597FE080" w:rsidR="0090481C" w:rsidRPr="001422B5" w:rsidRDefault="009D54D4" w:rsidP="0090481C">
            <w:pPr>
              <w:jc w:val="right"/>
              <w:rPr>
                <w:rFonts w:eastAsia="Times New Roman"/>
                <w:b/>
                <w:sz w:val="22"/>
                <w:szCs w:val="22"/>
                <w:lang w:val="en-AU" w:eastAsia="en-AU"/>
              </w:rPr>
            </w:pPr>
            <w:r w:rsidRPr="001422B5">
              <w:rPr>
                <w:rFonts w:eastAsia="Times New Roman"/>
                <w:b/>
                <w:sz w:val="22"/>
                <w:szCs w:val="22"/>
                <w:lang w:val="en-AU" w:eastAsia="en-AU"/>
              </w:rPr>
              <w:t>3 x 10</w:t>
            </w:r>
            <w:r w:rsidRPr="001422B5">
              <w:rPr>
                <w:rFonts w:eastAsia="Times New Roman"/>
                <w:b/>
                <w:sz w:val="22"/>
                <w:szCs w:val="22"/>
                <w:vertAlign w:val="superscript"/>
                <w:lang w:val="en-AU" w:eastAsia="en-AU"/>
              </w:rPr>
              <w:t>-4</w:t>
            </w:r>
            <w:r w:rsidR="001B4BA2" w:rsidRPr="001422B5">
              <w:rPr>
                <w:rFonts w:eastAsia="Times New Roman"/>
                <w:b/>
                <w:sz w:val="22"/>
                <w:szCs w:val="22"/>
                <w:lang w:val="en-AU" w:eastAsia="en-AU"/>
              </w:rPr>
              <w:t xml:space="preserve"> </w:t>
            </w:r>
          </w:p>
        </w:tc>
        <w:tc>
          <w:tcPr>
            <w:tcW w:w="849" w:type="dxa"/>
            <w:tcBorders>
              <w:top w:val="nil"/>
              <w:left w:val="nil"/>
              <w:bottom w:val="nil"/>
              <w:right w:val="single" w:sz="8" w:space="0" w:color="auto"/>
            </w:tcBorders>
            <w:shd w:val="clear" w:color="auto" w:fill="auto"/>
            <w:noWrap/>
            <w:vAlign w:val="bottom"/>
            <w:hideMark/>
          </w:tcPr>
          <w:p w14:paraId="088D7E5C" w14:textId="6286820D" w:rsidR="0090481C" w:rsidRPr="001422B5" w:rsidRDefault="0090481C" w:rsidP="0090481C">
            <w:pPr>
              <w:jc w:val="right"/>
              <w:rPr>
                <w:rFonts w:eastAsia="Times New Roman"/>
                <w:b/>
                <w:sz w:val="22"/>
                <w:szCs w:val="22"/>
                <w:lang w:val="en-AU" w:eastAsia="en-AU"/>
              </w:rPr>
            </w:pPr>
            <w:r w:rsidRPr="001422B5">
              <w:rPr>
                <w:b/>
                <w:sz w:val="22"/>
                <w:szCs w:val="22"/>
              </w:rPr>
              <w:t>0.00</w:t>
            </w:r>
            <w:r w:rsidR="005D2B7C" w:rsidRPr="001422B5">
              <w:rPr>
                <w:b/>
                <w:sz w:val="22"/>
                <w:szCs w:val="22"/>
              </w:rPr>
              <w:t>3</w:t>
            </w:r>
          </w:p>
        </w:tc>
      </w:tr>
      <w:tr w:rsidR="001422B5" w:rsidRPr="001422B5" w14:paraId="3B13D74B" w14:textId="77777777" w:rsidTr="009D201D">
        <w:trPr>
          <w:trHeight w:val="290"/>
        </w:trPr>
        <w:tc>
          <w:tcPr>
            <w:tcW w:w="1833" w:type="dxa"/>
            <w:tcBorders>
              <w:top w:val="nil"/>
              <w:left w:val="single" w:sz="8" w:space="0" w:color="auto"/>
              <w:bottom w:val="nil"/>
              <w:right w:val="single" w:sz="4" w:space="0" w:color="auto"/>
            </w:tcBorders>
            <w:shd w:val="clear" w:color="auto" w:fill="auto"/>
            <w:vAlign w:val="center"/>
            <w:hideMark/>
          </w:tcPr>
          <w:p w14:paraId="0F9F56E3" w14:textId="77777777" w:rsidR="0090481C" w:rsidRPr="001422B5" w:rsidRDefault="0090481C" w:rsidP="0090481C">
            <w:pPr>
              <w:rPr>
                <w:rFonts w:eastAsia="Times New Roman"/>
                <w:sz w:val="22"/>
                <w:szCs w:val="22"/>
                <w:lang w:val="en-AU" w:eastAsia="en-AU"/>
              </w:rPr>
            </w:pPr>
            <w:r w:rsidRPr="001422B5">
              <w:rPr>
                <w:rFonts w:eastAsia="Times New Roman"/>
                <w:sz w:val="22"/>
                <w:szCs w:val="22"/>
                <w:lang w:val="en-AU" w:eastAsia="en-AU"/>
              </w:rPr>
              <w:t> </w:t>
            </w:r>
          </w:p>
        </w:tc>
        <w:tc>
          <w:tcPr>
            <w:tcW w:w="1170" w:type="dxa"/>
            <w:tcBorders>
              <w:top w:val="nil"/>
              <w:left w:val="nil"/>
              <w:bottom w:val="nil"/>
              <w:right w:val="nil"/>
            </w:tcBorders>
            <w:shd w:val="clear" w:color="auto" w:fill="auto"/>
            <w:vAlign w:val="center"/>
            <w:hideMark/>
          </w:tcPr>
          <w:p w14:paraId="6ED50214" w14:textId="77777777" w:rsidR="0090481C" w:rsidRPr="001422B5" w:rsidRDefault="0090481C" w:rsidP="0090481C">
            <w:pPr>
              <w:rPr>
                <w:rFonts w:eastAsia="Times New Roman"/>
                <w:sz w:val="22"/>
                <w:szCs w:val="22"/>
                <w:lang w:val="en-AU" w:eastAsia="en-AU"/>
              </w:rPr>
            </w:pPr>
          </w:p>
        </w:tc>
        <w:tc>
          <w:tcPr>
            <w:tcW w:w="742" w:type="dxa"/>
            <w:tcBorders>
              <w:top w:val="nil"/>
              <w:left w:val="nil"/>
              <w:bottom w:val="nil"/>
              <w:right w:val="nil"/>
            </w:tcBorders>
            <w:shd w:val="clear" w:color="auto" w:fill="auto"/>
            <w:vAlign w:val="center"/>
            <w:hideMark/>
          </w:tcPr>
          <w:p w14:paraId="7CBD9B45" w14:textId="77777777" w:rsidR="0090481C" w:rsidRPr="001422B5" w:rsidRDefault="0090481C" w:rsidP="0090481C">
            <w:pPr>
              <w:rPr>
                <w:rFonts w:eastAsia="Times New Roman"/>
                <w:sz w:val="22"/>
                <w:szCs w:val="22"/>
                <w:lang w:val="en-AU" w:eastAsia="en-AU"/>
              </w:rPr>
            </w:pPr>
            <w:r w:rsidRPr="001422B5">
              <w:rPr>
                <w:rFonts w:eastAsia="Times New Roman"/>
                <w:sz w:val="22"/>
                <w:szCs w:val="22"/>
                <w:lang w:val="en-AU" w:eastAsia="en-AU"/>
              </w:rPr>
              <w:t>CpG3</w:t>
            </w:r>
          </w:p>
        </w:tc>
        <w:tc>
          <w:tcPr>
            <w:tcW w:w="923" w:type="dxa"/>
            <w:tcBorders>
              <w:top w:val="nil"/>
              <w:left w:val="single" w:sz="8" w:space="0" w:color="auto"/>
              <w:bottom w:val="nil"/>
              <w:right w:val="nil"/>
            </w:tcBorders>
            <w:shd w:val="clear" w:color="auto" w:fill="auto"/>
            <w:noWrap/>
            <w:vAlign w:val="center"/>
            <w:hideMark/>
          </w:tcPr>
          <w:p w14:paraId="10FA9663" w14:textId="77777777" w:rsidR="0090481C" w:rsidRPr="001422B5" w:rsidRDefault="0090481C" w:rsidP="0090481C">
            <w:pPr>
              <w:jc w:val="center"/>
              <w:rPr>
                <w:rFonts w:eastAsia="Times New Roman"/>
                <w:b/>
                <w:sz w:val="22"/>
                <w:szCs w:val="22"/>
                <w:lang w:val="en-AU" w:eastAsia="en-AU"/>
              </w:rPr>
            </w:pPr>
            <w:r w:rsidRPr="001422B5">
              <w:rPr>
                <w:rFonts w:eastAsia="Times New Roman"/>
                <w:b/>
                <w:sz w:val="22"/>
                <w:szCs w:val="22"/>
                <w:lang w:val="en-AU" w:eastAsia="en-AU"/>
              </w:rPr>
              <w:t>0.032</w:t>
            </w:r>
          </w:p>
        </w:tc>
        <w:tc>
          <w:tcPr>
            <w:tcW w:w="1134" w:type="dxa"/>
            <w:tcBorders>
              <w:top w:val="nil"/>
              <w:left w:val="nil"/>
              <w:bottom w:val="nil"/>
              <w:right w:val="nil"/>
            </w:tcBorders>
            <w:shd w:val="clear" w:color="auto" w:fill="auto"/>
            <w:noWrap/>
            <w:vAlign w:val="center"/>
            <w:hideMark/>
          </w:tcPr>
          <w:p w14:paraId="7868123A" w14:textId="77777777" w:rsidR="0090481C" w:rsidRPr="001422B5" w:rsidRDefault="0090481C" w:rsidP="0090481C">
            <w:pPr>
              <w:jc w:val="center"/>
              <w:rPr>
                <w:rFonts w:eastAsia="Times New Roman"/>
                <w:b/>
                <w:sz w:val="22"/>
                <w:szCs w:val="22"/>
                <w:lang w:val="en-AU" w:eastAsia="en-AU"/>
              </w:rPr>
            </w:pPr>
            <w:r w:rsidRPr="001422B5">
              <w:rPr>
                <w:rFonts w:eastAsia="Times New Roman"/>
                <w:b/>
                <w:sz w:val="22"/>
                <w:szCs w:val="22"/>
                <w:lang w:val="en-AU" w:eastAsia="en-AU"/>
              </w:rPr>
              <w:t>0.001</w:t>
            </w:r>
          </w:p>
        </w:tc>
        <w:tc>
          <w:tcPr>
            <w:tcW w:w="992" w:type="dxa"/>
            <w:gridSpan w:val="3"/>
            <w:tcBorders>
              <w:top w:val="nil"/>
              <w:left w:val="nil"/>
              <w:bottom w:val="nil"/>
              <w:right w:val="nil"/>
            </w:tcBorders>
            <w:shd w:val="clear" w:color="auto" w:fill="auto"/>
            <w:noWrap/>
            <w:vAlign w:val="bottom"/>
            <w:hideMark/>
          </w:tcPr>
          <w:p w14:paraId="4B903919" w14:textId="5D381A7E" w:rsidR="0090481C" w:rsidRPr="001422B5" w:rsidRDefault="0090481C" w:rsidP="0090481C">
            <w:pPr>
              <w:jc w:val="right"/>
              <w:rPr>
                <w:rFonts w:eastAsia="Times New Roman"/>
                <w:b/>
                <w:sz w:val="22"/>
                <w:szCs w:val="22"/>
                <w:lang w:val="en-AU" w:eastAsia="en-AU"/>
              </w:rPr>
            </w:pPr>
            <w:r w:rsidRPr="001422B5">
              <w:rPr>
                <w:b/>
                <w:sz w:val="22"/>
                <w:szCs w:val="22"/>
              </w:rPr>
              <w:t>0.004</w:t>
            </w:r>
          </w:p>
        </w:tc>
        <w:tc>
          <w:tcPr>
            <w:tcW w:w="851" w:type="dxa"/>
            <w:tcBorders>
              <w:top w:val="nil"/>
              <w:left w:val="single" w:sz="8" w:space="0" w:color="auto"/>
              <w:bottom w:val="nil"/>
              <w:right w:val="nil"/>
            </w:tcBorders>
            <w:shd w:val="clear" w:color="auto" w:fill="auto"/>
            <w:noWrap/>
            <w:vAlign w:val="bottom"/>
            <w:hideMark/>
          </w:tcPr>
          <w:p w14:paraId="76EB6200" w14:textId="77777777" w:rsidR="0090481C" w:rsidRPr="001422B5" w:rsidRDefault="0090481C" w:rsidP="0090481C">
            <w:pPr>
              <w:jc w:val="right"/>
              <w:rPr>
                <w:rFonts w:eastAsia="Times New Roman"/>
                <w:b/>
                <w:sz w:val="22"/>
                <w:szCs w:val="22"/>
                <w:lang w:val="en-AU" w:eastAsia="en-AU"/>
              </w:rPr>
            </w:pPr>
            <w:r w:rsidRPr="001422B5">
              <w:rPr>
                <w:rFonts w:eastAsia="Times New Roman"/>
                <w:b/>
                <w:sz w:val="22"/>
                <w:szCs w:val="22"/>
                <w:lang w:val="en-AU" w:eastAsia="en-AU"/>
              </w:rPr>
              <w:t>0.027</w:t>
            </w:r>
          </w:p>
        </w:tc>
        <w:tc>
          <w:tcPr>
            <w:tcW w:w="1134" w:type="dxa"/>
            <w:tcBorders>
              <w:top w:val="nil"/>
              <w:left w:val="nil"/>
              <w:bottom w:val="nil"/>
              <w:right w:val="nil"/>
            </w:tcBorders>
            <w:shd w:val="clear" w:color="auto" w:fill="auto"/>
            <w:noWrap/>
            <w:hideMark/>
          </w:tcPr>
          <w:p w14:paraId="3F1B85BF" w14:textId="411D377B" w:rsidR="0090481C" w:rsidRPr="001422B5" w:rsidRDefault="009D54D4" w:rsidP="0090481C">
            <w:pPr>
              <w:jc w:val="right"/>
              <w:rPr>
                <w:rFonts w:eastAsia="Times New Roman"/>
                <w:b/>
                <w:sz w:val="22"/>
                <w:szCs w:val="22"/>
                <w:lang w:val="en-AU" w:eastAsia="en-AU"/>
              </w:rPr>
            </w:pPr>
            <w:r w:rsidRPr="001422B5">
              <w:rPr>
                <w:rFonts w:eastAsia="Times New Roman"/>
                <w:b/>
                <w:sz w:val="22"/>
                <w:szCs w:val="22"/>
                <w:lang w:val="en-AU" w:eastAsia="en-AU"/>
              </w:rPr>
              <w:t>3 x 10</w:t>
            </w:r>
            <w:r w:rsidRPr="001422B5">
              <w:rPr>
                <w:rFonts w:eastAsia="Times New Roman"/>
                <w:b/>
                <w:sz w:val="22"/>
                <w:szCs w:val="22"/>
                <w:vertAlign w:val="superscript"/>
                <w:lang w:val="en-AU" w:eastAsia="en-AU"/>
              </w:rPr>
              <w:t>-4</w:t>
            </w:r>
            <w:r w:rsidR="001B4BA2" w:rsidRPr="001422B5">
              <w:rPr>
                <w:rFonts w:eastAsia="Times New Roman"/>
                <w:b/>
                <w:sz w:val="22"/>
                <w:szCs w:val="22"/>
                <w:lang w:val="en-AU" w:eastAsia="en-AU"/>
              </w:rPr>
              <w:t xml:space="preserve"> </w:t>
            </w:r>
          </w:p>
        </w:tc>
        <w:tc>
          <w:tcPr>
            <w:tcW w:w="849" w:type="dxa"/>
            <w:tcBorders>
              <w:top w:val="nil"/>
              <w:left w:val="nil"/>
              <w:bottom w:val="nil"/>
              <w:right w:val="single" w:sz="8" w:space="0" w:color="auto"/>
            </w:tcBorders>
            <w:shd w:val="clear" w:color="auto" w:fill="auto"/>
            <w:noWrap/>
            <w:vAlign w:val="bottom"/>
            <w:hideMark/>
          </w:tcPr>
          <w:p w14:paraId="1DE6D205" w14:textId="4C5D3195" w:rsidR="0090481C" w:rsidRPr="001422B5" w:rsidRDefault="0090481C" w:rsidP="0090481C">
            <w:pPr>
              <w:jc w:val="right"/>
              <w:rPr>
                <w:rFonts w:eastAsia="Times New Roman"/>
                <w:b/>
                <w:sz w:val="22"/>
                <w:szCs w:val="22"/>
                <w:lang w:val="en-AU" w:eastAsia="en-AU"/>
              </w:rPr>
            </w:pPr>
            <w:r w:rsidRPr="001422B5">
              <w:rPr>
                <w:b/>
                <w:sz w:val="22"/>
                <w:szCs w:val="22"/>
              </w:rPr>
              <w:t>0.00</w:t>
            </w:r>
            <w:r w:rsidR="005D2B7C" w:rsidRPr="001422B5">
              <w:rPr>
                <w:b/>
                <w:sz w:val="22"/>
                <w:szCs w:val="22"/>
              </w:rPr>
              <w:t>3</w:t>
            </w:r>
          </w:p>
        </w:tc>
      </w:tr>
      <w:tr w:rsidR="001422B5" w:rsidRPr="001422B5" w14:paraId="126E3427" w14:textId="77777777" w:rsidTr="009D201D">
        <w:trPr>
          <w:trHeight w:val="290"/>
        </w:trPr>
        <w:tc>
          <w:tcPr>
            <w:tcW w:w="1833" w:type="dxa"/>
            <w:tcBorders>
              <w:top w:val="nil"/>
              <w:left w:val="single" w:sz="8" w:space="0" w:color="auto"/>
              <w:bottom w:val="nil"/>
              <w:right w:val="single" w:sz="4" w:space="0" w:color="auto"/>
            </w:tcBorders>
            <w:shd w:val="clear" w:color="auto" w:fill="auto"/>
            <w:vAlign w:val="center"/>
            <w:hideMark/>
          </w:tcPr>
          <w:p w14:paraId="03372B0C"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 </w:t>
            </w:r>
          </w:p>
        </w:tc>
        <w:tc>
          <w:tcPr>
            <w:tcW w:w="1170" w:type="dxa"/>
            <w:tcBorders>
              <w:top w:val="nil"/>
              <w:left w:val="nil"/>
              <w:bottom w:val="nil"/>
              <w:right w:val="nil"/>
            </w:tcBorders>
            <w:shd w:val="clear" w:color="auto" w:fill="auto"/>
            <w:vAlign w:val="center"/>
            <w:hideMark/>
          </w:tcPr>
          <w:p w14:paraId="767B13D1" w14:textId="77777777" w:rsidR="009D54D4" w:rsidRPr="001422B5" w:rsidRDefault="009D54D4" w:rsidP="009D54D4">
            <w:pPr>
              <w:rPr>
                <w:rFonts w:eastAsia="Times New Roman"/>
                <w:i/>
                <w:sz w:val="22"/>
                <w:szCs w:val="22"/>
                <w:lang w:val="en-AU" w:eastAsia="en-AU"/>
              </w:rPr>
            </w:pPr>
            <w:r w:rsidRPr="001422B5">
              <w:rPr>
                <w:rFonts w:eastAsia="Times New Roman"/>
                <w:i/>
                <w:sz w:val="22"/>
                <w:szCs w:val="22"/>
                <w:lang w:val="en-AU" w:eastAsia="en-AU"/>
              </w:rPr>
              <w:t>SLC25A10</w:t>
            </w:r>
          </w:p>
        </w:tc>
        <w:tc>
          <w:tcPr>
            <w:tcW w:w="742" w:type="dxa"/>
            <w:tcBorders>
              <w:top w:val="nil"/>
              <w:left w:val="nil"/>
              <w:bottom w:val="nil"/>
              <w:right w:val="nil"/>
            </w:tcBorders>
            <w:shd w:val="clear" w:color="auto" w:fill="auto"/>
            <w:vAlign w:val="center"/>
            <w:hideMark/>
          </w:tcPr>
          <w:p w14:paraId="6AB43C6D"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CpG1</w:t>
            </w:r>
          </w:p>
        </w:tc>
        <w:tc>
          <w:tcPr>
            <w:tcW w:w="923" w:type="dxa"/>
            <w:tcBorders>
              <w:top w:val="nil"/>
              <w:left w:val="single" w:sz="8" w:space="0" w:color="auto"/>
              <w:bottom w:val="nil"/>
              <w:right w:val="nil"/>
            </w:tcBorders>
            <w:shd w:val="clear" w:color="auto" w:fill="auto"/>
            <w:noWrap/>
            <w:vAlign w:val="center"/>
            <w:hideMark/>
          </w:tcPr>
          <w:p w14:paraId="1F7F09FA" w14:textId="77777777" w:rsidR="009D54D4" w:rsidRPr="001422B5" w:rsidRDefault="009D54D4" w:rsidP="009D54D4">
            <w:pPr>
              <w:jc w:val="center"/>
              <w:rPr>
                <w:rFonts w:eastAsia="Times New Roman"/>
                <w:b/>
                <w:sz w:val="22"/>
                <w:szCs w:val="22"/>
                <w:lang w:val="en-AU" w:eastAsia="en-AU"/>
              </w:rPr>
            </w:pPr>
            <w:r w:rsidRPr="001422B5">
              <w:rPr>
                <w:rFonts w:eastAsia="Times New Roman"/>
                <w:b/>
                <w:sz w:val="22"/>
                <w:szCs w:val="22"/>
                <w:lang w:val="en-AU" w:eastAsia="en-AU"/>
              </w:rPr>
              <w:t>0.020</w:t>
            </w:r>
          </w:p>
        </w:tc>
        <w:tc>
          <w:tcPr>
            <w:tcW w:w="1134" w:type="dxa"/>
            <w:tcBorders>
              <w:top w:val="nil"/>
              <w:left w:val="nil"/>
              <w:bottom w:val="nil"/>
              <w:right w:val="nil"/>
            </w:tcBorders>
            <w:shd w:val="clear" w:color="auto" w:fill="auto"/>
            <w:noWrap/>
            <w:vAlign w:val="center"/>
            <w:hideMark/>
          </w:tcPr>
          <w:p w14:paraId="67AE7045" w14:textId="77777777" w:rsidR="009D54D4" w:rsidRPr="001422B5" w:rsidRDefault="009D54D4" w:rsidP="009D54D4">
            <w:pPr>
              <w:jc w:val="center"/>
              <w:rPr>
                <w:rFonts w:eastAsia="Times New Roman"/>
                <w:b/>
                <w:sz w:val="22"/>
                <w:szCs w:val="22"/>
                <w:lang w:val="en-AU" w:eastAsia="en-AU"/>
              </w:rPr>
            </w:pPr>
            <w:r w:rsidRPr="001422B5">
              <w:rPr>
                <w:rFonts w:eastAsia="Times New Roman"/>
                <w:b/>
                <w:sz w:val="22"/>
                <w:szCs w:val="22"/>
                <w:lang w:val="en-AU" w:eastAsia="en-AU"/>
              </w:rPr>
              <w:t>0.011</w:t>
            </w:r>
          </w:p>
        </w:tc>
        <w:tc>
          <w:tcPr>
            <w:tcW w:w="992" w:type="dxa"/>
            <w:gridSpan w:val="3"/>
            <w:tcBorders>
              <w:top w:val="nil"/>
              <w:left w:val="nil"/>
              <w:bottom w:val="nil"/>
              <w:right w:val="nil"/>
            </w:tcBorders>
            <w:shd w:val="clear" w:color="auto" w:fill="auto"/>
            <w:noWrap/>
            <w:vAlign w:val="bottom"/>
            <w:hideMark/>
          </w:tcPr>
          <w:p w14:paraId="2A15E69A" w14:textId="2E440ADB" w:rsidR="009D54D4" w:rsidRPr="001422B5" w:rsidRDefault="009D54D4" w:rsidP="009D54D4">
            <w:pPr>
              <w:jc w:val="right"/>
              <w:rPr>
                <w:rFonts w:eastAsia="Times New Roman"/>
                <w:b/>
                <w:sz w:val="22"/>
                <w:szCs w:val="22"/>
                <w:lang w:val="en-AU" w:eastAsia="en-AU"/>
              </w:rPr>
            </w:pPr>
            <w:r w:rsidRPr="001422B5">
              <w:rPr>
                <w:b/>
                <w:sz w:val="22"/>
                <w:szCs w:val="22"/>
              </w:rPr>
              <w:t>0.02</w:t>
            </w:r>
            <w:r w:rsidR="005D2B7C" w:rsidRPr="001422B5">
              <w:rPr>
                <w:b/>
                <w:sz w:val="22"/>
                <w:szCs w:val="22"/>
              </w:rPr>
              <w:t>8</w:t>
            </w:r>
          </w:p>
        </w:tc>
        <w:tc>
          <w:tcPr>
            <w:tcW w:w="851" w:type="dxa"/>
            <w:tcBorders>
              <w:top w:val="nil"/>
              <w:left w:val="single" w:sz="8" w:space="0" w:color="auto"/>
              <w:bottom w:val="nil"/>
              <w:right w:val="nil"/>
            </w:tcBorders>
            <w:shd w:val="clear" w:color="auto" w:fill="auto"/>
            <w:noWrap/>
            <w:vAlign w:val="bottom"/>
            <w:hideMark/>
          </w:tcPr>
          <w:p w14:paraId="253C6C20" w14:textId="77777777" w:rsidR="009D54D4" w:rsidRPr="001422B5" w:rsidRDefault="009D54D4" w:rsidP="009D54D4">
            <w:pPr>
              <w:jc w:val="right"/>
              <w:rPr>
                <w:rFonts w:eastAsia="Times New Roman"/>
                <w:sz w:val="22"/>
                <w:szCs w:val="22"/>
                <w:lang w:val="en-AU" w:eastAsia="en-AU"/>
              </w:rPr>
            </w:pPr>
            <w:r w:rsidRPr="001422B5">
              <w:rPr>
                <w:rFonts w:eastAsia="Times New Roman"/>
                <w:sz w:val="22"/>
                <w:szCs w:val="22"/>
                <w:lang w:val="en-AU" w:eastAsia="en-AU"/>
              </w:rPr>
              <w:t>0.015</w:t>
            </w:r>
          </w:p>
        </w:tc>
        <w:tc>
          <w:tcPr>
            <w:tcW w:w="1134" w:type="dxa"/>
            <w:tcBorders>
              <w:top w:val="nil"/>
              <w:left w:val="nil"/>
              <w:bottom w:val="nil"/>
              <w:right w:val="nil"/>
            </w:tcBorders>
            <w:shd w:val="clear" w:color="auto" w:fill="auto"/>
            <w:noWrap/>
            <w:vAlign w:val="center"/>
            <w:hideMark/>
          </w:tcPr>
          <w:p w14:paraId="1A0CDAB9" w14:textId="77777777" w:rsidR="009D54D4" w:rsidRPr="001422B5" w:rsidRDefault="009D54D4" w:rsidP="009D54D4">
            <w:pPr>
              <w:jc w:val="right"/>
              <w:rPr>
                <w:rFonts w:eastAsia="Times New Roman"/>
                <w:sz w:val="22"/>
                <w:szCs w:val="22"/>
                <w:lang w:val="en-AU" w:eastAsia="en-AU"/>
              </w:rPr>
            </w:pPr>
            <w:r w:rsidRPr="001422B5">
              <w:rPr>
                <w:sz w:val="22"/>
                <w:szCs w:val="22"/>
              </w:rPr>
              <w:t>0.041</w:t>
            </w:r>
          </w:p>
        </w:tc>
        <w:tc>
          <w:tcPr>
            <w:tcW w:w="849" w:type="dxa"/>
            <w:tcBorders>
              <w:top w:val="nil"/>
              <w:left w:val="nil"/>
              <w:bottom w:val="nil"/>
              <w:right w:val="single" w:sz="8" w:space="0" w:color="auto"/>
            </w:tcBorders>
            <w:shd w:val="clear" w:color="auto" w:fill="auto"/>
            <w:noWrap/>
            <w:vAlign w:val="bottom"/>
            <w:hideMark/>
          </w:tcPr>
          <w:p w14:paraId="7A2FAF8A" w14:textId="0361325A" w:rsidR="009D54D4" w:rsidRPr="001422B5" w:rsidRDefault="009D54D4" w:rsidP="009D54D4">
            <w:pPr>
              <w:jc w:val="right"/>
              <w:rPr>
                <w:rFonts w:eastAsia="Times New Roman"/>
                <w:sz w:val="22"/>
                <w:szCs w:val="22"/>
                <w:lang w:val="en-AU" w:eastAsia="en-AU"/>
              </w:rPr>
            </w:pPr>
            <w:r w:rsidRPr="001422B5">
              <w:rPr>
                <w:sz w:val="22"/>
                <w:szCs w:val="22"/>
              </w:rPr>
              <w:t>0.06</w:t>
            </w:r>
            <w:r w:rsidR="005D2B7C" w:rsidRPr="001422B5">
              <w:rPr>
                <w:sz w:val="22"/>
                <w:szCs w:val="22"/>
              </w:rPr>
              <w:t>8</w:t>
            </w:r>
          </w:p>
        </w:tc>
      </w:tr>
      <w:tr w:rsidR="001422B5" w:rsidRPr="001422B5" w14:paraId="097F5482" w14:textId="77777777" w:rsidTr="009D201D">
        <w:trPr>
          <w:trHeight w:val="290"/>
        </w:trPr>
        <w:tc>
          <w:tcPr>
            <w:tcW w:w="1833" w:type="dxa"/>
            <w:tcBorders>
              <w:top w:val="nil"/>
              <w:left w:val="single" w:sz="8" w:space="0" w:color="auto"/>
              <w:bottom w:val="nil"/>
              <w:right w:val="single" w:sz="4" w:space="0" w:color="auto"/>
            </w:tcBorders>
            <w:shd w:val="clear" w:color="auto" w:fill="auto"/>
            <w:vAlign w:val="center"/>
            <w:hideMark/>
          </w:tcPr>
          <w:p w14:paraId="28D368C1"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 </w:t>
            </w:r>
          </w:p>
        </w:tc>
        <w:tc>
          <w:tcPr>
            <w:tcW w:w="1170" w:type="dxa"/>
            <w:tcBorders>
              <w:top w:val="nil"/>
              <w:left w:val="nil"/>
              <w:bottom w:val="nil"/>
              <w:right w:val="nil"/>
            </w:tcBorders>
            <w:shd w:val="clear" w:color="auto" w:fill="auto"/>
            <w:vAlign w:val="center"/>
            <w:hideMark/>
          </w:tcPr>
          <w:p w14:paraId="51666A83" w14:textId="77777777" w:rsidR="009D54D4" w:rsidRPr="001422B5" w:rsidRDefault="009D54D4" w:rsidP="009D54D4">
            <w:pPr>
              <w:rPr>
                <w:rFonts w:eastAsia="Times New Roman"/>
                <w:sz w:val="22"/>
                <w:szCs w:val="22"/>
                <w:lang w:val="en-AU" w:eastAsia="en-AU"/>
              </w:rPr>
            </w:pPr>
          </w:p>
        </w:tc>
        <w:tc>
          <w:tcPr>
            <w:tcW w:w="742" w:type="dxa"/>
            <w:tcBorders>
              <w:top w:val="nil"/>
              <w:left w:val="nil"/>
              <w:bottom w:val="nil"/>
              <w:right w:val="nil"/>
            </w:tcBorders>
            <w:shd w:val="clear" w:color="auto" w:fill="auto"/>
            <w:vAlign w:val="center"/>
            <w:hideMark/>
          </w:tcPr>
          <w:p w14:paraId="6110F87B"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CpG2</w:t>
            </w:r>
          </w:p>
        </w:tc>
        <w:tc>
          <w:tcPr>
            <w:tcW w:w="923" w:type="dxa"/>
            <w:tcBorders>
              <w:top w:val="nil"/>
              <w:left w:val="single" w:sz="8" w:space="0" w:color="auto"/>
              <w:bottom w:val="nil"/>
              <w:right w:val="nil"/>
            </w:tcBorders>
            <w:shd w:val="clear" w:color="auto" w:fill="auto"/>
            <w:noWrap/>
            <w:vAlign w:val="center"/>
            <w:hideMark/>
          </w:tcPr>
          <w:p w14:paraId="63197F2B" w14:textId="77777777" w:rsidR="009D54D4" w:rsidRPr="001422B5" w:rsidRDefault="009D54D4" w:rsidP="009D54D4">
            <w:pPr>
              <w:jc w:val="center"/>
              <w:rPr>
                <w:rFonts w:eastAsia="Times New Roman"/>
                <w:b/>
                <w:sz w:val="22"/>
                <w:szCs w:val="22"/>
                <w:lang w:val="en-AU" w:eastAsia="en-AU"/>
              </w:rPr>
            </w:pPr>
            <w:r w:rsidRPr="001422B5">
              <w:rPr>
                <w:rFonts w:eastAsia="Times New Roman"/>
                <w:b/>
                <w:sz w:val="22"/>
                <w:szCs w:val="22"/>
                <w:lang w:val="en-AU" w:eastAsia="en-AU"/>
              </w:rPr>
              <w:t>0.030</w:t>
            </w:r>
          </w:p>
        </w:tc>
        <w:tc>
          <w:tcPr>
            <w:tcW w:w="1134" w:type="dxa"/>
            <w:tcBorders>
              <w:top w:val="nil"/>
              <w:left w:val="nil"/>
              <w:bottom w:val="nil"/>
              <w:right w:val="nil"/>
            </w:tcBorders>
            <w:shd w:val="clear" w:color="auto" w:fill="auto"/>
            <w:noWrap/>
            <w:vAlign w:val="center"/>
            <w:hideMark/>
          </w:tcPr>
          <w:p w14:paraId="64307175" w14:textId="77777777" w:rsidR="009D54D4" w:rsidRPr="001422B5" w:rsidRDefault="009D54D4" w:rsidP="009D54D4">
            <w:pPr>
              <w:jc w:val="center"/>
              <w:rPr>
                <w:rFonts w:eastAsia="Times New Roman"/>
                <w:b/>
                <w:sz w:val="22"/>
                <w:szCs w:val="22"/>
                <w:lang w:val="en-AU" w:eastAsia="en-AU"/>
              </w:rPr>
            </w:pPr>
            <w:r w:rsidRPr="001422B5">
              <w:rPr>
                <w:rFonts w:eastAsia="Times New Roman"/>
                <w:b/>
                <w:sz w:val="22"/>
                <w:szCs w:val="22"/>
                <w:lang w:val="en-AU" w:eastAsia="en-AU"/>
              </w:rPr>
              <w:t>1.4 x 10</w:t>
            </w:r>
            <w:r w:rsidRPr="001422B5">
              <w:rPr>
                <w:rFonts w:eastAsia="Times New Roman"/>
                <w:b/>
                <w:sz w:val="22"/>
                <w:szCs w:val="22"/>
                <w:vertAlign w:val="superscript"/>
                <w:lang w:val="en-AU" w:eastAsia="en-AU"/>
              </w:rPr>
              <w:t>-4</w:t>
            </w:r>
          </w:p>
        </w:tc>
        <w:tc>
          <w:tcPr>
            <w:tcW w:w="992" w:type="dxa"/>
            <w:gridSpan w:val="3"/>
            <w:tcBorders>
              <w:top w:val="nil"/>
              <w:left w:val="nil"/>
              <w:bottom w:val="nil"/>
              <w:right w:val="nil"/>
            </w:tcBorders>
            <w:shd w:val="clear" w:color="auto" w:fill="auto"/>
            <w:noWrap/>
            <w:vAlign w:val="bottom"/>
            <w:hideMark/>
          </w:tcPr>
          <w:p w14:paraId="317D715E" w14:textId="42D5626A" w:rsidR="009D54D4" w:rsidRPr="001422B5" w:rsidRDefault="009D54D4" w:rsidP="009D54D4">
            <w:pPr>
              <w:jc w:val="right"/>
              <w:rPr>
                <w:rFonts w:eastAsia="Times New Roman"/>
                <w:b/>
                <w:sz w:val="22"/>
                <w:szCs w:val="22"/>
                <w:lang w:val="en-AU" w:eastAsia="en-AU"/>
              </w:rPr>
            </w:pPr>
            <w:r w:rsidRPr="001422B5">
              <w:rPr>
                <w:b/>
                <w:sz w:val="22"/>
                <w:szCs w:val="22"/>
              </w:rPr>
              <w:t>0.002</w:t>
            </w:r>
          </w:p>
        </w:tc>
        <w:tc>
          <w:tcPr>
            <w:tcW w:w="851" w:type="dxa"/>
            <w:tcBorders>
              <w:top w:val="nil"/>
              <w:left w:val="single" w:sz="8" w:space="0" w:color="auto"/>
              <w:bottom w:val="nil"/>
              <w:right w:val="nil"/>
            </w:tcBorders>
            <w:shd w:val="clear" w:color="auto" w:fill="auto"/>
            <w:noWrap/>
            <w:vAlign w:val="bottom"/>
            <w:hideMark/>
          </w:tcPr>
          <w:p w14:paraId="3472F126" w14:textId="77777777" w:rsidR="009D54D4" w:rsidRPr="001422B5" w:rsidRDefault="009D54D4" w:rsidP="009D54D4">
            <w:pPr>
              <w:jc w:val="right"/>
              <w:rPr>
                <w:rFonts w:eastAsia="Times New Roman"/>
                <w:sz w:val="22"/>
                <w:szCs w:val="22"/>
                <w:lang w:val="en-AU" w:eastAsia="en-AU"/>
              </w:rPr>
            </w:pPr>
            <w:r w:rsidRPr="001422B5">
              <w:rPr>
                <w:rFonts w:eastAsia="Times New Roman"/>
                <w:sz w:val="22"/>
                <w:szCs w:val="22"/>
                <w:lang w:val="en-AU" w:eastAsia="en-AU"/>
              </w:rPr>
              <w:t>0.016</w:t>
            </w:r>
          </w:p>
        </w:tc>
        <w:tc>
          <w:tcPr>
            <w:tcW w:w="1134" w:type="dxa"/>
            <w:tcBorders>
              <w:top w:val="nil"/>
              <w:left w:val="nil"/>
              <w:bottom w:val="nil"/>
              <w:right w:val="nil"/>
            </w:tcBorders>
            <w:shd w:val="clear" w:color="auto" w:fill="auto"/>
            <w:noWrap/>
            <w:vAlign w:val="center"/>
            <w:hideMark/>
          </w:tcPr>
          <w:p w14:paraId="389A1C04" w14:textId="77777777" w:rsidR="009D54D4" w:rsidRPr="001422B5" w:rsidRDefault="009D54D4" w:rsidP="009D54D4">
            <w:pPr>
              <w:jc w:val="right"/>
              <w:rPr>
                <w:rFonts w:eastAsia="Times New Roman"/>
                <w:sz w:val="22"/>
                <w:szCs w:val="22"/>
                <w:lang w:val="en-AU" w:eastAsia="en-AU"/>
              </w:rPr>
            </w:pPr>
            <w:r w:rsidRPr="001422B5">
              <w:rPr>
                <w:sz w:val="22"/>
                <w:szCs w:val="22"/>
              </w:rPr>
              <w:t>0.028</w:t>
            </w:r>
          </w:p>
        </w:tc>
        <w:tc>
          <w:tcPr>
            <w:tcW w:w="849" w:type="dxa"/>
            <w:tcBorders>
              <w:top w:val="nil"/>
              <w:left w:val="nil"/>
              <w:bottom w:val="nil"/>
              <w:right w:val="single" w:sz="8" w:space="0" w:color="auto"/>
            </w:tcBorders>
            <w:shd w:val="clear" w:color="auto" w:fill="auto"/>
            <w:noWrap/>
            <w:vAlign w:val="bottom"/>
            <w:hideMark/>
          </w:tcPr>
          <w:p w14:paraId="0B319DCC" w14:textId="0F2D4D6F" w:rsidR="009D54D4" w:rsidRPr="001422B5" w:rsidRDefault="009D54D4" w:rsidP="009D54D4">
            <w:pPr>
              <w:jc w:val="right"/>
              <w:rPr>
                <w:rFonts w:eastAsia="Times New Roman"/>
                <w:sz w:val="22"/>
                <w:szCs w:val="22"/>
                <w:lang w:val="en-AU" w:eastAsia="en-AU"/>
              </w:rPr>
            </w:pPr>
            <w:r w:rsidRPr="001422B5">
              <w:rPr>
                <w:sz w:val="22"/>
                <w:szCs w:val="22"/>
              </w:rPr>
              <w:t>0.051</w:t>
            </w:r>
          </w:p>
        </w:tc>
      </w:tr>
      <w:tr w:rsidR="001422B5" w:rsidRPr="001422B5" w14:paraId="155B5FD9" w14:textId="77777777" w:rsidTr="009D201D">
        <w:trPr>
          <w:trHeight w:val="300"/>
        </w:trPr>
        <w:tc>
          <w:tcPr>
            <w:tcW w:w="1833" w:type="dxa"/>
            <w:tcBorders>
              <w:top w:val="nil"/>
              <w:left w:val="single" w:sz="8" w:space="0" w:color="auto"/>
              <w:bottom w:val="single" w:sz="4" w:space="0" w:color="auto"/>
              <w:right w:val="single" w:sz="4" w:space="0" w:color="auto"/>
            </w:tcBorders>
            <w:shd w:val="clear" w:color="auto" w:fill="auto"/>
            <w:noWrap/>
            <w:vAlign w:val="center"/>
            <w:hideMark/>
          </w:tcPr>
          <w:p w14:paraId="74D9B7F2"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 </w:t>
            </w:r>
          </w:p>
        </w:tc>
        <w:tc>
          <w:tcPr>
            <w:tcW w:w="1170" w:type="dxa"/>
            <w:tcBorders>
              <w:top w:val="nil"/>
              <w:left w:val="nil"/>
              <w:bottom w:val="single" w:sz="4" w:space="0" w:color="auto"/>
              <w:right w:val="nil"/>
            </w:tcBorders>
            <w:shd w:val="clear" w:color="auto" w:fill="auto"/>
            <w:vAlign w:val="center"/>
            <w:hideMark/>
          </w:tcPr>
          <w:p w14:paraId="5F72AC02" w14:textId="77777777" w:rsidR="0073707C" w:rsidRPr="001422B5" w:rsidRDefault="0073707C" w:rsidP="0073707C">
            <w:pPr>
              <w:rPr>
                <w:rFonts w:eastAsia="Times New Roman"/>
                <w:i/>
                <w:sz w:val="22"/>
                <w:szCs w:val="22"/>
                <w:lang w:val="en-AU" w:eastAsia="en-AU"/>
              </w:rPr>
            </w:pPr>
            <w:r w:rsidRPr="001422B5">
              <w:rPr>
                <w:rFonts w:eastAsia="Times New Roman"/>
                <w:i/>
                <w:sz w:val="22"/>
                <w:szCs w:val="22"/>
                <w:lang w:val="en-AU" w:eastAsia="en-AU"/>
              </w:rPr>
              <w:t>RAPH1</w:t>
            </w:r>
          </w:p>
        </w:tc>
        <w:tc>
          <w:tcPr>
            <w:tcW w:w="742" w:type="dxa"/>
            <w:tcBorders>
              <w:top w:val="nil"/>
              <w:left w:val="nil"/>
              <w:bottom w:val="single" w:sz="4" w:space="0" w:color="auto"/>
              <w:right w:val="nil"/>
            </w:tcBorders>
            <w:shd w:val="clear" w:color="auto" w:fill="auto"/>
            <w:vAlign w:val="center"/>
            <w:hideMark/>
          </w:tcPr>
          <w:p w14:paraId="4D3DB48C"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 </w:t>
            </w:r>
          </w:p>
        </w:tc>
        <w:tc>
          <w:tcPr>
            <w:tcW w:w="923" w:type="dxa"/>
            <w:tcBorders>
              <w:top w:val="nil"/>
              <w:left w:val="single" w:sz="8" w:space="0" w:color="auto"/>
              <w:bottom w:val="single" w:sz="4" w:space="0" w:color="auto"/>
              <w:right w:val="nil"/>
            </w:tcBorders>
            <w:shd w:val="clear" w:color="auto" w:fill="auto"/>
            <w:noWrap/>
            <w:vAlign w:val="center"/>
            <w:hideMark/>
          </w:tcPr>
          <w:p w14:paraId="5344474F" w14:textId="77777777" w:rsidR="0073707C" w:rsidRPr="001422B5" w:rsidRDefault="0073707C" w:rsidP="0073707C">
            <w:pPr>
              <w:jc w:val="center"/>
              <w:rPr>
                <w:rFonts w:eastAsia="Times New Roman"/>
                <w:sz w:val="22"/>
                <w:szCs w:val="22"/>
                <w:lang w:val="en-AU" w:eastAsia="en-AU"/>
              </w:rPr>
            </w:pPr>
            <w:r w:rsidRPr="001422B5">
              <w:rPr>
                <w:rFonts w:eastAsia="Times New Roman"/>
                <w:sz w:val="22"/>
                <w:szCs w:val="22"/>
                <w:lang w:val="en-AU" w:eastAsia="en-AU"/>
              </w:rPr>
              <w:t>0.013</w:t>
            </w:r>
          </w:p>
        </w:tc>
        <w:tc>
          <w:tcPr>
            <w:tcW w:w="1134" w:type="dxa"/>
            <w:tcBorders>
              <w:top w:val="nil"/>
              <w:left w:val="nil"/>
              <w:bottom w:val="single" w:sz="4" w:space="0" w:color="auto"/>
              <w:right w:val="nil"/>
            </w:tcBorders>
            <w:shd w:val="clear" w:color="auto" w:fill="auto"/>
            <w:noWrap/>
            <w:vAlign w:val="center"/>
            <w:hideMark/>
          </w:tcPr>
          <w:p w14:paraId="7D70837A" w14:textId="77777777" w:rsidR="0073707C" w:rsidRPr="001422B5" w:rsidRDefault="0073707C" w:rsidP="0073707C">
            <w:pPr>
              <w:jc w:val="center"/>
              <w:rPr>
                <w:rFonts w:eastAsia="Times New Roman"/>
                <w:sz w:val="22"/>
                <w:szCs w:val="22"/>
                <w:lang w:val="en-AU" w:eastAsia="en-AU"/>
              </w:rPr>
            </w:pPr>
            <w:r w:rsidRPr="001422B5">
              <w:rPr>
                <w:rFonts w:eastAsia="Times New Roman"/>
                <w:sz w:val="22"/>
                <w:szCs w:val="22"/>
                <w:lang w:val="en-AU" w:eastAsia="en-AU"/>
              </w:rPr>
              <w:t>0.102</w:t>
            </w:r>
          </w:p>
        </w:tc>
        <w:tc>
          <w:tcPr>
            <w:tcW w:w="992" w:type="dxa"/>
            <w:gridSpan w:val="3"/>
            <w:tcBorders>
              <w:top w:val="nil"/>
              <w:left w:val="nil"/>
              <w:bottom w:val="single" w:sz="4" w:space="0" w:color="auto"/>
              <w:right w:val="nil"/>
            </w:tcBorders>
            <w:shd w:val="clear" w:color="auto" w:fill="auto"/>
            <w:noWrap/>
            <w:vAlign w:val="bottom"/>
            <w:hideMark/>
          </w:tcPr>
          <w:p w14:paraId="6070E118" w14:textId="58005564" w:rsidR="0073707C" w:rsidRPr="001422B5" w:rsidRDefault="0073707C" w:rsidP="0073707C">
            <w:pPr>
              <w:jc w:val="right"/>
              <w:rPr>
                <w:rFonts w:eastAsia="Times New Roman"/>
                <w:sz w:val="22"/>
                <w:szCs w:val="22"/>
                <w:lang w:val="en-AU" w:eastAsia="en-AU"/>
              </w:rPr>
            </w:pPr>
            <w:r w:rsidRPr="001422B5">
              <w:rPr>
                <w:sz w:val="22"/>
                <w:szCs w:val="22"/>
              </w:rPr>
              <w:t>0.15</w:t>
            </w:r>
            <w:r w:rsidR="005D2B7C" w:rsidRPr="001422B5">
              <w:rPr>
                <w:sz w:val="22"/>
                <w:szCs w:val="22"/>
              </w:rPr>
              <w:t>7</w:t>
            </w:r>
          </w:p>
        </w:tc>
        <w:tc>
          <w:tcPr>
            <w:tcW w:w="851" w:type="dxa"/>
            <w:tcBorders>
              <w:top w:val="nil"/>
              <w:left w:val="single" w:sz="8" w:space="0" w:color="auto"/>
              <w:bottom w:val="single" w:sz="4" w:space="0" w:color="auto"/>
              <w:right w:val="nil"/>
            </w:tcBorders>
            <w:shd w:val="clear" w:color="auto" w:fill="auto"/>
            <w:noWrap/>
            <w:vAlign w:val="bottom"/>
            <w:hideMark/>
          </w:tcPr>
          <w:p w14:paraId="657846A2"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 </w:t>
            </w:r>
          </w:p>
        </w:tc>
        <w:tc>
          <w:tcPr>
            <w:tcW w:w="1134" w:type="dxa"/>
            <w:tcBorders>
              <w:top w:val="nil"/>
              <w:left w:val="nil"/>
              <w:bottom w:val="single" w:sz="4" w:space="0" w:color="auto"/>
              <w:right w:val="nil"/>
            </w:tcBorders>
            <w:shd w:val="clear" w:color="auto" w:fill="auto"/>
            <w:noWrap/>
            <w:vAlign w:val="bottom"/>
            <w:hideMark/>
          </w:tcPr>
          <w:p w14:paraId="523AAACA"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 </w:t>
            </w:r>
          </w:p>
        </w:tc>
        <w:tc>
          <w:tcPr>
            <w:tcW w:w="849" w:type="dxa"/>
            <w:tcBorders>
              <w:top w:val="nil"/>
              <w:left w:val="nil"/>
              <w:bottom w:val="single" w:sz="4" w:space="0" w:color="auto"/>
              <w:right w:val="single" w:sz="8" w:space="0" w:color="auto"/>
            </w:tcBorders>
            <w:shd w:val="clear" w:color="auto" w:fill="auto"/>
            <w:noWrap/>
            <w:vAlign w:val="bottom"/>
            <w:hideMark/>
          </w:tcPr>
          <w:p w14:paraId="2FB6DD7A"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 </w:t>
            </w:r>
          </w:p>
        </w:tc>
      </w:tr>
      <w:tr w:rsidR="001422B5" w:rsidRPr="001422B5" w14:paraId="5CD48975" w14:textId="77777777" w:rsidTr="009D201D">
        <w:trPr>
          <w:trHeight w:val="300"/>
        </w:trPr>
        <w:tc>
          <w:tcPr>
            <w:tcW w:w="1833" w:type="dxa"/>
            <w:tcBorders>
              <w:top w:val="nil"/>
              <w:left w:val="single" w:sz="8" w:space="0" w:color="auto"/>
              <w:bottom w:val="nil"/>
              <w:right w:val="single" w:sz="4" w:space="0" w:color="auto"/>
            </w:tcBorders>
            <w:shd w:val="clear" w:color="auto" w:fill="auto"/>
            <w:vAlign w:val="center"/>
            <w:hideMark/>
          </w:tcPr>
          <w:p w14:paraId="6D78C918"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Waist#</w:t>
            </w:r>
          </w:p>
        </w:tc>
        <w:tc>
          <w:tcPr>
            <w:tcW w:w="1170" w:type="dxa"/>
            <w:tcBorders>
              <w:top w:val="nil"/>
              <w:left w:val="nil"/>
              <w:bottom w:val="nil"/>
              <w:right w:val="nil"/>
            </w:tcBorders>
            <w:shd w:val="clear" w:color="auto" w:fill="auto"/>
            <w:vAlign w:val="center"/>
            <w:hideMark/>
          </w:tcPr>
          <w:p w14:paraId="4DC77F93" w14:textId="77777777" w:rsidR="009D54D4" w:rsidRPr="001422B5" w:rsidRDefault="009D54D4" w:rsidP="009D54D4">
            <w:pPr>
              <w:rPr>
                <w:rFonts w:eastAsia="Times New Roman"/>
                <w:i/>
                <w:sz w:val="22"/>
                <w:szCs w:val="22"/>
                <w:lang w:val="en-AU" w:eastAsia="en-AU"/>
              </w:rPr>
            </w:pPr>
            <w:r w:rsidRPr="001422B5">
              <w:rPr>
                <w:rFonts w:eastAsia="Times New Roman"/>
                <w:i/>
                <w:sz w:val="22"/>
                <w:szCs w:val="22"/>
                <w:lang w:val="en-AU" w:eastAsia="en-AU"/>
              </w:rPr>
              <w:t>MSI2</w:t>
            </w:r>
          </w:p>
        </w:tc>
        <w:tc>
          <w:tcPr>
            <w:tcW w:w="742" w:type="dxa"/>
            <w:tcBorders>
              <w:top w:val="nil"/>
              <w:left w:val="nil"/>
              <w:bottom w:val="nil"/>
              <w:right w:val="nil"/>
            </w:tcBorders>
            <w:shd w:val="clear" w:color="auto" w:fill="auto"/>
            <w:vAlign w:val="center"/>
            <w:hideMark/>
          </w:tcPr>
          <w:p w14:paraId="79760CEE"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CpG1</w:t>
            </w:r>
          </w:p>
        </w:tc>
        <w:tc>
          <w:tcPr>
            <w:tcW w:w="923" w:type="dxa"/>
            <w:tcBorders>
              <w:top w:val="nil"/>
              <w:left w:val="single" w:sz="8" w:space="0" w:color="auto"/>
              <w:bottom w:val="nil"/>
              <w:right w:val="nil"/>
            </w:tcBorders>
            <w:shd w:val="clear" w:color="auto" w:fill="auto"/>
            <w:noWrap/>
            <w:vAlign w:val="center"/>
            <w:hideMark/>
          </w:tcPr>
          <w:p w14:paraId="40DB0132" w14:textId="77777777" w:rsidR="009D54D4" w:rsidRPr="001422B5" w:rsidRDefault="009D54D4" w:rsidP="009D54D4">
            <w:pPr>
              <w:jc w:val="center"/>
              <w:rPr>
                <w:rFonts w:eastAsia="Times New Roman"/>
                <w:b/>
                <w:sz w:val="22"/>
                <w:szCs w:val="22"/>
                <w:lang w:val="en-AU" w:eastAsia="en-AU"/>
              </w:rPr>
            </w:pPr>
            <w:r w:rsidRPr="001422B5">
              <w:rPr>
                <w:rFonts w:eastAsia="Times New Roman"/>
                <w:b/>
                <w:sz w:val="22"/>
                <w:szCs w:val="22"/>
                <w:lang w:val="en-AU" w:eastAsia="en-AU"/>
              </w:rPr>
              <w:t>0.020</w:t>
            </w:r>
          </w:p>
        </w:tc>
        <w:tc>
          <w:tcPr>
            <w:tcW w:w="1134" w:type="dxa"/>
            <w:tcBorders>
              <w:top w:val="nil"/>
              <w:left w:val="nil"/>
              <w:bottom w:val="nil"/>
              <w:right w:val="nil"/>
            </w:tcBorders>
            <w:shd w:val="clear" w:color="auto" w:fill="auto"/>
            <w:noWrap/>
            <w:vAlign w:val="center"/>
            <w:hideMark/>
          </w:tcPr>
          <w:p w14:paraId="2CC9A306" w14:textId="77777777" w:rsidR="009D54D4" w:rsidRPr="001422B5" w:rsidRDefault="009D54D4" w:rsidP="009D54D4">
            <w:pPr>
              <w:jc w:val="center"/>
              <w:rPr>
                <w:rFonts w:eastAsia="Times New Roman"/>
                <w:b/>
                <w:sz w:val="22"/>
                <w:szCs w:val="22"/>
                <w:lang w:val="en-AU" w:eastAsia="en-AU"/>
              </w:rPr>
            </w:pPr>
            <w:r w:rsidRPr="001422B5">
              <w:rPr>
                <w:rFonts w:eastAsia="Times New Roman"/>
                <w:b/>
                <w:sz w:val="22"/>
                <w:szCs w:val="22"/>
                <w:lang w:val="en-AU" w:eastAsia="en-AU"/>
              </w:rPr>
              <w:t>4.3 x 10</w:t>
            </w:r>
            <w:r w:rsidRPr="001422B5">
              <w:rPr>
                <w:rFonts w:eastAsia="Times New Roman"/>
                <w:b/>
                <w:sz w:val="22"/>
                <w:szCs w:val="22"/>
                <w:vertAlign w:val="superscript"/>
                <w:lang w:val="en-AU" w:eastAsia="en-AU"/>
              </w:rPr>
              <w:t>-4</w:t>
            </w:r>
          </w:p>
        </w:tc>
        <w:tc>
          <w:tcPr>
            <w:tcW w:w="992" w:type="dxa"/>
            <w:gridSpan w:val="3"/>
            <w:tcBorders>
              <w:top w:val="nil"/>
              <w:left w:val="nil"/>
              <w:bottom w:val="nil"/>
              <w:right w:val="nil"/>
            </w:tcBorders>
            <w:shd w:val="clear" w:color="auto" w:fill="auto"/>
            <w:noWrap/>
            <w:vAlign w:val="bottom"/>
            <w:hideMark/>
          </w:tcPr>
          <w:p w14:paraId="4E7FD813" w14:textId="1FD8D4C4" w:rsidR="009D54D4" w:rsidRPr="001422B5" w:rsidRDefault="009D54D4" w:rsidP="009D54D4">
            <w:pPr>
              <w:jc w:val="right"/>
              <w:rPr>
                <w:rFonts w:eastAsia="Times New Roman"/>
                <w:b/>
                <w:sz w:val="22"/>
                <w:szCs w:val="22"/>
                <w:lang w:val="en-AU" w:eastAsia="en-AU"/>
              </w:rPr>
            </w:pPr>
            <w:r w:rsidRPr="001422B5">
              <w:rPr>
                <w:b/>
                <w:sz w:val="22"/>
                <w:szCs w:val="22"/>
              </w:rPr>
              <w:t>0.003</w:t>
            </w:r>
          </w:p>
        </w:tc>
        <w:tc>
          <w:tcPr>
            <w:tcW w:w="851" w:type="dxa"/>
            <w:tcBorders>
              <w:top w:val="single" w:sz="4" w:space="0" w:color="auto"/>
              <w:left w:val="single" w:sz="8" w:space="0" w:color="auto"/>
              <w:bottom w:val="nil"/>
            </w:tcBorders>
            <w:shd w:val="clear" w:color="auto" w:fill="auto"/>
            <w:noWrap/>
            <w:hideMark/>
          </w:tcPr>
          <w:p w14:paraId="199121E7" w14:textId="77777777" w:rsidR="009D54D4" w:rsidRPr="001422B5" w:rsidRDefault="009D54D4" w:rsidP="009D54D4">
            <w:pPr>
              <w:jc w:val="right"/>
              <w:rPr>
                <w:rFonts w:eastAsia="Times New Roman"/>
                <w:b/>
                <w:sz w:val="22"/>
                <w:szCs w:val="22"/>
                <w:lang w:val="en-AU" w:eastAsia="en-AU"/>
              </w:rPr>
            </w:pPr>
            <w:r w:rsidRPr="001422B5">
              <w:rPr>
                <w:rFonts w:eastAsia="Times New Roman"/>
                <w:b/>
                <w:sz w:val="22"/>
                <w:szCs w:val="22"/>
                <w:lang w:val="en-AU" w:eastAsia="en-AU"/>
              </w:rPr>
              <w:t>0.018</w:t>
            </w:r>
          </w:p>
        </w:tc>
        <w:tc>
          <w:tcPr>
            <w:tcW w:w="1134" w:type="dxa"/>
            <w:tcBorders>
              <w:top w:val="single" w:sz="4" w:space="0" w:color="auto"/>
              <w:left w:val="nil"/>
              <w:bottom w:val="nil"/>
              <w:right w:val="nil"/>
            </w:tcBorders>
            <w:shd w:val="clear" w:color="auto" w:fill="auto"/>
            <w:noWrap/>
            <w:vAlign w:val="center"/>
            <w:hideMark/>
          </w:tcPr>
          <w:p w14:paraId="6FCE5BF4" w14:textId="77777777" w:rsidR="009D54D4" w:rsidRPr="001422B5" w:rsidRDefault="009D54D4" w:rsidP="009D54D4">
            <w:pPr>
              <w:jc w:val="right"/>
              <w:rPr>
                <w:rFonts w:eastAsia="Times New Roman"/>
                <w:b/>
                <w:sz w:val="22"/>
                <w:szCs w:val="22"/>
                <w:lang w:val="en-AU" w:eastAsia="en-AU"/>
              </w:rPr>
            </w:pPr>
            <w:r w:rsidRPr="001422B5">
              <w:rPr>
                <w:b/>
                <w:bCs/>
                <w:sz w:val="22"/>
                <w:szCs w:val="22"/>
              </w:rPr>
              <w:t>0.002</w:t>
            </w:r>
          </w:p>
        </w:tc>
        <w:tc>
          <w:tcPr>
            <w:tcW w:w="849" w:type="dxa"/>
            <w:tcBorders>
              <w:top w:val="nil"/>
              <w:left w:val="nil"/>
              <w:bottom w:val="nil"/>
              <w:right w:val="single" w:sz="8" w:space="0" w:color="auto"/>
            </w:tcBorders>
            <w:shd w:val="clear" w:color="auto" w:fill="auto"/>
            <w:noWrap/>
            <w:vAlign w:val="bottom"/>
            <w:hideMark/>
          </w:tcPr>
          <w:p w14:paraId="5AAA92F4" w14:textId="5C672B35" w:rsidR="009D54D4" w:rsidRPr="001422B5" w:rsidRDefault="009D54D4" w:rsidP="009D54D4">
            <w:pPr>
              <w:jc w:val="right"/>
              <w:rPr>
                <w:rFonts w:eastAsia="Times New Roman"/>
                <w:b/>
                <w:sz w:val="22"/>
                <w:szCs w:val="22"/>
                <w:lang w:val="en-AU" w:eastAsia="en-AU"/>
              </w:rPr>
            </w:pPr>
            <w:r w:rsidRPr="001422B5">
              <w:rPr>
                <w:b/>
                <w:sz w:val="22"/>
                <w:szCs w:val="22"/>
              </w:rPr>
              <w:t>0.006</w:t>
            </w:r>
          </w:p>
        </w:tc>
      </w:tr>
      <w:tr w:rsidR="001422B5" w:rsidRPr="001422B5" w14:paraId="0D7EC1F5" w14:textId="77777777" w:rsidTr="009D201D">
        <w:trPr>
          <w:trHeight w:val="290"/>
        </w:trPr>
        <w:tc>
          <w:tcPr>
            <w:tcW w:w="1833" w:type="dxa"/>
            <w:tcBorders>
              <w:top w:val="nil"/>
              <w:left w:val="single" w:sz="8" w:space="0" w:color="auto"/>
              <w:bottom w:val="nil"/>
              <w:right w:val="single" w:sz="4" w:space="0" w:color="auto"/>
            </w:tcBorders>
            <w:shd w:val="clear" w:color="auto" w:fill="auto"/>
            <w:vAlign w:val="center"/>
            <w:hideMark/>
          </w:tcPr>
          <w:p w14:paraId="60AA4024"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 </w:t>
            </w:r>
          </w:p>
        </w:tc>
        <w:tc>
          <w:tcPr>
            <w:tcW w:w="1170" w:type="dxa"/>
            <w:tcBorders>
              <w:top w:val="nil"/>
              <w:left w:val="nil"/>
              <w:bottom w:val="nil"/>
              <w:right w:val="nil"/>
            </w:tcBorders>
            <w:shd w:val="clear" w:color="auto" w:fill="auto"/>
            <w:vAlign w:val="center"/>
            <w:hideMark/>
          </w:tcPr>
          <w:p w14:paraId="7E6BA1D5" w14:textId="77777777" w:rsidR="009D54D4" w:rsidRPr="001422B5" w:rsidRDefault="009D54D4" w:rsidP="009D54D4">
            <w:pPr>
              <w:rPr>
                <w:rFonts w:eastAsia="Times New Roman"/>
                <w:sz w:val="22"/>
                <w:szCs w:val="22"/>
                <w:lang w:val="en-AU" w:eastAsia="en-AU"/>
              </w:rPr>
            </w:pPr>
          </w:p>
        </w:tc>
        <w:tc>
          <w:tcPr>
            <w:tcW w:w="742" w:type="dxa"/>
            <w:tcBorders>
              <w:top w:val="nil"/>
              <w:left w:val="nil"/>
              <w:bottom w:val="nil"/>
              <w:right w:val="nil"/>
            </w:tcBorders>
            <w:shd w:val="clear" w:color="auto" w:fill="auto"/>
            <w:vAlign w:val="center"/>
            <w:hideMark/>
          </w:tcPr>
          <w:p w14:paraId="022C52C8"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CpG2</w:t>
            </w:r>
          </w:p>
        </w:tc>
        <w:tc>
          <w:tcPr>
            <w:tcW w:w="923" w:type="dxa"/>
            <w:tcBorders>
              <w:top w:val="nil"/>
              <w:left w:val="single" w:sz="8" w:space="0" w:color="auto"/>
              <w:bottom w:val="nil"/>
              <w:right w:val="nil"/>
            </w:tcBorders>
            <w:shd w:val="clear" w:color="auto" w:fill="auto"/>
            <w:noWrap/>
            <w:vAlign w:val="center"/>
            <w:hideMark/>
          </w:tcPr>
          <w:p w14:paraId="7970736E" w14:textId="77777777" w:rsidR="009D54D4" w:rsidRPr="001422B5" w:rsidRDefault="009D54D4" w:rsidP="009D54D4">
            <w:pPr>
              <w:jc w:val="center"/>
              <w:rPr>
                <w:rFonts w:eastAsia="Times New Roman"/>
                <w:b/>
                <w:sz w:val="22"/>
                <w:szCs w:val="22"/>
                <w:lang w:val="en-AU" w:eastAsia="en-AU"/>
              </w:rPr>
            </w:pPr>
            <w:r w:rsidRPr="001422B5">
              <w:rPr>
                <w:rFonts w:eastAsia="Times New Roman"/>
                <w:b/>
                <w:sz w:val="22"/>
                <w:szCs w:val="22"/>
                <w:lang w:val="en-AU" w:eastAsia="en-AU"/>
              </w:rPr>
              <w:t>0.019</w:t>
            </w:r>
          </w:p>
        </w:tc>
        <w:tc>
          <w:tcPr>
            <w:tcW w:w="1134" w:type="dxa"/>
            <w:tcBorders>
              <w:top w:val="nil"/>
              <w:left w:val="nil"/>
              <w:bottom w:val="nil"/>
              <w:right w:val="nil"/>
            </w:tcBorders>
            <w:shd w:val="clear" w:color="auto" w:fill="auto"/>
            <w:noWrap/>
            <w:vAlign w:val="center"/>
            <w:hideMark/>
          </w:tcPr>
          <w:p w14:paraId="6A094CAE" w14:textId="77777777" w:rsidR="009D54D4" w:rsidRPr="001422B5" w:rsidRDefault="009D54D4" w:rsidP="009D54D4">
            <w:pPr>
              <w:jc w:val="center"/>
              <w:rPr>
                <w:rFonts w:eastAsia="Times New Roman"/>
                <w:b/>
                <w:sz w:val="22"/>
                <w:szCs w:val="22"/>
                <w:lang w:val="en-AU" w:eastAsia="en-AU"/>
              </w:rPr>
            </w:pPr>
            <w:r w:rsidRPr="001422B5">
              <w:rPr>
                <w:rFonts w:eastAsia="Times New Roman"/>
                <w:b/>
                <w:sz w:val="22"/>
                <w:szCs w:val="22"/>
                <w:lang w:val="en-AU" w:eastAsia="en-AU"/>
              </w:rPr>
              <w:t>2.1 x 10</w:t>
            </w:r>
            <w:r w:rsidRPr="001422B5">
              <w:rPr>
                <w:rFonts w:eastAsia="Times New Roman"/>
                <w:b/>
                <w:sz w:val="22"/>
                <w:szCs w:val="22"/>
                <w:vertAlign w:val="superscript"/>
                <w:lang w:val="en-AU" w:eastAsia="en-AU"/>
              </w:rPr>
              <w:t>-4</w:t>
            </w:r>
          </w:p>
        </w:tc>
        <w:tc>
          <w:tcPr>
            <w:tcW w:w="992" w:type="dxa"/>
            <w:gridSpan w:val="3"/>
            <w:tcBorders>
              <w:top w:val="nil"/>
              <w:left w:val="nil"/>
              <w:bottom w:val="nil"/>
              <w:right w:val="nil"/>
            </w:tcBorders>
            <w:shd w:val="clear" w:color="auto" w:fill="auto"/>
            <w:noWrap/>
            <w:vAlign w:val="bottom"/>
            <w:hideMark/>
          </w:tcPr>
          <w:p w14:paraId="01CF9A96" w14:textId="7CF17F72" w:rsidR="009D54D4" w:rsidRPr="001422B5" w:rsidRDefault="009D54D4" w:rsidP="009D54D4">
            <w:pPr>
              <w:jc w:val="right"/>
              <w:rPr>
                <w:rFonts w:eastAsia="Times New Roman"/>
                <w:b/>
                <w:sz w:val="22"/>
                <w:szCs w:val="22"/>
                <w:lang w:val="en-AU" w:eastAsia="en-AU"/>
              </w:rPr>
            </w:pPr>
            <w:r w:rsidRPr="001422B5">
              <w:rPr>
                <w:b/>
                <w:sz w:val="22"/>
                <w:szCs w:val="22"/>
              </w:rPr>
              <w:t>0.00</w:t>
            </w:r>
            <w:r w:rsidR="005D2B7C" w:rsidRPr="001422B5">
              <w:rPr>
                <w:b/>
                <w:sz w:val="22"/>
                <w:szCs w:val="22"/>
              </w:rPr>
              <w:t>3</w:t>
            </w:r>
          </w:p>
        </w:tc>
        <w:tc>
          <w:tcPr>
            <w:tcW w:w="851" w:type="dxa"/>
            <w:tcBorders>
              <w:top w:val="nil"/>
              <w:left w:val="single" w:sz="8" w:space="0" w:color="auto"/>
              <w:bottom w:val="nil"/>
              <w:right w:val="nil"/>
            </w:tcBorders>
            <w:shd w:val="clear" w:color="auto" w:fill="auto"/>
            <w:noWrap/>
            <w:hideMark/>
          </w:tcPr>
          <w:p w14:paraId="146A2B23" w14:textId="77777777" w:rsidR="009D54D4" w:rsidRPr="001422B5" w:rsidRDefault="009D54D4" w:rsidP="009D54D4">
            <w:pPr>
              <w:jc w:val="right"/>
              <w:rPr>
                <w:rFonts w:eastAsia="Times New Roman"/>
                <w:b/>
                <w:sz w:val="22"/>
                <w:szCs w:val="22"/>
                <w:lang w:val="en-AU" w:eastAsia="en-AU"/>
              </w:rPr>
            </w:pPr>
            <w:r w:rsidRPr="001422B5">
              <w:rPr>
                <w:rFonts w:eastAsia="Times New Roman"/>
                <w:b/>
                <w:sz w:val="22"/>
                <w:szCs w:val="22"/>
                <w:lang w:val="en-AU" w:eastAsia="en-AU"/>
              </w:rPr>
              <w:t>0.024</w:t>
            </w:r>
          </w:p>
        </w:tc>
        <w:tc>
          <w:tcPr>
            <w:tcW w:w="1134" w:type="dxa"/>
            <w:tcBorders>
              <w:top w:val="nil"/>
              <w:left w:val="nil"/>
              <w:bottom w:val="nil"/>
              <w:right w:val="nil"/>
            </w:tcBorders>
            <w:shd w:val="clear" w:color="auto" w:fill="auto"/>
            <w:noWrap/>
            <w:vAlign w:val="center"/>
            <w:hideMark/>
          </w:tcPr>
          <w:p w14:paraId="48058B80" w14:textId="77777777" w:rsidR="009D54D4" w:rsidRPr="001422B5" w:rsidRDefault="009D54D4" w:rsidP="009D54D4">
            <w:pPr>
              <w:jc w:val="right"/>
              <w:rPr>
                <w:rFonts w:eastAsia="Times New Roman"/>
                <w:b/>
                <w:sz w:val="22"/>
                <w:szCs w:val="22"/>
                <w:lang w:val="en-AU" w:eastAsia="en-AU"/>
              </w:rPr>
            </w:pPr>
            <w:r w:rsidRPr="001422B5">
              <w:rPr>
                <w:b/>
                <w:bCs/>
                <w:sz w:val="22"/>
                <w:szCs w:val="22"/>
              </w:rPr>
              <w:t>0.000</w:t>
            </w:r>
          </w:p>
        </w:tc>
        <w:tc>
          <w:tcPr>
            <w:tcW w:w="849" w:type="dxa"/>
            <w:tcBorders>
              <w:top w:val="nil"/>
              <w:left w:val="nil"/>
              <w:bottom w:val="nil"/>
              <w:right w:val="single" w:sz="8" w:space="0" w:color="auto"/>
            </w:tcBorders>
            <w:shd w:val="clear" w:color="auto" w:fill="auto"/>
            <w:noWrap/>
            <w:vAlign w:val="bottom"/>
            <w:hideMark/>
          </w:tcPr>
          <w:p w14:paraId="17C5774F" w14:textId="57B32788" w:rsidR="009D54D4" w:rsidRPr="001422B5" w:rsidRDefault="009D54D4" w:rsidP="009D54D4">
            <w:pPr>
              <w:jc w:val="right"/>
              <w:rPr>
                <w:rFonts w:eastAsia="Times New Roman"/>
                <w:b/>
                <w:sz w:val="22"/>
                <w:szCs w:val="22"/>
                <w:lang w:val="en-AU" w:eastAsia="en-AU"/>
              </w:rPr>
            </w:pPr>
            <w:r w:rsidRPr="001422B5">
              <w:rPr>
                <w:b/>
                <w:sz w:val="22"/>
                <w:szCs w:val="22"/>
              </w:rPr>
              <w:t>0.000</w:t>
            </w:r>
          </w:p>
        </w:tc>
      </w:tr>
      <w:tr w:rsidR="001422B5" w:rsidRPr="001422B5" w14:paraId="5DF8AE2F" w14:textId="77777777" w:rsidTr="009D201D">
        <w:trPr>
          <w:trHeight w:val="290"/>
        </w:trPr>
        <w:tc>
          <w:tcPr>
            <w:tcW w:w="1833" w:type="dxa"/>
            <w:tcBorders>
              <w:top w:val="nil"/>
              <w:left w:val="single" w:sz="8" w:space="0" w:color="auto"/>
              <w:bottom w:val="nil"/>
              <w:right w:val="single" w:sz="4" w:space="0" w:color="auto"/>
            </w:tcBorders>
            <w:shd w:val="clear" w:color="auto" w:fill="auto"/>
            <w:vAlign w:val="center"/>
            <w:hideMark/>
          </w:tcPr>
          <w:p w14:paraId="52E38694"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 </w:t>
            </w:r>
          </w:p>
        </w:tc>
        <w:tc>
          <w:tcPr>
            <w:tcW w:w="1170" w:type="dxa"/>
            <w:tcBorders>
              <w:top w:val="nil"/>
              <w:left w:val="nil"/>
              <w:bottom w:val="nil"/>
              <w:right w:val="nil"/>
            </w:tcBorders>
            <w:shd w:val="clear" w:color="auto" w:fill="auto"/>
            <w:vAlign w:val="center"/>
            <w:hideMark/>
          </w:tcPr>
          <w:p w14:paraId="7DAECCE7" w14:textId="77777777" w:rsidR="009D54D4" w:rsidRPr="001422B5" w:rsidRDefault="009D54D4" w:rsidP="009D54D4">
            <w:pPr>
              <w:rPr>
                <w:rFonts w:eastAsia="Times New Roman"/>
                <w:sz w:val="22"/>
                <w:szCs w:val="22"/>
                <w:lang w:val="en-AU" w:eastAsia="en-AU"/>
              </w:rPr>
            </w:pPr>
          </w:p>
        </w:tc>
        <w:tc>
          <w:tcPr>
            <w:tcW w:w="742" w:type="dxa"/>
            <w:tcBorders>
              <w:top w:val="nil"/>
              <w:left w:val="nil"/>
              <w:bottom w:val="nil"/>
              <w:right w:val="nil"/>
            </w:tcBorders>
            <w:shd w:val="clear" w:color="auto" w:fill="auto"/>
            <w:vAlign w:val="center"/>
            <w:hideMark/>
          </w:tcPr>
          <w:p w14:paraId="35F7C4C3"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CpG3</w:t>
            </w:r>
          </w:p>
        </w:tc>
        <w:tc>
          <w:tcPr>
            <w:tcW w:w="923" w:type="dxa"/>
            <w:tcBorders>
              <w:top w:val="nil"/>
              <w:left w:val="single" w:sz="8" w:space="0" w:color="auto"/>
              <w:bottom w:val="nil"/>
              <w:right w:val="nil"/>
            </w:tcBorders>
            <w:shd w:val="clear" w:color="auto" w:fill="auto"/>
            <w:noWrap/>
            <w:vAlign w:val="center"/>
            <w:hideMark/>
          </w:tcPr>
          <w:p w14:paraId="7D4436A4" w14:textId="77777777" w:rsidR="009D54D4" w:rsidRPr="001422B5" w:rsidRDefault="009D54D4" w:rsidP="009D54D4">
            <w:pPr>
              <w:jc w:val="center"/>
              <w:rPr>
                <w:rFonts w:eastAsia="Times New Roman"/>
                <w:b/>
                <w:sz w:val="22"/>
                <w:szCs w:val="22"/>
                <w:lang w:val="en-AU" w:eastAsia="en-AU"/>
              </w:rPr>
            </w:pPr>
            <w:r w:rsidRPr="001422B5">
              <w:rPr>
                <w:rFonts w:eastAsia="Times New Roman"/>
                <w:b/>
                <w:sz w:val="22"/>
                <w:szCs w:val="22"/>
                <w:lang w:val="en-AU" w:eastAsia="en-AU"/>
              </w:rPr>
              <w:t>0.028</w:t>
            </w:r>
          </w:p>
        </w:tc>
        <w:tc>
          <w:tcPr>
            <w:tcW w:w="1134" w:type="dxa"/>
            <w:tcBorders>
              <w:top w:val="nil"/>
              <w:left w:val="nil"/>
              <w:bottom w:val="nil"/>
              <w:right w:val="nil"/>
            </w:tcBorders>
            <w:shd w:val="clear" w:color="auto" w:fill="auto"/>
            <w:noWrap/>
            <w:vAlign w:val="center"/>
            <w:hideMark/>
          </w:tcPr>
          <w:p w14:paraId="3CF12E8F" w14:textId="77777777" w:rsidR="009D54D4" w:rsidRPr="001422B5" w:rsidRDefault="009D54D4" w:rsidP="009D54D4">
            <w:pPr>
              <w:jc w:val="center"/>
              <w:rPr>
                <w:rFonts w:eastAsia="Times New Roman"/>
                <w:b/>
                <w:sz w:val="22"/>
                <w:szCs w:val="22"/>
                <w:lang w:val="en-AU" w:eastAsia="en-AU"/>
              </w:rPr>
            </w:pPr>
            <w:r w:rsidRPr="001422B5">
              <w:rPr>
                <w:rFonts w:eastAsia="Times New Roman"/>
                <w:b/>
                <w:sz w:val="22"/>
                <w:szCs w:val="22"/>
                <w:lang w:val="en-AU" w:eastAsia="en-AU"/>
              </w:rPr>
              <w:t>1.6 x 10</w:t>
            </w:r>
            <w:r w:rsidRPr="001422B5">
              <w:rPr>
                <w:rFonts w:eastAsia="Times New Roman"/>
                <w:b/>
                <w:sz w:val="22"/>
                <w:szCs w:val="22"/>
                <w:vertAlign w:val="superscript"/>
                <w:lang w:val="en-AU" w:eastAsia="en-AU"/>
              </w:rPr>
              <w:t>-4</w:t>
            </w:r>
          </w:p>
        </w:tc>
        <w:tc>
          <w:tcPr>
            <w:tcW w:w="992" w:type="dxa"/>
            <w:gridSpan w:val="3"/>
            <w:tcBorders>
              <w:top w:val="nil"/>
              <w:left w:val="nil"/>
              <w:bottom w:val="nil"/>
              <w:right w:val="nil"/>
            </w:tcBorders>
            <w:shd w:val="clear" w:color="auto" w:fill="auto"/>
            <w:noWrap/>
            <w:vAlign w:val="bottom"/>
            <w:hideMark/>
          </w:tcPr>
          <w:p w14:paraId="0B93FCE5" w14:textId="0F0074A3" w:rsidR="009D54D4" w:rsidRPr="001422B5" w:rsidRDefault="009D54D4" w:rsidP="009D54D4">
            <w:pPr>
              <w:jc w:val="right"/>
              <w:rPr>
                <w:rFonts w:eastAsia="Times New Roman"/>
                <w:b/>
                <w:sz w:val="22"/>
                <w:szCs w:val="22"/>
                <w:lang w:val="en-AU" w:eastAsia="en-AU"/>
              </w:rPr>
            </w:pPr>
            <w:r w:rsidRPr="001422B5">
              <w:rPr>
                <w:b/>
                <w:sz w:val="22"/>
                <w:szCs w:val="22"/>
              </w:rPr>
              <w:t>0.002</w:t>
            </w:r>
          </w:p>
        </w:tc>
        <w:tc>
          <w:tcPr>
            <w:tcW w:w="851" w:type="dxa"/>
            <w:tcBorders>
              <w:top w:val="nil"/>
              <w:left w:val="single" w:sz="8" w:space="0" w:color="auto"/>
              <w:bottom w:val="nil"/>
              <w:right w:val="nil"/>
            </w:tcBorders>
            <w:shd w:val="clear" w:color="auto" w:fill="auto"/>
            <w:noWrap/>
            <w:vAlign w:val="bottom"/>
            <w:hideMark/>
          </w:tcPr>
          <w:p w14:paraId="4759819B" w14:textId="77777777" w:rsidR="009D54D4" w:rsidRPr="001422B5" w:rsidRDefault="009D54D4" w:rsidP="009D54D4">
            <w:pPr>
              <w:jc w:val="right"/>
              <w:rPr>
                <w:rFonts w:eastAsia="Times New Roman"/>
                <w:b/>
                <w:sz w:val="22"/>
                <w:szCs w:val="22"/>
                <w:lang w:val="en-AU" w:eastAsia="en-AU"/>
              </w:rPr>
            </w:pPr>
            <w:r w:rsidRPr="001422B5">
              <w:rPr>
                <w:rFonts w:eastAsia="Times New Roman"/>
                <w:b/>
                <w:sz w:val="22"/>
                <w:szCs w:val="22"/>
                <w:lang w:val="en-AU" w:eastAsia="en-AU"/>
              </w:rPr>
              <w:t>0.014</w:t>
            </w:r>
          </w:p>
        </w:tc>
        <w:tc>
          <w:tcPr>
            <w:tcW w:w="1134" w:type="dxa"/>
            <w:tcBorders>
              <w:top w:val="nil"/>
              <w:left w:val="nil"/>
              <w:bottom w:val="nil"/>
              <w:right w:val="nil"/>
            </w:tcBorders>
            <w:shd w:val="clear" w:color="auto" w:fill="auto"/>
            <w:noWrap/>
            <w:vAlign w:val="center"/>
            <w:hideMark/>
          </w:tcPr>
          <w:p w14:paraId="4FCDFBC9" w14:textId="77777777" w:rsidR="009D54D4" w:rsidRPr="001422B5" w:rsidRDefault="009D54D4" w:rsidP="009D54D4">
            <w:pPr>
              <w:jc w:val="right"/>
              <w:rPr>
                <w:rFonts w:eastAsia="Times New Roman"/>
                <w:b/>
                <w:sz w:val="22"/>
                <w:szCs w:val="22"/>
                <w:lang w:val="en-AU" w:eastAsia="en-AU"/>
              </w:rPr>
            </w:pPr>
            <w:r w:rsidRPr="001422B5">
              <w:rPr>
                <w:b/>
                <w:bCs/>
                <w:sz w:val="22"/>
                <w:szCs w:val="22"/>
              </w:rPr>
              <w:t>0.017</w:t>
            </w:r>
          </w:p>
        </w:tc>
        <w:tc>
          <w:tcPr>
            <w:tcW w:w="849" w:type="dxa"/>
            <w:tcBorders>
              <w:top w:val="nil"/>
              <w:left w:val="nil"/>
              <w:bottom w:val="nil"/>
              <w:right w:val="single" w:sz="8" w:space="0" w:color="auto"/>
            </w:tcBorders>
            <w:shd w:val="clear" w:color="auto" w:fill="auto"/>
            <w:noWrap/>
            <w:vAlign w:val="bottom"/>
            <w:hideMark/>
          </w:tcPr>
          <w:p w14:paraId="2C413E1D" w14:textId="1F8737BB" w:rsidR="009D54D4" w:rsidRPr="001422B5" w:rsidRDefault="009D54D4" w:rsidP="009D54D4">
            <w:pPr>
              <w:jc w:val="right"/>
              <w:rPr>
                <w:rFonts w:eastAsia="Times New Roman"/>
                <w:b/>
                <w:sz w:val="22"/>
                <w:szCs w:val="22"/>
                <w:lang w:val="en-AU" w:eastAsia="en-AU"/>
              </w:rPr>
            </w:pPr>
            <w:r w:rsidRPr="001422B5">
              <w:rPr>
                <w:b/>
                <w:sz w:val="22"/>
                <w:szCs w:val="22"/>
              </w:rPr>
              <w:t>0.037</w:t>
            </w:r>
          </w:p>
        </w:tc>
      </w:tr>
      <w:tr w:rsidR="001422B5" w:rsidRPr="001422B5" w14:paraId="4465A13F" w14:textId="77777777" w:rsidTr="009D201D">
        <w:trPr>
          <w:trHeight w:val="290"/>
        </w:trPr>
        <w:tc>
          <w:tcPr>
            <w:tcW w:w="1833" w:type="dxa"/>
            <w:tcBorders>
              <w:top w:val="nil"/>
              <w:left w:val="single" w:sz="8" w:space="0" w:color="auto"/>
              <w:bottom w:val="nil"/>
              <w:right w:val="single" w:sz="4" w:space="0" w:color="auto"/>
            </w:tcBorders>
            <w:shd w:val="clear" w:color="auto" w:fill="auto"/>
            <w:vAlign w:val="center"/>
            <w:hideMark/>
          </w:tcPr>
          <w:p w14:paraId="283F1E23"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 </w:t>
            </w:r>
          </w:p>
        </w:tc>
        <w:tc>
          <w:tcPr>
            <w:tcW w:w="1170" w:type="dxa"/>
            <w:tcBorders>
              <w:top w:val="nil"/>
              <w:left w:val="nil"/>
              <w:bottom w:val="nil"/>
              <w:right w:val="nil"/>
            </w:tcBorders>
            <w:shd w:val="clear" w:color="auto" w:fill="auto"/>
            <w:vAlign w:val="center"/>
            <w:hideMark/>
          </w:tcPr>
          <w:p w14:paraId="1873EF1F" w14:textId="77777777" w:rsidR="009D54D4" w:rsidRPr="001422B5" w:rsidRDefault="009D54D4" w:rsidP="009D54D4">
            <w:pPr>
              <w:rPr>
                <w:rFonts w:eastAsia="Times New Roman"/>
                <w:i/>
                <w:sz w:val="22"/>
                <w:szCs w:val="22"/>
                <w:lang w:val="en-AU" w:eastAsia="en-AU"/>
              </w:rPr>
            </w:pPr>
            <w:r w:rsidRPr="001422B5">
              <w:rPr>
                <w:rFonts w:eastAsia="Times New Roman"/>
                <w:i/>
                <w:sz w:val="22"/>
                <w:szCs w:val="22"/>
                <w:lang w:val="en-AU" w:eastAsia="en-AU"/>
              </w:rPr>
              <w:t>SLC25A10</w:t>
            </w:r>
          </w:p>
        </w:tc>
        <w:tc>
          <w:tcPr>
            <w:tcW w:w="742" w:type="dxa"/>
            <w:tcBorders>
              <w:top w:val="nil"/>
              <w:left w:val="nil"/>
              <w:bottom w:val="nil"/>
              <w:right w:val="nil"/>
            </w:tcBorders>
            <w:shd w:val="clear" w:color="auto" w:fill="auto"/>
            <w:vAlign w:val="center"/>
            <w:hideMark/>
          </w:tcPr>
          <w:p w14:paraId="32A939E6"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CpG1</w:t>
            </w:r>
          </w:p>
        </w:tc>
        <w:tc>
          <w:tcPr>
            <w:tcW w:w="923" w:type="dxa"/>
            <w:tcBorders>
              <w:top w:val="nil"/>
              <w:left w:val="single" w:sz="8" w:space="0" w:color="auto"/>
              <w:bottom w:val="nil"/>
              <w:right w:val="nil"/>
            </w:tcBorders>
            <w:shd w:val="clear" w:color="auto" w:fill="auto"/>
            <w:noWrap/>
            <w:vAlign w:val="center"/>
            <w:hideMark/>
          </w:tcPr>
          <w:p w14:paraId="211F0AE4" w14:textId="77777777" w:rsidR="009D54D4" w:rsidRPr="001422B5" w:rsidRDefault="009D54D4" w:rsidP="009D54D4">
            <w:pPr>
              <w:jc w:val="center"/>
              <w:rPr>
                <w:rFonts w:eastAsia="Times New Roman"/>
                <w:sz w:val="22"/>
                <w:szCs w:val="22"/>
                <w:lang w:val="en-AU" w:eastAsia="en-AU"/>
              </w:rPr>
            </w:pPr>
            <w:r w:rsidRPr="001422B5">
              <w:rPr>
                <w:rFonts w:eastAsia="Times New Roman"/>
                <w:sz w:val="22"/>
                <w:szCs w:val="22"/>
                <w:lang w:val="en-AU" w:eastAsia="en-AU"/>
              </w:rPr>
              <w:t>0.009</w:t>
            </w:r>
          </w:p>
        </w:tc>
        <w:tc>
          <w:tcPr>
            <w:tcW w:w="1134" w:type="dxa"/>
            <w:tcBorders>
              <w:top w:val="nil"/>
              <w:left w:val="nil"/>
              <w:bottom w:val="nil"/>
              <w:right w:val="nil"/>
            </w:tcBorders>
            <w:shd w:val="clear" w:color="auto" w:fill="auto"/>
            <w:noWrap/>
            <w:vAlign w:val="center"/>
            <w:hideMark/>
          </w:tcPr>
          <w:p w14:paraId="3EF19A9B" w14:textId="77777777" w:rsidR="009D54D4" w:rsidRPr="001422B5" w:rsidRDefault="009D54D4" w:rsidP="009D54D4">
            <w:pPr>
              <w:jc w:val="center"/>
              <w:rPr>
                <w:rFonts w:eastAsia="Times New Roman"/>
                <w:sz w:val="22"/>
                <w:szCs w:val="22"/>
                <w:lang w:val="en-AU" w:eastAsia="en-AU"/>
              </w:rPr>
            </w:pPr>
            <w:r w:rsidRPr="001422B5">
              <w:rPr>
                <w:rFonts w:eastAsia="Times New Roman"/>
                <w:sz w:val="22"/>
                <w:szCs w:val="22"/>
                <w:lang w:val="en-AU" w:eastAsia="en-AU"/>
              </w:rPr>
              <w:t>0.126</w:t>
            </w:r>
          </w:p>
        </w:tc>
        <w:tc>
          <w:tcPr>
            <w:tcW w:w="992" w:type="dxa"/>
            <w:gridSpan w:val="3"/>
            <w:tcBorders>
              <w:top w:val="nil"/>
              <w:left w:val="nil"/>
              <w:bottom w:val="nil"/>
              <w:right w:val="nil"/>
            </w:tcBorders>
            <w:shd w:val="clear" w:color="auto" w:fill="auto"/>
            <w:noWrap/>
            <w:vAlign w:val="bottom"/>
            <w:hideMark/>
          </w:tcPr>
          <w:p w14:paraId="55C4F49D" w14:textId="2171C259" w:rsidR="009D54D4" w:rsidRPr="001422B5" w:rsidRDefault="009D54D4" w:rsidP="009D54D4">
            <w:pPr>
              <w:jc w:val="right"/>
              <w:rPr>
                <w:rFonts w:eastAsia="Times New Roman"/>
                <w:sz w:val="22"/>
                <w:szCs w:val="22"/>
                <w:lang w:val="en-AU" w:eastAsia="en-AU"/>
              </w:rPr>
            </w:pPr>
            <w:r w:rsidRPr="001422B5">
              <w:rPr>
                <w:sz w:val="22"/>
                <w:szCs w:val="22"/>
              </w:rPr>
              <w:t>0.177</w:t>
            </w:r>
          </w:p>
        </w:tc>
        <w:tc>
          <w:tcPr>
            <w:tcW w:w="851" w:type="dxa"/>
            <w:tcBorders>
              <w:top w:val="nil"/>
              <w:left w:val="single" w:sz="8" w:space="0" w:color="auto"/>
              <w:bottom w:val="nil"/>
              <w:right w:val="nil"/>
            </w:tcBorders>
            <w:shd w:val="clear" w:color="auto" w:fill="auto"/>
            <w:noWrap/>
            <w:vAlign w:val="bottom"/>
            <w:hideMark/>
          </w:tcPr>
          <w:p w14:paraId="7FE90FBC" w14:textId="77777777" w:rsidR="009D54D4" w:rsidRPr="001422B5" w:rsidRDefault="009D54D4" w:rsidP="009D54D4">
            <w:pPr>
              <w:jc w:val="right"/>
              <w:rPr>
                <w:rFonts w:eastAsia="Times New Roman"/>
                <w:b/>
                <w:sz w:val="22"/>
                <w:szCs w:val="22"/>
                <w:lang w:val="en-AU" w:eastAsia="en-AU"/>
              </w:rPr>
            </w:pPr>
            <w:r w:rsidRPr="001422B5">
              <w:rPr>
                <w:rFonts w:eastAsia="Times New Roman"/>
                <w:b/>
                <w:sz w:val="22"/>
                <w:szCs w:val="22"/>
                <w:lang w:val="en-AU" w:eastAsia="en-AU"/>
              </w:rPr>
              <w:t>0.014</w:t>
            </w:r>
          </w:p>
        </w:tc>
        <w:tc>
          <w:tcPr>
            <w:tcW w:w="1134" w:type="dxa"/>
            <w:tcBorders>
              <w:top w:val="nil"/>
              <w:left w:val="nil"/>
              <w:bottom w:val="nil"/>
              <w:right w:val="nil"/>
            </w:tcBorders>
            <w:shd w:val="clear" w:color="auto" w:fill="auto"/>
            <w:noWrap/>
            <w:vAlign w:val="center"/>
            <w:hideMark/>
          </w:tcPr>
          <w:p w14:paraId="2B0DA44C" w14:textId="77777777" w:rsidR="009D54D4" w:rsidRPr="001422B5" w:rsidRDefault="009D54D4" w:rsidP="009D54D4">
            <w:pPr>
              <w:jc w:val="right"/>
              <w:rPr>
                <w:rFonts w:eastAsia="Times New Roman"/>
                <w:b/>
                <w:sz w:val="22"/>
                <w:szCs w:val="22"/>
                <w:lang w:val="en-AU" w:eastAsia="en-AU"/>
              </w:rPr>
            </w:pPr>
            <w:r w:rsidRPr="001422B5">
              <w:rPr>
                <w:b/>
                <w:sz w:val="22"/>
                <w:szCs w:val="22"/>
              </w:rPr>
              <w:t>0.017</w:t>
            </w:r>
          </w:p>
        </w:tc>
        <w:tc>
          <w:tcPr>
            <w:tcW w:w="849" w:type="dxa"/>
            <w:tcBorders>
              <w:top w:val="nil"/>
              <w:left w:val="nil"/>
              <w:bottom w:val="nil"/>
              <w:right w:val="single" w:sz="8" w:space="0" w:color="auto"/>
            </w:tcBorders>
            <w:shd w:val="clear" w:color="auto" w:fill="auto"/>
            <w:noWrap/>
            <w:vAlign w:val="bottom"/>
            <w:hideMark/>
          </w:tcPr>
          <w:p w14:paraId="4564BAF8" w14:textId="243999C4" w:rsidR="009D54D4" w:rsidRPr="001422B5" w:rsidRDefault="009D54D4" w:rsidP="009D54D4">
            <w:pPr>
              <w:jc w:val="right"/>
              <w:rPr>
                <w:rFonts w:eastAsia="Times New Roman"/>
                <w:b/>
                <w:sz w:val="22"/>
                <w:szCs w:val="22"/>
                <w:lang w:val="en-AU" w:eastAsia="en-AU"/>
              </w:rPr>
            </w:pPr>
            <w:r w:rsidRPr="001422B5">
              <w:rPr>
                <w:b/>
                <w:sz w:val="22"/>
                <w:szCs w:val="22"/>
              </w:rPr>
              <w:t>0.037</w:t>
            </w:r>
          </w:p>
        </w:tc>
      </w:tr>
      <w:tr w:rsidR="001422B5" w:rsidRPr="001422B5" w14:paraId="55D126CA" w14:textId="77777777" w:rsidTr="009D201D">
        <w:trPr>
          <w:trHeight w:val="290"/>
        </w:trPr>
        <w:tc>
          <w:tcPr>
            <w:tcW w:w="1833" w:type="dxa"/>
            <w:tcBorders>
              <w:top w:val="nil"/>
              <w:left w:val="single" w:sz="8" w:space="0" w:color="auto"/>
              <w:bottom w:val="nil"/>
              <w:right w:val="single" w:sz="4" w:space="0" w:color="auto"/>
            </w:tcBorders>
            <w:shd w:val="clear" w:color="auto" w:fill="auto"/>
            <w:vAlign w:val="center"/>
            <w:hideMark/>
          </w:tcPr>
          <w:p w14:paraId="09E7CFF9"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 </w:t>
            </w:r>
          </w:p>
        </w:tc>
        <w:tc>
          <w:tcPr>
            <w:tcW w:w="1170" w:type="dxa"/>
            <w:tcBorders>
              <w:top w:val="nil"/>
              <w:left w:val="nil"/>
              <w:bottom w:val="nil"/>
              <w:right w:val="nil"/>
            </w:tcBorders>
            <w:shd w:val="clear" w:color="auto" w:fill="auto"/>
            <w:vAlign w:val="center"/>
            <w:hideMark/>
          </w:tcPr>
          <w:p w14:paraId="1D222E05" w14:textId="77777777" w:rsidR="009D54D4" w:rsidRPr="001422B5" w:rsidRDefault="009D54D4" w:rsidP="009D54D4">
            <w:pPr>
              <w:rPr>
                <w:rFonts w:eastAsia="Times New Roman"/>
                <w:sz w:val="22"/>
                <w:szCs w:val="22"/>
                <w:lang w:val="en-AU" w:eastAsia="en-AU"/>
              </w:rPr>
            </w:pPr>
          </w:p>
        </w:tc>
        <w:tc>
          <w:tcPr>
            <w:tcW w:w="742" w:type="dxa"/>
            <w:tcBorders>
              <w:top w:val="nil"/>
              <w:left w:val="nil"/>
              <w:bottom w:val="nil"/>
              <w:right w:val="nil"/>
            </w:tcBorders>
            <w:shd w:val="clear" w:color="auto" w:fill="auto"/>
            <w:vAlign w:val="center"/>
            <w:hideMark/>
          </w:tcPr>
          <w:p w14:paraId="434C2FE3"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CpG2</w:t>
            </w:r>
          </w:p>
        </w:tc>
        <w:tc>
          <w:tcPr>
            <w:tcW w:w="923" w:type="dxa"/>
            <w:tcBorders>
              <w:top w:val="nil"/>
              <w:left w:val="single" w:sz="8" w:space="0" w:color="auto"/>
              <w:bottom w:val="nil"/>
              <w:right w:val="nil"/>
            </w:tcBorders>
            <w:shd w:val="clear" w:color="auto" w:fill="auto"/>
            <w:noWrap/>
            <w:vAlign w:val="center"/>
            <w:hideMark/>
          </w:tcPr>
          <w:p w14:paraId="5CD5E889" w14:textId="77777777" w:rsidR="009D54D4" w:rsidRPr="001422B5" w:rsidRDefault="009D54D4" w:rsidP="009D54D4">
            <w:pPr>
              <w:jc w:val="center"/>
              <w:rPr>
                <w:rFonts w:eastAsia="Times New Roman"/>
                <w:b/>
                <w:sz w:val="22"/>
                <w:szCs w:val="22"/>
                <w:lang w:val="en-AU" w:eastAsia="en-AU"/>
              </w:rPr>
            </w:pPr>
            <w:r w:rsidRPr="001422B5">
              <w:rPr>
                <w:rFonts w:eastAsia="Times New Roman"/>
                <w:b/>
                <w:sz w:val="22"/>
                <w:szCs w:val="22"/>
                <w:lang w:val="en-AU" w:eastAsia="en-AU"/>
              </w:rPr>
              <w:t>0.018</w:t>
            </w:r>
          </w:p>
        </w:tc>
        <w:tc>
          <w:tcPr>
            <w:tcW w:w="1134" w:type="dxa"/>
            <w:tcBorders>
              <w:top w:val="nil"/>
              <w:left w:val="nil"/>
              <w:bottom w:val="nil"/>
              <w:right w:val="nil"/>
            </w:tcBorders>
            <w:shd w:val="clear" w:color="auto" w:fill="auto"/>
            <w:noWrap/>
            <w:vAlign w:val="center"/>
            <w:hideMark/>
          </w:tcPr>
          <w:p w14:paraId="1546BE24" w14:textId="77777777" w:rsidR="009D54D4" w:rsidRPr="001422B5" w:rsidRDefault="009D54D4" w:rsidP="009D54D4">
            <w:pPr>
              <w:jc w:val="center"/>
              <w:rPr>
                <w:rFonts w:eastAsia="Times New Roman"/>
                <w:b/>
                <w:sz w:val="22"/>
                <w:szCs w:val="22"/>
                <w:lang w:val="en-AU" w:eastAsia="en-AU"/>
              </w:rPr>
            </w:pPr>
            <w:r w:rsidRPr="001422B5">
              <w:rPr>
                <w:rFonts w:eastAsia="Times New Roman"/>
                <w:b/>
                <w:sz w:val="22"/>
                <w:szCs w:val="22"/>
                <w:lang w:val="en-AU" w:eastAsia="en-AU"/>
              </w:rPr>
              <w:t>0.004</w:t>
            </w:r>
          </w:p>
        </w:tc>
        <w:tc>
          <w:tcPr>
            <w:tcW w:w="992" w:type="dxa"/>
            <w:gridSpan w:val="3"/>
            <w:tcBorders>
              <w:top w:val="nil"/>
              <w:left w:val="nil"/>
              <w:bottom w:val="nil"/>
              <w:right w:val="nil"/>
            </w:tcBorders>
            <w:shd w:val="clear" w:color="auto" w:fill="auto"/>
            <w:noWrap/>
            <w:vAlign w:val="bottom"/>
            <w:hideMark/>
          </w:tcPr>
          <w:p w14:paraId="55F933E8" w14:textId="50CCA7FA" w:rsidR="009D54D4" w:rsidRPr="001422B5" w:rsidRDefault="009D54D4" w:rsidP="009D54D4">
            <w:pPr>
              <w:jc w:val="right"/>
              <w:rPr>
                <w:rFonts w:eastAsia="Times New Roman"/>
                <w:b/>
                <w:sz w:val="22"/>
                <w:szCs w:val="22"/>
                <w:lang w:val="en-AU" w:eastAsia="en-AU"/>
              </w:rPr>
            </w:pPr>
            <w:r w:rsidRPr="001422B5">
              <w:rPr>
                <w:b/>
                <w:sz w:val="22"/>
                <w:szCs w:val="22"/>
              </w:rPr>
              <w:t>0.01</w:t>
            </w:r>
            <w:r w:rsidR="005D2B7C" w:rsidRPr="001422B5">
              <w:rPr>
                <w:b/>
                <w:sz w:val="22"/>
                <w:szCs w:val="22"/>
              </w:rPr>
              <w:t>2</w:t>
            </w:r>
          </w:p>
        </w:tc>
        <w:tc>
          <w:tcPr>
            <w:tcW w:w="851" w:type="dxa"/>
            <w:tcBorders>
              <w:top w:val="nil"/>
              <w:left w:val="single" w:sz="8" w:space="0" w:color="auto"/>
              <w:bottom w:val="nil"/>
              <w:right w:val="nil"/>
            </w:tcBorders>
            <w:shd w:val="clear" w:color="auto" w:fill="auto"/>
            <w:noWrap/>
            <w:vAlign w:val="bottom"/>
            <w:hideMark/>
          </w:tcPr>
          <w:p w14:paraId="54493A66" w14:textId="77777777" w:rsidR="009D54D4" w:rsidRPr="001422B5" w:rsidRDefault="009D54D4" w:rsidP="009D54D4">
            <w:pPr>
              <w:jc w:val="right"/>
              <w:rPr>
                <w:rFonts w:eastAsia="Times New Roman"/>
                <w:sz w:val="22"/>
                <w:szCs w:val="22"/>
                <w:lang w:val="en-AU" w:eastAsia="en-AU"/>
              </w:rPr>
            </w:pPr>
            <w:r w:rsidRPr="001422B5">
              <w:rPr>
                <w:rFonts w:eastAsia="Times New Roman"/>
                <w:sz w:val="22"/>
                <w:szCs w:val="22"/>
                <w:lang w:val="en-AU" w:eastAsia="en-AU"/>
              </w:rPr>
              <w:t>0.012</w:t>
            </w:r>
          </w:p>
        </w:tc>
        <w:tc>
          <w:tcPr>
            <w:tcW w:w="1134" w:type="dxa"/>
            <w:tcBorders>
              <w:top w:val="nil"/>
              <w:left w:val="nil"/>
              <w:bottom w:val="nil"/>
              <w:right w:val="nil"/>
            </w:tcBorders>
            <w:shd w:val="clear" w:color="auto" w:fill="auto"/>
            <w:noWrap/>
            <w:vAlign w:val="center"/>
            <w:hideMark/>
          </w:tcPr>
          <w:p w14:paraId="18524335" w14:textId="77777777" w:rsidR="009D54D4" w:rsidRPr="001422B5" w:rsidRDefault="009D54D4" w:rsidP="009D54D4">
            <w:pPr>
              <w:jc w:val="right"/>
              <w:rPr>
                <w:rFonts w:eastAsia="Times New Roman"/>
                <w:sz w:val="22"/>
                <w:szCs w:val="22"/>
                <w:lang w:val="en-AU" w:eastAsia="en-AU"/>
              </w:rPr>
            </w:pPr>
            <w:r w:rsidRPr="001422B5">
              <w:rPr>
                <w:sz w:val="22"/>
                <w:szCs w:val="22"/>
              </w:rPr>
              <w:t>0.035</w:t>
            </w:r>
          </w:p>
        </w:tc>
        <w:tc>
          <w:tcPr>
            <w:tcW w:w="849" w:type="dxa"/>
            <w:tcBorders>
              <w:top w:val="nil"/>
              <w:left w:val="nil"/>
              <w:bottom w:val="nil"/>
              <w:right w:val="single" w:sz="8" w:space="0" w:color="auto"/>
            </w:tcBorders>
            <w:shd w:val="clear" w:color="auto" w:fill="auto"/>
            <w:noWrap/>
            <w:vAlign w:val="bottom"/>
            <w:hideMark/>
          </w:tcPr>
          <w:p w14:paraId="26E90E2A" w14:textId="56550F5D" w:rsidR="009D54D4" w:rsidRPr="001422B5" w:rsidRDefault="009D54D4" w:rsidP="009D54D4">
            <w:pPr>
              <w:jc w:val="right"/>
              <w:rPr>
                <w:rFonts w:eastAsia="Times New Roman"/>
                <w:sz w:val="22"/>
                <w:szCs w:val="22"/>
                <w:lang w:val="en-AU" w:eastAsia="en-AU"/>
              </w:rPr>
            </w:pPr>
            <w:r w:rsidRPr="001422B5">
              <w:rPr>
                <w:sz w:val="22"/>
                <w:szCs w:val="22"/>
              </w:rPr>
              <w:t>0.06</w:t>
            </w:r>
            <w:r w:rsidR="005D2B7C" w:rsidRPr="001422B5">
              <w:rPr>
                <w:sz w:val="22"/>
                <w:szCs w:val="22"/>
              </w:rPr>
              <w:t>1</w:t>
            </w:r>
          </w:p>
        </w:tc>
      </w:tr>
      <w:tr w:rsidR="001422B5" w:rsidRPr="001422B5" w14:paraId="210A0A6E" w14:textId="77777777" w:rsidTr="009D201D">
        <w:trPr>
          <w:trHeight w:val="300"/>
        </w:trPr>
        <w:tc>
          <w:tcPr>
            <w:tcW w:w="1833" w:type="dxa"/>
            <w:tcBorders>
              <w:top w:val="nil"/>
              <w:left w:val="single" w:sz="8" w:space="0" w:color="auto"/>
              <w:bottom w:val="nil"/>
              <w:right w:val="single" w:sz="4" w:space="0" w:color="auto"/>
            </w:tcBorders>
            <w:shd w:val="clear" w:color="auto" w:fill="auto"/>
            <w:vAlign w:val="center"/>
            <w:hideMark/>
          </w:tcPr>
          <w:p w14:paraId="53CA02CD"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 </w:t>
            </w:r>
          </w:p>
        </w:tc>
        <w:tc>
          <w:tcPr>
            <w:tcW w:w="1170" w:type="dxa"/>
            <w:tcBorders>
              <w:top w:val="nil"/>
              <w:left w:val="nil"/>
              <w:bottom w:val="nil"/>
              <w:right w:val="nil"/>
            </w:tcBorders>
            <w:shd w:val="clear" w:color="auto" w:fill="auto"/>
            <w:vAlign w:val="center"/>
            <w:hideMark/>
          </w:tcPr>
          <w:p w14:paraId="07DA5023" w14:textId="77777777" w:rsidR="009D54D4" w:rsidRPr="001422B5" w:rsidRDefault="009D54D4" w:rsidP="009D54D4">
            <w:pPr>
              <w:rPr>
                <w:rFonts w:eastAsia="Times New Roman"/>
                <w:sz w:val="22"/>
                <w:szCs w:val="22"/>
                <w:lang w:val="en-AU" w:eastAsia="en-AU"/>
              </w:rPr>
            </w:pPr>
            <w:r w:rsidRPr="001422B5">
              <w:rPr>
                <w:rFonts w:eastAsia="Times New Roman"/>
                <w:i/>
                <w:sz w:val="22"/>
                <w:szCs w:val="22"/>
                <w:lang w:val="en-AU" w:eastAsia="en-AU"/>
              </w:rPr>
              <w:t>RAPH1</w:t>
            </w:r>
          </w:p>
        </w:tc>
        <w:tc>
          <w:tcPr>
            <w:tcW w:w="742" w:type="dxa"/>
            <w:tcBorders>
              <w:top w:val="nil"/>
              <w:left w:val="nil"/>
              <w:bottom w:val="nil"/>
              <w:right w:val="nil"/>
            </w:tcBorders>
            <w:shd w:val="clear" w:color="auto" w:fill="auto"/>
            <w:vAlign w:val="center"/>
            <w:hideMark/>
          </w:tcPr>
          <w:p w14:paraId="5D410423" w14:textId="77777777" w:rsidR="009D54D4" w:rsidRPr="001422B5" w:rsidRDefault="009D54D4" w:rsidP="009D54D4">
            <w:pPr>
              <w:rPr>
                <w:rFonts w:eastAsia="Times New Roman"/>
                <w:sz w:val="22"/>
                <w:szCs w:val="22"/>
                <w:lang w:val="en-AU" w:eastAsia="en-AU"/>
              </w:rPr>
            </w:pPr>
          </w:p>
        </w:tc>
        <w:tc>
          <w:tcPr>
            <w:tcW w:w="923" w:type="dxa"/>
            <w:tcBorders>
              <w:top w:val="nil"/>
              <w:left w:val="single" w:sz="8" w:space="0" w:color="auto"/>
              <w:bottom w:val="nil"/>
              <w:right w:val="nil"/>
            </w:tcBorders>
            <w:shd w:val="clear" w:color="auto" w:fill="auto"/>
            <w:noWrap/>
            <w:vAlign w:val="center"/>
            <w:hideMark/>
          </w:tcPr>
          <w:p w14:paraId="2248A01D" w14:textId="77777777" w:rsidR="009D54D4" w:rsidRPr="001422B5" w:rsidRDefault="009D54D4" w:rsidP="009D54D4">
            <w:pPr>
              <w:jc w:val="center"/>
              <w:rPr>
                <w:rFonts w:eastAsia="Times New Roman"/>
                <w:sz w:val="22"/>
                <w:szCs w:val="22"/>
                <w:lang w:val="en-AU" w:eastAsia="en-AU"/>
              </w:rPr>
            </w:pPr>
            <w:r w:rsidRPr="001422B5">
              <w:rPr>
                <w:rFonts w:eastAsia="Times New Roman"/>
                <w:sz w:val="22"/>
                <w:szCs w:val="22"/>
                <w:lang w:val="en-AU" w:eastAsia="en-AU"/>
              </w:rPr>
              <w:t>-0.001</w:t>
            </w:r>
          </w:p>
        </w:tc>
        <w:tc>
          <w:tcPr>
            <w:tcW w:w="1134" w:type="dxa"/>
            <w:tcBorders>
              <w:top w:val="nil"/>
              <w:left w:val="nil"/>
              <w:bottom w:val="nil"/>
              <w:right w:val="nil"/>
            </w:tcBorders>
            <w:shd w:val="clear" w:color="auto" w:fill="auto"/>
            <w:noWrap/>
            <w:vAlign w:val="center"/>
            <w:hideMark/>
          </w:tcPr>
          <w:p w14:paraId="57333381" w14:textId="77777777" w:rsidR="009D54D4" w:rsidRPr="001422B5" w:rsidRDefault="009D54D4" w:rsidP="009D54D4">
            <w:pPr>
              <w:jc w:val="center"/>
              <w:rPr>
                <w:rFonts w:eastAsia="Times New Roman"/>
                <w:sz w:val="22"/>
                <w:szCs w:val="22"/>
                <w:lang w:val="en-AU" w:eastAsia="en-AU"/>
              </w:rPr>
            </w:pPr>
            <w:r w:rsidRPr="001422B5">
              <w:rPr>
                <w:rFonts w:eastAsia="Times New Roman"/>
                <w:sz w:val="22"/>
                <w:szCs w:val="22"/>
                <w:lang w:val="en-AU" w:eastAsia="en-AU"/>
              </w:rPr>
              <w:t>0.893</w:t>
            </w:r>
          </w:p>
        </w:tc>
        <w:tc>
          <w:tcPr>
            <w:tcW w:w="992" w:type="dxa"/>
            <w:gridSpan w:val="3"/>
            <w:tcBorders>
              <w:top w:val="nil"/>
              <w:left w:val="nil"/>
              <w:bottom w:val="nil"/>
              <w:right w:val="nil"/>
            </w:tcBorders>
            <w:shd w:val="clear" w:color="auto" w:fill="auto"/>
            <w:noWrap/>
            <w:vAlign w:val="bottom"/>
            <w:hideMark/>
          </w:tcPr>
          <w:p w14:paraId="624BB3D4" w14:textId="183B520E" w:rsidR="009D54D4" w:rsidRPr="001422B5" w:rsidRDefault="009D54D4" w:rsidP="009D54D4">
            <w:pPr>
              <w:jc w:val="right"/>
              <w:rPr>
                <w:rFonts w:eastAsia="Times New Roman"/>
                <w:sz w:val="22"/>
                <w:szCs w:val="22"/>
                <w:lang w:val="en-AU" w:eastAsia="en-AU"/>
              </w:rPr>
            </w:pPr>
            <w:r w:rsidRPr="001422B5">
              <w:rPr>
                <w:sz w:val="22"/>
                <w:szCs w:val="22"/>
              </w:rPr>
              <w:t>0.922</w:t>
            </w:r>
          </w:p>
        </w:tc>
        <w:tc>
          <w:tcPr>
            <w:tcW w:w="851" w:type="dxa"/>
            <w:tcBorders>
              <w:top w:val="nil"/>
              <w:left w:val="single" w:sz="8" w:space="0" w:color="auto"/>
              <w:bottom w:val="nil"/>
              <w:right w:val="nil"/>
            </w:tcBorders>
            <w:shd w:val="clear" w:color="auto" w:fill="auto"/>
            <w:noWrap/>
            <w:vAlign w:val="bottom"/>
            <w:hideMark/>
          </w:tcPr>
          <w:p w14:paraId="0D3EAF4D"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 </w:t>
            </w:r>
          </w:p>
        </w:tc>
        <w:tc>
          <w:tcPr>
            <w:tcW w:w="1134" w:type="dxa"/>
            <w:tcBorders>
              <w:top w:val="nil"/>
              <w:left w:val="nil"/>
              <w:bottom w:val="nil"/>
              <w:right w:val="nil"/>
            </w:tcBorders>
            <w:shd w:val="clear" w:color="auto" w:fill="auto"/>
            <w:noWrap/>
            <w:vAlign w:val="bottom"/>
            <w:hideMark/>
          </w:tcPr>
          <w:p w14:paraId="38D7C3F0" w14:textId="77777777" w:rsidR="009D54D4" w:rsidRPr="001422B5" w:rsidRDefault="009D54D4" w:rsidP="009D54D4">
            <w:pPr>
              <w:rPr>
                <w:rFonts w:eastAsia="Times New Roman"/>
                <w:sz w:val="22"/>
                <w:szCs w:val="22"/>
                <w:lang w:val="en-AU" w:eastAsia="en-AU"/>
              </w:rPr>
            </w:pPr>
          </w:p>
        </w:tc>
        <w:tc>
          <w:tcPr>
            <w:tcW w:w="849" w:type="dxa"/>
            <w:tcBorders>
              <w:top w:val="nil"/>
              <w:left w:val="nil"/>
              <w:bottom w:val="nil"/>
              <w:right w:val="single" w:sz="8" w:space="0" w:color="auto"/>
            </w:tcBorders>
            <w:shd w:val="clear" w:color="auto" w:fill="auto"/>
            <w:noWrap/>
            <w:vAlign w:val="bottom"/>
            <w:hideMark/>
          </w:tcPr>
          <w:p w14:paraId="4884930C"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 </w:t>
            </w:r>
          </w:p>
        </w:tc>
      </w:tr>
      <w:bookmarkEnd w:id="43"/>
      <w:tr w:rsidR="001422B5" w:rsidRPr="001422B5" w14:paraId="1526409B" w14:textId="77777777" w:rsidTr="00620FEA">
        <w:trPr>
          <w:trHeight w:val="290"/>
        </w:trPr>
        <w:tc>
          <w:tcPr>
            <w:tcW w:w="1833" w:type="dxa"/>
            <w:tcBorders>
              <w:top w:val="nil"/>
              <w:left w:val="single" w:sz="8" w:space="0" w:color="auto"/>
              <w:bottom w:val="nil"/>
              <w:right w:val="single" w:sz="4" w:space="0" w:color="auto"/>
            </w:tcBorders>
            <w:shd w:val="clear" w:color="000000" w:fill="E7E6E6"/>
            <w:vAlign w:val="center"/>
            <w:hideMark/>
          </w:tcPr>
          <w:p w14:paraId="193ED3FD" w14:textId="77777777" w:rsidR="009D54D4" w:rsidRPr="001422B5" w:rsidRDefault="009D54D4" w:rsidP="009D54D4">
            <w:pPr>
              <w:jc w:val="center"/>
              <w:rPr>
                <w:rFonts w:eastAsia="Times New Roman"/>
                <w:b/>
                <w:bCs/>
                <w:sz w:val="22"/>
                <w:szCs w:val="22"/>
                <w:lang w:val="en-AU" w:eastAsia="en-AU"/>
              </w:rPr>
            </w:pPr>
            <w:r w:rsidRPr="001422B5">
              <w:rPr>
                <w:rFonts w:eastAsia="Times New Roman"/>
                <w:b/>
                <w:bCs/>
                <w:sz w:val="22"/>
                <w:szCs w:val="22"/>
                <w:lang w:val="en-AU" w:eastAsia="en-AU"/>
              </w:rPr>
              <w:t>Skinfolds</w:t>
            </w:r>
          </w:p>
        </w:tc>
        <w:tc>
          <w:tcPr>
            <w:tcW w:w="1170" w:type="dxa"/>
            <w:tcBorders>
              <w:top w:val="nil"/>
              <w:left w:val="nil"/>
              <w:bottom w:val="nil"/>
              <w:right w:val="nil"/>
            </w:tcBorders>
            <w:shd w:val="clear" w:color="000000" w:fill="E7E6E6"/>
            <w:vAlign w:val="center"/>
            <w:hideMark/>
          </w:tcPr>
          <w:p w14:paraId="1A5742F7"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 </w:t>
            </w:r>
          </w:p>
        </w:tc>
        <w:tc>
          <w:tcPr>
            <w:tcW w:w="742" w:type="dxa"/>
            <w:tcBorders>
              <w:top w:val="nil"/>
              <w:left w:val="nil"/>
              <w:bottom w:val="nil"/>
              <w:right w:val="nil"/>
            </w:tcBorders>
            <w:shd w:val="clear" w:color="000000" w:fill="E7E6E6"/>
            <w:vAlign w:val="center"/>
            <w:hideMark/>
          </w:tcPr>
          <w:p w14:paraId="20B0BE19"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 </w:t>
            </w:r>
          </w:p>
        </w:tc>
        <w:tc>
          <w:tcPr>
            <w:tcW w:w="923" w:type="dxa"/>
            <w:tcBorders>
              <w:top w:val="nil"/>
              <w:left w:val="single" w:sz="8" w:space="0" w:color="auto"/>
              <w:bottom w:val="nil"/>
              <w:right w:val="nil"/>
            </w:tcBorders>
            <w:shd w:val="clear" w:color="000000" w:fill="E7E6E6"/>
            <w:noWrap/>
            <w:vAlign w:val="center"/>
            <w:hideMark/>
          </w:tcPr>
          <w:p w14:paraId="377979AF" w14:textId="77777777" w:rsidR="009D54D4" w:rsidRPr="001422B5" w:rsidRDefault="009D54D4" w:rsidP="009D54D4">
            <w:pPr>
              <w:jc w:val="center"/>
              <w:rPr>
                <w:rFonts w:eastAsia="Times New Roman"/>
                <w:sz w:val="22"/>
                <w:szCs w:val="22"/>
                <w:lang w:val="en-AU" w:eastAsia="en-AU"/>
              </w:rPr>
            </w:pPr>
            <w:r w:rsidRPr="001422B5">
              <w:rPr>
                <w:rFonts w:eastAsia="Times New Roman"/>
                <w:sz w:val="22"/>
                <w:szCs w:val="22"/>
                <w:lang w:val="en-AU" w:eastAsia="en-AU"/>
              </w:rPr>
              <w:t> </w:t>
            </w:r>
          </w:p>
        </w:tc>
        <w:tc>
          <w:tcPr>
            <w:tcW w:w="1134" w:type="dxa"/>
            <w:tcBorders>
              <w:top w:val="nil"/>
              <w:left w:val="nil"/>
              <w:bottom w:val="nil"/>
              <w:right w:val="nil"/>
            </w:tcBorders>
            <w:shd w:val="clear" w:color="000000" w:fill="E7E6E6"/>
            <w:noWrap/>
            <w:vAlign w:val="center"/>
            <w:hideMark/>
          </w:tcPr>
          <w:p w14:paraId="4A3DF5AE" w14:textId="77777777" w:rsidR="009D54D4" w:rsidRPr="001422B5" w:rsidRDefault="009D54D4" w:rsidP="009D54D4">
            <w:pPr>
              <w:jc w:val="center"/>
              <w:rPr>
                <w:rFonts w:eastAsia="Times New Roman"/>
                <w:sz w:val="22"/>
                <w:szCs w:val="22"/>
                <w:lang w:val="en-AU" w:eastAsia="en-AU"/>
              </w:rPr>
            </w:pPr>
            <w:r w:rsidRPr="001422B5">
              <w:rPr>
                <w:rFonts w:eastAsia="Times New Roman"/>
                <w:sz w:val="22"/>
                <w:szCs w:val="22"/>
                <w:lang w:val="en-AU" w:eastAsia="en-AU"/>
              </w:rPr>
              <w:t> </w:t>
            </w:r>
          </w:p>
        </w:tc>
        <w:tc>
          <w:tcPr>
            <w:tcW w:w="992" w:type="dxa"/>
            <w:gridSpan w:val="3"/>
            <w:tcBorders>
              <w:top w:val="nil"/>
              <w:left w:val="nil"/>
              <w:bottom w:val="nil"/>
              <w:right w:val="nil"/>
            </w:tcBorders>
            <w:shd w:val="clear" w:color="000000" w:fill="E7E6E6"/>
            <w:noWrap/>
            <w:vAlign w:val="bottom"/>
            <w:hideMark/>
          </w:tcPr>
          <w:p w14:paraId="4606FC83" w14:textId="77777777" w:rsidR="009D54D4" w:rsidRPr="001422B5" w:rsidRDefault="009D54D4" w:rsidP="009D54D4">
            <w:pPr>
              <w:jc w:val="center"/>
              <w:rPr>
                <w:rFonts w:eastAsia="Times New Roman"/>
                <w:sz w:val="22"/>
                <w:szCs w:val="22"/>
                <w:lang w:val="en-AU" w:eastAsia="en-AU"/>
              </w:rPr>
            </w:pPr>
            <w:r w:rsidRPr="001422B5">
              <w:rPr>
                <w:rFonts w:eastAsia="Times New Roman"/>
                <w:sz w:val="22"/>
                <w:szCs w:val="22"/>
                <w:lang w:val="en-AU" w:eastAsia="en-AU"/>
              </w:rPr>
              <w:t> </w:t>
            </w:r>
          </w:p>
        </w:tc>
        <w:tc>
          <w:tcPr>
            <w:tcW w:w="851" w:type="dxa"/>
            <w:tcBorders>
              <w:top w:val="nil"/>
              <w:left w:val="single" w:sz="8" w:space="0" w:color="auto"/>
              <w:bottom w:val="nil"/>
              <w:right w:val="nil"/>
            </w:tcBorders>
            <w:shd w:val="clear" w:color="000000" w:fill="E7E6E6"/>
            <w:noWrap/>
            <w:vAlign w:val="bottom"/>
            <w:hideMark/>
          </w:tcPr>
          <w:p w14:paraId="15120170"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 </w:t>
            </w:r>
          </w:p>
        </w:tc>
        <w:tc>
          <w:tcPr>
            <w:tcW w:w="1134" w:type="dxa"/>
            <w:tcBorders>
              <w:top w:val="nil"/>
              <w:left w:val="nil"/>
              <w:bottom w:val="nil"/>
              <w:right w:val="nil"/>
            </w:tcBorders>
            <w:shd w:val="clear" w:color="000000" w:fill="E7E6E6"/>
            <w:noWrap/>
            <w:vAlign w:val="center"/>
            <w:hideMark/>
          </w:tcPr>
          <w:p w14:paraId="6ECDE2FA" w14:textId="77777777" w:rsidR="009D54D4" w:rsidRPr="001422B5" w:rsidRDefault="009D54D4" w:rsidP="009D54D4">
            <w:pPr>
              <w:rPr>
                <w:rFonts w:eastAsia="Times New Roman"/>
                <w:sz w:val="22"/>
                <w:szCs w:val="22"/>
                <w:lang w:val="en-AU" w:eastAsia="en-AU"/>
              </w:rPr>
            </w:pPr>
            <w:r w:rsidRPr="001422B5">
              <w:rPr>
                <w:sz w:val="22"/>
                <w:szCs w:val="22"/>
              </w:rPr>
              <w:t> </w:t>
            </w:r>
          </w:p>
        </w:tc>
        <w:tc>
          <w:tcPr>
            <w:tcW w:w="849" w:type="dxa"/>
            <w:tcBorders>
              <w:top w:val="nil"/>
              <w:left w:val="nil"/>
              <w:bottom w:val="nil"/>
              <w:right w:val="single" w:sz="8" w:space="0" w:color="auto"/>
            </w:tcBorders>
            <w:shd w:val="clear" w:color="000000" w:fill="E7E6E6"/>
            <w:noWrap/>
            <w:vAlign w:val="bottom"/>
            <w:hideMark/>
          </w:tcPr>
          <w:p w14:paraId="6B8980FC"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 </w:t>
            </w:r>
          </w:p>
        </w:tc>
      </w:tr>
      <w:tr w:rsidR="001422B5" w:rsidRPr="001422B5" w14:paraId="0B1386CF" w14:textId="77777777" w:rsidTr="009D201D">
        <w:trPr>
          <w:trHeight w:val="290"/>
        </w:trPr>
        <w:tc>
          <w:tcPr>
            <w:tcW w:w="1833" w:type="dxa"/>
            <w:tcBorders>
              <w:top w:val="nil"/>
              <w:left w:val="single" w:sz="8" w:space="0" w:color="auto"/>
              <w:bottom w:val="nil"/>
              <w:right w:val="single" w:sz="4" w:space="0" w:color="auto"/>
            </w:tcBorders>
            <w:shd w:val="clear" w:color="auto" w:fill="auto"/>
            <w:vAlign w:val="center"/>
            <w:hideMark/>
          </w:tcPr>
          <w:p w14:paraId="778933ED" w14:textId="77777777" w:rsidR="009D54D4" w:rsidRPr="001422B5" w:rsidRDefault="009D54D4" w:rsidP="009D54D4">
            <w:pPr>
              <w:rPr>
                <w:rFonts w:eastAsia="Times New Roman"/>
                <w:sz w:val="22"/>
                <w:szCs w:val="22"/>
                <w:lang w:val="en-AU" w:eastAsia="en-AU"/>
              </w:rPr>
            </w:pPr>
            <w:proofErr w:type="spellStart"/>
            <w:r w:rsidRPr="001422B5">
              <w:rPr>
                <w:rFonts w:eastAsia="Times New Roman"/>
                <w:sz w:val="22"/>
                <w:szCs w:val="22"/>
                <w:lang w:val="en-AU" w:eastAsia="en-AU"/>
              </w:rPr>
              <w:t>Suprailiac</w:t>
            </w:r>
            <w:proofErr w:type="spellEnd"/>
            <w:r w:rsidRPr="001422B5">
              <w:rPr>
                <w:rFonts w:eastAsia="Times New Roman"/>
                <w:sz w:val="22"/>
                <w:szCs w:val="22"/>
                <w:lang w:val="en-AU" w:eastAsia="en-AU"/>
              </w:rPr>
              <w:t>#</w:t>
            </w:r>
          </w:p>
        </w:tc>
        <w:tc>
          <w:tcPr>
            <w:tcW w:w="1170" w:type="dxa"/>
            <w:tcBorders>
              <w:top w:val="nil"/>
              <w:left w:val="nil"/>
              <w:bottom w:val="nil"/>
              <w:right w:val="nil"/>
            </w:tcBorders>
            <w:shd w:val="clear" w:color="auto" w:fill="auto"/>
            <w:vAlign w:val="center"/>
            <w:hideMark/>
          </w:tcPr>
          <w:p w14:paraId="6599FF16" w14:textId="77777777" w:rsidR="009D54D4" w:rsidRPr="001422B5" w:rsidRDefault="009D54D4" w:rsidP="009D54D4">
            <w:pPr>
              <w:rPr>
                <w:rFonts w:eastAsia="Times New Roman"/>
                <w:i/>
                <w:sz w:val="22"/>
                <w:szCs w:val="22"/>
                <w:lang w:val="en-AU" w:eastAsia="en-AU"/>
              </w:rPr>
            </w:pPr>
            <w:r w:rsidRPr="001422B5">
              <w:rPr>
                <w:rFonts w:eastAsia="Times New Roman"/>
                <w:i/>
                <w:sz w:val="22"/>
                <w:szCs w:val="22"/>
                <w:lang w:val="en-AU" w:eastAsia="en-AU"/>
              </w:rPr>
              <w:t>MSI2</w:t>
            </w:r>
          </w:p>
        </w:tc>
        <w:tc>
          <w:tcPr>
            <w:tcW w:w="742" w:type="dxa"/>
            <w:tcBorders>
              <w:top w:val="nil"/>
              <w:left w:val="nil"/>
              <w:bottom w:val="nil"/>
              <w:right w:val="nil"/>
            </w:tcBorders>
            <w:shd w:val="clear" w:color="auto" w:fill="auto"/>
            <w:vAlign w:val="center"/>
            <w:hideMark/>
          </w:tcPr>
          <w:p w14:paraId="5FDBCFB9"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CpG1</w:t>
            </w:r>
          </w:p>
        </w:tc>
        <w:tc>
          <w:tcPr>
            <w:tcW w:w="923" w:type="dxa"/>
            <w:tcBorders>
              <w:top w:val="nil"/>
              <w:left w:val="single" w:sz="8" w:space="0" w:color="auto"/>
              <w:bottom w:val="nil"/>
              <w:right w:val="nil"/>
            </w:tcBorders>
            <w:shd w:val="clear" w:color="auto" w:fill="auto"/>
            <w:noWrap/>
            <w:vAlign w:val="center"/>
            <w:hideMark/>
          </w:tcPr>
          <w:p w14:paraId="0EBCD928" w14:textId="77777777" w:rsidR="009D54D4" w:rsidRPr="001422B5" w:rsidRDefault="009D54D4" w:rsidP="009D54D4">
            <w:pPr>
              <w:jc w:val="center"/>
              <w:rPr>
                <w:rFonts w:eastAsia="Times New Roman"/>
                <w:b/>
                <w:sz w:val="22"/>
                <w:szCs w:val="22"/>
                <w:lang w:val="en-AU" w:eastAsia="en-AU"/>
              </w:rPr>
            </w:pPr>
            <w:r w:rsidRPr="001422B5">
              <w:rPr>
                <w:rFonts w:eastAsia="Times New Roman"/>
                <w:b/>
                <w:sz w:val="22"/>
                <w:szCs w:val="22"/>
                <w:lang w:val="en-AU" w:eastAsia="en-AU"/>
              </w:rPr>
              <w:t>0.070</w:t>
            </w:r>
          </w:p>
        </w:tc>
        <w:tc>
          <w:tcPr>
            <w:tcW w:w="1134" w:type="dxa"/>
            <w:tcBorders>
              <w:top w:val="nil"/>
              <w:left w:val="nil"/>
              <w:bottom w:val="nil"/>
              <w:right w:val="nil"/>
            </w:tcBorders>
            <w:shd w:val="clear" w:color="auto" w:fill="auto"/>
            <w:noWrap/>
            <w:vAlign w:val="center"/>
            <w:hideMark/>
          </w:tcPr>
          <w:p w14:paraId="7DE38B0D" w14:textId="77777777" w:rsidR="009D54D4" w:rsidRPr="001422B5" w:rsidRDefault="009D54D4" w:rsidP="009D54D4">
            <w:pPr>
              <w:jc w:val="center"/>
              <w:rPr>
                <w:rFonts w:eastAsia="Times New Roman"/>
                <w:b/>
                <w:sz w:val="22"/>
                <w:szCs w:val="22"/>
                <w:lang w:val="en-AU" w:eastAsia="en-AU"/>
              </w:rPr>
            </w:pPr>
            <w:r w:rsidRPr="001422B5">
              <w:rPr>
                <w:rFonts w:eastAsia="Times New Roman"/>
                <w:b/>
                <w:sz w:val="22"/>
                <w:szCs w:val="22"/>
                <w:lang w:val="en-AU" w:eastAsia="en-AU"/>
              </w:rPr>
              <w:t>0.004</w:t>
            </w:r>
          </w:p>
        </w:tc>
        <w:tc>
          <w:tcPr>
            <w:tcW w:w="992" w:type="dxa"/>
            <w:gridSpan w:val="3"/>
            <w:tcBorders>
              <w:top w:val="nil"/>
              <w:left w:val="nil"/>
              <w:bottom w:val="nil"/>
              <w:right w:val="nil"/>
            </w:tcBorders>
            <w:shd w:val="clear" w:color="auto" w:fill="auto"/>
            <w:noWrap/>
            <w:vAlign w:val="bottom"/>
            <w:hideMark/>
          </w:tcPr>
          <w:p w14:paraId="1D5A626B" w14:textId="36C7B2CF" w:rsidR="009D54D4" w:rsidRPr="001422B5" w:rsidRDefault="009D54D4" w:rsidP="009D54D4">
            <w:pPr>
              <w:jc w:val="right"/>
              <w:rPr>
                <w:rFonts w:eastAsia="Times New Roman"/>
                <w:b/>
                <w:sz w:val="22"/>
                <w:szCs w:val="22"/>
                <w:lang w:val="en-AU" w:eastAsia="en-AU"/>
              </w:rPr>
            </w:pPr>
            <w:r w:rsidRPr="001422B5">
              <w:rPr>
                <w:b/>
                <w:sz w:val="22"/>
                <w:szCs w:val="22"/>
              </w:rPr>
              <w:t>0.01</w:t>
            </w:r>
            <w:r w:rsidR="005D2B7C" w:rsidRPr="001422B5">
              <w:rPr>
                <w:b/>
                <w:sz w:val="22"/>
                <w:szCs w:val="22"/>
              </w:rPr>
              <w:t>2</w:t>
            </w:r>
          </w:p>
        </w:tc>
        <w:tc>
          <w:tcPr>
            <w:tcW w:w="851" w:type="dxa"/>
            <w:tcBorders>
              <w:top w:val="nil"/>
              <w:left w:val="single" w:sz="8" w:space="0" w:color="auto"/>
              <w:bottom w:val="nil"/>
              <w:right w:val="nil"/>
            </w:tcBorders>
            <w:shd w:val="clear" w:color="auto" w:fill="auto"/>
            <w:noWrap/>
            <w:vAlign w:val="bottom"/>
            <w:hideMark/>
          </w:tcPr>
          <w:p w14:paraId="2F7E5D8B" w14:textId="77777777" w:rsidR="009D54D4" w:rsidRPr="001422B5" w:rsidRDefault="009D54D4" w:rsidP="009D54D4">
            <w:pPr>
              <w:jc w:val="right"/>
              <w:rPr>
                <w:rFonts w:eastAsia="Times New Roman"/>
                <w:b/>
                <w:sz w:val="22"/>
                <w:szCs w:val="22"/>
                <w:lang w:val="en-AU" w:eastAsia="en-AU"/>
              </w:rPr>
            </w:pPr>
            <w:r w:rsidRPr="001422B5">
              <w:rPr>
                <w:rFonts w:eastAsia="Times New Roman"/>
                <w:b/>
                <w:sz w:val="22"/>
                <w:szCs w:val="22"/>
                <w:lang w:val="en-AU" w:eastAsia="en-AU"/>
              </w:rPr>
              <w:t>0.050</w:t>
            </w:r>
          </w:p>
        </w:tc>
        <w:tc>
          <w:tcPr>
            <w:tcW w:w="1134" w:type="dxa"/>
            <w:tcBorders>
              <w:top w:val="nil"/>
              <w:left w:val="nil"/>
              <w:bottom w:val="nil"/>
              <w:right w:val="nil"/>
            </w:tcBorders>
            <w:shd w:val="clear" w:color="auto" w:fill="auto"/>
            <w:noWrap/>
            <w:vAlign w:val="center"/>
            <w:hideMark/>
          </w:tcPr>
          <w:p w14:paraId="1DD75997" w14:textId="77777777" w:rsidR="009D54D4" w:rsidRPr="001422B5" w:rsidRDefault="009D54D4" w:rsidP="009D54D4">
            <w:pPr>
              <w:jc w:val="right"/>
              <w:rPr>
                <w:rFonts w:eastAsia="Times New Roman"/>
                <w:b/>
                <w:sz w:val="22"/>
                <w:szCs w:val="22"/>
                <w:lang w:val="en-AU" w:eastAsia="en-AU"/>
              </w:rPr>
            </w:pPr>
            <w:r w:rsidRPr="001422B5">
              <w:rPr>
                <w:b/>
                <w:bCs/>
                <w:sz w:val="22"/>
                <w:szCs w:val="22"/>
              </w:rPr>
              <w:t>0.018</w:t>
            </w:r>
          </w:p>
        </w:tc>
        <w:tc>
          <w:tcPr>
            <w:tcW w:w="849" w:type="dxa"/>
            <w:tcBorders>
              <w:top w:val="nil"/>
              <w:left w:val="nil"/>
              <w:bottom w:val="nil"/>
              <w:right w:val="single" w:sz="8" w:space="0" w:color="auto"/>
            </w:tcBorders>
            <w:shd w:val="clear" w:color="auto" w:fill="auto"/>
            <w:noWrap/>
            <w:vAlign w:val="bottom"/>
            <w:hideMark/>
          </w:tcPr>
          <w:p w14:paraId="6994C341" w14:textId="2623933B" w:rsidR="009D54D4" w:rsidRPr="001422B5" w:rsidRDefault="009D54D4" w:rsidP="009D54D4">
            <w:pPr>
              <w:jc w:val="right"/>
              <w:rPr>
                <w:rFonts w:eastAsia="Times New Roman"/>
                <w:b/>
                <w:sz w:val="22"/>
                <w:szCs w:val="22"/>
                <w:lang w:val="en-AU" w:eastAsia="en-AU"/>
              </w:rPr>
            </w:pPr>
            <w:r w:rsidRPr="001422B5">
              <w:rPr>
                <w:b/>
                <w:sz w:val="22"/>
                <w:szCs w:val="22"/>
              </w:rPr>
              <w:t>0.038</w:t>
            </w:r>
          </w:p>
        </w:tc>
      </w:tr>
      <w:tr w:rsidR="001422B5" w:rsidRPr="001422B5" w14:paraId="1E83B36A" w14:textId="77777777" w:rsidTr="009D201D">
        <w:trPr>
          <w:trHeight w:val="290"/>
        </w:trPr>
        <w:tc>
          <w:tcPr>
            <w:tcW w:w="1833" w:type="dxa"/>
            <w:tcBorders>
              <w:top w:val="nil"/>
              <w:left w:val="single" w:sz="8" w:space="0" w:color="auto"/>
              <w:bottom w:val="nil"/>
              <w:right w:val="single" w:sz="4" w:space="0" w:color="auto"/>
            </w:tcBorders>
            <w:shd w:val="clear" w:color="auto" w:fill="auto"/>
            <w:vAlign w:val="center"/>
            <w:hideMark/>
          </w:tcPr>
          <w:p w14:paraId="07275FC9"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 </w:t>
            </w:r>
          </w:p>
        </w:tc>
        <w:tc>
          <w:tcPr>
            <w:tcW w:w="1170" w:type="dxa"/>
            <w:tcBorders>
              <w:top w:val="nil"/>
              <w:left w:val="nil"/>
              <w:bottom w:val="nil"/>
              <w:right w:val="nil"/>
            </w:tcBorders>
            <w:shd w:val="clear" w:color="auto" w:fill="auto"/>
            <w:vAlign w:val="center"/>
            <w:hideMark/>
          </w:tcPr>
          <w:p w14:paraId="0C92586C" w14:textId="77777777" w:rsidR="009D54D4" w:rsidRPr="001422B5" w:rsidRDefault="009D54D4" w:rsidP="009D54D4">
            <w:pPr>
              <w:rPr>
                <w:rFonts w:eastAsia="Times New Roman"/>
                <w:sz w:val="22"/>
                <w:szCs w:val="22"/>
                <w:lang w:val="en-AU" w:eastAsia="en-AU"/>
              </w:rPr>
            </w:pPr>
          </w:p>
        </w:tc>
        <w:tc>
          <w:tcPr>
            <w:tcW w:w="742" w:type="dxa"/>
            <w:tcBorders>
              <w:top w:val="nil"/>
              <w:left w:val="nil"/>
              <w:bottom w:val="nil"/>
              <w:right w:val="nil"/>
            </w:tcBorders>
            <w:shd w:val="clear" w:color="auto" w:fill="auto"/>
            <w:vAlign w:val="center"/>
            <w:hideMark/>
          </w:tcPr>
          <w:p w14:paraId="6556D5C3"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CpG2</w:t>
            </w:r>
          </w:p>
        </w:tc>
        <w:tc>
          <w:tcPr>
            <w:tcW w:w="923" w:type="dxa"/>
            <w:tcBorders>
              <w:top w:val="nil"/>
              <w:left w:val="single" w:sz="8" w:space="0" w:color="auto"/>
              <w:bottom w:val="nil"/>
              <w:right w:val="nil"/>
            </w:tcBorders>
            <w:shd w:val="clear" w:color="auto" w:fill="auto"/>
            <w:noWrap/>
            <w:vAlign w:val="center"/>
            <w:hideMark/>
          </w:tcPr>
          <w:p w14:paraId="4F539253" w14:textId="77777777" w:rsidR="009D54D4" w:rsidRPr="001422B5" w:rsidRDefault="009D54D4" w:rsidP="009D54D4">
            <w:pPr>
              <w:jc w:val="center"/>
              <w:rPr>
                <w:rFonts w:eastAsia="Times New Roman"/>
                <w:b/>
                <w:sz w:val="22"/>
                <w:szCs w:val="22"/>
                <w:lang w:val="en-AU" w:eastAsia="en-AU"/>
              </w:rPr>
            </w:pPr>
            <w:r w:rsidRPr="001422B5">
              <w:rPr>
                <w:rFonts w:eastAsia="Times New Roman"/>
                <w:b/>
                <w:sz w:val="22"/>
                <w:szCs w:val="22"/>
                <w:lang w:val="en-AU" w:eastAsia="en-AU"/>
              </w:rPr>
              <w:t>0.075</w:t>
            </w:r>
          </w:p>
        </w:tc>
        <w:tc>
          <w:tcPr>
            <w:tcW w:w="1134" w:type="dxa"/>
            <w:tcBorders>
              <w:top w:val="nil"/>
              <w:left w:val="nil"/>
              <w:bottom w:val="nil"/>
              <w:right w:val="nil"/>
            </w:tcBorders>
            <w:shd w:val="clear" w:color="auto" w:fill="auto"/>
            <w:noWrap/>
            <w:vAlign w:val="center"/>
            <w:hideMark/>
          </w:tcPr>
          <w:p w14:paraId="542156FD" w14:textId="77777777" w:rsidR="009D54D4" w:rsidRPr="001422B5" w:rsidRDefault="009D54D4" w:rsidP="009D54D4">
            <w:pPr>
              <w:jc w:val="center"/>
              <w:rPr>
                <w:rFonts w:eastAsia="Times New Roman"/>
                <w:b/>
                <w:sz w:val="22"/>
                <w:szCs w:val="22"/>
                <w:lang w:val="en-AU" w:eastAsia="en-AU"/>
              </w:rPr>
            </w:pPr>
            <w:r w:rsidRPr="001422B5">
              <w:rPr>
                <w:rFonts w:eastAsia="Times New Roman"/>
                <w:b/>
                <w:sz w:val="22"/>
                <w:szCs w:val="22"/>
                <w:lang w:val="en-AU" w:eastAsia="en-AU"/>
              </w:rPr>
              <w:t>4.7 x 10</w:t>
            </w:r>
            <w:r w:rsidRPr="001422B5">
              <w:rPr>
                <w:rFonts w:eastAsia="Times New Roman"/>
                <w:b/>
                <w:sz w:val="22"/>
                <w:szCs w:val="22"/>
                <w:vertAlign w:val="superscript"/>
                <w:lang w:val="en-AU" w:eastAsia="en-AU"/>
              </w:rPr>
              <w:t>-4</w:t>
            </w:r>
          </w:p>
        </w:tc>
        <w:tc>
          <w:tcPr>
            <w:tcW w:w="992" w:type="dxa"/>
            <w:gridSpan w:val="3"/>
            <w:tcBorders>
              <w:top w:val="nil"/>
              <w:left w:val="nil"/>
              <w:bottom w:val="nil"/>
              <w:right w:val="nil"/>
            </w:tcBorders>
            <w:shd w:val="clear" w:color="auto" w:fill="auto"/>
            <w:noWrap/>
            <w:vAlign w:val="bottom"/>
            <w:hideMark/>
          </w:tcPr>
          <w:p w14:paraId="1E1303C6" w14:textId="3DD404B7" w:rsidR="009D54D4" w:rsidRPr="001422B5" w:rsidRDefault="009D54D4" w:rsidP="009D54D4">
            <w:pPr>
              <w:jc w:val="right"/>
              <w:rPr>
                <w:rFonts w:eastAsia="Times New Roman"/>
                <w:b/>
                <w:sz w:val="22"/>
                <w:szCs w:val="22"/>
                <w:lang w:val="en-AU" w:eastAsia="en-AU"/>
              </w:rPr>
            </w:pPr>
            <w:r w:rsidRPr="001422B5">
              <w:rPr>
                <w:b/>
                <w:sz w:val="22"/>
                <w:szCs w:val="22"/>
              </w:rPr>
              <w:t>0.003</w:t>
            </w:r>
          </w:p>
        </w:tc>
        <w:tc>
          <w:tcPr>
            <w:tcW w:w="851" w:type="dxa"/>
            <w:tcBorders>
              <w:top w:val="nil"/>
              <w:left w:val="single" w:sz="8" w:space="0" w:color="auto"/>
              <w:bottom w:val="nil"/>
              <w:right w:val="nil"/>
            </w:tcBorders>
            <w:shd w:val="clear" w:color="auto" w:fill="auto"/>
            <w:noWrap/>
            <w:hideMark/>
          </w:tcPr>
          <w:p w14:paraId="5A8490EE" w14:textId="77777777" w:rsidR="009D54D4" w:rsidRPr="001422B5" w:rsidRDefault="009D54D4" w:rsidP="009D54D4">
            <w:pPr>
              <w:jc w:val="right"/>
              <w:rPr>
                <w:rFonts w:eastAsia="Times New Roman"/>
                <w:b/>
                <w:sz w:val="22"/>
                <w:szCs w:val="22"/>
                <w:lang w:val="en-AU" w:eastAsia="en-AU"/>
              </w:rPr>
            </w:pPr>
            <w:r w:rsidRPr="001422B5">
              <w:rPr>
                <w:rFonts w:eastAsia="Times New Roman"/>
                <w:b/>
                <w:sz w:val="22"/>
                <w:szCs w:val="22"/>
                <w:lang w:val="en-AU" w:eastAsia="en-AU"/>
              </w:rPr>
              <w:t>0.067</w:t>
            </w:r>
          </w:p>
        </w:tc>
        <w:tc>
          <w:tcPr>
            <w:tcW w:w="1134" w:type="dxa"/>
            <w:tcBorders>
              <w:top w:val="nil"/>
              <w:left w:val="nil"/>
              <w:bottom w:val="nil"/>
              <w:right w:val="nil"/>
            </w:tcBorders>
            <w:shd w:val="clear" w:color="auto" w:fill="auto"/>
            <w:noWrap/>
            <w:vAlign w:val="center"/>
            <w:hideMark/>
          </w:tcPr>
          <w:p w14:paraId="2AB8D7AC" w14:textId="77777777" w:rsidR="009D54D4" w:rsidRPr="001422B5" w:rsidRDefault="009D54D4" w:rsidP="009D54D4">
            <w:pPr>
              <w:jc w:val="right"/>
              <w:rPr>
                <w:rFonts w:eastAsia="Times New Roman"/>
                <w:b/>
                <w:sz w:val="22"/>
                <w:szCs w:val="22"/>
                <w:lang w:val="en-AU" w:eastAsia="en-AU"/>
              </w:rPr>
            </w:pPr>
            <w:r w:rsidRPr="001422B5">
              <w:rPr>
                <w:b/>
                <w:bCs/>
                <w:sz w:val="22"/>
                <w:szCs w:val="22"/>
              </w:rPr>
              <w:t>0.001</w:t>
            </w:r>
          </w:p>
        </w:tc>
        <w:tc>
          <w:tcPr>
            <w:tcW w:w="849" w:type="dxa"/>
            <w:tcBorders>
              <w:top w:val="nil"/>
              <w:left w:val="nil"/>
              <w:bottom w:val="nil"/>
              <w:right w:val="single" w:sz="8" w:space="0" w:color="auto"/>
            </w:tcBorders>
            <w:shd w:val="clear" w:color="auto" w:fill="auto"/>
            <w:noWrap/>
            <w:vAlign w:val="bottom"/>
            <w:hideMark/>
          </w:tcPr>
          <w:p w14:paraId="1036B9D4" w14:textId="09C5C8DC" w:rsidR="009D54D4" w:rsidRPr="001422B5" w:rsidRDefault="009D54D4" w:rsidP="009D54D4">
            <w:pPr>
              <w:jc w:val="right"/>
              <w:rPr>
                <w:rFonts w:eastAsia="Times New Roman"/>
                <w:b/>
                <w:sz w:val="22"/>
                <w:szCs w:val="22"/>
                <w:lang w:val="en-AU" w:eastAsia="en-AU"/>
              </w:rPr>
            </w:pPr>
            <w:r w:rsidRPr="001422B5">
              <w:rPr>
                <w:b/>
                <w:sz w:val="22"/>
                <w:szCs w:val="22"/>
              </w:rPr>
              <w:t>0.00</w:t>
            </w:r>
            <w:r w:rsidR="005D2B7C" w:rsidRPr="001422B5">
              <w:rPr>
                <w:b/>
                <w:sz w:val="22"/>
                <w:szCs w:val="22"/>
              </w:rPr>
              <w:t>6</w:t>
            </w:r>
          </w:p>
        </w:tc>
      </w:tr>
      <w:tr w:rsidR="001422B5" w:rsidRPr="001422B5" w14:paraId="07114529" w14:textId="77777777" w:rsidTr="009D201D">
        <w:trPr>
          <w:trHeight w:val="290"/>
        </w:trPr>
        <w:tc>
          <w:tcPr>
            <w:tcW w:w="1833" w:type="dxa"/>
            <w:tcBorders>
              <w:top w:val="nil"/>
              <w:left w:val="single" w:sz="8" w:space="0" w:color="auto"/>
              <w:bottom w:val="nil"/>
              <w:right w:val="single" w:sz="4" w:space="0" w:color="auto"/>
            </w:tcBorders>
            <w:shd w:val="clear" w:color="auto" w:fill="auto"/>
            <w:vAlign w:val="center"/>
            <w:hideMark/>
          </w:tcPr>
          <w:p w14:paraId="3D86A23B"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 </w:t>
            </w:r>
          </w:p>
        </w:tc>
        <w:tc>
          <w:tcPr>
            <w:tcW w:w="1170" w:type="dxa"/>
            <w:tcBorders>
              <w:top w:val="nil"/>
              <w:left w:val="nil"/>
              <w:bottom w:val="nil"/>
              <w:right w:val="nil"/>
            </w:tcBorders>
            <w:shd w:val="clear" w:color="auto" w:fill="auto"/>
            <w:vAlign w:val="center"/>
            <w:hideMark/>
          </w:tcPr>
          <w:p w14:paraId="710A782A" w14:textId="77777777" w:rsidR="009D54D4" w:rsidRPr="001422B5" w:rsidRDefault="009D54D4" w:rsidP="009D54D4">
            <w:pPr>
              <w:rPr>
                <w:rFonts w:eastAsia="Times New Roman"/>
                <w:sz w:val="22"/>
                <w:szCs w:val="22"/>
                <w:lang w:val="en-AU" w:eastAsia="en-AU"/>
              </w:rPr>
            </w:pPr>
          </w:p>
        </w:tc>
        <w:tc>
          <w:tcPr>
            <w:tcW w:w="742" w:type="dxa"/>
            <w:tcBorders>
              <w:top w:val="nil"/>
              <w:left w:val="nil"/>
              <w:bottom w:val="nil"/>
              <w:right w:val="nil"/>
            </w:tcBorders>
            <w:shd w:val="clear" w:color="auto" w:fill="auto"/>
            <w:vAlign w:val="center"/>
            <w:hideMark/>
          </w:tcPr>
          <w:p w14:paraId="39B0CF15"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CpG3</w:t>
            </w:r>
          </w:p>
        </w:tc>
        <w:tc>
          <w:tcPr>
            <w:tcW w:w="923" w:type="dxa"/>
            <w:tcBorders>
              <w:top w:val="nil"/>
              <w:left w:val="single" w:sz="8" w:space="0" w:color="auto"/>
              <w:bottom w:val="nil"/>
              <w:right w:val="nil"/>
            </w:tcBorders>
            <w:shd w:val="clear" w:color="auto" w:fill="auto"/>
            <w:noWrap/>
            <w:vAlign w:val="center"/>
            <w:hideMark/>
          </w:tcPr>
          <w:p w14:paraId="4F051ACA" w14:textId="77777777" w:rsidR="009D54D4" w:rsidRPr="001422B5" w:rsidRDefault="009D54D4" w:rsidP="009D54D4">
            <w:pPr>
              <w:jc w:val="center"/>
              <w:rPr>
                <w:rFonts w:eastAsia="Times New Roman"/>
                <w:b/>
                <w:sz w:val="22"/>
                <w:szCs w:val="22"/>
                <w:lang w:val="en-AU" w:eastAsia="en-AU"/>
              </w:rPr>
            </w:pPr>
            <w:r w:rsidRPr="001422B5">
              <w:rPr>
                <w:rFonts w:eastAsia="Times New Roman"/>
                <w:b/>
                <w:sz w:val="22"/>
                <w:szCs w:val="22"/>
                <w:lang w:val="en-AU" w:eastAsia="en-AU"/>
              </w:rPr>
              <w:t>0.080</w:t>
            </w:r>
          </w:p>
        </w:tc>
        <w:tc>
          <w:tcPr>
            <w:tcW w:w="1134" w:type="dxa"/>
            <w:tcBorders>
              <w:top w:val="nil"/>
              <w:left w:val="nil"/>
              <w:bottom w:val="nil"/>
              <w:right w:val="nil"/>
            </w:tcBorders>
            <w:shd w:val="clear" w:color="auto" w:fill="auto"/>
            <w:noWrap/>
            <w:vAlign w:val="center"/>
            <w:hideMark/>
          </w:tcPr>
          <w:p w14:paraId="11E1A023" w14:textId="77777777" w:rsidR="009D54D4" w:rsidRPr="001422B5" w:rsidRDefault="009D54D4" w:rsidP="009D54D4">
            <w:pPr>
              <w:jc w:val="center"/>
              <w:rPr>
                <w:rFonts w:eastAsia="Times New Roman"/>
                <w:b/>
                <w:sz w:val="22"/>
                <w:szCs w:val="22"/>
                <w:lang w:val="en-AU" w:eastAsia="en-AU"/>
              </w:rPr>
            </w:pPr>
            <w:r w:rsidRPr="001422B5">
              <w:rPr>
                <w:rFonts w:eastAsia="Times New Roman"/>
                <w:b/>
                <w:sz w:val="22"/>
                <w:szCs w:val="22"/>
                <w:lang w:val="en-AU" w:eastAsia="en-AU"/>
              </w:rPr>
              <w:t>0.007</w:t>
            </w:r>
          </w:p>
        </w:tc>
        <w:tc>
          <w:tcPr>
            <w:tcW w:w="992" w:type="dxa"/>
            <w:gridSpan w:val="3"/>
            <w:tcBorders>
              <w:top w:val="nil"/>
              <w:left w:val="nil"/>
              <w:bottom w:val="nil"/>
              <w:right w:val="nil"/>
            </w:tcBorders>
            <w:shd w:val="clear" w:color="auto" w:fill="auto"/>
            <w:noWrap/>
            <w:vAlign w:val="bottom"/>
            <w:hideMark/>
          </w:tcPr>
          <w:p w14:paraId="17C90FA5" w14:textId="03B75460" w:rsidR="009D54D4" w:rsidRPr="001422B5" w:rsidRDefault="009D54D4" w:rsidP="009D54D4">
            <w:pPr>
              <w:jc w:val="right"/>
              <w:rPr>
                <w:rFonts w:eastAsia="Times New Roman"/>
                <w:b/>
                <w:sz w:val="22"/>
                <w:szCs w:val="22"/>
                <w:lang w:val="en-AU" w:eastAsia="en-AU"/>
              </w:rPr>
            </w:pPr>
            <w:r w:rsidRPr="001422B5">
              <w:rPr>
                <w:b/>
                <w:sz w:val="22"/>
                <w:szCs w:val="22"/>
              </w:rPr>
              <w:t>0.018</w:t>
            </w:r>
          </w:p>
        </w:tc>
        <w:tc>
          <w:tcPr>
            <w:tcW w:w="851" w:type="dxa"/>
            <w:tcBorders>
              <w:top w:val="nil"/>
              <w:left w:val="single" w:sz="8" w:space="0" w:color="auto"/>
              <w:bottom w:val="nil"/>
              <w:right w:val="nil"/>
            </w:tcBorders>
            <w:shd w:val="clear" w:color="auto" w:fill="auto"/>
            <w:noWrap/>
            <w:vAlign w:val="bottom"/>
            <w:hideMark/>
          </w:tcPr>
          <w:p w14:paraId="1769F7DF" w14:textId="77777777" w:rsidR="009D54D4" w:rsidRPr="001422B5" w:rsidRDefault="009D54D4" w:rsidP="009D54D4">
            <w:pPr>
              <w:jc w:val="right"/>
              <w:rPr>
                <w:rFonts w:eastAsia="Times New Roman"/>
                <w:b/>
                <w:sz w:val="22"/>
                <w:szCs w:val="22"/>
                <w:lang w:val="en-AU" w:eastAsia="en-AU"/>
              </w:rPr>
            </w:pPr>
            <w:r w:rsidRPr="001422B5">
              <w:rPr>
                <w:rFonts w:eastAsia="Times New Roman"/>
                <w:b/>
                <w:sz w:val="22"/>
                <w:szCs w:val="22"/>
                <w:lang w:val="en-AU" w:eastAsia="en-AU"/>
              </w:rPr>
              <w:t>0.058</w:t>
            </w:r>
          </w:p>
        </w:tc>
        <w:tc>
          <w:tcPr>
            <w:tcW w:w="1134" w:type="dxa"/>
            <w:tcBorders>
              <w:top w:val="nil"/>
              <w:left w:val="nil"/>
              <w:bottom w:val="nil"/>
              <w:right w:val="nil"/>
            </w:tcBorders>
            <w:shd w:val="clear" w:color="auto" w:fill="auto"/>
            <w:noWrap/>
            <w:vAlign w:val="center"/>
            <w:hideMark/>
          </w:tcPr>
          <w:p w14:paraId="5756F210" w14:textId="77777777" w:rsidR="009D54D4" w:rsidRPr="001422B5" w:rsidRDefault="009D54D4" w:rsidP="009D54D4">
            <w:pPr>
              <w:jc w:val="right"/>
              <w:rPr>
                <w:rFonts w:eastAsia="Times New Roman"/>
                <w:b/>
                <w:sz w:val="22"/>
                <w:szCs w:val="22"/>
                <w:lang w:val="en-AU" w:eastAsia="en-AU"/>
              </w:rPr>
            </w:pPr>
            <w:r w:rsidRPr="001422B5">
              <w:rPr>
                <w:b/>
                <w:bCs/>
                <w:sz w:val="22"/>
                <w:szCs w:val="22"/>
              </w:rPr>
              <w:t>0.007</w:t>
            </w:r>
          </w:p>
        </w:tc>
        <w:tc>
          <w:tcPr>
            <w:tcW w:w="849" w:type="dxa"/>
            <w:tcBorders>
              <w:top w:val="nil"/>
              <w:left w:val="nil"/>
              <w:bottom w:val="nil"/>
              <w:right w:val="single" w:sz="8" w:space="0" w:color="auto"/>
            </w:tcBorders>
            <w:shd w:val="clear" w:color="auto" w:fill="auto"/>
            <w:noWrap/>
            <w:vAlign w:val="bottom"/>
            <w:hideMark/>
          </w:tcPr>
          <w:p w14:paraId="3D9137AA" w14:textId="2B2CA00C" w:rsidR="009D54D4" w:rsidRPr="001422B5" w:rsidRDefault="009D54D4" w:rsidP="009D54D4">
            <w:pPr>
              <w:jc w:val="right"/>
              <w:rPr>
                <w:rFonts w:eastAsia="Times New Roman"/>
                <w:b/>
                <w:sz w:val="22"/>
                <w:szCs w:val="22"/>
                <w:lang w:val="en-AU" w:eastAsia="en-AU"/>
              </w:rPr>
            </w:pPr>
            <w:r w:rsidRPr="001422B5">
              <w:rPr>
                <w:b/>
                <w:sz w:val="22"/>
                <w:szCs w:val="22"/>
              </w:rPr>
              <w:t>0.018</w:t>
            </w:r>
          </w:p>
        </w:tc>
      </w:tr>
      <w:tr w:rsidR="001422B5" w:rsidRPr="001422B5" w14:paraId="6EE9F3D0" w14:textId="77777777" w:rsidTr="009D201D">
        <w:trPr>
          <w:trHeight w:val="290"/>
        </w:trPr>
        <w:tc>
          <w:tcPr>
            <w:tcW w:w="1833" w:type="dxa"/>
            <w:tcBorders>
              <w:top w:val="nil"/>
              <w:left w:val="single" w:sz="8" w:space="0" w:color="auto"/>
              <w:bottom w:val="nil"/>
              <w:right w:val="single" w:sz="4" w:space="0" w:color="auto"/>
            </w:tcBorders>
            <w:shd w:val="clear" w:color="auto" w:fill="auto"/>
            <w:vAlign w:val="center"/>
            <w:hideMark/>
          </w:tcPr>
          <w:p w14:paraId="3C96E58D"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 </w:t>
            </w:r>
          </w:p>
        </w:tc>
        <w:tc>
          <w:tcPr>
            <w:tcW w:w="1170" w:type="dxa"/>
            <w:tcBorders>
              <w:top w:val="nil"/>
              <w:left w:val="nil"/>
              <w:bottom w:val="nil"/>
              <w:right w:val="nil"/>
            </w:tcBorders>
            <w:shd w:val="clear" w:color="auto" w:fill="auto"/>
            <w:vAlign w:val="center"/>
            <w:hideMark/>
          </w:tcPr>
          <w:p w14:paraId="03F119C8" w14:textId="77777777" w:rsidR="009D54D4" w:rsidRPr="001422B5" w:rsidRDefault="009D54D4" w:rsidP="009D54D4">
            <w:pPr>
              <w:rPr>
                <w:rFonts w:eastAsia="Times New Roman"/>
                <w:sz w:val="22"/>
                <w:szCs w:val="22"/>
                <w:lang w:val="en-AU" w:eastAsia="en-AU"/>
              </w:rPr>
            </w:pPr>
            <w:r w:rsidRPr="001422B5">
              <w:rPr>
                <w:rFonts w:eastAsia="Times New Roman"/>
                <w:i/>
                <w:sz w:val="22"/>
                <w:szCs w:val="22"/>
                <w:lang w:val="en-AU" w:eastAsia="en-AU"/>
              </w:rPr>
              <w:t>SLC25A10</w:t>
            </w:r>
          </w:p>
        </w:tc>
        <w:tc>
          <w:tcPr>
            <w:tcW w:w="742" w:type="dxa"/>
            <w:tcBorders>
              <w:top w:val="nil"/>
              <w:left w:val="nil"/>
              <w:bottom w:val="nil"/>
              <w:right w:val="nil"/>
            </w:tcBorders>
            <w:shd w:val="clear" w:color="auto" w:fill="auto"/>
            <w:vAlign w:val="center"/>
            <w:hideMark/>
          </w:tcPr>
          <w:p w14:paraId="5376D30A"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CpG1</w:t>
            </w:r>
          </w:p>
        </w:tc>
        <w:tc>
          <w:tcPr>
            <w:tcW w:w="923" w:type="dxa"/>
            <w:tcBorders>
              <w:top w:val="nil"/>
              <w:left w:val="single" w:sz="8" w:space="0" w:color="auto"/>
              <w:bottom w:val="nil"/>
              <w:right w:val="nil"/>
            </w:tcBorders>
            <w:shd w:val="clear" w:color="auto" w:fill="auto"/>
            <w:noWrap/>
            <w:vAlign w:val="center"/>
            <w:hideMark/>
          </w:tcPr>
          <w:p w14:paraId="108B081E" w14:textId="77777777" w:rsidR="009D54D4" w:rsidRPr="001422B5" w:rsidRDefault="009D54D4" w:rsidP="009D54D4">
            <w:pPr>
              <w:jc w:val="center"/>
              <w:rPr>
                <w:rFonts w:eastAsia="Times New Roman"/>
                <w:sz w:val="22"/>
                <w:szCs w:val="22"/>
                <w:lang w:val="en-AU" w:eastAsia="en-AU"/>
              </w:rPr>
            </w:pPr>
            <w:r w:rsidRPr="001422B5">
              <w:rPr>
                <w:rFonts w:eastAsia="Times New Roman"/>
                <w:sz w:val="22"/>
                <w:szCs w:val="22"/>
                <w:lang w:val="en-AU" w:eastAsia="en-AU"/>
              </w:rPr>
              <w:t>0.020</w:t>
            </w:r>
          </w:p>
        </w:tc>
        <w:tc>
          <w:tcPr>
            <w:tcW w:w="1134" w:type="dxa"/>
            <w:tcBorders>
              <w:top w:val="nil"/>
              <w:left w:val="nil"/>
              <w:bottom w:val="nil"/>
              <w:right w:val="nil"/>
            </w:tcBorders>
            <w:shd w:val="clear" w:color="auto" w:fill="auto"/>
            <w:noWrap/>
            <w:vAlign w:val="center"/>
            <w:hideMark/>
          </w:tcPr>
          <w:p w14:paraId="40C32670" w14:textId="77777777" w:rsidR="009D54D4" w:rsidRPr="001422B5" w:rsidRDefault="009D54D4" w:rsidP="009D54D4">
            <w:pPr>
              <w:jc w:val="center"/>
              <w:rPr>
                <w:rFonts w:eastAsia="Times New Roman"/>
                <w:sz w:val="22"/>
                <w:szCs w:val="22"/>
                <w:lang w:val="en-AU" w:eastAsia="en-AU"/>
              </w:rPr>
            </w:pPr>
            <w:r w:rsidRPr="001422B5">
              <w:rPr>
                <w:rFonts w:eastAsia="Times New Roman"/>
                <w:sz w:val="22"/>
                <w:szCs w:val="22"/>
                <w:lang w:val="en-AU" w:eastAsia="en-AU"/>
              </w:rPr>
              <w:t>0.406</w:t>
            </w:r>
          </w:p>
        </w:tc>
        <w:tc>
          <w:tcPr>
            <w:tcW w:w="992" w:type="dxa"/>
            <w:gridSpan w:val="3"/>
            <w:tcBorders>
              <w:top w:val="nil"/>
              <w:left w:val="nil"/>
              <w:bottom w:val="nil"/>
              <w:right w:val="nil"/>
            </w:tcBorders>
            <w:shd w:val="clear" w:color="auto" w:fill="auto"/>
            <w:noWrap/>
            <w:vAlign w:val="bottom"/>
            <w:hideMark/>
          </w:tcPr>
          <w:p w14:paraId="19A671BA" w14:textId="6A04B689" w:rsidR="009D54D4" w:rsidRPr="001422B5" w:rsidRDefault="009D54D4" w:rsidP="009D54D4">
            <w:pPr>
              <w:jc w:val="right"/>
              <w:rPr>
                <w:rFonts w:eastAsia="Times New Roman"/>
                <w:sz w:val="22"/>
                <w:szCs w:val="22"/>
                <w:lang w:val="en-AU" w:eastAsia="en-AU"/>
              </w:rPr>
            </w:pPr>
            <w:r w:rsidRPr="001422B5">
              <w:rPr>
                <w:sz w:val="22"/>
                <w:szCs w:val="22"/>
              </w:rPr>
              <w:t>0.488</w:t>
            </w:r>
          </w:p>
        </w:tc>
        <w:tc>
          <w:tcPr>
            <w:tcW w:w="851" w:type="dxa"/>
            <w:tcBorders>
              <w:top w:val="nil"/>
              <w:left w:val="single" w:sz="8" w:space="0" w:color="auto"/>
              <w:bottom w:val="nil"/>
              <w:right w:val="nil"/>
            </w:tcBorders>
            <w:shd w:val="clear" w:color="auto" w:fill="auto"/>
            <w:noWrap/>
            <w:vAlign w:val="bottom"/>
            <w:hideMark/>
          </w:tcPr>
          <w:p w14:paraId="2165BAA6" w14:textId="77777777" w:rsidR="009D54D4" w:rsidRPr="001422B5" w:rsidRDefault="009D54D4" w:rsidP="009D54D4">
            <w:pPr>
              <w:jc w:val="right"/>
              <w:rPr>
                <w:rFonts w:eastAsia="Times New Roman"/>
                <w:b/>
                <w:sz w:val="22"/>
                <w:szCs w:val="22"/>
                <w:lang w:val="en-AU" w:eastAsia="en-AU"/>
              </w:rPr>
            </w:pPr>
            <w:r w:rsidRPr="001422B5">
              <w:rPr>
                <w:rFonts w:eastAsia="Times New Roman"/>
                <w:b/>
                <w:sz w:val="22"/>
                <w:szCs w:val="22"/>
                <w:lang w:val="en-AU" w:eastAsia="en-AU"/>
              </w:rPr>
              <w:t>0.058</w:t>
            </w:r>
          </w:p>
        </w:tc>
        <w:tc>
          <w:tcPr>
            <w:tcW w:w="1134" w:type="dxa"/>
            <w:tcBorders>
              <w:top w:val="nil"/>
              <w:left w:val="nil"/>
              <w:bottom w:val="nil"/>
              <w:right w:val="nil"/>
            </w:tcBorders>
            <w:shd w:val="clear" w:color="auto" w:fill="auto"/>
            <w:noWrap/>
            <w:vAlign w:val="center"/>
            <w:hideMark/>
          </w:tcPr>
          <w:p w14:paraId="56B6301F" w14:textId="77777777" w:rsidR="009D54D4" w:rsidRPr="001422B5" w:rsidRDefault="009D54D4" w:rsidP="009D54D4">
            <w:pPr>
              <w:jc w:val="right"/>
              <w:rPr>
                <w:rFonts w:eastAsia="Times New Roman"/>
                <w:b/>
                <w:sz w:val="22"/>
                <w:szCs w:val="22"/>
                <w:lang w:val="en-AU" w:eastAsia="en-AU"/>
              </w:rPr>
            </w:pPr>
            <w:r w:rsidRPr="001422B5">
              <w:rPr>
                <w:b/>
                <w:bCs/>
                <w:sz w:val="22"/>
                <w:szCs w:val="22"/>
              </w:rPr>
              <w:t>0.007</w:t>
            </w:r>
          </w:p>
        </w:tc>
        <w:tc>
          <w:tcPr>
            <w:tcW w:w="849" w:type="dxa"/>
            <w:tcBorders>
              <w:top w:val="nil"/>
              <w:left w:val="nil"/>
              <w:bottom w:val="nil"/>
              <w:right w:val="single" w:sz="8" w:space="0" w:color="auto"/>
            </w:tcBorders>
            <w:shd w:val="clear" w:color="auto" w:fill="auto"/>
            <w:noWrap/>
            <w:vAlign w:val="bottom"/>
            <w:hideMark/>
          </w:tcPr>
          <w:p w14:paraId="2660E97C" w14:textId="51DB9F3A" w:rsidR="009D54D4" w:rsidRPr="001422B5" w:rsidRDefault="009D54D4" w:rsidP="009D54D4">
            <w:pPr>
              <w:jc w:val="right"/>
              <w:rPr>
                <w:rFonts w:eastAsia="Times New Roman"/>
                <w:b/>
                <w:sz w:val="22"/>
                <w:szCs w:val="22"/>
                <w:lang w:val="en-AU" w:eastAsia="en-AU"/>
              </w:rPr>
            </w:pPr>
            <w:r w:rsidRPr="001422B5">
              <w:rPr>
                <w:b/>
                <w:sz w:val="22"/>
                <w:szCs w:val="22"/>
              </w:rPr>
              <w:t>0.018</w:t>
            </w:r>
          </w:p>
        </w:tc>
      </w:tr>
      <w:tr w:rsidR="001422B5" w:rsidRPr="001422B5" w14:paraId="462EE8E9" w14:textId="77777777" w:rsidTr="009D201D">
        <w:trPr>
          <w:trHeight w:val="290"/>
        </w:trPr>
        <w:tc>
          <w:tcPr>
            <w:tcW w:w="1833" w:type="dxa"/>
            <w:tcBorders>
              <w:top w:val="nil"/>
              <w:left w:val="single" w:sz="8" w:space="0" w:color="auto"/>
              <w:bottom w:val="nil"/>
              <w:right w:val="single" w:sz="4" w:space="0" w:color="auto"/>
            </w:tcBorders>
            <w:shd w:val="clear" w:color="auto" w:fill="auto"/>
            <w:vAlign w:val="center"/>
            <w:hideMark/>
          </w:tcPr>
          <w:p w14:paraId="203B747E"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 </w:t>
            </w:r>
          </w:p>
        </w:tc>
        <w:tc>
          <w:tcPr>
            <w:tcW w:w="1170" w:type="dxa"/>
            <w:tcBorders>
              <w:top w:val="nil"/>
              <w:left w:val="nil"/>
              <w:bottom w:val="nil"/>
              <w:right w:val="nil"/>
            </w:tcBorders>
            <w:shd w:val="clear" w:color="auto" w:fill="auto"/>
            <w:vAlign w:val="center"/>
            <w:hideMark/>
          </w:tcPr>
          <w:p w14:paraId="23F0B80D" w14:textId="77777777" w:rsidR="009D54D4" w:rsidRPr="001422B5" w:rsidRDefault="009D54D4" w:rsidP="009D54D4">
            <w:pPr>
              <w:rPr>
                <w:rFonts w:eastAsia="Times New Roman"/>
                <w:sz w:val="22"/>
                <w:szCs w:val="22"/>
                <w:lang w:val="en-AU" w:eastAsia="en-AU"/>
              </w:rPr>
            </w:pPr>
          </w:p>
        </w:tc>
        <w:tc>
          <w:tcPr>
            <w:tcW w:w="742" w:type="dxa"/>
            <w:tcBorders>
              <w:top w:val="nil"/>
              <w:left w:val="nil"/>
              <w:bottom w:val="nil"/>
              <w:right w:val="nil"/>
            </w:tcBorders>
            <w:shd w:val="clear" w:color="auto" w:fill="auto"/>
            <w:vAlign w:val="center"/>
            <w:hideMark/>
          </w:tcPr>
          <w:p w14:paraId="64D19FFD"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CpG2</w:t>
            </w:r>
          </w:p>
        </w:tc>
        <w:tc>
          <w:tcPr>
            <w:tcW w:w="923" w:type="dxa"/>
            <w:tcBorders>
              <w:top w:val="nil"/>
              <w:left w:val="single" w:sz="8" w:space="0" w:color="auto"/>
              <w:bottom w:val="nil"/>
              <w:right w:val="nil"/>
            </w:tcBorders>
            <w:shd w:val="clear" w:color="auto" w:fill="auto"/>
            <w:noWrap/>
            <w:vAlign w:val="center"/>
            <w:hideMark/>
          </w:tcPr>
          <w:p w14:paraId="58F3A1DF" w14:textId="77777777" w:rsidR="009D54D4" w:rsidRPr="001422B5" w:rsidRDefault="009D54D4" w:rsidP="009D54D4">
            <w:pPr>
              <w:jc w:val="center"/>
              <w:rPr>
                <w:rFonts w:eastAsia="Times New Roman"/>
                <w:sz w:val="22"/>
                <w:szCs w:val="22"/>
                <w:lang w:val="en-AU" w:eastAsia="en-AU"/>
              </w:rPr>
            </w:pPr>
            <w:r w:rsidRPr="001422B5">
              <w:rPr>
                <w:rFonts w:eastAsia="Times New Roman"/>
                <w:sz w:val="22"/>
                <w:szCs w:val="22"/>
                <w:lang w:val="en-AU" w:eastAsia="en-AU"/>
              </w:rPr>
              <w:t>0.024</w:t>
            </w:r>
          </w:p>
        </w:tc>
        <w:tc>
          <w:tcPr>
            <w:tcW w:w="1134" w:type="dxa"/>
            <w:tcBorders>
              <w:top w:val="nil"/>
              <w:left w:val="nil"/>
              <w:bottom w:val="nil"/>
              <w:right w:val="nil"/>
            </w:tcBorders>
            <w:shd w:val="clear" w:color="auto" w:fill="auto"/>
            <w:noWrap/>
            <w:vAlign w:val="center"/>
            <w:hideMark/>
          </w:tcPr>
          <w:p w14:paraId="1595D69C" w14:textId="77777777" w:rsidR="009D54D4" w:rsidRPr="001422B5" w:rsidRDefault="009D54D4" w:rsidP="009D54D4">
            <w:pPr>
              <w:jc w:val="center"/>
              <w:rPr>
                <w:rFonts w:eastAsia="Times New Roman"/>
                <w:sz w:val="22"/>
                <w:szCs w:val="22"/>
                <w:lang w:val="en-AU" w:eastAsia="en-AU"/>
              </w:rPr>
            </w:pPr>
            <w:r w:rsidRPr="001422B5">
              <w:rPr>
                <w:rFonts w:eastAsia="Times New Roman"/>
                <w:sz w:val="22"/>
                <w:szCs w:val="22"/>
                <w:lang w:val="en-AU" w:eastAsia="en-AU"/>
              </w:rPr>
              <w:t>0.444</w:t>
            </w:r>
          </w:p>
        </w:tc>
        <w:tc>
          <w:tcPr>
            <w:tcW w:w="992" w:type="dxa"/>
            <w:gridSpan w:val="3"/>
            <w:tcBorders>
              <w:top w:val="nil"/>
              <w:left w:val="nil"/>
              <w:bottom w:val="nil"/>
              <w:right w:val="nil"/>
            </w:tcBorders>
            <w:shd w:val="clear" w:color="auto" w:fill="auto"/>
            <w:noWrap/>
            <w:vAlign w:val="bottom"/>
            <w:hideMark/>
          </w:tcPr>
          <w:p w14:paraId="3056D60C" w14:textId="71785EC4" w:rsidR="009D54D4" w:rsidRPr="001422B5" w:rsidRDefault="009D54D4" w:rsidP="009D54D4">
            <w:pPr>
              <w:jc w:val="right"/>
              <w:rPr>
                <w:rFonts w:eastAsia="Times New Roman"/>
                <w:sz w:val="22"/>
                <w:szCs w:val="22"/>
                <w:lang w:val="en-AU" w:eastAsia="en-AU"/>
              </w:rPr>
            </w:pPr>
            <w:r w:rsidRPr="001422B5">
              <w:rPr>
                <w:sz w:val="22"/>
                <w:szCs w:val="22"/>
              </w:rPr>
              <w:t>0.514</w:t>
            </w:r>
          </w:p>
        </w:tc>
        <w:tc>
          <w:tcPr>
            <w:tcW w:w="851" w:type="dxa"/>
            <w:tcBorders>
              <w:top w:val="nil"/>
              <w:left w:val="single" w:sz="8" w:space="0" w:color="auto"/>
              <w:bottom w:val="nil"/>
              <w:right w:val="nil"/>
            </w:tcBorders>
            <w:shd w:val="clear" w:color="auto" w:fill="auto"/>
            <w:noWrap/>
            <w:vAlign w:val="bottom"/>
            <w:hideMark/>
          </w:tcPr>
          <w:p w14:paraId="0E5E46C1" w14:textId="77777777" w:rsidR="009D54D4" w:rsidRPr="001422B5" w:rsidRDefault="009D54D4" w:rsidP="009D54D4">
            <w:pPr>
              <w:jc w:val="right"/>
              <w:rPr>
                <w:rFonts w:eastAsia="Times New Roman"/>
                <w:sz w:val="22"/>
                <w:szCs w:val="22"/>
                <w:lang w:val="en-AU" w:eastAsia="en-AU"/>
              </w:rPr>
            </w:pPr>
            <w:r w:rsidRPr="001422B5">
              <w:rPr>
                <w:rFonts w:eastAsia="Times New Roman"/>
                <w:sz w:val="22"/>
                <w:szCs w:val="22"/>
                <w:lang w:val="en-AU" w:eastAsia="en-AU"/>
              </w:rPr>
              <w:t>0.044</w:t>
            </w:r>
          </w:p>
        </w:tc>
        <w:tc>
          <w:tcPr>
            <w:tcW w:w="1134" w:type="dxa"/>
            <w:tcBorders>
              <w:top w:val="nil"/>
              <w:left w:val="nil"/>
              <w:bottom w:val="nil"/>
              <w:right w:val="nil"/>
            </w:tcBorders>
            <w:shd w:val="clear" w:color="auto" w:fill="auto"/>
            <w:noWrap/>
            <w:vAlign w:val="center"/>
            <w:hideMark/>
          </w:tcPr>
          <w:p w14:paraId="51CD1D06" w14:textId="77777777" w:rsidR="009D54D4" w:rsidRPr="001422B5" w:rsidRDefault="009D54D4" w:rsidP="009D54D4">
            <w:pPr>
              <w:jc w:val="right"/>
              <w:rPr>
                <w:rFonts w:eastAsia="Times New Roman"/>
                <w:sz w:val="22"/>
                <w:szCs w:val="22"/>
                <w:lang w:val="en-AU" w:eastAsia="en-AU"/>
              </w:rPr>
            </w:pPr>
            <w:r w:rsidRPr="001422B5">
              <w:rPr>
                <w:sz w:val="22"/>
                <w:szCs w:val="22"/>
              </w:rPr>
              <w:t>0.037</w:t>
            </w:r>
          </w:p>
        </w:tc>
        <w:tc>
          <w:tcPr>
            <w:tcW w:w="849" w:type="dxa"/>
            <w:tcBorders>
              <w:top w:val="nil"/>
              <w:left w:val="nil"/>
              <w:bottom w:val="nil"/>
              <w:right w:val="single" w:sz="8" w:space="0" w:color="auto"/>
            </w:tcBorders>
            <w:shd w:val="clear" w:color="auto" w:fill="auto"/>
            <w:noWrap/>
            <w:vAlign w:val="bottom"/>
            <w:hideMark/>
          </w:tcPr>
          <w:p w14:paraId="44DF50E3" w14:textId="31D87838" w:rsidR="009D54D4" w:rsidRPr="001422B5" w:rsidRDefault="009D54D4" w:rsidP="009D54D4">
            <w:pPr>
              <w:jc w:val="right"/>
              <w:rPr>
                <w:rFonts w:eastAsia="Times New Roman"/>
                <w:sz w:val="22"/>
                <w:szCs w:val="22"/>
                <w:lang w:val="en-AU" w:eastAsia="en-AU"/>
              </w:rPr>
            </w:pPr>
            <w:r w:rsidRPr="001422B5">
              <w:rPr>
                <w:sz w:val="22"/>
                <w:szCs w:val="22"/>
              </w:rPr>
              <w:t>0.06</w:t>
            </w:r>
            <w:r w:rsidR="005D2B7C" w:rsidRPr="001422B5">
              <w:rPr>
                <w:sz w:val="22"/>
                <w:szCs w:val="22"/>
              </w:rPr>
              <w:t>3</w:t>
            </w:r>
          </w:p>
        </w:tc>
      </w:tr>
      <w:tr w:rsidR="001422B5" w:rsidRPr="001422B5" w14:paraId="6DAF4688" w14:textId="77777777" w:rsidTr="009D201D">
        <w:trPr>
          <w:trHeight w:val="290"/>
        </w:trPr>
        <w:tc>
          <w:tcPr>
            <w:tcW w:w="1833" w:type="dxa"/>
            <w:tcBorders>
              <w:top w:val="nil"/>
              <w:left w:val="single" w:sz="8" w:space="0" w:color="auto"/>
              <w:bottom w:val="single" w:sz="4" w:space="0" w:color="auto"/>
              <w:right w:val="single" w:sz="4" w:space="0" w:color="auto"/>
            </w:tcBorders>
            <w:shd w:val="clear" w:color="auto" w:fill="auto"/>
            <w:vAlign w:val="center"/>
            <w:hideMark/>
          </w:tcPr>
          <w:p w14:paraId="10AA0153"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 </w:t>
            </w:r>
          </w:p>
        </w:tc>
        <w:tc>
          <w:tcPr>
            <w:tcW w:w="1170" w:type="dxa"/>
            <w:tcBorders>
              <w:top w:val="nil"/>
              <w:left w:val="nil"/>
              <w:bottom w:val="single" w:sz="4" w:space="0" w:color="auto"/>
              <w:right w:val="nil"/>
            </w:tcBorders>
            <w:shd w:val="clear" w:color="auto" w:fill="auto"/>
            <w:vAlign w:val="center"/>
            <w:hideMark/>
          </w:tcPr>
          <w:p w14:paraId="650175FD" w14:textId="77777777" w:rsidR="009D54D4" w:rsidRPr="001422B5" w:rsidRDefault="009D54D4" w:rsidP="009D54D4">
            <w:pPr>
              <w:rPr>
                <w:rFonts w:eastAsia="Times New Roman"/>
                <w:sz w:val="22"/>
                <w:szCs w:val="22"/>
                <w:lang w:val="en-AU" w:eastAsia="en-AU"/>
              </w:rPr>
            </w:pPr>
            <w:r w:rsidRPr="001422B5">
              <w:rPr>
                <w:rFonts w:eastAsia="Times New Roman"/>
                <w:i/>
                <w:sz w:val="22"/>
                <w:szCs w:val="22"/>
                <w:lang w:val="en-AU" w:eastAsia="en-AU"/>
              </w:rPr>
              <w:t>RAPH1</w:t>
            </w:r>
          </w:p>
        </w:tc>
        <w:tc>
          <w:tcPr>
            <w:tcW w:w="742" w:type="dxa"/>
            <w:tcBorders>
              <w:top w:val="nil"/>
              <w:left w:val="nil"/>
              <w:bottom w:val="single" w:sz="4" w:space="0" w:color="auto"/>
              <w:right w:val="nil"/>
            </w:tcBorders>
            <w:shd w:val="clear" w:color="auto" w:fill="auto"/>
            <w:vAlign w:val="center"/>
            <w:hideMark/>
          </w:tcPr>
          <w:p w14:paraId="04184487"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 </w:t>
            </w:r>
          </w:p>
        </w:tc>
        <w:tc>
          <w:tcPr>
            <w:tcW w:w="923" w:type="dxa"/>
            <w:tcBorders>
              <w:top w:val="nil"/>
              <w:left w:val="single" w:sz="8" w:space="0" w:color="auto"/>
              <w:bottom w:val="single" w:sz="4" w:space="0" w:color="auto"/>
              <w:right w:val="nil"/>
            </w:tcBorders>
            <w:shd w:val="clear" w:color="auto" w:fill="auto"/>
            <w:noWrap/>
            <w:vAlign w:val="center"/>
            <w:hideMark/>
          </w:tcPr>
          <w:p w14:paraId="3209ABD0" w14:textId="77777777" w:rsidR="009D54D4" w:rsidRPr="001422B5" w:rsidRDefault="009D54D4" w:rsidP="009D54D4">
            <w:pPr>
              <w:jc w:val="center"/>
              <w:rPr>
                <w:rFonts w:eastAsia="Times New Roman"/>
                <w:sz w:val="22"/>
                <w:szCs w:val="22"/>
                <w:lang w:val="en-AU" w:eastAsia="en-AU"/>
              </w:rPr>
            </w:pPr>
            <w:r w:rsidRPr="001422B5">
              <w:rPr>
                <w:rFonts w:eastAsia="Times New Roman"/>
                <w:sz w:val="22"/>
                <w:szCs w:val="22"/>
                <w:lang w:val="en-AU" w:eastAsia="en-AU"/>
              </w:rPr>
              <w:t>-0.023</w:t>
            </w:r>
          </w:p>
        </w:tc>
        <w:tc>
          <w:tcPr>
            <w:tcW w:w="1134" w:type="dxa"/>
            <w:tcBorders>
              <w:top w:val="nil"/>
              <w:left w:val="nil"/>
              <w:bottom w:val="single" w:sz="4" w:space="0" w:color="auto"/>
              <w:right w:val="nil"/>
            </w:tcBorders>
            <w:shd w:val="clear" w:color="auto" w:fill="auto"/>
            <w:noWrap/>
            <w:vAlign w:val="center"/>
            <w:hideMark/>
          </w:tcPr>
          <w:p w14:paraId="381109F4" w14:textId="77777777" w:rsidR="009D54D4" w:rsidRPr="001422B5" w:rsidRDefault="009D54D4" w:rsidP="009D54D4">
            <w:pPr>
              <w:jc w:val="center"/>
              <w:rPr>
                <w:rFonts w:eastAsia="Times New Roman"/>
                <w:sz w:val="22"/>
                <w:szCs w:val="22"/>
                <w:lang w:val="en-AU" w:eastAsia="en-AU"/>
              </w:rPr>
            </w:pPr>
            <w:r w:rsidRPr="001422B5">
              <w:rPr>
                <w:rFonts w:eastAsia="Times New Roman"/>
                <w:sz w:val="22"/>
                <w:szCs w:val="22"/>
                <w:lang w:val="en-AU" w:eastAsia="en-AU"/>
              </w:rPr>
              <w:t>0.345</w:t>
            </w:r>
          </w:p>
        </w:tc>
        <w:tc>
          <w:tcPr>
            <w:tcW w:w="992" w:type="dxa"/>
            <w:gridSpan w:val="3"/>
            <w:tcBorders>
              <w:top w:val="nil"/>
              <w:left w:val="nil"/>
              <w:bottom w:val="single" w:sz="4" w:space="0" w:color="auto"/>
              <w:right w:val="nil"/>
            </w:tcBorders>
            <w:shd w:val="clear" w:color="auto" w:fill="auto"/>
            <w:noWrap/>
            <w:vAlign w:val="bottom"/>
            <w:hideMark/>
          </w:tcPr>
          <w:p w14:paraId="00B7A2BF" w14:textId="5888CF4A" w:rsidR="009D54D4" w:rsidRPr="001422B5" w:rsidRDefault="009D54D4" w:rsidP="009D54D4">
            <w:pPr>
              <w:jc w:val="right"/>
              <w:rPr>
                <w:rFonts w:eastAsia="Times New Roman"/>
                <w:sz w:val="22"/>
                <w:szCs w:val="22"/>
                <w:lang w:val="en-AU" w:eastAsia="en-AU"/>
              </w:rPr>
            </w:pPr>
            <w:r w:rsidRPr="001422B5">
              <w:rPr>
                <w:sz w:val="22"/>
                <w:szCs w:val="22"/>
              </w:rPr>
              <w:t>0.42</w:t>
            </w:r>
            <w:r w:rsidR="005D2B7C" w:rsidRPr="001422B5">
              <w:rPr>
                <w:sz w:val="22"/>
                <w:szCs w:val="22"/>
              </w:rPr>
              <w:t>6</w:t>
            </w:r>
          </w:p>
        </w:tc>
        <w:tc>
          <w:tcPr>
            <w:tcW w:w="851" w:type="dxa"/>
            <w:tcBorders>
              <w:top w:val="nil"/>
              <w:left w:val="single" w:sz="8" w:space="0" w:color="auto"/>
              <w:bottom w:val="single" w:sz="4" w:space="0" w:color="auto"/>
              <w:right w:val="nil"/>
            </w:tcBorders>
            <w:shd w:val="clear" w:color="auto" w:fill="auto"/>
            <w:noWrap/>
            <w:vAlign w:val="bottom"/>
            <w:hideMark/>
          </w:tcPr>
          <w:p w14:paraId="1FEB2958"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 </w:t>
            </w:r>
          </w:p>
        </w:tc>
        <w:tc>
          <w:tcPr>
            <w:tcW w:w="1134" w:type="dxa"/>
            <w:tcBorders>
              <w:top w:val="nil"/>
              <w:left w:val="nil"/>
              <w:bottom w:val="single" w:sz="4" w:space="0" w:color="auto"/>
              <w:right w:val="nil"/>
            </w:tcBorders>
            <w:shd w:val="clear" w:color="auto" w:fill="auto"/>
            <w:noWrap/>
            <w:vAlign w:val="center"/>
            <w:hideMark/>
          </w:tcPr>
          <w:p w14:paraId="1B9DD20A" w14:textId="77777777" w:rsidR="009D54D4" w:rsidRPr="001422B5" w:rsidRDefault="009D54D4" w:rsidP="009D54D4">
            <w:pPr>
              <w:rPr>
                <w:rFonts w:eastAsia="Times New Roman"/>
                <w:sz w:val="22"/>
                <w:szCs w:val="22"/>
                <w:lang w:val="en-AU" w:eastAsia="en-AU"/>
              </w:rPr>
            </w:pPr>
            <w:r w:rsidRPr="001422B5">
              <w:rPr>
                <w:sz w:val="22"/>
                <w:szCs w:val="22"/>
              </w:rPr>
              <w:t> </w:t>
            </w:r>
          </w:p>
        </w:tc>
        <w:tc>
          <w:tcPr>
            <w:tcW w:w="849" w:type="dxa"/>
            <w:tcBorders>
              <w:top w:val="nil"/>
              <w:left w:val="nil"/>
              <w:bottom w:val="single" w:sz="4" w:space="0" w:color="auto"/>
              <w:right w:val="single" w:sz="8" w:space="0" w:color="auto"/>
            </w:tcBorders>
            <w:shd w:val="clear" w:color="auto" w:fill="auto"/>
            <w:noWrap/>
            <w:vAlign w:val="bottom"/>
            <w:hideMark/>
          </w:tcPr>
          <w:p w14:paraId="108F8A09"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 </w:t>
            </w:r>
          </w:p>
        </w:tc>
      </w:tr>
      <w:tr w:rsidR="001422B5" w:rsidRPr="001422B5" w14:paraId="62B1C772" w14:textId="77777777" w:rsidTr="009D201D">
        <w:trPr>
          <w:trHeight w:val="290"/>
        </w:trPr>
        <w:tc>
          <w:tcPr>
            <w:tcW w:w="1833" w:type="dxa"/>
            <w:tcBorders>
              <w:top w:val="nil"/>
              <w:left w:val="single" w:sz="8" w:space="0" w:color="auto"/>
              <w:bottom w:val="nil"/>
              <w:right w:val="single" w:sz="4" w:space="0" w:color="auto"/>
            </w:tcBorders>
            <w:shd w:val="clear" w:color="auto" w:fill="auto"/>
            <w:vAlign w:val="center"/>
            <w:hideMark/>
          </w:tcPr>
          <w:p w14:paraId="7831CDFF"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Subscapular#</w:t>
            </w:r>
          </w:p>
        </w:tc>
        <w:tc>
          <w:tcPr>
            <w:tcW w:w="1170" w:type="dxa"/>
            <w:tcBorders>
              <w:top w:val="nil"/>
              <w:left w:val="nil"/>
              <w:bottom w:val="nil"/>
              <w:right w:val="nil"/>
            </w:tcBorders>
            <w:shd w:val="clear" w:color="auto" w:fill="auto"/>
            <w:vAlign w:val="center"/>
            <w:hideMark/>
          </w:tcPr>
          <w:p w14:paraId="29B8982A" w14:textId="77777777" w:rsidR="009D54D4" w:rsidRPr="001422B5" w:rsidRDefault="009D54D4" w:rsidP="009D54D4">
            <w:pPr>
              <w:rPr>
                <w:rFonts w:eastAsia="Times New Roman"/>
                <w:i/>
                <w:sz w:val="22"/>
                <w:szCs w:val="22"/>
                <w:lang w:val="en-AU" w:eastAsia="en-AU"/>
              </w:rPr>
            </w:pPr>
            <w:r w:rsidRPr="001422B5">
              <w:rPr>
                <w:rFonts w:eastAsia="Times New Roman"/>
                <w:i/>
                <w:sz w:val="22"/>
                <w:szCs w:val="22"/>
                <w:lang w:val="en-AU" w:eastAsia="en-AU"/>
              </w:rPr>
              <w:t>MSI2</w:t>
            </w:r>
          </w:p>
        </w:tc>
        <w:tc>
          <w:tcPr>
            <w:tcW w:w="742" w:type="dxa"/>
            <w:tcBorders>
              <w:top w:val="nil"/>
              <w:left w:val="nil"/>
              <w:bottom w:val="nil"/>
              <w:right w:val="nil"/>
            </w:tcBorders>
            <w:shd w:val="clear" w:color="auto" w:fill="auto"/>
            <w:vAlign w:val="center"/>
            <w:hideMark/>
          </w:tcPr>
          <w:p w14:paraId="29B245B9"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CpG1</w:t>
            </w:r>
          </w:p>
        </w:tc>
        <w:tc>
          <w:tcPr>
            <w:tcW w:w="923" w:type="dxa"/>
            <w:tcBorders>
              <w:top w:val="nil"/>
              <w:left w:val="single" w:sz="8" w:space="0" w:color="auto"/>
              <w:bottom w:val="nil"/>
              <w:right w:val="nil"/>
            </w:tcBorders>
            <w:shd w:val="clear" w:color="auto" w:fill="auto"/>
            <w:noWrap/>
            <w:vAlign w:val="center"/>
            <w:hideMark/>
          </w:tcPr>
          <w:p w14:paraId="3729821B" w14:textId="77777777" w:rsidR="009D54D4" w:rsidRPr="001422B5" w:rsidRDefault="009D54D4" w:rsidP="009D54D4">
            <w:pPr>
              <w:jc w:val="center"/>
              <w:rPr>
                <w:rFonts w:eastAsia="Times New Roman"/>
                <w:b/>
                <w:sz w:val="22"/>
                <w:szCs w:val="22"/>
                <w:lang w:val="en-AU" w:eastAsia="en-AU"/>
              </w:rPr>
            </w:pPr>
            <w:r w:rsidRPr="001422B5">
              <w:rPr>
                <w:rFonts w:eastAsia="Times New Roman"/>
                <w:b/>
                <w:sz w:val="22"/>
                <w:szCs w:val="22"/>
                <w:lang w:val="en-AU" w:eastAsia="en-AU"/>
              </w:rPr>
              <w:t>0.060</w:t>
            </w:r>
          </w:p>
        </w:tc>
        <w:tc>
          <w:tcPr>
            <w:tcW w:w="1134" w:type="dxa"/>
            <w:tcBorders>
              <w:top w:val="nil"/>
              <w:left w:val="nil"/>
              <w:bottom w:val="nil"/>
              <w:right w:val="nil"/>
            </w:tcBorders>
            <w:shd w:val="clear" w:color="auto" w:fill="auto"/>
            <w:noWrap/>
            <w:vAlign w:val="center"/>
            <w:hideMark/>
          </w:tcPr>
          <w:p w14:paraId="4E710C9E" w14:textId="77777777" w:rsidR="009D54D4" w:rsidRPr="001422B5" w:rsidRDefault="009D54D4" w:rsidP="009D54D4">
            <w:pPr>
              <w:jc w:val="center"/>
              <w:rPr>
                <w:rFonts w:eastAsia="Times New Roman"/>
                <w:b/>
                <w:sz w:val="22"/>
                <w:szCs w:val="22"/>
                <w:lang w:val="en-AU" w:eastAsia="en-AU"/>
              </w:rPr>
            </w:pPr>
            <w:r w:rsidRPr="001422B5">
              <w:rPr>
                <w:rFonts w:eastAsia="Times New Roman"/>
                <w:b/>
                <w:sz w:val="22"/>
                <w:szCs w:val="22"/>
                <w:lang w:val="en-AU" w:eastAsia="en-AU"/>
              </w:rPr>
              <w:t>0.001</w:t>
            </w:r>
          </w:p>
        </w:tc>
        <w:tc>
          <w:tcPr>
            <w:tcW w:w="992" w:type="dxa"/>
            <w:gridSpan w:val="3"/>
            <w:tcBorders>
              <w:top w:val="nil"/>
              <w:left w:val="nil"/>
              <w:bottom w:val="nil"/>
              <w:right w:val="nil"/>
            </w:tcBorders>
            <w:shd w:val="clear" w:color="auto" w:fill="auto"/>
            <w:noWrap/>
            <w:vAlign w:val="bottom"/>
            <w:hideMark/>
          </w:tcPr>
          <w:p w14:paraId="61FDD5D3" w14:textId="138526A6" w:rsidR="009D54D4" w:rsidRPr="001422B5" w:rsidRDefault="009D54D4" w:rsidP="009D54D4">
            <w:pPr>
              <w:jc w:val="right"/>
              <w:rPr>
                <w:rFonts w:eastAsia="Times New Roman"/>
                <w:b/>
                <w:sz w:val="22"/>
                <w:szCs w:val="22"/>
                <w:lang w:val="en-AU" w:eastAsia="en-AU"/>
              </w:rPr>
            </w:pPr>
            <w:r w:rsidRPr="001422B5">
              <w:rPr>
                <w:b/>
                <w:sz w:val="22"/>
                <w:szCs w:val="22"/>
              </w:rPr>
              <w:t>0.004</w:t>
            </w:r>
          </w:p>
        </w:tc>
        <w:tc>
          <w:tcPr>
            <w:tcW w:w="851" w:type="dxa"/>
            <w:tcBorders>
              <w:top w:val="nil"/>
              <w:left w:val="single" w:sz="8" w:space="0" w:color="auto"/>
              <w:bottom w:val="nil"/>
              <w:right w:val="nil"/>
            </w:tcBorders>
            <w:shd w:val="clear" w:color="auto" w:fill="auto"/>
            <w:noWrap/>
            <w:vAlign w:val="bottom"/>
            <w:hideMark/>
          </w:tcPr>
          <w:p w14:paraId="6200E3FB" w14:textId="77777777" w:rsidR="009D54D4" w:rsidRPr="001422B5" w:rsidRDefault="009D54D4" w:rsidP="009D54D4">
            <w:pPr>
              <w:jc w:val="right"/>
              <w:rPr>
                <w:rFonts w:eastAsia="Times New Roman"/>
                <w:b/>
                <w:sz w:val="22"/>
                <w:szCs w:val="22"/>
                <w:lang w:val="en-AU" w:eastAsia="en-AU"/>
              </w:rPr>
            </w:pPr>
            <w:r w:rsidRPr="001422B5">
              <w:rPr>
                <w:rFonts w:eastAsia="Times New Roman"/>
                <w:b/>
                <w:sz w:val="22"/>
                <w:szCs w:val="22"/>
                <w:lang w:val="en-AU" w:eastAsia="en-AU"/>
              </w:rPr>
              <w:t>0.052</w:t>
            </w:r>
          </w:p>
        </w:tc>
        <w:tc>
          <w:tcPr>
            <w:tcW w:w="1134" w:type="dxa"/>
            <w:tcBorders>
              <w:top w:val="nil"/>
              <w:left w:val="nil"/>
              <w:bottom w:val="nil"/>
              <w:right w:val="nil"/>
            </w:tcBorders>
            <w:shd w:val="clear" w:color="auto" w:fill="auto"/>
            <w:noWrap/>
            <w:vAlign w:val="center"/>
            <w:hideMark/>
          </w:tcPr>
          <w:p w14:paraId="5736F657" w14:textId="77777777" w:rsidR="009D54D4" w:rsidRPr="001422B5" w:rsidRDefault="009D54D4" w:rsidP="009D54D4">
            <w:pPr>
              <w:jc w:val="right"/>
              <w:rPr>
                <w:rFonts w:eastAsia="Times New Roman"/>
                <w:b/>
                <w:sz w:val="22"/>
                <w:szCs w:val="22"/>
                <w:lang w:val="en-AU" w:eastAsia="en-AU"/>
              </w:rPr>
            </w:pPr>
            <w:r w:rsidRPr="001422B5">
              <w:rPr>
                <w:b/>
                <w:bCs/>
                <w:sz w:val="22"/>
                <w:szCs w:val="22"/>
              </w:rPr>
              <w:t>0.001</w:t>
            </w:r>
          </w:p>
        </w:tc>
        <w:tc>
          <w:tcPr>
            <w:tcW w:w="849" w:type="dxa"/>
            <w:tcBorders>
              <w:top w:val="nil"/>
              <w:left w:val="nil"/>
              <w:bottom w:val="nil"/>
              <w:right w:val="single" w:sz="8" w:space="0" w:color="auto"/>
            </w:tcBorders>
            <w:shd w:val="clear" w:color="auto" w:fill="auto"/>
            <w:noWrap/>
            <w:vAlign w:val="bottom"/>
            <w:hideMark/>
          </w:tcPr>
          <w:p w14:paraId="72953F7E" w14:textId="76285CD5" w:rsidR="009D54D4" w:rsidRPr="001422B5" w:rsidRDefault="009D54D4" w:rsidP="009D54D4">
            <w:pPr>
              <w:jc w:val="right"/>
              <w:rPr>
                <w:rFonts w:eastAsia="Times New Roman"/>
                <w:b/>
                <w:sz w:val="22"/>
                <w:szCs w:val="22"/>
                <w:lang w:val="en-AU" w:eastAsia="en-AU"/>
              </w:rPr>
            </w:pPr>
            <w:r w:rsidRPr="001422B5">
              <w:rPr>
                <w:b/>
                <w:sz w:val="22"/>
                <w:szCs w:val="22"/>
              </w:rPr>
              <w:t>0.00</w:t>
            </w:r>
            <w:r w:rsidR="005D2B7C" w:rsidRPr="001422B5">
              <w:rPr>
                <w:b/>
                <w:sz w:val="22"/>
                <w:szCs w:val="22"/>
              </w:rPr>
              <w:t>6</w:t>
            </w:r>
          </w:p>
        </w:tc>
      </w:tr>
      <w:tr w:rsidR="001422B5" w:rsidRPr="001422B5" w14:paraId="542D93FC" w14:textId="77777777" w:rsidTr="009D201D">
        <w:trPr>
          <w:trHeight w:val="290"/>
        </w:trPr>
        <w:tc>
          <w:tcPr>
            <w:tcW w:w="1833" w:type="dxa"/>
            <w:tcBorders>
              <w:top w:val="nil"/>
              <w:left w:val="single" w:sz="8" w:space="0" w:color="auto"/>
              <w:bottom w:val="nil"/>
              <w:right w:val="single" w:sz="4" w:space="0" w:color="auto"/>
            </w:tcBorders>
            <w:shd w:val="clear" w:color="auto" w:fill="auto"/>
            <w:vAlign w:val="center"/>
            <w:hideMark/>
          </w:tcPr>
          <w:p w14:paraId="593D5839"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 </w:t>
            </w:r>
          </w:p>
        </w:tc>
        <w:tc>
          <w:tcPr>
            <w:tcW w:w="1170" w:type="dxa"/>
            <w:tcBorders>
              <w:top w:val="nil"/>
              <w:left w:val="nil"/>
              <w:bottom w:val="nil"/>
              <w:right w:val="nil"/>
            </w:tcBorders>
            <w:shd w:val="clear" w:color="auto" w:fill="auto"/>
            <w:vAlign w:val="center"/>
            <w:hideMark/>
          </w:tcPr>
          <w:p w14:paraId="216E6D8F" w14:textId="77777777" w:rsidR="009D54D4" w:rsidRPr="001422B5" w:rsidRDefault="009D54D4" w:rsidP="009D54D4">
            <w:pPr>
              <w:rPr>
                <w:rFonts w:eastAsia="Times New Roman"/>
                <w:i/>
                <w:sz w:val="22"/>
                <w:szCs w:val="22"/>
                <w:lang w:val="en-AU" w:eastAsia="en-AU"/>
              </w:rPr>
            </w:pPr>
          </w:p>
        </w:tc>
        <w:tc>
          <w:tcPr>
            <w:tcW w:w="742" w:type="dxa"/>
            <w:tcBorders>
              <w:top w:val="nil"/>
              <w:left w:val="nil"/>
              <w:bottom w:val="nil"/>
              <w:right w:val="nil"/>
            </w:tcBorders>
            <w:shd w:val="clear" w:color="auto" w:fill="auto"/>
            <w:vAlign w:val="center"/>
            <w:hideMark/>
          </w:tcPr>
          <w:p w14:paraId="246DBB2D"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CpG2</w:t>
            </w:r>
          </w:p>
        </w:tc>
        <w:tc>
          <w:tcPr>
            <w:tcW w:w="923" w:type="dxa"/>
            <w:tcBorders>
              <w:top w:val="nil"/>
              <w:left w:val="single" w:sz="8" w:space="0" w:color="auto"/>
              <w:bottom w:val="nil"/>
              <w:right w:val="nil"/>
            </w:tcBorders>
            <w:shd w:val="clear" w:color="auto" w:fill="auto"/>
            <w:noWrap/>
            <w:vAlign w:val="center"/>
            <w:hideMark/>
          </w:tcPr>
          <w:p w14:paraId="20B277FA" w14:textId="77777777" w:rsidR="009D54D4" w:rsidRPr="001422B5" w:rsidRDefault="009D54D4" w:rsidP="009D54D4">
            <w:pPr>
              <w:jc w:val="center"/>
              <w:rPr>
                <w:rFonts w:eastAsia="Times New Roman"/>
                <w:b/>
                <w:sz w:val="22"/>
                <w:szCs w:val="22"/>
                <w:lang w:val="en-AU" w:eastAsia="en-AU"/>
              </w:rPr>
            </w:pPr>
            <w:r w:rsidRPr="001422B5">
              <w:rPr>
                <w:rFonts w:eastAsia="Times New Roman"/>
                <w:b/>
                <w:sz w:val="22"/>
                <w:szCs w:val="22"/>
                <w:lang w:val="en-AU" w:eastAsia="en-AU"/>
              </w:rPr>
              <w:t>0.056</w:t>
            </w:r>
          </w:p>
        </w:tc>
        <w:tc>
          <w:tcPr>
            <w:tcW w:w="1134" w:type="dxa"/>
            <w:tcBorders>
              <w:top w:val="nil"/>
              <w:left w:val="nil"/>
              <w:bottom w:val="nil"/>
              <w:right w:val="nil"/>
            </w:tcBorders>
            <w:shd w:val="clear" w:color="auto" w:fill="auto"/>
            <w:noWrap/>
            <w:vAlign w:val="center"/>
            <w:hideMark/>
          </w:tcPr>
          <w:p w14:paraId="79B1885C" w14:textId="77777777" w:rsidR="009D54D4" w:rsidRPr="001422B5" w:rsidRDefault="009D54D4" w:rsidP="009D54D4">
            <w:pPr>
              <w:jc w:val="center"/>
              <w:rPr>
                <w:rFonts w:eastAsia="Times New Roman"/>
                <w:b/>
                <w:sz w:val="22"/>
                <w:szCs w:val="22"/>
                <w:lang w:val="en-AU" w:eastAsia="en-AU"/>
              </w:rPr>
            </w:pPr>
            <w:r w:rsidRPr="001422B5">
              <w:rPr>
                <w:rFonts w:eastAsia="Times New Roman"/>
                <w:b/>
                <w:sz w:val="22"/>
                <w:szCs w:val="22"/>
                <w:lang w:val="en-AU" w:eastAsia="en-AU"/>
              </w:rPr>
              <w:t>0.001</w:t>
            </w:r>
          </w:p>
        </w:tc>
        <w:tc>
          <w:tcPr>
            <w:tcW w:w="992" w:type="dxa"/>
            <w:gridSpan w:val="3"/>
            <w:tcBorders>
              <w:top w:val="nil"/>
              <w:left w:val="nil"/>
              <w:bottom w:val="nil"/>
              <w:right w:val="nil"/>
            </w:tcBorders>
            <w:shd w:val="clear" w:color="auto" w:fill="auto"/>
            <w:noWrap/>
            <w:vAlign w:val="bottom"/>
            <w:hideMark/>
          </w:tcPr>
          <w:p w14:paraId="2AC929C2" w14:textId="057E4FDE" w:rsidR="009D54D4" w:rsidRPr="001422B5" w:rsidRDefault="009D54D4" w:rsidP="009D54D4">
            <w:pPr>
              <w:jc w:val="right"/>
              <w:rPr>
                <w:rFonts w:eastAsia="Times New Roman"/>
                <w:b/>
                <w:sz w:val="22"/>
                <w:szCs w:val="22"/>
                <w:lang w:val="en-AU" w:eastAsia="en-AU"/>
              </w:rPr>
            </w:pPr>
            <w:r w:rsidRPr="001422B5">
              <w:rPr>
                <w:b/>
                <w:sz w:val="22"/>
                <w:szCs w:val="22"/>
              </w:rPr>
              <w:t>0.004</w:t>
            </w:r>
          </w:p>
        </w:tc>
        <w:tc>
          <w:tcPr>
            <w:tcW w:w="851" w:type="dxa"/>
            <w:tcBorders>
              <w:top w:val="nil"/>
              <w:left w:val="single" w:sz="8" w:space="0" w:color="auto"/>
              <w:bottom w:val="nil"/>
              <w:right w:val="nil"/>
            </w:tcBorders>
            <w:shd w:val="clear" w:color="auto" w:fill="auto"/>
            <w:noWrap/>
            <w:vAlign w:val="bottom"/>
            <w:hideMark/>
          </w:tcPr>
          <w:p w14:paraId="0253C688" w14:textId="77777777" w:rsidR="009D54D4" w:rsidRPr="001422B5" w:rsidRDefault="009D54D4" w:rsidP="009D54D4">
            <w:pPr>
              <w:jc w:val="right"/>
              <w:rPr>
                <w:rFonts w:eastAsia="Times New Roman"/>
                <w:b/>
                <w:sz w:val="22"/>
                <w:szCs w:val="22"/>
                <w:lang w:val="en-AU" w:eastAsia="en-AU"/>
              </w:rPr>
            </w:pPr>
            <w:r w:rsidRPr="001422B5">
              <w:rPr>
                <w:rFonts w:eastAsia="Times New Roman"/>
                <w:b/>
                <w:sz w:val="22"/>
                <w:szCs w:val="22"/>
                <w:lang w:val="en-AU" w:eastAsia="en-AU"/>
              </w:rPr>
              <w:t>0.052</w:t>
            </w:r>
          </w:p>
        </w:tc>
        <w:tc>
          <w:tcPr>
            <w:tcW w:w="1134" w:type="dxa"/>
            <w:tcBorders>
              <w:top w:val="nil"/>
              <w:left w:val="nil"/>
              <w:bottom w:val="nil"/>
              <w:right w:val="nil"/>
            </w:tcBorders>
            <w:shd w:val="clear" w:color="auto" w:fill="auto"/>
            <w:noWrap/>
            <w:vAlign w:val="center"/>
            <w:hideMark/>
          </w:tcPr>
          <w:p w14:paraId="62F3F4B8" w14:textId="77777777" w:rsidR="009D54D4" w:rsidRPr="001422B5" w:rsidRDefault="009D54D4" w:rsidP="009D54D4">
            <w:pPr>
              <w:jc w:val="right"/>
              <w:rPr>
                <w:rFonts w:eastAsia="Times New Roman"/>
                <w:b/>
                <w:sz w:val="22"/>
                <w:szCs w:val="22"/>
                <w:lang w:val="en-AU" w:eastAsia="en-AU"/>
              </w:rPr>
            </w:pPr>
            <w:r w:rsidRPr="001422B5">
              <w:rPr>
                <w:b/>
                <w:bCs/>
                <w:sz w:val="22"/>
                <w:szCs w:val="22"/>
              </w:rPr>
              <w:t>0.001</w:t>
            </w:r>
          </w:p>
        </w:tc>
        <w:tc>
          <w:tcPr>
            <w:tcW w:w="849" w:type="dxa"/>
            <w:tcBorders>
              <w:top w:val="nil"/>
              <w:left w:val="nil"/>
              <w:bottom w:val="nil"/>
              <w:right w:val="single" w:sz="8" w:space="0" w:color="auto"/>
            </w:tcBorders>
            <w:shd w:val="clear" w:color="auto" w:fill="auto"/>
            <w:noWrap/>
            <w:vAlign w:val="bottom"/>
            <w:hideMark/>
          </w:tcPr>
          <w:p w14:paraId="44002238" w14:textId="59CAAE1F" w:rsidR="009D54D4" w:rsidRPr="001422B5" w:rsidRDefault="009D54D4" w:rsidP="009D54D4">
            <w:pPr>
              <w:jc w:val="right"/>
              <w:rPr>
                <w:rFonts w:eastAsia="Times New Roman"/>
                <w:b/>
                <w:sz w:val="22"/>
                <w:szCs w:val="22"/>
                <w:lang w:val="en-AU" w:eastAsia="en-AU"/>
              </w:rPr>
            </w:pPr>
            <w:r w:rsidRPr="001422B5">
              <w:rPr>
                <w:b/>
                <w:sz w:val="22"/>
                <w:szCs w:val="22"/>
              </w:rPr>
              <w:t>0.00</w:t>
            </w:r>
            <w:r w:rsidR="005D2B7C" w:rsidRPr="001422B5">
              <w:rPr>
                <w:b/>
                <w:sz w:val="22"/>
                <w:szCs w:val="22"/>
              </w:rPr>
              <w:t>6</w:t>
            </w:r>
          </w:p>
        </w:tc>
      </w:tr>
      <w:tr w:rsidR="001422B5" w:rsidRPr="001422B5" w14:paraId="2F291BC8" w14:textId="77777777" w:rsidTr="009D201D">
        <w:trPr>
          <w:trHeight w:val="290"/>
        </w:trPr>
        <w:tc>
          <w:tcPr>
            <w:tcW w:w="1833" w:type="dxa"/>
            <w:tcBorders>
              <w:top w:val="nil"/>
              <w:left w:val="single" w:sz="8" w:space="0" w:color="auto"/>
              <w:bottom w:val="nil"/>
              <w:right w:val="single" w:sz="4" w:space="0" w:color="auto"/>
            </w:tcBorders>
            <w:shd w:val="clear" w:color="auto" w:fill="auto"/>
            <w:vAlign w:val="center"/>
            <w:hideMark/>
          </w:tcPr>
          <w:p w14:paraId="73931BFC"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 </w:t>
            </w:r>
          </w:p>
        </w:tc>
        <w:tc>
          <w:tcPr>
            <w:tcW w:w="1170" w:type="dxa"/>
            <w:tcBorders>
              <w:top w:val="nil"/>
              <w:left w:val="nil"/>
              <w:bottom w:val="nil"/>
              <w:right w:val="nil"/>
            </w:tcBorders>
            <w:shd w:val="clear" w:color="auto" w:fill="auto"/>
            <w:vAlign w:val="center"/>
            <w:hideMark/>
          </w:tcPr>
          <w:p w14:paraId="6DA592E6" w14:textId="77777777" w:rsidR="009D54D4" w:rsidRPr="001422B5" w:rsidRDefault="009D54D4" w:rsidP="009D54D4">
            <w:pPr>
              <w:rPr>
                <w:rFonts w:eastAsia="Times New Roman"/>
                <w:i/>
                <w:sz w:val="22"/>
                <w:szCs w:val="22"/>
                <w:lang w:val="en-AU" w:eastAsia="en-AU"/>
              </w:rPr>
            </w:pPr>
          </w:p>
        </w:tc>
        <w:tc>
          <w:tcPr>
            <w:tcW w:w="742" w:type="dxa"/>
            <w:tcBorders>
              <w:top w:val="nil"/>
              <w:left w:val="nil"/>
              <w:bottom w:val="nil"/>
              <w:right w:val="nil"/>
            </w:tcBorders>
            <w:shd w:val="clear" w:color="auto" w:fill="auto"/>
            <w:vAlign w:val="center"/>
            <w:hideMark/>
          </w:tcPr>
          <w:p w14:paraId="0401613E"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CpG3</w:t>
            </w:r>
          </w:p>
        </w:tc>
        <w:tc>
          <w:tcPr>
            <w:tcW w:w="923" w:type="dxa"/>
            <w:tcBorders>
              <w:top w:val="nil"/>
              <w:left w:val="single" w:sz="8" w:space="0" w:color="auto"/>
              <w:bottom w:val="nil"/>
              <w:right w:val="nil"/>
            </w:tcBorders>
            <w:shd w:val="clear" w:color="auto" w:fill="auto"/>
            <w:noWrap/>
            <w:vAlign w:val="center"/>
            <w:hideMark/>
          </w:tcPr>
          <w:p w14:paraId="43FC395A" w14:textId="77777777" w:rsidR="009D54D4" w:rsidRPr="001422B5" w:rsidRDefault="009D54D4" w:rsidP="009D54D4">
            <w:pPr>
              <w:jc w:val="center"/>
              <w:rPr>
                <w:rFonts w:eastAsia="Times New Roman"/>
                <w:b/>
                <w:sz w:val="22"/>
                <w:szCs w:val="22"/>
                <w:lang w:val="en-AU" w:eastAsia="en-AU"/>
              </w:rPr>
            </w:pPr>
            <w:r w:rsidRPr="001422B5">
              <w:rPr>
                <w:rFonts w:eastAsia="Times New Roman"/>
                <w:b/>
                <w:sz w:val="22"/>
                <w:szCs w:val="22"/>
                <w:lang w:val="en-AU" w:eastAsia="en-AU"/>
              </w:rPr>
              <w:t>0.071</w:t>
            </w:r>
          </w:p>
        </w:tc>
        <w:tc>
          <w:tcPr>
            <w:tcW w:w="1134" w:type="dxa"/>
            <w:tcBorders>
              <w:top w:val="nil"/>
              <w:left w:val="nil"/>
              <w:bottom w:val="nil"/>
              <w:right w:val="nil"/>
            </w:tcBorders>
            <w:shd w:val="clear" w:color="auto" w:fill="auto"/>
            <w:noWrap/>
            <w:vAlign w:val="center"/>
            <w:hideMark/>
          </w:tcPr>
          <w:p w14:paraId="3E310384" w14:textId="77777777" w:rsidR="009D54D4" w:rsidRPr="001422B5" w:rsidRDefault="009D54D4" w:rsidP="009D54D4">
            <w:pPr>
              <w:jc w:val="center"/>
              <w:rPr>
                <w:rFonts w:eastAsia="Times New Roman"/>
                <w:b/>
                <w:sz w:val="22"/>
                <w:szCs w:val="22"/>
                <w:lang w:val="en-AU" w:eastAsia="en-AU"/>
              </w:rPr>
            </w:pPr>
            <w:r w:rsidRPr="001422B5">
              <w:rPr>
                <w:rFonts w:eastAsia="Times New Roman"/>
                <w:b/>
                <w:sz w:val="22"/>
                <w:szCs w:val="22"/>
                <w:lang w:val="en-AU" w:eastAsia="en-AU"/>
              </w:rPr>
              <w:t>0.002</w:t>
            </w:r>
          </w:p>
        </w:tc>
        <w:tc>
          <w:tcPr>
            <w:tcW w:w="992" w:type="dxa"/>
            <w:gridSpan w:val="3"/>
            <w:tcBorders>
              <w:top w:val="nil"/>
              <w:left w:val="nil"/>
              <w:bottom w:val="nil"/>
              <w:right w:val="nil"/>
            </w:tcBorders>
            <w:shd w:val="clear" w:color="auto" w:fill="auto"/>
            <w:noWrap/>
            <w:vAlign w:val="bottom"/>
            <w:hideMark/>
          </w:tcPr>
          <w:p w14:paraId="7960C647" w14:textId="4F86B720" w:rsidR="009D54D4" w:rsidRPr="001422B5" w:rsidRDefault="009D54D4" w:rsidP="009D54D4">
            <w:pPr>
              <w:jc w:val="right"/>
              <w:rPr>
                <w:rFonts w:eastAsia="Times New Roman"/>
                <w:b/>
                <w:sz w:val="22"/>
                <w:szCs w:val="22"/>
                <w:lang w:val="en-AU" w:eastAsia="en-AU"/>
              </w:rPr>
            </w:pPr>
            <w:r w:rsidRPr="001422B5">
              <w:rPr>
                <w:b/>
                <w:sz w:val="22"/>
                <w:szCs w:val="22"/>
              </w:rPr>
              <w:t>0.007</w:t>
            </w:r>
          </w:p>
        </w:tc>
        <w:tc>
          <w:tcPr>
            <w:tcW w:w="851" w:type="dxa"/>
            <w:tcBorders>
              <w:top w:val="nil"/>
              <w:left w:val="single" w:sz="8" w:space="0" w:color="auto"/>
              <w:bottom w:val="nil"/>
              <w:right w:val="nil"/>
            </w:tcBorders>
            <w:shd w:val="clear" w:color="auto" w:fill="auto"/>
            <w:noWrap/>
            <w:vAlign w:val="bottom"/>
            <w:hideMark/>
          </w:tcPr>
          <w:p w14:paraId="10A37E24" w14:textId="77777777" w:rsidR="009D54D4" w:rsidRPr="001422B5" w:rsidRDefault="009D54D4" w:rsidP="009D54D4">
            <w:pPr>
              <w:jc w:val="right"/>
              <w:rPr>
                <w:rFonts w:eastAsia="Times New Roman"/>
                <w:b/>
                <w:sz w:val="22"/>
                <w:szCs w:val="22"/>
                <w:lang w:val="en-AU" w:eastAsia="en-AU"/>
              </w:rPr>
            </w:pPr>
            <w:r w:rsidRPr="001422B5">
              <w:rPr>
                <w:rFonts w:eastAsia="Times New Roman"/>
                <w:b/>
                <w:sz w:val="22"/>
                <w:szCs w:val="22"/>
                <w:lang w:val="en-AU" w:eastAsia="en-AU"/>
              </w:rPr>
              <w:t>0.039</w:t>
            </w:r>
          </w:p>
        </w:tc>
        <w:tc>
          <w:tcPr>
            <w:tcW w:w="1134" w:type="dxa"/>
            <w:tcBorders>
              <w:top w:val="nil"/>
              <w:left w:val="nil"/>
              <w:bottom w:val="nil"/>
              <w:right w:val="nil"/>
            </w:tcBorders>
            <w:shd w:val="clear" w:color="auto" w:fill="auto"/>
            <w:noWrap/>
            <w:vAlign w:val="center"/>
            <w:hideMark/>
          </w:tcPr>
          <w:p w14:paraId="6B2AF7BA" w14:textId="77777777" w:rsidR="009D54D4" w:rsidRPr="001422B5" w:rsidRDefault="009D54D4" w:rsidP="009D54D4">
            <w:pPr>
              <w:jc w:val="right"/>
              <w:rPr>
                <w:rFonts w:eastAsia="Times New Roman"/>
                <w:b/>
                <w:sz w:val="22"/>
                <w:szCs w:val="22"/>
                <w:lang w:val="en-AU" w:eastAsia="en-AU"/>
              </w:rPr>
            </w:pPr>
            <w:r w:rsidRPr="001422B5">
              <w:rPr>
                <w:b/>
                <w:bCs/>
                <w:sz w:val="22"/>
                <w:szCs w:val="22"/>
              </w:rPr>
              <w:t>0.018</w:t>
            </w:r>
          </w:p>
        </w:tc>
        <w:tc>
          <w:tcPr>
            <w:tcW w:w="849" w:type="dxa"/>
            <w:tcBorders>
              <w:top w:val="nil"/>
              <w:left w:val="nil"/>
              <w:bottom w:val="nil"/>
              <w:right w:val="single" w:sz="8" w:space="0" w:color="auto"/>
            </w:tcBorders>
            <w:shd w:val="clear" w:color="auto" w:fill="auto"/>
            <w:noWrap/>
            <w:vAlign w:val="bottom"/>
            <w:hideMark/>
          </w:tcPr>
          <w:p w14:paraId="6A6E93CD" w14:textId="7E2C149F" w:rsidR="009D54D4" w:rsidRPr="001422B5" w:rsidRDefault="009D54D4" w:rsidP="009D54D4">
            <w:pPr>
              <w:jc w:val="right"/>
              <w:rPr>
                <w:rFonts w:eastAsia="Times New Roman"/>
                <w:b/>
                <w:sz w:val="22"/>
                <w:szCs w:val="22"/>
                <w:lang w:val="en-AU" w:eastAsia="en-AU"/>
              </w:rPr>
            </w:pPr>
            <w:r w:rsidRPr="001422B5">
              <w:rPr>
                <w:b/>
                <w:sz w:val="22"/>
                <w:szCs w:val="22"/>
              </w:rPr>
              <w:t>0.038</w:t>
            </w:r>
          </w:p>
        </w:tc>
      </w:tr>
      <w:tr w:rsidR="001422B5" w:rsidRPr="001422B5" w14:paraId="11948AFA" w14:textId="77777777" w:rsidTr="009D201D">
        <w:trPr>
          <w:trHeight w:val="290"/>
        </w:trPr>
        <w:tc>
          <w:tcPr>
            <w:tcW w:w="1833" w:type="dxa"/>
            <w:tcBorders>
              <w:top w:val="nil"/>
              <w:left w:val="single" w:sz="8" w:space="0" w:color="auto"/>
              <w:bottom w:val="nil"/>
              <w:right w:val="single" w:sz="4" w:space="0" w:color="auto"/>
            </w:tcBorders>
            <w:shd w:val="clear" w:color="auto" w:fill="auto"/>
            <w:vAlign w:val="center"/>
            <w:hideMark/>
          </w:tcPr>
          <w:p w14:paraId="571B883E"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 </w:t>
            </w:r>
          </w:p>
        </w:tc>
        <w:tc>
          <w:tcPr>
            <w:tcW w:w="1170" w:type="dxa"/>
            <w:tcBorders>
              <w:top w:val="nil"/>
              <w:left w:val="nil"/>
              <w:bottom w:val="nil"/>
              <w:right w:val="nil"/>
            </w:tcBorders>
            <w:shd w:val="clear" w:color="auto" w:fill="auto"/>
            <w:vAlign w:val="center"/>
            <w:hideMark/>
          </w:tcPr>
          <w:p w14:paraId="5646A264" w14:textId="77777777" w:rsidR="009D54D4" w:rsidRPr="001422B5" w:rsidRDefault="009D54D4" w:rsidP="009D54D4">
            <w:pPr>
              <w:rPr>
                <w:rFonts w:eastAsia="Times New Roman"/>
                <w:i/>
                <w:sz w:val="22"/>
                <w:szCs w:val="22"/>
                <w:lang w:val="en-AU" w:eastAsia="en-AU"/>
              </w:rPr>
            </w:pPr>
            <w:r w:rsidRPr="001422B5">
              <w:rPr>
                <w:rFonts w:eastAsia="Times New Roman"/>
                <w:i/>
                <w:sz w:val="22"/>
                <w:szCs w:val="22"/>
                <w:lang w:val="en-AU" w:eastAsia="en-AU"/>
              </w:rPr>
              <w:t>SLC25A10</w:t>
            </w:r>
          </w:p>
        </w:tc>
        <w:tc>
          <w:tcPr>
            <w:tcW w:w="742" w:type="dxa"/>
            <w:tcBorders>
              <w:top w:val="nil"/>
              <w:left w:val="nil"/>
              <w:bottom w:val="nil"/>
              <w:right w:val="nil"/>
            </w:tcBorders>
            <w:shd w:val="clear" w:color="auto" w:fill="auto"/>
            <w:vAlign w:val="center"/>
            <w:hideMark/>
          </w:tcPr>
          <w:p w14:paraId="6ED0B76F"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CpG1</w:t>
            </w:r>
          </w:p>
        </w:tc>
        <w:tc>
          <w:tcPr>
            <w:tcW w:w="923" w:type="dxa"/>
            <w:tcBorders>
              <w:top w:val="nil"/>
              <w:left w:val="single" w:sz="8" w:space="0" w:color="auto"/>
              <w:bottom w:val="nil"/>
              <w:right w:val="nil"/>
            </w:tcBorders>
            <w:shd w:val="clear" w:color="auto" w:fill="auto"/>
            <w:noWrap/>
            <w:vAlign w:val="center"/>
            <w:hideMark/>
          </w:tcPr>
          <w:p w14:paraId="581A06BF" w14:textId="77777777" w:rsidR="009D54D4" w:rsidRPr="001422B5" w:rsidRDefault="009D54D4" w:rsidP="009D54D4">
            <w:pPr>
              <w:jc w:val="center"/>
              <w:rPr>
                <w:rFonts w:eastAsia="Times New Roman"/>
                <w:sz w:val="22"/>
                <w:szCs w:val="22"/>
                <w:lang w:val="en-AU" w:eastAsia="en-AU"/>
              </w:rPr>
            </w:pPr>
            <w:r w:rsidRPr="001422B5">
              <w:rPr>
                <w:rFonts w:eastAsia="Times New Roman"/>
                <w:sz w:val="22"/>
                <w:szCs w:val="22"/>
                <w:lang w:val="en-AU" w:eastAsia="en-AU"/>
              </w:rPr>
              <w:t>0.023</w:t>
            </w:r>
          </w:p>
        </w:tc>
        <w:tc>
          <w:tcPr>
            <w:tcW w:w="1134" w:type="dxa"/>
            <w:tcBorders>
              <w:top w:val="nil"/>
              <w:left w:val="nil"/>
              <w:bottom w:val="nil"/>
              <w:right w:val="nil"/>
            </w:tcBorders>
            <w:shd w:val="clear" w:color="auto" w:fill="auto"/>
            <w:noWrap/>
            <w:vAlign w:val="center"/>
            <w:hideMark/>
          </w:tcPr>
          <w:p w14:paraId="7981BD1A" w14:textId="77777777" w:rsidR="009D54D4" w:rsidRPr="001422B5" w:rsidRDefault="009D54D4" w:rsidP="009D54D4">
            <w:pPr>
              <w:jc w:val="center"/>
              <w:rPr>
                <w:rFonts w:eastAsia="Times New Roman"/>
                <w:sz w:val="22"/>
                <w:szCs w:val="22"/>
                <w:lang w:val="en-AU" w:eastAsia="en-AU"/>
              </w:rPr>
            </w:pPr>
            <w:r w:rsidRPr="001422B5">
              <w:rPr>
                <w:rFonts w:eastAsia="Times New Roman"/>
                <w:sz w:val="22"/>
                <w:szCs w:val="22"/>
                <w:lang w:val="en-AU" w:eastAsia="en-AU"/>
              </w:rPr>
              <w:t>0.219</w:t>
            </w:r>
          </w:p>
        </w:tc>
        <w:tc>
          <w:tcPr>
            <w:tcW w:w="992" w:type="dxa"/>
            <w:gridSpan w:val="3"/>
            <w:tcBorders>
              <w:top w:val="nil"/>
              <w:left w:val="nil"/>
              <w:bottom w:val="nil"/>
              <w:right w:val="nil"/>
            </w:tcBorders>
            <w:shd w:val="clear" w:color="auto" w:fill="auto"/>
            <w:noWrap/>
            <w:vAlign w:val="bottom"/>
            <w:hideMark/>
          </w:tcPr>
          <w:p w14:paraId="014087FC" w14:textId="7C201B55" w:rsidR="009D54D4" w:rsidRPr="001422B5" w:rsidRDefault="009D54D4" w:rsidP="009D54D4">
            <w:pPr>
              <w:jc w:val="right"/>
              <w:rPr>
                <w:rFonts w:eastAsia="Times New Roman"/>
                <w:sz w:val="22"/>
                <w:szCs w:val="22"/>
                <w:lang w:val="en-AU" w:eastAsia="en-AU"/>
              </w:rPr>
            </w:pPr>
            <w:r w:rsidRPr="001422B5">
              <w:rPr>
                <w:sz w:val="22"/>
                <w:szCs w:val="22"/>
              </w:rPr>
              <w:t>0.285</w:t>
            </w:r>
          </w:p>
        </w:tc>
        <w:tc>
          <w:tcPr>
            <w:tcW w:w="851" w:type="dxa"/>
            <w:tcBorders>
              <w:top w:val="nil"/>
              <w:left w:val="single" w:sz="8" w:space="0" w:color="auto"/>
              <w:bottom w:val="nil"/>
              <w:right w:val="nil"/>
            </w:tcBorders>
            <w:shd w:val="clear" w:color="auto" w:fill="auto"/>
            <w:noWrap/>
            <w:vAlign w:val="bottom"/>
            <w:hideMark/>
          </w:tcPr>
          <w:p w14:paraId="23AD73A3" w14:textId="77777777" w:rsidR="009D54D4" w:rsidRPr="001422B5" w:rsidRDefault="009D54D4" w:rsidP="009D54D4">
            <w:pPr>
              <w:jc w:val="right"/>
              <w:rPr>
                <w:rFonts w:eastAsia="Times New Roman"/>
                <w:sz w:val="22"/>
                <w:szCs w:val="22"/>
                <w:lang w:val="en-AU" w:eastAsia="en-AU"/>
              </w:rPr>
            </w:pPr>
            <w:r w:rsidRPr="001422B5">
              <w:rPr>
                <w:rFonts w:eastAsia="Times New Roman"/>
                <w:sz w:val="22"/>
                <w:szCs w:val="22"/>
                <w:lang w:val="en-AU" w:eastAsia="en-AU"/>
              </w:rPr>
              <w:t>0.029</w:t>
            </w:r>
          </w:p>
        </w:tc>
        <w:tc>
          <w:tcPr>
            <w:tcW w:w="1134" w:type="dxa"/>
            <w:tcBorders>
              <w:top w:val="nil"/>
              <w:left w:val="nil"/>
              <w:bottom w:val="nil"/>
              <w:right w:val="nil"/>
            </w:tcBorders>
            <w:shd w:val="clear" w:color="auto" w:fill="auto"/>
            <w:noWrap/>
            <w:vAlign w:val="center"/>
            <w:hideMark/>
          </w:tcPr>
          <w:p w14:paraId="503A0AAF" w14:textId="77777777" w:rsidR="009D54D4" w:rsidRPr="001422B5" w:rsidRDefault="009D54D4" w:rsidP="009D54D4">
            <w:pPr>
              <w:jc w:val="right"/>
              <w:rPr>
                <w:rFonts w:eastAsia="Times New Roman"/>
                <w:sz w:val="22"/>
                <w:szCs w:val="22"/>
                <w:lang w:val="en-AU" w:eastAsia="en-AU"/>
              </w:rPr>
            </w:pPr>
            <w:r w:rsidRPr="001422B5">
              <w:rPr>
                <w:sz w:val="22"/>
                <w:szCs w:val="22"/>
              </w:rPr>
              <w:t>0.083</w:t>
            </w:r>
          </w:p>
        </w:tc>
        <w:tc>
          <w:tcPr>
            <w:tcW w:w="849" w:type="dxa"/>
            <w:tcBorders>
              <w:top w:val="nil"/>
              <w:left w:val="nil"/>
              <w:bottom w:val="nil"/>
              <w:right w:val="single" w:sz="8" w:space="0" w:color="auto"/>
            </w:tcBorders>
            <w:shd w:val="clear" w:color="auto" w:fill="auto"/>
            <w:noWrap/>
            <w:vAlign w:val="bottom"/>
            <w:hideMark/>
          </w:tcPr>
          <w:p w14:paraId="5DB8B214" w14:textId="76C58A94" w:rsidR="009D54D4" w:rsidRPr="001422B5" w:rsidRDefault="009D54D4" w:rsidP="009D54D4">
            <w:pPr>
              <w:jc w:val="right"/>
              <w:rPr>
                <w:rFonts w:eastAsia="Times New Roman"/>
                <w:sz w:val="22"/>
                <w:szCs w:val="22"/>
                <w:lang w:val="en-AU" w:eastAsia="en-AU"/>
              </w:rPr>
            </w:pPr>
            <w:r w:rsidRPr="001422B5">
              <w:rPr>
                <w:sz w:val="22"/>
                <w:szCs w:val="22"/>
              </w:rPr>
              <w:t>0.133</w:t>
            </w:r>
          </w:p>
        </w:tc>
      </w:tr>
      <w:tr w:rsidR="001422B5" w:rsidRPr="001422B5" w14:paraId="4AB80AED" w14:textId="77777777" w:rsidTr="009D201D">
        <w:trPr>
          <w:trHeight w:val="290"/>
        </w:trPr>
        <w:tc>
          <w:tcPr>
            <w:tcW w:w="1833" w:type="dxa"/>
            <w:tcBorders>
              <w:top w:val="nil"/>
              <w:left w:val="single" w:sz="8" w:space="0" w:color="auto"/>
              <w:bottom w:val="nil"/>
              <w:right w:val="single" w:sz="4" w:space="0" w:color="auto"/>
            </w:tcBorders>
            <w:shd w:val="clear" w:color="auto" w:fill="auto"/>
            <w:vAlign w:val="center"/>
            <w:hideMark/>
          </w:tcPr>
          <w:p w14:paraId="0AA446E8"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 </w:t>
            </w:r>
          </w:p>
        </w:tc>
        <w:tc>
          <w:tcPr>
            <w:tcW w:w="1170" w:type="dxa"/>
            <w:tcBorders>
              <w:top w:val="nil"/>
              <w:left w:val="nil"/>
              <w:bottom w:val="nil"/>
              <w:right w:val="nil"/>
            </w:tcBorders>
            <w:shd w:val="clear" w:color="auto" w:fill="auto"/>
            <w:vAlign w:val="center"/>
            <w:hideMark/>
          </w:tcPr>
          <w:p w14:paraId="5B40DA97" w14:textId="77777777" w:rsidR="009D54D4" w:rsidRPr="001422B5" w:rsidRDefault="009D54D4" w:rsidP="009D54D4">
            <w:pPr>
              <w:rPr>
                <w:rFonts w:eastAsia="Times New Roman"/>
                <w:i/>
                <w:sz w:val="22"/>
                <w:szCs w:val="22"/>
                <w:lang w:val="en-AU" w:eastAsia="en-AU"/>
              </w:rPr>
            </w:pPr>
          </w:p>
        </w:tc>
        <w:tc>
          <w:tcPr>
            <w:tcW w:w="742" w:type="dxa"/>
            <w:tcBorders>
              <w:top w:val="nil"/>
              <w:left w:val="nil"/>
              <w:bottom w:val="nil"/>
              <w:right w:val="nil"/>
            </w:tcBorders>
            <w:shd w:val="clear" w:color="auto" w:fill="auto"/>
            <w:vAlign w:val="center"/>
            <w:hideMark/>
          </w:tcPr>
          <w:p w14:paraId="620EC86B"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CpG2</w:t>
            </w:r>
          </w:p>
        </w:tc>
        <w:tc>
          <w:tcPr>
            <w:tcW w:w="923" w:type="dxa"/>
            <w:tcBorders>
              <w:top w:val="nil"/>
              <w:left w:val="single" w:sz="8" w:space="0" w:color="auto"/>
              <w:bottom w:val="nil"/>
              <w:right w:val="nil"/>
            </w:tcBorders>
            <w:shd w:val="clear" w:color="auto" w:fill="auto"/>
            <w:noWrap/>
            <w:vAlign w:val="center"/>
            <w:hideMark/>
          </w:tcPr>
          <w:p w14:paraId="6C2B8A7C" w14:textId="77777777" w:rsidR="009D54D4" w:rsidRPr="001422B5" w:rsidRDefault="009D54D4" w:rsidP="009D54D4">
            <w:pPr>
              <w:jc w:val="center"/>
              <w:rPr>
                <w:rFonts w:eastAsia="Times New Roman"/>
                <w:sz w:val="22"/>
                <w:szCs w:val="22"/>
                <w:lang w:val="en-AU" w:eastAsia="en-AU"/>
              </w:rPr>
            </w:pPr>
            <w:r w:rsidRPr="001422B5">
              <w:rPr>
                <w:rFonts w:eastAsia="Times New Roman"/>
                <w:sz w:val="22"/>
                <w:szCs w:val="22"/>
                <w:lang w:val="en-AU" w:eastAsia="en-AU"/>
              </w:rPr>
              <w:t>0.029</w:t>
            </w:r>
          </w:p>
        </w:tc>
        <w:tc>
          <w:tcPr>
            <w:tcW w:w="1134" w:type="dxa"/>
            <w:tcBorders>
              <w:top w:val="nil"/>
              <w:left w:val="nil"/>
              <w:bottom w:val="nil"/>
              <w:right w:val="nil"/>
            </w:tcBorders>
            <w:shd w:val="clear" w:color="auto" w:fill="auto"/>
            <w:noWrap/>
            <w:vAlign w:val="center"/>
            <w:hideMark/>
          </w:tcPr>
          <w:p w14:paraId="5D6C9A2D" w14:textId="77777777" w:rsidR="009D54D4" w:rsidRPr="001422B5" w:rsidRDefault="009D54D4" w:rsidP="009D54D4">
            <w:pPr>
              <w:jc w:val="center"/>
              <w:rPr>
                <w:rFonts w:eastAsia="Times New Roman"/>
                <w:sz w:val="22"/>
                <w:szCs w:val="22"/>
                <w:lang w:val="en-AU" w:eastAsia="en-AU"/>
              </w:rPr>
            </w:pPr>
            <w:r w:rsidRPr="001422B5">
              <w:rPr>
                <w:rFonts w:eastAsia="Times New Roman"/>
                <w:sz w:val="22"/>
                <w:szCs w:val="22"/>
                <w:lang w:val="en-AU" w:eastAsia="en-AU"/>
              </w:rPr>
              <w:t>0.158</w:t>
            </w:r>
          </w:p>
        </w:tc>
        <w:tc>
          <w:tcPr>
            <w:tcW w:w="992" w:type="dxa"/>
            <w:gridSpan w:val="3"/>
            <w:tcBorders>
              <w:top w:val="nil"/>
              <w:left w:val="nil"/>
              <w:bottom w:val="nil"/>
              <w:right w:val="nil"/>
            </w:tcBorders>
            <w:shd w:val="clear" w:color="auto" w:fill="auto"/>
            <w:noWrap/>
            <w:vAlign w:val="bottom"/>
            <w:hideMark/>
          </w:tcPr>
          <w:p w14:paraId="2A63962D" w14:textId="136255F7" w:rsidR="009D54D4" w:rsidRPr="001422B5" w:rsidRDefault="009D54D4" w:rsidP="009D54D4">
            <w:pPr>
              <w:jc w:val="right"/>
              <w:rPr>
                <w:rFonts w:eastAsia="Times New Roman"/>
                <w:sz w:val="22"/>
                <w:szCs w:val="22"/>
                <w:lang w:val="en-AU" w:eastAsia="en-AU"/>
              </w:rPr>
            </w:pPr>
            <w:r w:rsidRPr="001422B5">
              <w:rPr>
                <w:sz w:val="22"/>
                <w:szCs w:val="22"/>
              </w:rPr>
              <w:t>0.21</w:t>
            </w:r>
            <w:r w:rsidR="005D2B7C" w:rsidRPr="001422B5">
              <w:rPr>
                <w:sz w:val="22"/>
                <w:szCs w:val="22"/>
              </w:rPr>
              <w:t>8</w:t>
            </w:r>
          </w:p>
        </w:tc>
        <w:tc>
          <w:tcPr>
            <w:tcW w:w="851" w:type="dxa"/>
            <w:tcBorders>
              <w:top w:val="nil"/>
              <w:left w:val="single" w:sz="8" w:space="0" w:color="auto"/>
              <w:bottom w:val="nil"/>
              <w:right w:val="nil"/>
            </w:tcBorders>
            <w:shd w:val="clear" w:color="auto" w:fill="auto"/>
            <w:noWrap/>
            <w:hideMark/>
          </w:tcPr>
          <w:p w14:paraId="4985106B" w14:textId="77777777" w:rsidR="009D54D4" w:rsidRPr="001422B5" w:rsidRDefault="009D54D4" w:rsidP="009D54D4">
            <w:pPr>
              <w:jc w:val="right"/>
              <w:rPr>
                <w:rFonts w:eastAsia="Times New Roman"/>
                <w:sz w:val="22"/>
                <w:szCs w:val="22"/>
                <w:lang w:val="en-AU" w:eastAsia="en-AU"/>
              </w:rPr>
            </w:pPr>
            <w:r w:rsidRPr="001422B5">
              <w:rPr>
                <w:rFonts w:eastAsia="Times New Roman"/>
                <w:sz w:val="22"/>
                <w:szCs w:val="22"/>
                <w:lang w:val="en-AU" w:eastAsia="en-AU"/>
              </w:rPr>
              <w:t>0.027</w:t>
            </w:r>
          </w:p>
        </w:tc>
        <w:tc>
          <w:tcPr>
            <w:tcW w:w="1134" w:type="dxa"/>
            <w:tcBorders>
              <w:top w:val="nil"/>
              <w:left w:val="nil"/>
              <w:bottom w:val="nil"/>
              <w:right w:val="nil"/>
            </w:tcBorders>
            <w:shd w:val="clear" w:color="auto" w:fill="auto"/>
            <w:noWrap/>
            <w:vAlign w:val="center"/>
            <w:hideMark/>
          </w:tcPr>
          <w:p w14:paraId="10D3AB12" w14:textId="77777777" w:rsidR="009D54D4" w:rsidRPr="001422B5" w:rsidRDefault="009D54D4" w:rsidP="009D54D4">
            <w:pPr>
              <w:jc w:val="right"/>
              <w:rPr>
                <w:rFonts w:eastAsia="Times New Roman"/>
                <w:sz w:val="22"/>
                <w:szCs w:val="22"/>
                <w:lang w:val="en-AU" w:eastAsia="en-AU"/>
              </w:rPr>
            </w:pPr>
            <w:r w:rsidRPr="001422B5">
              <w:rPr>
                <w:sz w:val="22"/>
                <w:szCs w:val="22"/>
              </w:rPr>
              <w:t>0.102</w:t>
            </w:r>
          </w:p>
        </w:tc>
        <w:tc>
          <w:tcPr>
            <w:tcW w:w="849" w:type="dxa"/>
            <w:tcBorders>
              <w:top w:val="nil"/>
              <w:left w:val="nil"/>
              <w:bottom w:val="nil"/>
              <w:right w:val="single" w:sz="8" w:space="0" w:color="auto"/>
            </w:tcBorders>
            <w:shd w:val="clear" w:color="auto" w:fill="auto"/>
            <w:noWrap/>
            <w:vAlign w:val="bottom"/>
            <w:hideMark/>
          </w:tcPr>
          <w:p w14:paraId="23568EFB" w14:textId="3E88A47F" w:rsidR="009D54D4" w:rsidRPr="001422B5" w:rsidRDefault="009D54D4" w:rsidP="009D54D4">
            <w:pPr>
              <w:jc w:val="right"/>
              <w:rPr>
                <w:rFonts w:eastAsia="Times New Roman"/>
                <w:sz w:val="22"/>
                <w:szCs w:val="22"/>
                <w:lang w:val="en-AU" w:eastAsia="en-AU"/>
              </w:rPr>
            </w:pPr>
            <w:r w:rsidRPr="001422B5">
              <w:rPr>
                <w:sz w:val="22"/>
                <w:szCs w:val="22"/>
              </w:rPr>
              <w:t>0.15</w:t>
            </w:r>
            <w:r w:rsidR="005D2B7C" w:rsidRPr="001422B5">
              <w:rPr>
                <w:sz w:val="22"/>
                <w:szCs w:val="22"/>
              </w:rPr>
              <w:t>7</w:t>
            </w:r>
          </w:p>
        </w:tc>
      </w:tr>
      <w:tr w:rsidR="001422B5" w:rsidRPr="001422B5" w14:paraId="726F981F" w14:textId="77777777" w:rsidTr="009D201D">
        <w:trPr>
          <w:trHeight w:val="290"/>
        </w:trPr>
        <w:tc>
          <w:tcPr>
            <w:tcW w:w="1833" w:type="dxa"/>
            <w:tcBorders>
              <w:top w:val="nil"/>
              <w:left w:val="single" w:sz="8" w:space="0" w:color="auto"/>
              <w:bottom w:val="single" w:sz="4" w:space="0" w:color="auto"/>
              <w:right w:val="single" w:sz="4" w:space="0" w:color="auto"/>
            </w:tcBorders>
            <w:shd w:val="clear" w:color="auto" w:fill="auto"/>
            <w:vAlign w:val="center"/>
            <w:hideMark/>
          </w:tcPr>
          <w:p w14:paraId="1187F47A"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 </w:t>
            </w:r>
          </w:p>
        </w:tc>
        <w:tc>
          <w:tcPr>
            <w:tcW w:w="1170" w:type="dxa"/>
            <w:tcBorders>
              <w:top w:val="nil"/>
              <w:left w:val="nil"/>
              <w:bottom w:val="single" w:sz="4" w:space="0" w:color="auto"/>
              <w:right w:val="nil"/>
            </w:tcBorders>
            <w:shd w:val="clear" w:color="auto" w:fill="auto"/>
            <w:vAlign w:val="center"/>
            <w:hideMark/>
          </w:tcPr>
          <w:p w14:paraId="27BA9FA6" w14:textId="77777777" w:rsidR="009D54D4" w:rsidRPr="001422B5" w:rsidRDefault="009D54D4" w:rsidP="009D54D4">
            <w:pPr>
              <w:rPr>
                <w:rFonts w:eastAsia="Times New Roman"/>
                <w:i/>
                <w:sz w:val="22"/>
                <w:szCs w:val="22"/>
                <w:lang w:val="en-AU" w:eastAsia="en-AU"/>
              </w:rPr>
            </w:pPr>
            <w:r w:rsidRPr="001422B5">
              <w:rPr>
                <w:rFonts w:eastAsia="Times New Roman"/>
                <w:i/>
                <w:sz w:val="22"/>
                <w:szCs w:val="22"/>
                <w:lang w:val="en-AU" w:eastAsia="en-AU"/>
              </w:rPr>
              <w:t>RAPH1</w:t>
            </w:r>
          </w:p>
        </w:tc>
        <w:tc>
          <w:tcPr>
            <w:tcW w:w="742" w:type="dxa"/>
            <w:tcBorders>
              <w:top w:val="nil"/>
              <w:left w:val="nil"/>
              <w:bottom w:val="single" w:sz="4" w:space="0" w:color="auto"/>
              <w:right w:val="nil"/>
            </w:tcBorders>
            <w:shd w:val="clear" w:color="auto" w:fill="auto"/>
            <w:vAlign w:val="center"/>
            <w:hideMark/>
          </w:tcPr>
          <w:p w14:paraId="3D8B670A"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 </w:t>
            </w:r>
          </w:p>
        </w:tc>
        <w:tc>
          <w:tcPr>
            <w:tcW w:w="923" w:type="dxa"/>
            <w:tcBorders>
              <w:top w:val="nil"/>
              <w:left w:val="single" w:sz="8" w:space="0" w:color="auto"/>
              <w:bottom w:val="single" w:sz="4" w:space="0" w:color="auto"/>
              <w:right w:val="nil"/>
            </w:tcBorders>
            <w:shd w:val="clear" w:color="auto" w:fill="auto"/>
            <w:noWrap/>
            <w:vAlign w:val="center"/>
            <w:hideMark/>
          </w:tcPr>
          <w:p w14:paraId="27FCCC44" w14:textId="77777777" w:rsidR="009D54D4" w:rsidRPr="001422B5" w:rsidRDefault="009D54D4" w:rsidP="009D54D4">
            <w:pPr>
              <w:jc w:val="center"/>
              <w:rPr>
                <w:rFonts w:eastAsia="Times New Roman"/>
                <w:sz w:val="22"/>
                <w:szCs w:val="22"/>
                <w:lang w:val="en-AU" w:eastAsia="en-AU"/>
              </w:rPr>
            </w:pPr>
            <w:r w:rsidRPr="001422B5">
              <w:rPr>
                <w:rFonts w:eastAsia="Times New Roman"/>
                <w:sz w:val="22"/>
                <w:szCs w:val="22"/>
                <w:lang w:val="en-AU" w:eastAsia="en-AU"/>
              </w:rPr>
              <w:t>-0.012</w:t>
            </w:r>
          </w:p>
        </w:tc>
        <w:tc>
          <w:tcPr>
            <w:tcW w:w="1134" w:type="dxa"/>
            <w:tcBorders>
              <w:top w:val="nil"/>
              <w:left w:val="nil"/>
              <w:bottom w:val="single" w:sz="4" w:space="0" w:color="auto"/>
              <w:right w:val="nil"/>
            </w:tcBorders>
            <w:shd w:val="clear" w:color="auto" w:fill="auto"/>
            <w:noWrap/>
            <w:vAlign w:val="center"/>
            <w:hideMark/>
          </w:tcPr>
          <w:p w14:paraId="28351A2E" w14:textId="77777777" w:rsidR="009D54D4" w:rsidRPr="001422B5" w:rsidRDefault="009D54D4" w:rsidP="009D54D4">
            <w:pPr>
              <w:jc w:val="center"/>
              <w:rPr>
                <w:rFonts w:eastAsia="Times New Roman"/>
                <w:sz w:val="22"/>
                <w:szCs w:val="22"/>
                <w:lang w:val="en-AU" w:eastAsia="en-AU"/>
              </w:rPr>
            </w:pPr>
            <w:r w:rsidRPr="001422B5">
              <w:rPr>
                <w:rFonts w:eastAsia="Times New Roman"/>
                <w:sz w:val="22"/>
                <w:szCs w:val="22"/>
                <w:lang w:val="en-AU" w:eastAsia="en-AU"/>
              </w:rPr>
              <w:t>0.522</w:t>
            </w:r>
          </w:p>
        </w:tc>
        <w:tc>
          <w:tcPr>
            <w:tcW w:w="992" w:type="dxa"/>
            <w:gridSpan w:val="3"/>
            <w:tcBorders>
              <w:top w:val="nil"/>
              <w:left w:val="nil"/>
              <w:bottom w:val="single" w:sz="4" w:space="0" w:color="auto"/>
              <w:right w:val="nil"/>
            </w:tcBorders>
            <w:shd w:val="clear" w:color="auto" w:fill="auto"/>
            <w:noWrap/>
            <w:vAlign w:val="bottom"/>
            <w:hideMark/>
          </w:tcPr>
          <w:p w14:paraId="183A2982" w14:textId="1B1B65B8" w:rsidR="009D54D4" w:rsidRPr="001422B5" w:rsidRDefault="009D54D4" w:rsidP="009D54D4">
            <w:pPr>
              <w:jc w:val="right"/>
              <w:rPr>
                <w:rFonts w:eastAsia="Times New Roman"/>
                <w:sz w:val="22"/>
                <w:szCs w:val="22"/>
                <w:lang w:val="en-AU" w:eastAsia="en-AU"/>
              </w:rPr>
            </w:pPr>
            <w:r w:rsidRPr="001422B5">
              <w:rPr>
                <w:sz w:val="22"/>
                <w:szCs w:val="22"/>
              </w:rPr>
              <w:t>0.583</w:t>
            </w:r>
          </w:p>
        </w:tc>
        <w:tc>
          <w:tcPr>
            <w:tcW w:w="851" w:type="dxa"/>
            <w:tcBorders>
              <w:top w:val="nil"/>
              <w:left w:val="single" w:sz="8" w:space="0" w:color="auto"/>
              <w:bottom w:val="single" w:sz="4" w:space="0" w:color="auto"/>
              <w:right w:val="nil"/>
            </w:tcBorders>
            <w:shd w:val="clear" w:color="auto" w:fill="auto"/>
            <w:noWrap/>
            <w:vAlign w:val="bottom"/>
            <w:hideMark/>
          </w:tcPr>
          <w:p w14:paraId="0A572F0E"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 </w:t>
            </w:r>
          </w:p>
        </w:tc>
        <w:tc>
          <w:tcPr>
            <w:tcW w:w="1134" w:type="dxa"/>
            <w:tcBorders>
              <w:top w:val="nil"/>
              <w:left w:val="nil"/>
              <w:bottom w:val="single" w:sz="4" w:space="0" w:color="auto"/>
              <w:right w:val="nil"/>
            </w:tcBorders>
            <w:shd w:val="clear" w:color="auto" w:fill="auto"/>
            <w:noWrap/>
            <w:vAlign w:val="center"/>
            <w:hideMark/>
          </w:tcPr>
          <w:p w14:paraId="4DB4E2DC" w14:textId="77777777" w:rsidR="009D54D4" w:rsidRPr="001422B5" w:rsidRDefault="009D54D4" w:rsidP="009D54D4">
            <w:pPr>
              <w:rPr>
                <w:rFonts w:eastAsia="Times New Roman"/>
                <w:sz w:val="22"/>
                <w:szCs w:val="22"/>
                <w:lang w:val="en-AU" w:eastAsia="en-AU"/>
              </w:rPr>
            </w:pPr>
            <w:r w:rsidRPr="001422B5">
              <w:rPr>
                <w:sz w:val="22"/>
                <w:szCs w:val="22"/>
              </w:rPr>
              <w:t> </w:t>
            </w:r>
          </w:p>
        </w:tc>
        <w:tc>
          <w:tcPr>
            <w:tcW w:w="849" w:type="dxa"/>
            <w:tcBorders>
              <w:top w:val="nil"/>
              <w:left w:val="nil"/>
              <w:bottom w:val="single" w:sz="4" w:space="0" w:color="auto"/>
              <w:right w:val="single" w:sz="8" w:space="0" w:color="auto"/>
            </w:tcBorders>
            <w:shd w:val="clear" w:color="auto" w:fill="auto"/>
            <w:noWrap/>
            <w:vAlign w:val="bottom"/>
            <w:hideMark/>
          </w:tcPr>
          <w:p w14:paraId="2F6FE34C"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 </w:t>
            </w:r>
          </w:p>
        </w:tc>
      </w:tr>
      <w:tr w:rsidR="001422B5" w:rsidRPr="001422B5" w14:paraId="4C340AAF" w14:textId="77777777" w:rsidTr="009D201D">
        <w:trPr>
          <w:trHeight w:val="290"/>
        </w:trPr>
        <w:tc>
          <w:tcPr>
            <w:tcW w:w="1833" w:type="dxa"/>
            <w:tcBorders>
              <w:top w:val="nil"/>
              <w:left w:val="single" w:sz="8" w:space="0" w:color="auto"/>
              <w:bottom w:val="nil"/>
              <w:right w:val="single" w:sz="4" w:space="0" w:color="auto"/>
            </w:tcBorders>
            <w:shd w:val="clear" w:color="auto" w:fill="auto"/>
            <w:vAlign w:val="center"/>
            <w:hideMark/>
          </w:tcPr>
          <w:p w14:paraId="3E2BE256"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Triceps#</w:t>
            </w:r>
          </w:p>
        </w:tc>
        <w:tc>
          <w:tcPr>
            <w:tcW w:w="1170" w:type="dxa"/>
            <w:tcBorders>
              <w:top w:val="nil"/>
              <w:left w:val="nil"/>
              <w:bottom w:val="nil"/>
              <w:right w:val="nil"/>
            </w:tcBorders>
            <w:shd w:val="clear" w:color="auto" w:fill="auto"/>
            <w:vAlign w:val="center"/>
            <w:hideMark/>
          </w:tcPr>
          <w:p w14:paraId="3496C77F" w14:textId="77777777" w:rsidR="009D54D4" w:rsidRPr="001422B5" w:rsidRDefault="009D54D4" w:rsidP="009D54D4">
            <w:pPr>
              <w:rPr>
                <w:rFonts w:eastAsia="Times New Roman"/>
                <w:i/>
                <w:sz w:val="22"/>
                <w:szCs w:val="22"/>
                <w:lang w:val="en-AU" w:eastAsia="en-AU"/>
              </w:rPr>
            </w:pPr>
            <w:r w:rsidRPr="001422B5">
              <w:rPr>
                <w:rFonts w:eastAsia="Times New Roman"/>
                <w:i/>
                <w:sz w:val="22"/>
                <w:szCs w:val="22"/>
                <w:lang w:val="en-AU" w:eastAsia="en-AU"/>
              </w:rPr>
              <w:t>MSI2</w:t>
            </w:r>
          </w:p>
        </w:tc>
        <w:tc>
          <w:tcPr>
            <w:tcW w:w="742" w:type="dxa"/>
            <w:tcBorders>
              <w:top w:val="nil"/>
              <w:left w:val="nil"/>
              <w:bottom w:val="nil"/>
              <w:right w:val="nil"/>
            </w:tcBorders>
            <w:shd w:val="clear" w:color="auto" w:fill="auto"/>
            <w:vAlign w:val="center"/>
            <w:hideMark/>
          </w:tcPr>
          <w:p w14:paraId="17702D34"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CpG1</w:t>
            </w:r>
          </w:p>
        </w:tc>
        <w:tc>
          <w:tcPr>
            <w:tcW w:w="923" w:type="dxa"/>
            <w:tcBorders>
              <w:top w:val="nil"/>
              <w:left w:val="single" w:sz="8" w:space="0" w:color="auto"/>
              <w:bottom w:val="nil"/>
              <w:right w:val="nil"/>
            </w:tcBorders>
            <w:shd w:val="clear" w:color="auto" w:fill="auto"/>
            <w:noWrap/>
            <w:vAlign w:val="center"/>
            <w:hideMark/>
          </w:tcPr>
          <w:p w14:paraId="4582E41B" w14:textId="77777777" w:rsidR="009D54D4" w:rsidRPr="001422B5" w:rsidRDefault="009D54D4" w:rsidP="009D54D4">
            <w:pPr>
              <w:jc w:val="center"/>
              <w:rPr>
                <w:rFonts w:eastAsia="Times New Roman"/>
                <w:b/>
                <w:sz w:val="22"/>
                <w:szCs w:val="22"/>
                <w:lang w:val="en-AU" w:eastAsia="en-AU"/>
              </w:rPr>
            </w:pPr>
            <w:r w:rsidRPr="001422B5">
              <w:rPr>
                <w:rFonts w:eastAsia="Times New Roman"/>
                <w:b/>
                <w:sz w:val="22"/>
                <w:szCs w:val="22"/>
                <w:lang w:val="en-AU" w:eastAsia="en-AU"/>
              </w:rPr>
              <w:t>0.055</w:t>
            </w:r>
          </w:p>
        </w:tc>
        <w:tc>
          <w:tcPr>
            <w:tcW w:w="1134" w:type="dxa"/>
            <w:tcBorders>
              <w:top w:val="nil"/>
              <w:left w:val="nil"/>
              <w:bottom w:val="nil"/>
              <w:right w:val="nil"/>
            </w:tcBorders>
            <w:shd w:val="clear" w:color="auto" w:fill="auto"/>
            <w:noWrap/>
            <w:vAlign w:val="center"/>
            <w:hideMark/>
          </w:tcPr>
          <w:p w14:paraId="4975ACD6" w14:textId="77777777" w:rsidR="009D54D4" w:rsidRPr="001422B5" w:rsidRDefault="009D54D4" w:rsidP="009D54D4">
            <w:pPr>
              <w:jc w:val="center"/>
              <w:rPr>
                <w:rFonts w:eastAsia="Times New Roman"/>
                <w:b/>
                <w:sz w:val="22"/>
                <w:szCs w:val="22"/>
                <w:lang w:val="en-AU" w:eastAsia="en-AU"/>
              </w:rPr>
            </w:pPr>
            <w:r w:rsidRPr="001422B5">
              <w:rPr>
                <w:rFonts w:eastAsia="Times New Roman"/>
                <w:b/>
                <w:sz w:val="22"/>
                <w:szCs w:val="22"/>
                <w:lang w:val="en-AU" w:eastAsia="en-AU"/>
              </w:rPr>
              <w:t>0.003</w:t>
            </w:r>
          </w:p>
        </w:tc>
        <w:tc>
          <w:tcPr>
            <w:tcW w:w="992" w:type="dxa"/>
            <w:gridSpan w:val="3"/>
            <w:tcBorders>
              <w:top w:val="nil"/>
              <w:left w:val="nil"/>
              <w:bottom w:val="nil"/>
              <w:right w:val="nil"/>
            </w:tcBorders>
            <w:shd w:val="clear" w:color="auto" w:fill="auto"/>
            <w:noWrap/>
            <w:vAlign w:val="bottom"/>
            <w:hideMark/>
          </w:tcPr>
          <w:p w14:paraId="42745D17" w14:textId="051A058F" w:rsidR="009D54D4" w:rsidRPr="001422B5" w:rsidRDefault="009D54D4" w:rsidP="009D54D4">
            <w:pPr>
              <w:jc w:val="right"/>
              <w:rPr>
                <w:rFonts w:eastAsia="Times New Roman"/>
                <w:b/>
                <w:sz w:val="22"/>
                <w:szCs w:val="22"/>
                <w:lang w:val="en-AU" w:eastAsia="en-AU"/>
              </w:rPr>
            </w:pPr>
            <w:r w:rsidRPr="001422B5">
              <w:rPr>
                <w:b/>
                <w:sz w:val="22"/>
                <w:szCs w:val="22"/>
              </w:rPr>
              <w:t>0.00</w:t>
            </w:r>
            <w:r w:rsidR="005D2B7C" w:rsidRPr="001422B5">
              <w:rPr>
                <w:b/>
                <w:sz w:val="22"/>
                <w:szCs w:val="22"/>
              </w:rPr>
              <w:t>1</w:t>
            </w:r>
          </w:p>
        </w:tc>
        <w:tc>
          <w:tcPr>
            <w:tcW w:w="851" w:type="dxa"/>
            <w:tcBorders>
              <w:top w:val="nil"/>
              <w:left w:val="single" w:sz="8" w:space="0" w:color="auto"/>
              <w:bottom w:val="nil"/>
              <w:right w:val="nil"/>
            </w:tcBorders>
            <w:shd w:val="clear" w:color="auto" w:fill="auto"/>
            <w:noWrap/>
            <w:hideMark/>
          </w:tcPr>
          <w:p w14:paraId="052422E9" w14:textId="77777777" w:rsidR="009D54D4" w:rsidRPr="001422B5" w:rsidRDefault="009D54D4" w:rsidP="009D54D4">
            <w:pPr>
              <w:jc w:val="right"/>
              <w:rPr>
                <w:rFonts w:eastAsia="Times New Roman"/>
                <w:sz w:val="22"/>
                <w:szCs w:val="22"/>
                <w:lang w:val="en-AU" w:eastAsia="en-AU"/>
              </w:rPr>
            </w:pPr>
            <w:r w:rsidRPr="001422B5">
              <w:rPr>
                <w:rFonts w:eastAsia="Times New Roman"/>
                <w:sz w:val="22"/>
                <w:szCs w:val="22"/>
                <w:lang w:val="en-AU" w:eastAsia="en-AU"/>
              </w:rPr>
              <w:t>0.023</w:t>
            </w:r>
          </w:p>
        </w:tc>
        <w:tc>
          <w:tcPr>
            <w:tcW w:w="1134" w:type="dxa"/>
            <w:tcBorders>
              <w:top w:val="nil"/>
              <w:left w:val="nil"/>
              <w:bottom w:val="nil"/>
              <w:right w:val="nil"/>
            </w:tcBorders>
            <w:shd w:val="clear" w:color="auto" w:fill="auto"/>
            <w:noWrap/>
            <w:vAlign w:val="center"/>
            <w:hideMark/>
          </w:tcPr>
          <w:p w14:paraId="565BF92B" w14:textId="77777777" w:rsidR="009D54D4" w:rsidRPr="001422B5" w:rsidRDefault="009D54D4" w:rsidP="009D54D4">
            <w:pPr>
              <w:jc w:val="right"/>
              <w:rPr>
                <w:rFonts w:eastAsia="Times New Roman"/>
                <w:sz w:val="22"/>
                <w:szCs w:val="22"/>
                <w:lang w:val="en-AU" w:eastAsia="en-AU"/>
              </w:rPr>
            </w:pPr>
            <w:r w:rsidRPr="001422B5">
              <w:rPr>
                <w:sz w:val="22"/>
                <w:szCs w:val="22"/>
              </w:rPr>
              <w:t>0.189</w:t>
            </w:r>
          </w:p>
        </w:tc>
        <w:tc>
          <w:tcPr>
            <w:tcW w:w="849" w:type="dxa"/>
            <w:tcBorders>
              <w:top w:val="nil"/>
              <w:left w:val="nil"/>
              <w:bottom w:val="nil"/>
              <w:right w:val="single" w:sz="8" w:space="0" w:color="auto"/>
            </w:tcBorders>
            <w:shd w:val="clear" w:color="auto" w:fill="auto"/>
            <w:noWrap/>
            <w:vAlign w:val="bottom"/>
            <w:hideMark/>
          </w:tcPr>
          <w:p w14:paraId="2172CD20" w14:textId="5253FDE3" w:rsidR="009D54D4" w:rsidRPr="001422B5" w:rsidRDefault="009D54D4" w:rsidP="009D54D4">
            <w:pPr>
              <w:jc w:val="right"/>
              <w:rPr>
                <w:rFonts w:eastAsia="Times New Roman"/>
                <w:sz w:val="22"/>
                <w:szCs w:val="22"/>
                <w:lang w:val="en-AU" w:eastAsia="en-AU"/>
              </w:rPr>
            </w:pPr>
            <w:r w:rsidRPr="001422B5">
              <w:rPr>
                <w:sz w:val="22"/>
                <w:szCs w:val="22"/>
              </w:rPr>
              <w:t>0.253</w:t>
            </w:r>
          </w:p>
        </w:tc>
      </w:tr>
      <w:tr w:rsidR="001422B5" w:rsidRPr="001422B5" w14:paraId="54EF453A" w14:textId="77777777" w:rsidTr="009D201D">
        <w:trPr>
          <w:trHeight w:val="290"/>
        </w:trPr>
        <w:tc>
          <w:tcPr>
            <w:tcW w:w="1833" w:type="dxa"/>
            <w:tcBorders>
              <w:top w:val="nil"/>
              <w:left w:val="single" w:sz="8" w:space="0" w:color="auto"/>
              <w:bottom w:val="nil"/>
              <w:right w:val="single" w:sz="4" w:space="0" w:color="auto"/>
            </w:tcBorders>
            <w:shd w:val="clear" w:color="auto" w:fill="auto"/>
            <w:vAlign w:val="center"/>
            <w:hideMark/>
          </w:tcPr>
          <w:p w14:paraId="038AAF0C"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 </w:t>
            </w:r>
          </w:p>
        </w:tc>
        <w:tc>
          <w:tcPr>
            <w:tcW w:w="1170" w:type="dxa"/>
            <w:tcBorders>
              <w:top w:val="nil"/>
              <w:left w:val="nil"/>
              <w:bottom w:val="nil"/>
              <w:right w:val="nil"/>
            </w:tcBorders>
            <w:shd w:val="clear" w:color="auto" w:fill="auto"/>
            <w:vAlign w:val="center"/>
            <w:hideMark/>
          </w:tcPr>
          <w:p w14:paraId="7A6A202B" w14:textId="77777777" w:rsidR="009D54D4" w:rsidRPr="001422B5" w:rsidRDefault="009D54D4" w:rsidP="009D54D4">
            <w:pPr>
              <w:rPr>
                <w:rFonts w:eastAsia="Times New Roman"/>
                <w:i/>
                <w:sz w:val="22"/>
                <w:szCs w:val="22"/>
                <w:lang w:val="en-AU" w:eastAsia="en-AU"/>
              </w:rPr>
            </w:pPr>
          </w:p>
        </w:tc>
        <w:tc>
          <w:tcPr>
            <w:tcW w:w="742" w:type="dxa"/>
            <w:tcBorders>
              <w:top w:val="nil"/>
              <w:left w:val="nil"/>
              <w:bottom w:val="nil"/>
              <w:right w:val="nil"/>
            </w:tcBorders>
            <w:shd w:val="clear" w:color="auto" w:fill="auto"/>
            <w:vAlign w:val="center"/>
            <w:hideMark/>
          </w:tcPr>
          <w:p w14:paraId="54611665"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CpG2</w:t>
            </w:r>
          </w:p>
        </w:tc>
        <w:tc>
          <w:tcPr>
            <w:tcW w:w="923" w:type="dxa"/>
            <w:tcBorders>
              <w:top w:val="nil"/>
              <w:left w:val="single" w:sz="8" w:space="0" w:color="auto"/>
              <w:bottom w:val="nil"/>
              <w:right w:val="nil"/>
            </w:tcBorders>
            <w:shd w:val="clear" w:color="auto" w:fill="auto"/>
            <w:noWrap/>
            <w:vAlign w:val="center"/>
            <w:hideMark/>
          </w:tcPr>
          <w:p w14:paraId="2BA4F570" w14:textId="77777777" w:rsidR="009D54D4" w:rsidRPr="001422B5" w:rsidRDefault="009D54D4" w:rsidP="009D54D4">
            <w:pPr>
              <w:jc w:val="center"/>
              <w:rPr>
                <w:rFonts w:eastAsia="Times New Roman"/>
                <w:b/>
                <w:sz w:val="22"/>
                <w:szCs w:val="22"/>
                <w:lang w:val="en-AU" w:eastAsia="en-AU"/>
              </w:rPr>
            </w:pPr>
            <w:r w:rsidRPr="001422B5">
              <w:rPr>
                <w:rFonts w:eastAsia="Times New Roman"/>
                <w:b/>
                <w:sz w:val="22"/>
                <w:szCs w:val="22"/>
                <w:lang w:val="en-AU" w:eastAsia="en-AU"/>
              </w:rPr>
              <w:t>0.056</w:t>
            </w:r>
          </w:p>
        </w:tc>
        <w:tc>
          <w:tcPr>
            <w:tcW w:w="1134" w:type="dxa"/>
            <w:tcBorders>
              <w:top w:val="nil"/>
              <w:left w:val="nil"/>
              <w:bottom w:val="nil"/>
              <w:right w:val="nil"/>
            </w:tcBorders>
            <w:shd w:val="clear" w:color="auto" w:fill="auto"/>
            <w:noWrap/>
            <w:vAlign w:val="center"/>
            <w:hideMark/>
          </w:tcPr>
          <w:p w14:paraId="72688DDF" w14:textId="77777777" w:rsidR="009D54D4" w:rsidRPr="001422B5" w:rsidRDefault="009D54D4" w:rsidP="009D54D4">
            <w:pPr>
              <w:jc w:val="center"/>
              <w:rPr>
                <w:rFonts w:eastAsia="Times New Roman"/>
                <w:b/>
                <w:sz w:val="22"/>
                <w:szCs w:val="22"/>
                <w:lang w:val="en-AU" w:eastAsia="en-AU"/>
              </w:rPr>
            </w:pPr>
            <w:r w:rsidRPr="001422B5">
              <w:rPr>
                <w:rFonts w:eastAsia="Times New Roman"/>
                <w:b/>
                <w:sz w:val="22"/>
                <w:szCs w:val="22"/>
                <w:lang w:val="en-AU" w:eastAsia="en-AU"/>
              </w:rPr>
              <w:t>0.001</w:t>
            </w:r>
          </w:p>
        </w:tc>
        <w:tc>
          <w:tcPr>
            <w:tcW w:w="992" w:type="dxa"/>
            <w:gridSpan w:val="3"/>
            <w:tcBorders>
              <w:top w:val="nil"/>
              <w:left w:val="nil"/>
              <w:bottom w:val="nil"/>
              <w:right w:val="nil"/>
            </w:tcBorders>
            <w:shd w:val="clear" w:color="auto" w:fill="auto"/>
            <w:noWrap/>
            <w:vAlign w:val="bottom"/>
            <w:hideMark/>
          </w:tcPr>
          <w:p w14:paraId="30178917" w14:textId="7B3FDD7B" w:rsidR="009D54D4" w:rsidRPr="001422B5" w:rsidRDefault="009D54D4" w:rsidP="009D54D4">
            <w:pPr>
              <w:jc w:val="right"/>
              <w:rPr>
                <w:rFonts w:eastAsia="Times New Roman"/>
                <w:b/>
                <w:sz w:val="22"/>
                <w:szCs w:val="22"/>
                <w:lang w:val="en-AU" w:eastAsia="en-AU"/>
              </w:rPr>
            </w:pPr>
            <w:r w:rsidRPr="001422B5">
              <w:rPr>
                <w:b/>
                <w:sz w:val="22"/>
                <w:szCs w:val="22"/>
              </w:rPr>
              <w:t>0.004</w:t>
            </w:r>
          </w:p>
        </w:tc>
        <w:tc>
          <w:tcPr>
            <w:tcW w:w="851" w:type="dxa"/>
            <w:tcBorders>
              <w:top w:val="nil"/>
              <w:left w:val="single" w:sz="8" w:space="0" w:color="auto"/>
              <w:bottom w:val="nil"/>
              <w:right w:val="nil"/>
            </w:tcBorders>
            <w:shd w:val="clear" w:color="auto" w:fill="auto"/>
            <w:noWrap/>
            <w:vAlign w:val="bottom"/>
            <w:hideMark/>
          </w:tcPr>
          <w:p w14:paraId="11F3128C" w14:textId="77777777" w:rsidR="009D54D4" w:rsidRPr="001422B5" w:rsidRDefault="009D54D4" w:rsidP="009D54D4">
            <w:pPr>
              <w:jc w:val="right"/>
              <w:rPr>
                <w:rFonts w:eastAsia="Times New Roman"/>
                <w:sz w:val="22"/>
                <w:szCs w:val="22"/>
                <w:lang w:val="en-AU" w:eastAsia="en-AU"/>
              </w:rPr>
            </w:pPr>
            <w:r w:rsidRPr="001422B5">
              <w:rPr>
                <w:rFonts w:eastAsia="Times New Roman"/>
                <w:sz w:val="22"/>
                <w:szCs w:val="22"/>
                <w:lang w:val="en-AU" w:eastAsia="en-AU"/>
              </w:rPr>
              <w:t>0.037</w:t>
            </w:r>
          </w:p>
        </w:tc>
        <w:tc>
          <w:tcPr>
            <w:tcW w:w="1134" w:type="dxa"/>
            <w:tcBorders>
              <w:top w:val="nil"/>
              <w:left w:val="nil"/>
              <w:bottom w:val="nil"/>
              <w:right w:val="nil"/>
            </w:tcBorders>
            <w:shd w:val="clear" w:color="auto" w:fill="auto"/>
            <w:noWrap/>
            <w:vAlign w:val="center"/>
            <w:hideMark/>
          </w:tcPr>
          <w:p w14:paraId="351B3A82" w14:textId="77777777" w:rsidR="009D54D4" w:rsidRPr="001422B5" w:rsidRDefault="009D54D4" w:rsidP="009D54D4">
            <w:pPr>
              <w:jc w:val="right"/>
              <w:rPr>
                <w:rFonts w:eastAsia="Times New Roman"/>
                <w:sz w:val="22"/>
                <w:szCs w:val="22"/>
                <w:lang w:val="en-AU" w:eastAsia="en-AU"/>
              </w:rPr>
            </w:pPr>
            <w:r w:rsidRPr="001422B5">
              <w:rPr>
                <w:sz w:val="22"/>
                <w:szCs w:val="22"/>
              </w:rPr>
              <w:t>0.033</w:t>
            </w:r>
          </w:p>
        </w:tc>
        <w:tc>
          <w:tcPr>
            <w:tcW w:w="849" w:type="dxa"/>
            <w:tcBorders>
              <w:top w:val="nil"/>
              <w:left w:val="nil"/>
              <w:bottom w:val="nil"/>
              <w:right w:val="single" w:sz="8" w:space="0" w:color="auto"/>
            </w:tcBorders>
            <w:shd w:val="clear" w:color="auto" w:fill="auto"/>
            <w:noWrap/>
            <w:vAlign w:val="bottom"/>
            <w:hideMark/>
          </w:tcPr>
          <w:p w14:paraId="70A06929" w14:textId="5C20A6BA" w:rsidR="009D54D4" w:rsidRPr="001422B5" w:rsidRDefault="009D54D4" w:rsidP="009D54D4">
            <w:pPr>
              <w:jc w:val="right"/>
              <w:rPr>
                <w:rFonts w:eastAsia="Times New Roman"/>
                <w:sz w:val="22"/>
                <w:szCs w:val="22"/>
                <w:lang w:val="en-AU" w:eastAsia="en-AU"/>
              </w:rPr>
            </w:pPr>
            <w:r w:rsidRPr="001422B5">
              <w:rPr>
                <w:sz w:val="22"/>
                <w:szCs w:val="22"/>
              </w:rPr>
              <w:t>0.05</w:t>
            </w:r>
            <w:r w:rsidR="005D2B7C" w:rsidRPr="001422B5">
              <w:rPr>
                <w:sz w:val="22"/>
                <w:szCs w:val="22"/>
              </w:rPr>
              <w:t>8</w:t>
            </w:r>
          </w:p>
        </w:tc>
      </w:tr>
      <w:tr w:rsidR="001422B5" w:rsidRPr="001422B5" w14:paraId="1C24D3D9" w14:textId="77777777" w:rsidTr="009D201D">
        <w:trPr>
          <w:trHeight w:val="290"/>
        </w:trPr>
        <w:tc>
          <w:tcPr>
            <w:tcW w:w="1833" w:type="dxa"/>
            <w:tcBorders>
              <w:top w:val="nil"/>
              <w:left w:val="single" w:sz="8" w:space="0" w:color="auto"/>
              <w:bottom w:val="nil"/>
              <w:right w:val="single" w:sz="4" w:space="0" w:color="auto"/>
            </w:tcBorders>
            <w:shd w:val="clear" w:color="auto" w:fill="auto"/>
            <w:vAlign w:val="center"/>
            <w:hideMark/>
          </w:tcPr>
          <w:p w14:paraId="7A3F9B4F"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 </w:t>
            </w:r>
          </w:p>
        </w:tc>
        <w:tc>
          <w:tcPr>
            <w:tcW w:w="1170" w:type="dxa"/>
            <w:tcBorders>
              <w:top w:val="nil"/>
              <w:left w:val="nil"/>
              <w:bottom w:val="nil"/>
              <w:right w:val="nil"/>
            </w:tcBorders>
            <w:shd w:val="clear" w:color="auto" w:fill="auto"/>
            <w:vAlign w:val="center"/>
            <w:hideMark/>
          </w:tcPr>
          <w:p w14:paraId="75360C59" w14:textId="77777777" w:rsidR="009D54D4" w:rsidRPr="001422B5" w:rsidRDefault="009D54D4" w:rsidP="009D54D4">
            <w:pPr>
              <w:rPr>
                <w:rFonts w:eastAsia="Times New Roman"/>
                <w:i/>
                <w:sz w:val="22"/>
                <w:szCs w:val="22"/>
                <w:lang w:val="en-AU" w:eastAsia="en-AU"/>
              </w:rPr>
            </w:pPr>
          </w:p>
        </w:tc>
        <w:tc>
          <w:tcPr>
            <w:tcW w:w="742" w:type="dxa"/>
            <w:tcBorders>
              <w:top w:val="nil"/>
              <w:left w:val="nil"/>
              <w:bottom w:val="nil"/>
              <w:right w:val="nil"/>
            </w:tcBorders>
            <w:shd w:val="clear" w:color="auto" w:fill="auto"/>
            <w:vAlign w:val="center"/>
            <w:hideMark/>
          </w:tcPr>
          <w:p w14:paraId="3584ACD7"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CpG3</w:t>
            </w:r>
          </w:p>
        </w:tc>
        <w:tc>
          <w:tcPr>
            <w:tcW w:w="923" w:type="dxa"/>
            <w:tcBorders>
              <w:top w:val="nil"/>
              <w:left w:val="single" w:sz="8" w:space="0" w:color="auto"/>
              <w:bottom w:val="nil"/>
              <w:right w:val="nil"/>
            </w:tcBorders>
            <w:shd w:val="clear" w:color="auto" w:fill="auto"/>
            <w:noWrap/>
            <w:vAlign w:val="center"/>
            <w:hideMark/>
          </w:tcPr>
          <w:p w14:paraId="3DE78D58" w14:textId="77777777" w:rsidR="009D54D4" w:rsidRPr="001422B5" w:rsidRDefault="009D54D4" w:rsidP="009D54D4">
            <w:pPr>
              <w:jc w:val="center"/>
              <w:rPr>
                <w:rFonts w:eastAsia="Times New Roman"/>
                <w:b/>
                <w:sz w:val="22"/>
                <w:szCs w:val="22"/>
                <w:lang w:val="en-AU" w:eastAsia="en-AU"/>
              </w:rPr>
            </w:pPr>
            <w:r w:rsidRPr="001422B5">
              <w:rPr>
                <w:rFonts w:eastAsia="Times New Roman"/>
                <w:b/>
                <w:sz w:val="22"/>
                <w:szCs w:val="22"/>
                <w:lang w:val="en-AU" w:eastAsia="en-AU"/>
              </w:rPr>
              <w:t>0.050</w:t>
            </w:r>
          </w:p>
        </w:tc>
        <w:tc>
          <w:tcPr>
            <w:tcW w:w="1134" w:type="dxa"/>
            <w:tcBorders>
              <w:top w:val="nil"/>
              <w:left w:val="nil"/>
              <w:bottom w:val="nil"/>
              <w:right w:val="nil"/>
            </w:tcBorders>
            <w:shd w:val="clear" w:color="auto" w:fill="auto"/>
            <w:noWrap/>
            <w:vAlign w:val="center"/>
            <w:hideMark/>
          </w:tcPr>
          <w:p w14:paraId="77264F9E" w14:textId="77777777" w:rsidR="009D54D4" w:rsidRPr="001422B5" w:rsidRDefault="009D54D4" w:rsidP="009D54D4">
            <w:pPr>
              <w:jc w:val="center"/>
              <w:rPr>
                <w:rFonts w:eastAsia="Times New Roman"/>
                <w:b/>
                <w:sz w:val="22"/>
                <w:szCs w:val="22"/>
                <w:lang w:val="en-AU" w:eastAsia="en-AU"/>
              </w:rPr>
            </w:pPr>
            <w:r w:rsidRPr="001422B5">
              <w:rPr>
                <w:rFonts w:eastAsia="Times New Roman"/>
                <w:b/>
                <w:sz w:val="22"/>
                <w:szCs w:val="22"/>
                <w:lang w:val="en-AU" w:eastAsia="en-AU"/>
              </w:rPr>
              <w:t>0.026</w:t>
            </w:r>
          </w:p>
        </w:tc>
        <w:tc>
          <w:tcPr>
            <w:tcW w:w="992" w:type="dxa"/>
            <w:gridSpan w:val="3"/>
            <w:tcBorders>
              <w:top w:val="nil"/>
              <w:left w:val="nil"/>
              <w:bottom w:val="nil"/>
              <w:right w:val="nil"/>
            </w:tcBorders>
            <w:shd w:val="clear" w:color="auto" w:fill="auto"/>
            <w:noWrap/>
            <w:vAlign w:val="bottom"/>
            <w:hideMark/>
          </w:tcPr>
          <w:p w14:paraId="13C95AC2" w14:textId="6BA90EE6" w:rsidR="009D54D4" w:rsidRPr="001422B5" w:rsidRDefault="009D54D4" w:rsidP="009D54D4">
            <w:pPr>
              <w:jc w:val="right"/>
              <w:rPr>
                <w:rFonts w:eastAsia="Times New Roman"/>
                <w:b/>
                <w:sz w:val="22"/>
                <w:szCs w:val="22"/>
                <w:lang w:val="en-AU" w:eastAsia="en-AU"/>
              </w:rPr>
            </w:pPr>
            <w:r w:rsidRPr="001422B5">
              <w:rPr>
                <w:b/>
                <w:sz w:val="22"/>
                <w:szCs w:val="22"/>
              </w:rPr>
              <w:t>0.049</w:t>
            </w:r>
          </w:p>
        </w:tc>
        <w:tc>
          <w:tcPr>
            <w:tcW w:w="851" w:type="dxa"/>
            <w:tcBorders>
              <w:top w:val="nil"/>
              <w:left w:val="single" w:sz="8" w:space="0" w:color="auto"/>
              <w:bottom w:val="nil"/>
              <w:right w:val="nil"/>
            </w:tcBorders>
            <w:shd w:val="clear" w:color="auto" w:fill="auto"/>
            <w:noWrap/>
            <w:vAlign w:val="bottom"/>
            <w:hideMark/>
          </w:tcPr>
          <w:p w14:paraId="2EAB8FC8" w14:textId="77777777" w:rsidR="009D54D4" w:rsidRPr="001422B5" w:rsidRDefault="009D54D4" w:rsidP="009D54D4">
            <w:pPr>
              <w:jc w:val="right"/>
              <w:rPr>
                <w:rFonts w:eastAsia="Times New Roman"/>
                <w:sz w:val="22"/>
                <w:szCs w:val="22"/>
                <w:lang w:val="en-AU" w:eastAsia="en-AU"/>
              </w:rPr>
            </w:pPr>
            <w:r w:rsidRPr="001422B5">
              <w:rPr>
                <w:rFonts w:eastAsia="Times New Roman"/>
                <w:sz w:val="22"/>
                <w:szCs w:val="22"/>
                <w:lang w:val="en-AU" w:eastAsia="en-AU"/>
              </w:rPr>
              <w:t>0.014</w:t>
            </w:r>
          </w:p>
        </w:tc>
        <w:tc>
          <w:tcPr>
            <w:tcW w:w="1134" w:type="dxa"/>
            <w:tcBorders>
              <w:top w:val="nil"/>
              <w:left w:val="nil"/>
              <w:bottom w:val="nil"/>
              <w:right w:val="nil"/>
            </w:tcBorders>
            <w:shd w:val="clear" w:color="auto" w:fill="auto"/>
            <w:noWrap/>
            <w:vAlign w:val="center"/>
            <w:hideMark/>
          </w:tcPr>
          <w:p w14:paraId="06B7B431" w14:textId="77777777" w:rsidR="009D54D4" w:rsidRPr="001422B5" w:rsidRDefault="009D54D4" w:rsidP="009D54D4">
            <w:pPr>
              <w:jc w:val="right"/>
              <w:rPr>
                <w:rFonts w:eastAsia="Times New Roman"/>
                <w:sz w:val="22"/>
                <w:szCs w:val="22"/>
                <w:lang w:val="en-AU" w:eastAsia="en-AU"/>
              </w:rPr>
            </w:pPr>
            <w:r w:rsidRPr="001422B5">
              <w:rPr>
                <w:sz w:val="22"/>
                <w:szCs w:val="22"/>
              </w:rPr>
              <w:t>0.403</w:t>
            </w:r>
          </w:p>
        </w:tc>
        <w:tc>
          <w:tcPr>
            <w:tcW w:w="849" w:type="dxa"/>
            <w:tcBorders>
              <w:top w:val="nil"/>
              <w:left w:val="nil"/>
              <w:bottom w:val="nil"/>
              <w:right w:val="single" w:sz="8" w:space="0" w:color="auto"/>
            </w:tcBorders>
            <w:shd w:val="clear" w:color="auto" w:fill="auto"/>
            <w:noWrap/>
            <w:vAlign w:val="bottom"/>
            <w:hideMark/>
          </w:tcPr>
          <w:p w14:paraId="508868AF" w14:textId="4FAD8BE2" w:rsidR="009D54D4" w:rsidRPr="001422B5" w:rsidRDefault="009D54D4" w:rsidP="009D54D4">
            <w:pPr>
              <w:jc w:val="right"/>
              <w:rPr>
                <w:rFonts w:eastAsia="Times New Roman"/>
                <w:sz w:val="22"/>
                <w:szCs w:val="22"/>
                <w:lang w:val="en-AU" w:eastAsia="en-AU"/>
              </w:rPr>
            </w:pPr>
            <w:r w:rsidRPr="001422B5">
              <w:rPr>
                <w:sz w:val="22"/>
                <w:szCs w:val="22"/>
              </w:rPr>
              <w:t>0.488</w:t>
            </w:r>
          </w:p>
        </w:tc>
      </w:tr>
      <w:tr w:rsidR="001422B5" w:rsidRPr="001422B5" w14:paraId="79B4C9B1" w14:textId="77777777" w:rsidTr="009D201D">
        <w:trPr>
          <w:trHeight w:val="290"/>
        </w:trPr>
        <w:tc>
          <w:tcPr>
            <w:tcW w:w="1833" w:type="dxa"/>
            <w:tcBorders>
              <w:top w:val="nil"/>
              <w:left w:val="single" w:sz="8" w:space="0" w:color="auto"/>
              <w:bottom w:val="nil"/>
              <w:right w:val="single" w:sz="4" w:space="0" w:color="auto"/>
            </w:tcBorders>
            <w:shd w:val="clear" w:color="auto" w:fill="auto"/>
            <w:vAlign w:val="center"/>
            <w:hideMark/>
          </w:tcPr>
          <w:p w14:paraId="4BDFF03E"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 </w:t>
            </w:r>
          </w:p>
        </w:tc>
        <w:tc>
          <w:tcPr>
            <w:tcW w:w="1170" w:type="dxa"/>
            <w:tcBorders>
              <w:top w:val="nil"/>
              <w:left w:val="nil"/>
              <w:bottom w:val="nil"/>
              <w:right w:val="nil"/>
            </w:tcBorders>
            <w:shd w:val="clear" w:color="auto" w:fill="auto"/>
            <w:vAlign w:val="center"/>
            <w:hideMark/>
          </w:tcPr>
          <w:p w14:paraId="69104E24" w14:textId="77777777" w:rsidR="009D54D4" w:rsidRPr="001422B5" w:rsidRDefault="009D54D4" w:rsidP="009D54D4">
            <w:pPr>
              <w:rPr>
                <w:rFonts w:eastAsia="Times New Roman"/>
                <w:i/>
                <w:sz w:val="22"/>
                <w:szCs w:val="22"/>
                <w:lang w:val="en-AU" w:eastAsia="en-AU"/>
              </w:rPr>
            </w:pPr>
            <w:r w:rsidRPr="001422B5">
              <w:rPr>
                <w:rFonts w:eastAsia="Times New Roman"/>
                <w:i/>
                <w:sz w:val="22"/>
                <w:szCs w:val="22"/>
                <w:lang w:val="en-AU" w:eastAsia="en-AU"/>
              </w:rPr>
              <w:t>SLC25A10</w:t>
            </w:r>
          </w:p>
        </w:tc>
        <w:tc>
          <w:tcPr>
            <w:tcW w:w="742" w:type="dxa"/>
            <w:tcBorders>
              <w:top w:val="nil"/>
              <w:left w:val="nil"/>
              <w:bottom w:val="nil"/>
              <w:right w:val="nil"/>
            </w:tcBorders>
            <w:shd w:val="clear" w:color="auto" w:fill="auto"/>
            <w:vAlign w:val="center"/>
            <w:hideMark/>
          </w:tcPr>
          <w:p w14:paraId="3192B031"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CpG1</w:t>
            </w:r>
          </w:p>
        </w:tc>
        <w:tc>
          <w:tcPr>
            <w:tcW w:w="923" w:type="dxa"/>
            <w:tcBorders>
              <w:top w:val="nil"/>
              <w:left w:val="single" w:sz="8" w:space="0" w:color="auto"/>
              <w:bottom w:val="nil"/>
              <w:right w:val="nil"/>
            </w:tcBorders>
            <w:shd w:val="clear" w:color="auto" w:fill="auto"/>
            <w:noWrap/>
            <w:vAlign w:val="center"/>
            <w:hideMark/>
          </w:tcPr>
          <w:p w14:paraId="637E1DF7" w14:textId="77777777" w:rsidR="009D54D4" w:rsidRPr="001422B5" w:rsidRDefault="009D54D4" w:rsidP="009D54D4">
            <w:pPr>
              <w:jc w:val="center"/>
              <w:rPr>
                <w:rFonts w:eastAsia="Times New Roman"/>
                <w:sz w:val="22"/>
                <w:szCs w:val="22"/>
                <w:lang w:val="en-AU" w:eastAsia="en-AU"/>
              </w:rPr>
            </w:pPr>
            <w:r w:rsidRPr="001422B5">
              <w:rPr>
                <w:rFonts w:eastAsia="Times New Roman"/>
                <w:sz w:val="22"/>
                <w:szCs w:val="22"/>
                <w:lang w:val="en-AU" w:eastAsia="en-AU"/>
              </w:rPr>
              <w:t>0.028</w:t>
            </w:r>
          </w:p>
        </w:tc>
        <w:tc>
          <w:tcPr>
            <w:tcW w:w="1134" w:type="dxa"/>
            <w:tcBorders>
              <w:top w:val="nil"/>
              <w:left w:val="nil"/>
              <w:bottom w:val="nil"/>
              <w:right w:val="nil"/>
            </w:tcBorders>
            <w:shd w:val="clear" w:color="auto" w:fill="auto"/>
            <w:noWrap/>
            <w:vAlign w:val="center"/>
            <w:hideMark/>
          </w:tcPr>
          <w:p w14:paraId="78508895" w14:textId="77777777" w:rsidR="009D54D4" w:rsidRPr="001422B5" w:rsidRDefault="009D54D4" w:rsidP="009D54D4">
            <w:pPr>
              <w:jc w:val="center"/>
              <w:rPr>
                <w:rFonts w:eastAsia="Times New Roman"/>
                <w:sz w:val="22"/>
                <w:szCs w:val="22"/>
                <w:lang w:val="en-AU" w:eastAsia="en-AU"/>
              </w:rPr>
            </w:pPr>
            <w:r w:rsidRPr="001422B5">
              <w:rPr>
                <w:rFonts w:eastAsia="Times New Roman"/>
                <w:sz w:val="22"/>
                <w:szCs w:val="22"/>
                <w:lang w:val="en-AU" w:eastAsia="en-AU"/>
              </w:rPr>
              <w:t>0.127</w:t>
            </w:r>
          </w:p>
        </w:tc>
        <w:tc>
          <w:tcPr>
            <w:tcW w:w="992" w:type="dxa"/>
            <w:gridSpan w:val="3"/>
            <w:tcBorders>
              <w:top w:val="nil"/>
              <w:left w:val="nil"/>
              <w:bottom w:val="nil"/>
              <w:right w:val="nil"/>
            </w:tcBorders>
            <w:shd w:val="clear" w:color="auto" w:fill="auto"/>
            <w:noWrap/>
            <w:vAlign w:val="bottom"/>
            <w:hideMark/>
          </w:tcPr>
          <w:p w14:paraId="4494C5FF" w14:textId="4FDC4088" w:rsidR="009D54D4" w:rsidRPr="001422B5" w:rsidRDefault="009D54D4" w:rsidP="009D54D4">
            <w:pPr>
              <w:jc w:val="right"/>
              <w:rPr>
                <w:rFonts w:eastAsia="Times New Roman"/>
                <w:sz w:val="22"/>
                <w:szCs w:val="22"/>
                <w:lang w:val="en-AU" w:eastAsia="en-AU"/>
              </w:rPr>
            </w:pPr>
            <w:r w:rsidRPr="001422B5">
              <w:rPr>
                <w:sz w:val="22"/>
                <w:szCs w:val="22"/>
              </w:rPr>
              <w:t>0.177</w:t>
            </w:r>
          </w:p>
        </w:tc>
        <w:tc>
          <w:tcPr>
            <w:tcW w:w="851" w:type="dxa"/>
            <w:tcBorders>
              <w:top w:val="nil"/>
              <w:left w:val="single" w:sz="8" w:space="0" w:color="auto"/>
              <w:bottom w:val="nil"/>
              <w:right w:val="nil"/>
            </w:tcBorders>
            <w:shd w:val="clear" w:color="auto" w:fill="auto"/>
            <w:noWrap/>
            <w:vAlign w:val="bottom"/>
            <w:hideMark/>
          </w:tcPr>
          <w:p w14:paraId="1A7CA9DF" w14:textId="77777777" w:rsidR="009D54D4" w:rsidRPr="001422B5" w:rsidRDefault="009D54D4" w:rsidP="009D54D4">
            <w:pPr>
              <w:jc w:val="right"/>
              <w:rPr>
                <w:rFonts w:eastAsia="Times New Roman"/>
                <w:b/>
                <w:sz w:val="22"/>
                <w:szCs w:val="22"/>
                <w:lang w:val="en-AU" w:eastAsia="en-AU"/>
              </w:rPr>
            </w:pPr>
            <w:r w:rsidRPr="001422B5">
              <w:rPr>
                <w:rFonts w:eastAsia="Times New Roman"/>
                <w:b/>
                <w:sz w:val="22"/>
                <w:szCs w:val="22"/>
                <w:lang w:val="en-AU" w:eastAsia="en-AU"/>
              </w:rPr>
              <w:t>0.040</w:t>
            </w:r>
          </w:p>
        </w:tc>
        <w:tc>
          <w:tcPr>
            <w:tcW w:w="1134" w:type="dxa"/>
            <w:tcBorders>
              <w:top w:val="nil"/>
              <w:left w:val="nil"/>
              <w:bottom w:val="nil"/>
              <w:right w:val="nil"/>
            </w:tcBorders>
            <w:shd w:val="clear" w:color="auto" w:fill="auto"/>
            <w:noWrap/>
            <w:vAlign w:val="center"/>
            <w:hideMark/>
          </w:tcPr>
          <w:p w14:paraId="3B8D8882" w14:textId="77777777" w:rsidR="009D54D4" w:rsidRPr="001422B5" w:rsidRDefault="009D54D4" w:rsidP="009D54D4">
            <w:pPr>
              <w:jc w:val="right"/>
              <w:rPr>
                <w:rFonts w:eastAsia="Times New Roman"/>
                <w:b/>
                <w:sz w:val="22"/>
                <w:szCs w:val="22"/>
                <w:lang w:val="en-AU" w:eastAsia="en-AU"/>
              </w:rPr>
            </w:pPr>
            <w:r w:rsidRPr="001422B5">
              <w:rPr>
                <w:b/>
                <w:bCs/>
                <w:sz w:val="22"/>
                <w:szCs w:val="22"/>
              </w:rPr>
              <w:t>0.021</w:t>
            </w:r>
          </w:p>
        </w:tc>
        <w:tc>
          <w:tcPr>
            <w:tcW w:w="849" w:type="dxa"/>
            <w:tcBorders>
              <w:top w:val="nil"/>
              <w:left w:val="nil"/>
              <w:bottom w:val="nil"/>
              <w:right w:val="single" w:sz="8" w:space="0" w:color="auto"/>
            </w:tcBorders>
            <w:shd w:val="clear" w:color="auto" w:fill="auto"/>
            <w:noWrap/>
            <w:vAlign w:val="bottom"/>
            <w:hideMark/>
          </w:tcPr>
          <w:p w14:paraId="3FBABB6B" w14:textId="4FA47CAB" w:rsidR="009D54D4" w:rsidRPr="001422B5" w:rsidRDefault="009D54D4" w:rsidP="009D54D4">
            <w:pPr>
              <w:jc w:val="right"/>
              <w:rPr>
                <w:rFonts w:eastAsia="Times New Roman"/>
                <w:b/>
                <w:sz w:val="22"/>
                <w:szCs w:val="22"/>
                <w:lang w:val="en-AU" w:eastAsia="en-AU"/>
              </w:rPr>
            </w:pPr>
            <w:r w:rsidRPr="001422B5">
              <w:rPr>
                <w:b/>
                <w:sz w:val="22"/>
                <w:szCs w:val="22"/>
              </w:rPr>
              <w:t>0.043</w:t>
            </w:r>
          </w:p>
        </w:tc>
      </w:tr>
      <w:tr w:rsidR="001422B5" w:rsidRPr="001422B5" w14:paraId="073FC547" w14:textId="77777777" w:rsidTr="009D201D">
        <w:trPr>
          <w:trHeight w:val="290"/>
        </w:trPr>
        <w:tc>
          <w:tcPr>
            <w:tcW w:w="1833" w:type="dxa"/>
            <w:tcBorders>
              <w:top w:val="nil"/>
              <w:left w:val="single" w:sz="8" w:space="0" w:color="auto"/>
              <w:bottom w:val="nil"/>
              <w:right w:val="single" w:sz="4" w:space="0" w:color="auto"/>
            </w:tcBorders>
            <w:shd w:val="clear" w:color="auto" w:fill="auto"/>
            <w:vAlign w:val="center"/>
            <w:hideMark/>
          </w:tcPr>
          <w:p w14:paraId="27AA72A1"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 </w:t>
            </w:r>
          </w:p>
        </w:tc>
        <w:tc>
          <w:tcPr>
            <w:tcW w:w="1170" w:type="dxa"/>
            <w:tcBorders>
              <w:top w:val="nil"/>
              <w:left w:val="nil"/>
              <w:bottom w:val="nil"/>
              <w:right w:val="nil"/>
            </w:tcBorders>
            <w:shd w:val="clear" w:color="auto" w:fill="auto"/>
            <w:vAlign w:val="center"/>
            <w:hideMark/>
          </w:tcPr>
          <w:p w14:paraId="50FC508C" w14:textId="77777777" w:rsidR="009D54D4" w:rsidRPr="001422B5" w:rsidRDefault="009D54D4" w:rsidP="009D54D4">
            <w:pPr>
              <w:rPr>
                <w:rFonts w:eastAsia="Times New Roman"/>
                <w:i/>
                <w:sz w:val="22"/>
                <w:szCs w:val="22"/>
                <w:lang w:val="en-AU" w:eastAsia="en-AU"/>
              </w:rPr>
            </w:pPr>
          </w:p>
        </w:tc>
        <w:tc>
          <w:tcPr>
            <w:tcW w:w="742" w:type="dxa"/>
            <w:tcBorders>
              <w:top w:val="nil"/>
              <w:left w:val="nil"/>
              <w:bottom w:val="nil"/>
              <w:right w:val="nil"/>
            </w:tcBorders>
            <w:shd w:val="clear" w:color="auto" w:fill="auto"/>
            <w:vAlign w:val="center"/>
            <w:hideMark/>
          </w:tcPr>
          <w:p w14:paraId="7AAADE54"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CpG2</w:t>
            </w:r>
          </w:p>
        </w:tc>
        <w:tc>
          <w:tcPr>
            <w:tcW w:w="923" w:type="dxa"/>
            <w:tcBorders>
              <w:top w:val="nil"/>
              <w:left w:val="single" w:sz="8" w:space="0" w:color="auto"/>
              <w:bottom w:val="nil"/>
              <w:right w:val="nil"/>
            </w:tcBorders>
            <w:shd w:val="clear" w:color="auto" w:fill="auto"/>
            <w:noWrap/>
            <w:vAlign w:val="center"/>
            <w:hideMark/>
          </w:tcPr>
          <w:p w14:paraId="082023B2" w14:textId="77777777" w:rsidR="009D54D4" w:rsidRPr="001422B5" w:rsidRDefault="009D54D4" w:rsidP="009D54D4">
            <w:pPr>
              <w:jc w:val="center"/>
              <w:rPr>
                <w:rFonts w:eastAsia="Times New Roman"/>
                <w:b/>
                <w:sz w:val="22"/>
                <w:szCs w:val="22"/>
                <w:lang w:val="en-AU" w:eastAsia="en-AU"/>
              </w:rPr>
            </w:pPr>
            <w:r w:rsidRPr="001422B5">
              <w:rPr>
                <w:rFonts w:eastAsia="Times New Roman"/>
                <w:b/>
                <w:sz w:val="22"/>
                <w:szCs w:val="22"/>
                <w:lang w:val="en-AU" w:eastAsia="en-AU"/>
              </w:rPr>
              <w:t>0.056</w:t>
            </w:r>
          </w:p>
        </w:tc>
        <w:tc>
          <w:tcPr>
            <w:tcW w:w="1134" w:type="dxa"/>
            <w:tcBorders>
              <w:top w:val="nil"/>
              <w:left w:val="nil"/>
              <w:bottom w:val="nil"/>
              <w:right w:val="nil"/>
            </w:tcBorders>
            <w:shd w:val="clear" w:color="auto" w:fill="auto"/>
            <w:noWrap/>
            <w:vAlign w:val="center"/>
            <w:hideMark/>
          </w:tcPr>
          <w:p w14:paraId="54061BC9" w14:textId="77777777" w:rsidR="009D54D4" w:rsidRPr="001422B5" w:rsidRDefault="009D54D4" w:rsidP="009D54D4">
            <w:pPr>
              <w:jc w:val="center"/>
              <w:rPr>
                <w:rFonts w:eastAsia="Times New Roman"/>
                <w:b/>
                <w:sz w:val="22"/>
                <w:szCs w:val="22"/>
                <w:lang w:val="en-AU" w:eastAsia="en-AU"/>
              </w:rPr>
            </w:pPr>
            <w:r w:rsidRPr="001422B5">
              <w:rPr>
                <w:rFonts w:eastAsia="Times New Roman"/>
                <w:b/>
                <w:sz w:val="22"/>
                <w:szCs w:val="22"/>
                <w:lang w:val="en-AU" w:eastAsia="en-AU"/>
              </w:rPr>
              <w:t>0.017</w:t>
            </w:r>
          </w:p>
        </w:tc>
        <w:tc>
          <w:tcPr>
            <w:tcW w:w="992" w:type="dxa"/>
            <w:gridSpan w:val="3"/>
            <w:tcBorders>
              <w:top w:val="nil"/>
              <w:left w:val="nil"/>
              <w:bottom w:val="nil"/>
              <w:right w:val="nil"/>
            </w:tcBorders>
            <w:shd w:val="clear" w:color="auto" w:fill="auto"/>
            <w:noWrap/>
            <w:vAlign w:val="bottom"/>
            <w:hideMark/>
          </w:tcPr>
          <w:p w14:paraId="0964C9BC" w14:textId="744F8F19" w:rsidR="009D54D4" w:rsidRPr="001422B5" w:rsidRDefault="009D54D4" w:rsidP="009D54D4">
            <w:pPr>
              <w:jc w:val="right"/>
              <w:rPr>
                <w:rFonts w:eastAsia="Times New Roman"/>
                <w:b/>
                <w:sz w:val="22"/>
                <w:szCs w:val="22"/>
                <w:lang w:val="en-AU" w:eastAsia="en-AU"/>
              </w:rPr>
            </w:pPr>
            <w:r w:rsidRPr="001422B5">
              <w:rPr>
                <w:b/>
                <w:sz w:val="22"/>
                <w:szCs w:val="22"/>
              </w:rPr>
              <w:t>0.03</w:t>
            </w:r>
            <w:r w:rsidR="005D2B7C" w:rsidRPr="001422B5">
              <w:rPr>
                <w:b/>
                <w:sz w:val="22"/>
                <w:szCs w:val="22"/>
              </w:rPr>
              <w:t>8</w:t>
            </w:r>
          </w:p>
        </w:tc>
        <w:tc>
          <w:tcPr>
            <w:tcW w:w="851" w:type="dxa"/>
            <w:tcBorders>
              <w:top w:val="nil"/>
              <w:left w:val="single" w:sz="8" w:space="0" w:color="auto"/>
              <w:bottom w:val="nil"/>
              <w:right w:val="nil"/>
            </w:tcBorders>
            <w:shd w:val="clear" w:color="auto" w:fill="auto"/>
            <w:noWrap/>
            <w:hideMark/>
          </w:tcPr>
          <w:p w14:paraId="7A9BF15B" w14:textId="77777777" w:rsidR="009D54D4" w:rsidRPr="001422B5" w:rsidRDefault="009D54D4" w:rsidP="009D54D4">
            <w:pPr>
              <w:jc w:val="right"/>
              <w:rPr>
                <w:rFonts w:eastAsia="Times New Roman"/>
                <w:b/>
                <w:sz w:val="22"/>
                <w:szCs w:val="22"/>
                <w:lang w:val="en-AU" w:eastAsia="en-AU"/>
              </w:rPr>
            </w:pPr>
            <w:r w:rsidRPr="001422B5">
              <w:rPr>
                <w:rFonts w:eastAsia="Times New Roman"/>
                <w:b/>
                <w:sz w:val="22"/>
                <w:szCs w:val="22"/>
                <w:lang w:val="en-AU" w:eastAsia="en-AU"/>
              </w:rPr>
              <w:t>0.039</w:t>
            </w:r>
          </w:p>
        </w:tc>
        <w:tc>
          <w:tcPr>
            <w:tcW w:w="1134" w:type="dxa"/>
            <w:tcBorders>
              <w:top w:val="nil"/>
              <w:left w:val="nil"/>
              <w:bottom w:val="nil"/>
              <w:right w:val="nil"/>
            </w:tcBorders>
            <w:shd w:val="clear" w:color="auto" w:fill="auto"/>
            <w:noWrap/>
            <w:vAlign w:val="center"/>
            <w:hideMark/>
          </w:tcPr>
          <w:p w14:paraId="4B873BE0" w14:textId="77777777" w:rsidR="009D54D4" w:rsidRPr="001422B5" w:rsidRDefault="009D54D4" w:rsidP="009D54D4">
            <w:pPr>
              <w:jc w:val="right"/>
              <w:rPr>
                <w:rFonts w:eastAsia="Times New Roman"/>
                <w:b/>
                <w:sz w:val="22"/>
                <w:szCs w:val="22"/>
                <w:lang w:val="en-AU" w:eastAsia="en-AU"/>
              </w:rPr>
            </w:pPr>
            <w:r w:rsidRPr="001422B5">
              <w:rPr>
                <w:b/>
                <w:bCs/>
                <w:sz w:val="22"/>
                <w:szCs w:val="22"/>
              </w:rPr>
              <w:t>0.022</w:t>
            </w:r>
          </w:p>
        </w:tc>
        <w:tc>
          <w:tcPr>
            <w:tcW w:w="849" w:type="dxa"/>
            <w:tcBorders>
              <w:top w:val="nil"/>
              <w:left w:val="nil"/>
              <w:bottom w:val="nil"/>
              <w:right w:val="single" w:sz="8" w:space="0" w:color="auto"/>
            </w:tcBorders>
            <w:shd w:val="clear" w:color="auto" w:fill="auto"/>
            <w:noWrap/>
            <w:vAlign w:val="bottom"/>
            <w:hideMark/>
          </w:tcPr>
          <w:p w14:paraId="1E10D81E" w14:textId="2B31B043" w:rsidR="009D54D4" w:rsidRPr="001422B5" w:rsidRDefault="009D54D4" w:rsidP="009D54D4">
            <w:pPr>
              <w:jc w:val="right"/>
              <w:rPr>
                <w:rFonts w:eastAsia="Times New Roman"/>
                <w:b/>
                <w:sz w:val="22"/>
                <w:szCs w:val="22"/>
                <w:lang w:val="en-AU" w:eastAsia="en-AU"/>
              </w:rPr>
            </w:pPr>
            <w:r w:rsidRPr="001422B5">
              <w:rPr>
                <w:b/>
                <w:sz w:val="22"/>
                <w:szCs w:val="22"/>
              </w:rPr>
              <w:t>0.044</w:t>
            </w:r>
          </w:p>
        </w:tc>
      </w:tr>
      <w:tr w:rsidR="001422B5" w:rsidRPr="001422B5" w14:paraId="0D1BF4CA" w14:textId="77777777" w:rsidTr="009D201D">
        <w:trPr>
          <w:trHeight w:val="290"/>
        </w:trPr>
        <w:tc>
          <w:tcPr>
            <w:tcW w:w="1833" w:type="dxa"/>
            <w:tcBorders>
              <w:top w:val="nil"/>
              <w:left w:val="single" w:sz="8" w:space="0" w:color="auto"/>
              <w:bottom w:val="nil"/>
              <w:right w:val="single" w:sz="4" w:space="0" w:color="auto"/>
            </w:tcBorders>
            <w:shd w:val="clear" w:color="auto" w:fill="auto"/>
            <w:vAlign w:val="center"/>
            <w:hideMark/>
          </w:tcPr>
          <w:p w14:paraId="347FE81F"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 </w:t>
            </w:r>
          </w:p>
        </w:tc>
        <w:tc>
          <w:tcPr>
            <w:tcW w:w="1170" w:type="dxa"/>
            <w:tcBorders>
              <w:top w:val="nil"/>
              <w:left w:val="nil"/>
              <w:bottom w:val="nil"/>
              <w:right w:val="nil"/>
            </w:tcBorders>
            <w:shd w:val="clear" w:color="auto" w:fill="auto"/>
            <w:vAlign w:val="center"/>
            <w:hideMark/>
          </w:tcPr>
          <w:p w14:paraId="29F8B100" w14:textId="77777777" w:rsidR="0073707C" w:rsidRPr="001422B5" w:rsidRDefault="0073707C" w:rsidP="0073707C">
            <w:pPr>
              <w:rPr>
                <w:rFonts w:eastAsia="Times New Roman"/>
                <w:i/>
                <w:sz w:val="22"/>
                <w:szCs w:val="22"/>
                <w:lang w:val="en-AU" w:eastAsia="en-AU"/>
              </w:rPr>
            </w:pPr>
            <w:r w:rsidRPr="001422B5">
              <w:rPr>
                <w:rFonts w:eastAsia="Times New Roman"/>
                <w:i/>
                <w:sz w:val="22"/>
                <w:szCs w:val="22"/>
                <w:lang w:val="en-AU" w:eastAsia="en-AU"/>
              </w:rPr>
              <w:t>RAPH1</w:t>
            </w:r>
          </w:p>
        </w:tc>
        <w:tc>
          <w:tcPr>
            <w:tcW w:w="742" w:type="dxa"/>
            <w:tcBorders>
              <w:top w:val="nil"/>
              <w:left w:val="nil"/>
              <w:bottom w:val="nil"/>
              <w:right w:val="nil"/>
            </w:tcBorders>
            <w:shd w:val="clear" w:color="auto" w:fill="auto"/>
            <w:vAlign w:val="center"/>
            <w:hideMark/>
          </w:tcPr>
          <w:p w14:paraId="44AB0845" w14:textId="77777777" w:rsidR="0073707C" w:rsidRPr="001422B5" w:rsidRDefault="0073707C" w:rsidP="0073707C">
            <w:pPr>
              <w:rPr>
                <w:rFonts w:eastAsia="Times New Roman"/>
                <w:sz w:val="22"/>
                <w:szCs w:val="22"/>
                <w:lang w:val="en-AU" w:eastAsia="en-AU"/>
              </w:rPr>
            </w:pPr>
          </w:p>
        </w:tc>
        <w:tc>
          <w:tcPr>
            <w:tcW w:w="923" w:type="dxa"/>
            <w:tcBorders>
              <w:top w:val="nil"/>
              <w:left w:val="single" w:sz="8" w:space="0" w:color="auto"/>
              <w:bottom w:val="nil"/>
              <w:right w:val="nil"/>
            </w:tcBorders>
            <w:shd w:val="clear" w:color="auto" w:fill="auto"/>
            <w:noWrap/>
            <w:vAlign w:val="center"/>
            <w:hideMark/>
          </w:tcPr>
          <w:p w14:paraId="70690C8A" w14:textId="77777777" w:rsidR="0073707C" w:rsidRPr="001422B5" w:rsidRDefault="0073707C" w:rsidP="0073707C">
            <w:pPr>
              <w:jc w:val="center"/>
              <w:rPr>
                <w:rFonts w:eastAsia="Times New Roman"/>
                <w:sz w:val="22"/>
                <w:szCs w:val="22"/>
                <w:lang w:val="en-AU" w:eastAsia="en-AU"/>
              </w:rPr>
            </w:pPr>
            <w:r w:rsidRPr="001422B5">
              <w:rPr>
                <w:rFonts w:eastAsia="Times New Roman"/>
                <w:sz w:val="22"/>
                <w:szCs w:val="22"/>
                <w:lang w:val="en-AU" w:eastAsia="en-AU"/>
              </w:rPr>
              <w:t>-0.002</w:t>
            </w:r>
          </w:p>
        </w:tc>
        <w:tc>
          <w:tcPr>
            <w:tcW w:w="1134" w:type="dxa"/>
            <w:tcBorders>
              <w:top w:val="nil"/>
              <w:left w:val="nil"/>
              <w:bottom w:val="nil"/>
              <w:right w:val="nil"/>
            </w:tcBorders>
            <w:shd w:val="clear" w:color="auto" w:fill="auto"/>
            <w:noWrap/>
            <w:vAlign w:val="center"/>
            <w:hideMark/>
          </w:tcPr>
          <w:p w14:paraId="0913034C" w14:textId="77777777" w:rsidR="0073707C" w:rsidRPr="001422B5" w:rsidRDefault="0073707C" w:rsidP="0073707C">
            <w:pPr>
              <w:jc w:val="center"/>
              <w:rPr>
                <w:rFonts w:eastAsia="Times New Roman"/>
                <w:sz w:val="22"/>
                <w:szCs w:val="22"/>
                <w:lang w:val="en-AU" w:eastAsia="en-AU"/>
              </w:rPr>
            </w:pPr>
            <w:r w:rsidRPr="001422B5">
              <w:rPr>
                <w:rFonts w:eastAsia="Times New Roman"/>
                <w:sz w:val="22"/>
                <w:szCs w:val="22"/>
                <w:lang w:val="en-AU" w:eastAsia="en-AU"/>
              </w:rPr>
              <w:t>0.923</w:t>
            </w:r>
          </w:p>
        </w:tc>
        <w:tc>
          <w:tcPr>
            <w:tcW w:w="992" w:type="dxa"/>
            <w:gridSpan w:val="3"/>
            <w:tcBorders>
              <w:top w:val="nil"/>
              <w:left w:val="nil"/>
              <w:bottom w:val="nil"/>
              <w:right w:val="nil"/>
            </w:tcBorders>
            <w:shd w:val="clear" w:color="auto" w:fill="auto"/>
            <w:noWrap/>
            <w:vAlign w:val="bottom"/>
            <w:hideMark/>
          </w:tcPr>
          <w:p w14:paraId="39722325" w14:textId="2C43CFAF" w:rsidR="0073707C" w:rsidRPr="001422B5" w:rsidRDefault="0073707C" w:rsidP="0073707C">
            <w:pPr>
              <w:jc w:val="right"/>
              <w:rPr>
                <w:rFonts w:eastAsia="Times New Roman"/>
                <w:sz w:val="22"/>
                <w:szCs w:val="22"/>
                <w:lang w:val="en-AU" w:eastAsia="en-AU"/>
              </w:rPr>
            </w:pPr>
            <w:r w:rsidRPr="001422B5">
              <w:rPr>
                <w:sz w:val="22"/>
                <w:szCs w:val="22"/>
              </w:rPr>
              <w:t>0.93</w:t>
            </w:r>
            <w:r w:rsidR="005D2B7C" w:rsidRPr="001422B5">
              <w:rPr>
                <w:sz w:val="22"/>
                <w:szCs w:val="22"/>
              </w:rPr>
              <w:t>7</w:t>
            </w:r>
          </w:p>
        </w:tc>
        <w:tc>
          <w:tcPr>
            <w:tcW w:w="851" w:type="dxa"/>
            <w:tcBorders>
              <w:top w:val="nil"/>
              <w:left w:val="single" w:sz="8" w:space="0" w:color="auto"/>
              <w:bottom w:val="nil"/>
              <w:right w:val="nil"/>
            </w:tcBorders>
            <w:shd w:val="clear" w:color="auto" w:fill="auto"/>
            <w:noWrap/>
            <w:vAlign w:val="bottom"/>
            <w:hideMark/>
          </w:tcPr>
          <w:p w14:paraId="6ABB268B"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 </w:t>
            </w:r>
          </w:p>
        </w:tc>
        <w:tc>
          <w:tcPr>
            <w:tcW w:w="1134" w:type="dxa"/>
            <w:tcBorders>
              <w:top w:val="nil"/>
              <w:left w:val="nil"/>
              <w:bottom w:val="nil"/>
              <w:right w:val="nil"/>
            </w:tcBorders>
            <w:shd w:val="clear" w:color="auto" w:fill="auto"/>
            <w:noWrap/>
            <w:vAlign w:val="bottom"/>
            <w:hideMark/>
          </w:tcPr>
          <w:p w14:paraId="28C2961D" w14:textId="77777777" w:rsidR="0073707C" w:rsidRPr="001422B5" w:rsidRDefault="0073707C" w:rsidP="0073707C">
            <w:pPr>
              <w:rPr>
                <w:rFonts w:eastAsia="Times New Roman"/>
                <w:sz w:val="22"/>
                <w:szCs w:val="22"/>
                <w:lang w:val="en-AU" w:eastAsia="en-AU"/>
              </w:rPr>
            </w:pPr>
          </w:p>
        </w:tc>
        <w:tc>
          <w:tcPr>
            <w:tcW w:w="849" w:type="dxa"/>
            <w:tcBorders>
              <w:top w:val="nil"/>
              <w:left w:val="nil"/>
              <w:bottom w:val="nil"/>
              <w:right w:val="single" w:sz="8" w:space="0" w:color="auto"/>
            </w:tcBorders>
            <w:shd w:val="clear" w:color="auto" w:fill="auto"/>
            <w:noWrap/>
            <w:vAlign w:val="bottom"/>
            <w:hideMark/>
          </w:tcPr>
          <w:p w14:paraId="4C05946D"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 </w:t>
            </w:r>
          </w:p>
        </w:tc>
      </w:tr>
      <w:tr w:rsidR="001422B5" w:rsidRPr="001422B5" w14:paraId="214C95C2" w14:textId="77777777" w:rsidTr="00620FEA">
        <w:trPr>
          <w:trHeight w:val="580"/>
        </w:trPr>
        <w:tc>
          <w:tcPr>
            <w:tcW w:w="1833" w:type="dxa"/>
            <w:tcBorders>
              <w:top w:val="nil"/>
              <w:left w:val="single" w:sz="8" w:space="0" w:color="auto"/>
              <w:bottom w:val="nil"/>
              <w:right w:val="single" w:sz="4" w:space="0" w:color="auto"/>
            </w:tcBorders>
            <w:shd w:val="clear" w:color="000000" w:fill="E7E6E6"/>
            <w:vAlign w:val="center"/>
            <w:hideMark/>
          </w:tcPr>
          <w:p w14:paraId="048A9F09" w14:textId="77777777" w:rsidR="00F70910" w:rsidRPr="001422B5" w:rsidRDefault="00F70910" w:rsidP="00F70910">
            <w:pPr>
              <w:jc w:val="center"/>
              <w:rPr>
                <w:rFonts w:eastAsia="Times New Roman"/>
                <w:b/>
                <w:bCs/>
                <w:sz w:val="22"/>
                <w:szCs w:val="22"/>
                <w:lang w:val="en-AU" w:eastAsia="en-AU"/>
              </w:rPr>
            </w:pPr>
            <w:r w:rsidRPr="001422B5">
              <w:rPr>
                <w:rFonts w:eastAsia="Times New Roman"/>
                <w:b/>
                <w:bCs/>
                <w:sz w:val="22"/>
                <w:szCs w:val="22"/>
                <w:lang w:val="en-AU" w:eastAsia="en-AU"/>
              </w:rPr>
              <w:lastRenderedPageBreak/>
              <w:t>Measures of body composition</w:t>
            </w:r>
          </w:p>
        </w:tc>
        <w:tc>
          <w:tcPr>
            <w:tcW w:w="1170" w:type="dxa"/>
            <w:tcBorders>
              <w:top w:val="nil"/>
              <w:left w:val="nil"/>
              <w:bottom w:val="nil"/>
              <w:right w:val="nil"/>
            </w:tcBorders>
            <w:shd w:val="clear" w:color="000000" w:fill="E7E6E6"/>
            <w:vAlign w:val="center"/>
            <w:hideMark/>
          </w:tcPr>
          <w:p w14:paraId="5503D1D8" w14:textId="77777777" w:rsidR="00F70910" w:rsidRPr="001422B5" w:rsidRDefault="00F70910" w:rsidP="00F70910">
            <w:pPr>
              <w:rPr>
                <w:rFonts w:eastAsia="Times New Roman"/>
                <w:i/>
                <w:sz w:val="22"/>
                <w:szCs w:val="22"/>
                <w:lang w:val="en-AU" w:eastAsia="en-AU"/>
              </w:rPr>
            </w:pPr>
            <w:r w:rsidRPr="001422B5">
              <w:rPr>
                <w:rFonts w:eastAsia="Times New Roman"/>
                <w:i/>
                <w:sz w:val="22"/>
                <w:szCs w:val="22"/>
                <w:lang w:val="en-AU" w:eastAsia="en-AU"/>
              </w:rPr>
              <w:t> </w:t>
            </w:r>
          </w:p>
        </w:tc>
        <w:tc>
          <w:tcPr>
            <w:tcW w:w="742" w:type="dxa"/>
            <w:tcBorders>
              <w:top w:val="nil"/>
              <w:left w:val="nil"/>
              <w:bottom w:val="nil"/>
              <w:right w:val="nil"/>
            </w:tcBorders>
            <w:shd w:val="clear" w:color="000000" w:fill="E7E6E6"/>
            <w:vAlign w:val="center"/>
            <w:hideMark/>
          </w:tcPr>
          <w:p w14:paraId="0E962071" w14:textId="77777777" w:rsidR="00F70910" w:rsidRPr="001422B5" w:rsidRDefault="00F70910" w:rsidP="00F70910">
            <w:pPr>
              <w:rPr>
                <w:rFonts w:eastAsia="Times New Roman"/>
                <w:sz w:val="22"/>
                <w:szCs w:val="22"/>
                <w:lang w:val="en-AU" w:eastAsia="en-AU"/>
              </w:rPr>
            </w:pPr>
            <w:r w:rsidRPr="001422B5">
              <w:rPr>
                <w:rFonts w:eastAsia="Times New Roman"/>
                <w:sz w:val="22"/>
                <w:szCs w:val="22"/>
                <w:lang w:val="en-AU" w:eastAsia="en-AU"/>
              </w:rPr>
              <w:t> </w:t>
            </w:r>
          </w:p>
        </w:tc>
        <w:tc>
          <w:tcPr>
            <w:tcW w:w="923" w:type="dxa"/>
            <w:tcBorders>
              <w:top w:val="nil"/>
              <w:left w:val="single" w:sz="8" w:space="0" w:color="auto"/>
              <w:bottom w:val="nil"/>
              <w:right w:val="nil"/>
            </w:tcBorders>
            <w:shd w:val="clear" w:color="000000" w:fill="E7E6E6"/>
            <w:noWrap/>
            <w:vAlign w:val="center"/>
            <w:hideMark/>
          </w:tcPr>
          <w:p w14:paraId="306741C7" w14:textId="77777777" w:rsidR="00F70910" w:rsidRPr="001422B5" w:rsidRDefault="00F70910" w:rsidP="00F70910">
            <w:pPr>
              <w:jc w:val="center"/>
              <w:rPr>
                <w:rFonts w:eastAsia="Times New Roman"/>
                <w:sz w:val="22"/>
                <w:szCs w:val="22"/>
                <w:lang w:val="en-AU" w:eastAsia="en-AU"/>
              </w:rPr>
            </w:pPr>
            <w:r w:rsidRPr="001422B5">
              <w:rPr>
                <w:rFonts w:eastAsia="Times New Roman"/>
                <w:sz w:val="22"/>
                <w:szCs w:val="22"/>
                <w:lang w:val="en-AU" w:eastAsia="en-AU"/>
              </w:rPr>
              <w:t> </w:t>
            </w:r>
          </w:p>
        </w:tc>
        <w:tc>
          <w:tcPr>
            <w:tcW w:w="1134" w:type="dxa"/>
            <w:tcBorders>
              <w:top w:val="nil"/>
              <w:left w:val="nil"/>
              <w:bottom w:val="nil"/>
              <w:right w:val="nil"/>
            </w:tcBorders>
            <w:shd w:val="clear" w:color="000000" w:fill="E7E6E6"/>
            <w:noWrap/>
            <w:vAlign w:val="center"/>
            <w:hideMark/>
          </w:tcPr>
          <w:p w14:paraId="04534803" w14:textId="77777777" w:rsidR="00F70910" w:rsidRPr="001422B5" w:rsidRDefault="00F70910" w:rsidP="00F70910">
            <w:pPr>
              <w:jc w:val="center"/>
              <w:rPr>
                <w:rFonts w:eastAsia="Times New Roman"/>
                <w:sz w:val="22"/>
                <w:szCs w:val="22"/>
                <w:lang w:val="en-AU" w:eastAsia="en-AU"/>
              </w:rPr>
            </w:pPr>
            <w:r w:rsidRPr="001422B5">
              <w:rPr>
                <w:rFonts w:eastAsia="Times New Roman"/>
                <w:sz w:val="22"/>
                <w:szCs w:val="22"/>
                <w:lang w:val="en-AU" w:eastAsia="en-AU"/>
              </w:rPr>
              <w:t> </w:t>
            </w:r>
          </w:p>
        </w:tc>
        <w:tc>
          <w:tcPr>
            <w:tcW w:w="992" w:type="dxa"/>
            <w:gridSpan w:val="3"/>
            <w:tcBorders>
              <w:top w:val="nil"/>
              <w:left w:val="nil"/>
              <w:bottom w:val="nil"/>
              <w:right w:val="nil"/>
            </w:tcBorders>
            <w:shd w:val="clear" w:color="000000" w:fill="E7E6E6"/>
            <w:noWrap/>
            <w:vAlign w:val="bottom"/>
            <w:hideMark/>
          </w:tcPr>
          <w:p w14:paraId="09FE50F8" w14:textId="77777777" w:rsidR="00F70910" w:rsidRPr="001422B5" w:rsidRDefault="00F70910" w:rsidP="00F70910">
            <w:pPr>
              <w:jc w:val="center"/>
              <w:rPr>
                <w:rFonts w:eastAsia="Times New Roman"/>
                <w:sz w:val="22"/>
                <w:szCs w:val="22"/>
                <w:lang w:val="en-AU" w:eastAsia="en-AU"/>
              </w:rPr>
            </w:pPr>
            <w:r w:rsidRPr="001422B5">
              <w:rPr>
                <w:rFonts w:eastAsia="Times New Roman"/>
                <w:sz w:val="22"/>
                <w:szCs w:val="22"/>
                <w:lang w:val="en-AU" w:eastAsia="en-AU"/>
              </w:rPr>
              <w:t> </w:t>
            </w:r>
          </w:p>
        </w:tc>
        <w:tc>
          <w:tcPr>
            <w:tcW w:w="851" w:type="dxa"/>
            <w:tcBorders>
              <w:top w:val="nil"/>
              <w:left w:val="single" w:sz="8" w:space="0" w:color="auto"/>
              <w:bottom w:val="nil"/>
              <w:right w:val="nil"/>
            </w:tcBorders>
            <w:shd w:val="clear" w:color="000000" w:fill="E7E6E6"/>
            <w:noWrap/>
            <w:vAlign w:val="bottom"/>
            <w:hideMark/>
          </w:tcPr>
          <w:p w14:paraId="7C74DE35" w14:textId="77777777" w:rsidR="00F70910" w:rsidRPr="001422B5" w:rsidRDefault="00F70910" w:rsidP="00F70910">
            <w:pPr>
              <w:rPr>
                <w:rFonts w:eastAsia="Times New Roman"/>
                <w:sz w:val="22"/>
                <w:szCs w:val="22"/>
                <w:lang w:val="en-AU" w:eastAsia="en-AU"/>
              </w:rPr>
            </w:pPr>
            <w:r w:rsidRPr="001422B5">
              <w:rPr>
                <w:rFonts w:eastAsia="Times New Roman"/>
                <w:sz w:val="22"/>
                <w:szCs w:val="22"/>
                <w:lang w:val="en-AU" w:eastAsia="en-AU"/>
              </w:rPr>
              <w:t> </w:t>
            </w:r>
          </w:p>
        </w:tc>
        <w:tc>
          <w:tcPr>
            <w:tcW w:w="1134" w:type="dxa"/>
            <w:tcBorders>
              <w:top w:val="nil"/>
              <w:left w:val="nil"/>
              <w:bottom w:val="nil"/>
              <w:right w:val="nil"/>
            </w:tcBorders>
            <w:shd w:val="clear" w:color="000000" w:fill="E7E6E6"/>
            <w:noWrap/>
            <w:vAlign w:val="bottom"/>
            <w:hideMark/>
          </w:tcPr>
          <w:p w14:paraId="2A7D8639" w14:textId="77777777" w:rsidR="00F70910" w:rsidRPr="001422B5" w:rsidRDefault="00F70910" w:rsidP="00F70910">
            <w:pPr>
              <w:rPr>
                <w:rFonts w:eastAsia="Times New Roman"/>
                <w:sz w:val="22"/>
                <w:szCs w:val="22"/>
                <w:lang w:val="en-AU" w:eastAsia="en-AU"/>
              </w:rPr>
            </w:pPr>
            <w:r w:rsidRPr="001422B5">
              <w:rPr>
                <w:rFonts w:eastAsia="Times New Roman"/>
                <w:sz w:val="22"/>
                <w:szCs w:val="22"/>
                <w:lang w:val="en-AU" w:eastAsia="en-AU"/>
              </w:rPr>
              <w:t> </w:t>
            </w:r>
          </w:p>
        </w:tc>
        <w:tc>
          <w:tcPr>
            <w:tcW w:w="849" w:type="dxa"/>
            <w:tcBorders>
              <w:top w:val="nil"/>
              <w:left w:val="nil"/>
              <w:bottom w:val="nil"/>
              <w:right w:val="single" w:sz="8" w:space="0" w:color="auto"/>
            </w:tcBorders>
            <w:shd w:val="clear" w:color="000000" w:fill="E7E6E6"/>
            <w:noWrap/>
            <w:vAlign w:val="bottom"/>
            <w:hideMark/>
          </w:tcPr>
          <w:p w14:paraId="2C9312FF" w14:textId="77777777" w:rsidR="00F70910" w:rsidRPr="001422B5" w:rsidRDefault="00F70910" w:rsidP="00F70910">
            <w:pPr>
              <w:rPr>
                <w:rFonts w:eastAsia="Times New Roman"/>
                <w:sz w:val="22"/>
                <w:szCs w:val="22"/>
                <w:lang w:val="en-AU" w:eastAsia="en-AU"/>
              </w:rPr>
            </w:pPr>
            <w:r w:rsidRPr="001422B5">
              <w:rPr>
                <w:rFonts w:eastAsia="Times New Roman"/>
                <w:sz w:val="22"/>
                <w:szCs w:val="22"/>
                <w:lang w:val="en-AU" w:eastAsia="en-AU"/>
              </w:rPr>
              <w:t> </w:t>
            </w:r>
          </w:p>
        </w:tc>
      </w:tr>
      <w:tr w:rsidR="001422B5" w:rsidRPr="001422B5" w14:paraId="0B1E64DC" w14:textId="77777777" w:rsidTr="009D201D">
        <w:trPr>
          <w:trHeight w:val="290"/>
        </w:trPr>
        <w:tc>
          <w:tcPr>
            <w:tcW w:w="1833" w:type="dxa"/>
            <w:tcBorders>
              <w:top w:val="nil"/>
              <w:left w:val="single" w:sz="8" w:space="0" w:color="auto"/>
              <w:bottom w:val="nil"/>
              <w:right w:val="single" w:sz="4" w:space="0" w:color="auto"/>
            </w:tcBorders>
            <w:shd w:val="clear" w:color="auto" w:fill="auto"/>
            <w:vAlign w:val="center"/>
            <w:hideMark/>
          </w:tcPr>
          <w:p w14:paraId="1219F425"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Subcutaneous fat#</w:t>
            </w:r>
          </w:p>
        </w:tc>
        <w:tc>
          <w:tcPr>
            <w:tcW w:w="1170" w:type="dxa"/>
            <w:tcBorders>
              <w:top w:val="nil"/>
              <w:left w:val="nil"/>
              <w:bottom w:val="nil"/>
              <w:right w:val="nil"/>
            </w:tcBorders>
            <w:shd w:val="clear" w:color="auto" w:fill="auto"/>
            <w:vAlign w:val="center"/>
            <w:hideMark/>
          </w:tcPr>
          <w:p w14:paraId="08B7D98E" w14:textId="77777777" w:rsidR="0073707C" w:rsidRPr="001422B5" w:rsidRDefault="0073707C" w:rsidP="0073707C">
            <w:pPr>
              <w:rPr>
                <w:rFonts w:eastAsia="Times New Roman"/>
                <w:i/>
                <w:sz w:val="22"/>
                <w:szCs w:val="22"/>
                <w:lang w:val="en-AU" w:eastAsia="en-AU"/>
              </w:rPr>
            </w:pPr>
            <w:r w:rsidRPr="001422B5">
              <w:rPr>
                <w:rFonts w:eastAsia="Times New Roman"/>
                <w:i/>
                <w:sz w:val="22"/>
                <w:szCs w:val="22"/>
                <w:lang w:val="en-AU" w:eastAsia="en-AU"/>
              </w:rPr>
              <w:t>MSI2</w:t>
            </w:r>
          </w:p>
        </w:tc>
        <w:tc>
          <w:tcPr>
            <w:tcW w:w="742" w:type="dxa"/>
            <w:tcBorders>
              <w:top w:val="nil"/>
              <w:left w:val="nil"/>
              <w:bottom w:val="nil"/>
              <w:right w:val="nil"/>
            </w:tcBorders>
            <w:shd w:val="clear" w:color="auto" w:fill="auto"/>
            <w:vAlign w:val="center"/>
            <w:hideMark/>
          </w:tcPr>
          <w:p w14:paraId="1021D336"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CpG1</w:t>
            </w:r>
          </w:p>
        </w:tc>
        <w:tc>
          <w:tcPr>
            <w:tcW w:w="923" w:type="dxa"/>
            <w:tcBorders>
              <w:top w:val="nil"/>
              <w:left w:val="single" w:sz="8" w:space="0" w:color="auto"/>
              <w:bottom w:val="nil"/>
              <w:right w:val="nil"/>
            </w:tcBorders>
            <w:shd w:val="clear" w:color="auto" w:fill="auto"/>
            <w:noWrap/>
            <w:vAlign w:val="center"/>
            <w:hideMark/>
          </w:tcPr>
          <w:p w14:paraId="7CB0820D" w14:textId="77777777" w:rsidR="0073707C" w:rsidRPr="001422B5" w:rsidRDefault="0073707C" w:rsidP="0073707C">
            <w:pPr>
              <w:jc w:val="center"/>
              <w:rPr>
                <w:rFonts w:eastAsia="Times New Roman"/>
                <w:b/>
                <w:sz w:val="22"/>
                <w:szCs w:val="22"/>
                <w:lang w:val="en-AU" w:eastAsia="en-AU"/>
              </w:rPr>
            </w:pPr>
            <w:r w:rsidRPr="001422B5">
              <w:rPr>
                <w:rFonts w:eastAsia="Times New Roman"/>
                <w:b/>
                <w:sz w:val="22"/>
                <w:szCs w:val="22"/>
                <w:lang w:val="en-AU" w:eastAsia="en-AU"/>
              </w:rPr>
              <w:t>0.082</w:t>
            </w:r>
          </w:p>
        </w:tc>
        <w:tc>
          <w:tcPr>
            <w:tcW w:w="1134" w:type="dxa"/>
            <w:tcBorders>
              <w:top w:val="nil"/>
              <w:left w:val="nil"/>
              <w:bottom w:val="nil"/>
              <w:right w:val="nil"/>
            </w:tcBorders>
            <w:shd w:val="clear" w:color="auto" w:fill="auto"/>
            <w:noWrap/>
            <w:vAlign w:val="center"/>
            <w:hideMark/>
          </w:tcPr>
          <w:p w14:paraId="1A7A18D9" w14:textId="77777777" w:rsidR="0073707C" w:rsidRPr="001422B5" w:rsidRDefault="0073707C" w:rsidP="0073707C">
            <w:pPr>
              <w:jc w:val="center"/>
              <w:rPr>
                <w:rFonts w:eastAsia="Times New Roman"/>
                <w:b/>
                <w:sz w:val="22"/>
                <w:szCs w:val="22"/>
                <w:lang w:val="en-AU" w:eastAsia="en-AU"/>
              </w:rPr>
            </w:pPr>
            <w:r w:rsidRPr="001422B5">
              <w:rPr>
                <w:rFonts w:eastAsia="Times New Roman"/>
                <w:b/>
                <w:sz w:val="22"/>
                <w:szCs w:val="22"/>
                <w:lang w:val="en-AU" w:eastAsia="en-AU"/>
              </w:rPr>
              <w:t>0.001</w:t>
            </w:r>
          </w:p>
        </w:tc>
        <w:tc>
          <w:tcPr>
            <w:tcW w:w="992" w:type="dxa"/>
            <w:gridSpan w:val="3"/>
            <w:tcBorders>
              <w:top w:val="nil"/>
              <w:left w:val="nil"/>
              <w:bottom w:val="nil"/>
              <w:right w:val="nil"/>
            </w:tcBorders>
            <w:shd w:val="clear" w:color="auto" w:fill="auto"/>
            <w:noWrap/>
            <w:vAlign w:val="bottom"/>
            <w:hideMark/>
          </w:tcPr>
          <w:p w14:paraId="5917F481" w14:textId="40834225" w:rsidR="0073707C" w:rsidRPr="001422B5" w:rsidRDefault="0073707C" w:rsidP="0073707C">
            <w:pPr>
              <w:jc w:val="right"/>
              <w:rPr>
                <w:rFonts w:eastAsia="Times New Roman"/>
                <w:b/>
                <w:sz w:val="22"/>
                <w:szCs w:val="22"/>
                <w:lang w:val="en-AU" w:eastAsia="en-AU"/>
              </w:rPr>
            </w:pPr>
            <w:r w:rsidRPr="001422B5">
              <w:rPr>
                <w:b/>
                <w:sz w:val="22"/>
                <w:szCs w:val="22"/>
              </w:rPr>
              <w:t>0.004</w:t>
            </w:r>
          </w:p>
        </w:tc>
        <w:tc>
          <w:tcPr>
            <w:tcW w:w="851" w:type="dxa"/>
            <w:tcBorders>
              <w:top w:val="nil"/>
              <w:left w:val="single" w:sz="8" w:space="0" w:color="auto"/>
              <w:bottom w:val="nil"/>
              <w:right w:val="nil"/>
            </w:tcBorders>
            <w:shd w:val="clear" w:color="auto" w:fill="auto"/>
            <w:noWrap/>
            <w:vAlign w:val="bottom"/>
            <w:hideMark/>
          </w:tcPr>
          <w:p w14:paraId="070BD122"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 </w:t>
            </w:r>
          </w:p>
        </w:tc>
        <w:tc>
          <w:tcPr>
            <w:tcW w:w="1134" w:type="dxa"/>
            <w:tcBorders>
              <w:top w:val="nil"/>
              <w:left w:val="nil"/>
              <w:bottom w:val="nil"/>
              <w:right w:val="nil"/>
            </w:tcBorders>
            <w:shd w:val="clear" w:color="auto" w:fill="auto"/>
            <w:noWrap/>
            <w:vAlign w:val="bottom"/>
            <w:hideMark/>
          </w:tcPr>
          <w:p w14:paraId="6B62B7C7" w14:textId="77777777" w:rsidR="0073707C" w:rsidRPr="001422B5" w:rsidRDefault="0073707C" w:rsidP="0073707C">
            <w:pPr>
              <w:rPr>
                <w:rFonts w:eastAsia="Times New Roman"/>
                <w:sz w:val="22"/>
                <w:szCs w:val="22"/>
                <w:lang w:val="en-AU" w:eastAsia="en-AU"/>
              </w:rPr>
            </w:pPr>
          </w:p>
        </w:tc>
        <w:tc>
          <w:tcPr>
            <w:tcW w:w="849" w:type="dxa"/>
            <w:tcBorders>
              <w:top w:val="nil"/>
              <w:left w:val="nil"/>
              <w:bottom w:val="nil"/>
              <w:right w:val="single" w:sz="8" w:space="0" w:color="auto"/>
            </w:tcBorders>
            <w:shd w:val="clear" w:color="auto" w:fill="auto"/>
            <w:noWrap/>
            <w:vAlign w:val="bottom"/>
            <w:hideMark/>
          </w:tcPr>
          <w:p w14:paraId="4531307F"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 </w:t>
            </w:r>
          </w:p>
        </w:tc>
      </w:tr>
      <w:tr w:rsidR="001422B5" w:rsidRPr="001422B5" w14:paraId="2CDED5ED" w14:textId="77777777" w:rsidTr="009D201D">
        <w:trPr>
          <w:trHeight w:val="290"/>
        </w:trPr>
        <w:tc>
          <w:tcPr>
            <w:tcW w:w="1833" w:type="dxa"/>
            <w:tcBorders>
              <w:top w:val="nil"/>
              <w:left w:val="single" w:sz="8" w:space="0" w:color="auto"/>
              <w:bottom w:val="nil"/>
              <w:right w:val="single" w:sz="4" w:space="0" w:color="auto"/>
            </w:tcBorders>
            <w:shd w:val="clear" w:color="auto" w:fill="auto"/>
            <w:vAlign w:val="center"/>
            <w:hideMark/>
          </w:tcPr>
          <w:p w14:paraId="281014E7"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 </w:t>
            </w:r>
          </w:p>
        </w:tc>
        <w:tc>
          <w:tcPr>
            <w:tcW w:w="1170" w:type="dxa"/>
            <w:tcBorders>
              <w:top w:val="nil"/>
              <w:left w:val="nil"/>
              <w:bottom w:val="nil"/>
              <w:right w:val="nil"/>
            </w:tcBorders>
            <w:shd w:val="clear" w:color="auto" w:fill="auto"/>
            <w:vAlign w:val="center"/>
            <w:hideMark/>
          </w:tcPr>
          <w:p w14:paraId="0BFEB89D" w14:textId="77777777" w:rsidR="0073707C" w:rsidRPr="001422B5" w:rsidRDefault="0073707C" w:rsidP="0073707C">
            <w:pPr>
              <w:rPr>
                <w:rFonts w:eastAsia="Times New Roman"/>
                <w:i/>
                <w:sz w:val="22"/>
                <w:szCs w:val="22"/>
                <w:lang w:val="en-AU" w:eastAsia="en-AU"/>
              </w:rPr>
            </w:pPr>
          </w:p>
        </w:tc>
        <w:tc>
          <w:tcPr>
            <w:tcW w:w="742" w:type="dxa"/>
            <w:tcBorders>
              <w:top w:val="nil"/>
              <w:left w:val="nil"/>
              <w:bottom w:val="nil"/>
              <w:right w:val="nil"/>
            </w:tcBorders>
            <w:shd w:val="clear" w:color="auto" w:fill="auto"/>
            <w:vAlign w:val="center"/>
            <w:hideMark/>
          </w:tcPr>
          <w:p w14:paraId="45FD1894"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CpG2</w:t>
            </w:r>
          </w:p>
        </w:tc>
        <w:tc>
          <w:tcPr>
            <w:tcW w:w="923" w:type="dxa"/>
            <w:tcBorders>
              <w:top w:val="nil"/>
              <w:left w:val="single" w:sz="8" w:space="0" w:color="auto"/>
              <w:bottom w:val="nil"/>
              <w:right w:val="nil"/>
            </w:tcBorders>
            <w:shd w:val="clear" w:color="auto" w:fill="auto"/>
            <w:noWrap/>
            <w:vAlign w:val="center"/>
            <w:hideMark/>
          </w:tcPr>
          <w:p w14:paraId="19A4D2CA" w14:textId="77777777" w:rsidR="0073707C" w:rsidRPr="001422B5" w:rsidRDefault="0073707C" w:rsidP="0073707C">
            <w:pPr>
              <w:jc w:val="center"/>
              <w:rPr>
                <w:rFonts w:eastAsia="Times New Roman"/>
                <w:b/>
                <w:sz w:val="22"/>
                <w:szCs w:val="22"/>
                <w:lang w:val="en-AU" w:eastAsia="en-AU"/>
              </w:rPr>
            </w:pPr>
            <w:r w:rsidRPr="001422B5">
              <w:rPr>
                <w:rFonts w:eastAsia="Times New Roman"/>
                <w:b/>
                <w:sz w:val="22"/>
                <w:szCs w:val="22"/>
                <w:lang w:val="en-AU" w:eastAsia="en-AU"/>
              </w:rPr>
              <w:t>0.068</w:t>
            </w:r>
          </w:p>
        </w:tc>
        <w:tc>
          <w:tcPr>
            <w:tcW w:w="1134" w:type="dxa"/>
            <w:tcBorders>
              <w:top w:val="nil"/>
              <w:left w:val="nil"/>
              <w:bottom w:val="nil"/>
              <w:right w:val="nil"/>
            </w:tcBorders>
            <w:shd w:val="clear" w:color="auto" w:fill="auto"/>
            <w:noWrap/>
            <w:vAlign w:val="center"/>
            <w:hideMark/>
          </w:tcPr>
          <w:p w14:paraId="63374DDF" w14:textId="77777777" w:rsidR="0073707C" w:rsidRPr="001422B5" w:rsidRDefault="0073707C" w:rsidP="0073707C">
            <w:pPr>
              <w:jc w:val="center"/>
              <w:rPr>
                <w:rFonts w:eastAsia="Times New Roman"/>
                <w:b/>
                <w:sz w:val="22"/>
                <w:szCs w:val="22"/>
                <w:lang w:val="en-AU" w:eastAsia="en-AU"/>
              </w:rPr>
            </w:pPr>
            <w:r w:rsidRPr="001422B5">
              <w:rPr>
                <w:rFonts w:eastAsia="Times New Roman"/>
                <w:b/>
                <w:sz w:val="22"/>
                <w:szCs w:val="22"/>
                <w:lang w:val="en-AU" w:eastAsia="en-AU"/>
              </w:rPr>
              <w:t>0.003</w:t>
            </w:r>
          </w:p>
        </w:tc>
        <w:tc>
          <w:tcPr>
            <w:tcW w:w="992" w:type="dxa"/>
            <w:gridSpan w:val="3"/>
            <w:tcBorders>
              <w:top w:val="nil"/>
              <w:left w:val="nil"/>
              <w:bottom w:val="nil"/>
              <w:right w:val="nil"/>
            </w:tcBorders>
            <w:shd w:val="clear" w:color="auto" w:fill="auto"/>
            <w:noWrap/>
            <w:vAlign w:val="bottom"/>
            <w:hideMark/>
          </w:tcPr>
          <w:p w14:paraId="5BB35095" w14:textId="068D498E" w:rsidR="0073707C" w:rsidRPr="001422B5" w:rsidRDefault="0073707C" w:rsidP="0073707C">
            <w:pPr>
              <w:jc w:val="right"/>
              <w:rPr>
                <w:rFonts w:eastAsia="Times New Roman"/>
                <w:b/>
                <w:sz w:val="22"/>
                <w:szCs w:val="22"/>
                <w:lang w:val="en-AU" w:eastAsia="en-AU"/>
              </w:rPr>
            </w:pPr>
            <w:r w:rsidRPr="001422B5">
              <w:rPr>
                <w:b/>
                <w:sz w:val="22"/>
                <w:szCs w:val="22"/>
              </w:rPr>
              <w:t>0.00</w:t>
            </w:r>
            <w:r w:rsidR="005D2B7C" w:rsidRPr="001422B5">
              <w:rPr>
                <w:b/>
                <w:sz w:val="22"/>
                <w:szCs w:val="22"/>
              </w:rPr>
              <w:t>1</w:t>
            </w:r>
          </w:p>
        </w:tc>
        <w:tc>
          <w:tcPr>
            <w:tcW w:w="851" w:type="dxa"/>
            <w:tcBorders>
              <w:top w:val="nil"/>
              <w:left w:val="single" w:sz="8" w:space="0" w:color="auto"/>
              <w:bottom w:val="nil"/>
              <w:right w:val="nil"/>
            </w:tcBorders>
            <w:shd w:val="clear" w:color="auto" w:fill="auto"/>
            <w:noWrap/>
            <w:vAlign w:val="bottom"/>
            <w:hideMark/>
          </w:tcPr>
          <w:p w14:paraId="0927458A"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 </w:t>
            </w:r>
          </w:p>
        </w:tc>
        <w:tc>
          <w:tcPr>
            <w:tcW w:w="1134" w:type="dxa"/>
            <w:tcBorders>
              <w:top w:val="nil"/>
              <w:left w:val="nil"/>
              <w:bottom w:val="nil"/>
              <w:right w:val="nil"/>
            </w:tcBorders>
            <w:shd w:val="clear" w:color="auto" w:fill="auto"/>
            <w:noWrap/>
            <w:vAlign w:val="bottom"/>
            <w:hideMark/>
          </w:tcPr>
          <w:p w14:paraId="42A377B4" w14:textId="77777777" w:rsidR="0073707C" w:rsidRPr="001422B5" w:rsidRDefault="0073707C" w:rsidP="0073707C">
            <w:pPr>
              <w:rPr>
                <w:rFonts w:eastAsia="Times New Roman"/>
                <w:sz w:val="22"/>
                <w:szCs w:val="22"/>
                <w:lang w:val="en-AU" w:eastAsia="en-AU"/>
              </w:rPr>
            </w:pPr>
          </w:p>
        </w:tc>
        <w:tc>
          <w:tcPr>
            <w:tcW w:w="849" w:type="dxa"/>
            <w:tcBorders>
              <w:top w:val="nil"/>
              <w:left w:val="nil"/>
              <w:bottom w:val="nil"/>
              <w:right w:val="single" w:sz="8" w:space="0" w:color="auto"/>
            </w:tcBorders>
            <w:shd w:val="clear" w:color="auto" w:fill="auto"/>
            <w:noWrap/>
            <w:vAlign w:val="bottom"/>
            <w:hideMark/>
          </w:tcPr>
          <w:p w14:paraId="1434138D"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 </w:t>
            </w:r>
          </w:p>
        </w:tc>
      </w:tr>
      <w:tr w:rsidR="001422B5" w:rsidRPr="001422B5" w14:paraId="68FDD716" w14:textId="77777777" w:rsidTr="009D201D">
        <w:trPr>
          <w:trHeight w:val="290"/>
        </w:trPr>
        <w:tc>
          <w:tcPr>
            <w:tcW w:w="1833" w:type="dxa"/>
            <w:tcBorders>
              <w:top w:val="nil"/>
              <w:left w:val="single" w:sz="8" w:space="0" w:color="auto"/>
              <w:bottom w:val="nil"/>
              <w:right w:val="single" w:sz="4" w:space="0" w:color="auto"/>
            </w:tcBorders>
            <w:shd w:val="clear" w:color="auto" w:fill="auto"/>
            <w:vAlign w:val="center"/>
            <w:hideMark/>
          </w:tcPr>
          <w:p w14:paraId="7BC1A66F"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 </w:t>
            </w:r>
          </w:p>
        </w:tc>
        <w:tc>
          <w:tcPr>
            <w:tcW w:w="1170" w:type="dxa"/>
            <w:tcBorders>
              <w:top w:val="nil"/>
              <w:left w:val="nil"/>
              <w:bottom w:val="nil"/>
              <w:right w:val="nil"/>
            </w:tcBorders>
            <w:shd w:val="clear" w:color="auto" w:fill="auto"/>
            <w:vAlign w:val="center"/>
            <w:hideMark/>
          </w:tcPr>
          <w:p w14:paraId="4F1AD926" w14:textId="77777777" w:rsidR="0073707C" w:rsidRPr="001422B5" w:rsidRDefault="0073707C" w:rsidP="0073707C">
            <w:pPr>
              <w:rPr>
                <w:rFonts w:eastAsia="Times New Roman"/>
                <w:i/>
                <w:sz w:val="22"/>
                <w:szCs w:val="22"/>
                <w:lang w:val="en-AU" w:eastAsia="en-AU"/>
              </w:rPr>
            </w:pPr>
          </w:p>
        </w:tc>
        <w:tc>
          <w:tcPr>
            <w:tcW w:w="742" w:type="dxa"/>
            <w:tcBorders>
              <w:top w:val="nil"/>
              <w:left w:val="nil"/>
              <w:bottom w:val="nil"/>
              <w:right w:val="nil"/>
            </w:tcBorders>
            <w:shd w:val="clear" w:color="auto" w:fill="auto"/>
            <w:vAlign w:val="center"/>
            <w:hideMark/>
          </w:tcPr>
          <w:p w14:paraId="54096523"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CpG3</w:t>
            </w:r>
          </w:p>
        </w:tc>
        <w:tc>
          <w:tcPr>
            <w:tcW w:w="923" w:type="dxa"/>
            <w:tcBorders>
              <w:top w:val="nil"/>
              <w:left w:val="single" w:sz="8" w:space="0" w:color="auto"/>
              <w:bottom w:val="nil"/>
              <w:right w:val="nil"/>
            </w:tcBorders>
            <w:shd w:val="clear" w:color="auto" w:fill="auto"/>
            <w:noWrap/>
            <w:vAlign w:val="center"/>
            <w:hideMark/>
          </w:tcPr>
          <w:p w14:paraId="0779E3DC" w14:textId="77777777" w:rsidR="0073707C" w:rsidRPr="001422B5" w:rsidRDefault="0073707C" w:rsidP="0073707C">
            <w:pPr>
              <w:jc w:val="center"/>
              <w:rPr>
                <w:rFonts w:eastAsia="Times New Roman"/>
                <w:b/>
                <w:sz w:val="22"/>
                <w:szCs w:val="22"/>
                <w:lang w:val="en-AU" w:eastAsia="en-AU"/>
              </w:rPr>
            </w:pPr>
            <w:r w:rsidRPr="001422B5">
              <w:rPr>
                <w:rFonts w:eastAsia="Times New Roman"/>
                <w:b/>
                <w:sz w:val="22"/>
                <w:szCs w:val="22"/>
                <w:lang w:val="en-AU" w:eastAsia="en-AU"/>
              </w:rPr>
              <w:t>0.028</w:t>
            </w:r>
          </w:p>
        </w:tc>
        <w:tc>
          <w:tcPr>
            <w:tcW w:w="1134" w:type="dxa"/>
            <w:tcBorders>
              <w:top w:val="nil"/>
              <w:left w:val="nil"/>
              <w:bottom w:val="nil"/>
              <w:right w:val="nil"/>
            </w:tcBorders>
            <w:shd w:val="clear" w:color="auto" w:fill="auto"/>
            <w:noWrap/>
            <w:vAlign w:val="center"/>
            <w:hideMark/>
          </w:tcPr>
          <w:p w14:paraId="6A2710DD" w14:textId="77777777" w:rsidR="0073707C" w:rsidRPr="001422B5" w:rsidRDefault="009D54D4" w:rsidP="0073707C">
            <w:pPr>
              <w:jc w:val="center"/>
              <w:rPr>
                <w:rFonts w:eastAsia="Times New Roman"/>
                <w:b/>
                <w:sz w:val="22"/>
                <w:szCs w:val="22"/>
                <w:lang w:val="en-AU" w:eastAsia="en-AU"/>
              </w:rPr>
            </w:pPr>
            <w:r w:rsidRPr="001422B5">
              <w:rPr>
                <w:rFonts w:eastAsia="Times New Roman"/>
                <w:b/>
                <w:sz w:val="22"/>
                <w:szCs w:val="22"/>
                <w:lang w:val="en-AU" w:eastAsia="en-AU"/>
              </w:rPr>
              <w:t>1.6 x 10</w:t>
            </w:r>
            <w:r w:rsidRPr="001422B5">
              <w:rPr>
                <w:rFonts w:eastAsia="Times New Roman"/>
                <w:b/>
                <w:sz w:val="22"/>
                <w:szCs w:val="22"/>
                <w:vertAlign w:val="superscript"/>
                <w:lang w:val="en-AU" w:eastAsia="en-AU"/>
              </w:rPr>
              <w:t>-4</w:t>
            </w:r>
          </w:p>
        </w:tc>
        <w:tc>
          <w:tcPr>
            <w:tcW w:w="992" w:type="dxa"/>
            <w:gridSpan w:val="3"/>
            <w:tcBorders>
              <w:top w:val="nil"/>
              <w:left w:val="nil"/>
              <w:bottom w:val="nil"/>
              <w:right w:val="nil"/>
            </w:tcBorders>
            <w:shd w:val="clear" w:color="auto" w:fill="auto"/>
            <w:noWrap/>
            <w:vAlign w:val="bottom"/>
            <w:hideMark/>
          </w:tcPr>
          <w:p w14:paraId="77BED2FC" w14:textId="754B8454" w:rsidR="0073707C" w:rsidRPr="001422B5" w:rsidRDefault="0073707C" w:rsidP="0073707C">
            <w:pPr>
              <w:jc w:val="right"/>
              <w:rPr>
                <w:rFonts w:eastAsia="Times New Roman"/>
                <w:b/>
                <w:sz w:val="22"/>
                <w:szCs w:val="22"/>
                <w:lang w:val="en-AU" w:eastAsia="en-AU"/>
              </w:rPr>
            </w:pPr>
            <w:r w:rsidRPr="001422B5">
              <w:rPr>
                <w:b/>
                <w:sz w:val="22"/>
                <w:szCs w:val="22"/>
              </w:rPr>
              <w:t>0.002</w:t>
            </w:r>
          </w:p>
        </w:tc>
        <w:tc>
          <w:tcPr>
            <w:tcW w:w="851" w:type="dxa"/>
            <w:tcBorders>
              <w:top w:val="nil"/>
              <w:left w:val="single" w:sz="8" w:space="0" w:color="auto"/>
              <w:bottom w:val="nil"/>
              <w:right w:val="nil"/>
            </w:tcBorders>
            <w:shd w:val="clear" w:color="auto" w:fill="auto"/>
            <w:noWrap/>
            <w:vAlign w:val="bottom"/>
            <w:hideMark/>
          </w:tcPr>
          <w:p w14:paraId="6EB1128B"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 </w:t>
            </w:r>
          </w:p>
        </w:tc>
        <w:tc>
          <w:tcPr>
            <w:tcW w:w="1134" w:type="dxa"/>
            <w:tcBorders>
              <w:top w:val="nil"/>
              <w:left w:val="nil"/>
              <w:bottom w:val="nil"/>
              <w:right w:val="nil"/>
            </w:tcBorders>
            <w:shd w:val="clear" w:color="auto" w:fill="auto"/>
            <w:noWrap/>
            <w:vAlign w:val="bottom"/>
            <w:hideMark/>
          </w:tcPr>
          <w:p w14:paraId="1A214839" w14:textId="77777777" w:rsidR="0073707C" w:rsidRPr="001422B5" w:rsidRDefault="0073707C" w:rsidP="0073707C">
            <w:pPr>
              <w:rPr>
                <w:rFonts w:eastAsia="Times New Roman"/>
                <w:sz w:val="22"/>
                <w:szCs w:val="22"/>
                <w:lang w:val="en-AU" w:eastAsia="en-AU"/>
              </w:rPr>
            </w:pPr>
          </w:p>
        </w:tc>
        <w:tc>
          <w:tcPr>
            <w:tcW w:w="849" w:type="dxa"/>
            <w:tcBorders>
              <w:top w:val="nil"/>
              <w:left w:val="nil"/>
              <w:bottom w:val="nil"/>
              <w:right w:val="single" w:sz="8" w:space="0" w:color="auto"/>
            </w:tcBorders>
            <w:shd w:val="clear" w:color="auto" w:fill="auto"/>
            <w:noWrap/>
            <w:vAlign w:val="bottom"/>
            <w:hideMark/>
          </w:tcPr>
          <w:p w14:paraId="09DC7193"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 </w:t>
            </w:r>
          </w:p>
        </w:tc>
      </w:tr>
      <w:tr w:rsidR="001422B5" w:rsidRPr="001422B5" w14:paraId="6BC46D5E" w14:textId="77777777" w:rsidTr="009D201D">
        <w:trPr>
          <w:trHeight w:val="560"/>
        </w:trPr>
        <w:tc>
          <w:tcPr>
            <w:tcW w:w="1833" w:type="dxa"/>
            <w:tcBorders>
              <w:top w:val="nil"/>
              <w:left w:val="single" w:sz="8" w:space="0" w:color="auto"/>
              <w:bottom w:val="nil"/>
              <w:right w:val="single" w:sz="4" w:space="0" w:color="auto"/>
            </w:tcBorders>
            <w:shd w:val="clear" w:color="auto" w:fill="auto"/>
            <w:vAlign w:val="center"/>
            <w:hideMark/>
          </w:tcPr>
          <w:p w14:paraId="6D315A28"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 </w:t>
            </w:r>
          </w:p>
        </w:tc>
        <w:tc>
          <w:tcPr>
            <w:tcW w:w="1170" w:type="dxa"/>
            <w:tcBorders>
              <w:top w:val="nil"/>
              <w:left w:val="nil"/>
              <w:bottom w:val="nil"/>
              <w:right w:val="nil"/>
            </w:tcBorders>
            <w:shd w:val="clear" w:color="auto" w:fill="auto"/>
            <w:vAlign w:val="center"/>
            <w:hideMark/>
          </w:tcPr>
          <w:p w14:paraId="195C9157" w14:textId="77777777" w:rsidR="0073707C" w:rsidRPr="001422B5" w:rsidRDefault="0073707C" w:rsidP="0073707C">
            <w:pPr>
              <w:rPr>
                <w:rFonts w:eastAsia="Times New Roman"/>
                <w:i/>
                <w:sz w:val="22"/>
                <w:szCs w:val="22"/>
                <w:lang w:val="en-AU" w:eastAsia="en-AU"/>
              </w:rPr>
            </w:pPr>
            <w:r w:rsidRPr="001422B5">
              <w:rPr>
                <w:rFonts w:eastAsia="Times New Roman"/>
                <w:i/>
                <w:sz w:val="22"/>
                <w:szCs w:val="22"/>
                <w:lang w:val="en-AU" w:eastAsia="en-AU"/>
              </w:rPr>
              <w:t>SLC25A10</w:t>
            </w:r>
          </w:p>
        </w:tc>
        <w:tc>
          <w:tcPr>
            <w:tcW w:w="742" w:type="dxa"/>
            <w:tcBorders>
              <w:top w:val="nil"/>
              <w:left w:val="nil"/>
              <w:bottom w:val="nil"/>
              <w:right w:val="nil"/>
            </w:tcBorders>
            <w:shd w:val="clear" w:color="auto" w:fill="auto"/>
            <w:vAlign w:val="center"/>
            <w:hideMark/>
          </w:tcPr>
          <w:p w14:paraId="0F408429"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CpG1</w:t>
            </w:r>
          </w:p>
        </w:tc>
        <w:tc>
          <w:tcPr>
            <w:tcW w:w="923" w:type="dxa"/>
            <w:tcBorders>
              <w:top w:val="nil"/>
              <w:left w:val="single" w:sz="8" w:space="0" w:color="auto"/>
              <w:bottom w:val="nil"/>
              <w:right w:val="nil"/>
            </w:tcBorders>
            <w:shd w:val="clear" w:color="auto" w:fill="auto"/>
            <w:noWrap/>
            <w:vAlign w:val="center"/>
            <w:hideMark/>
          </w:tcPr>
          <w:p w14:paraId="391ACC4C" w14:textId="77777777" w:rsidR="0073707C" w:rsidRPr="001422B5" w:rsidRDefault="0073707C" w:rsidP="0073707C">
            <w:pPr>
              <w:jc w:val="center"/>
              <w:rPr>
                <w:rFonts w:eastAsia="Times New Roman"/>
                <w:b/>
                <w:sz w:val="22"/>
                <w:szCs w:val="22"/>
                <w:lang w:val="en-AU" w:eastAsia="en-AU"/>
              </w:rPr>
            </w:pPr>
            <w:r w:rsidRPr="001422B5">
              <w:rPr>
                <w:rFonts w:eastAsia="Times New Roman"/>
                <w:b/>
                <w:sz w:val="22"/>
                <w:szCs w:val="22"/>
                <w:lang w:val="en-AU" w:eastAsia="en-AU"/>
              </w:rPr>
              <w:t>0.080</w:t>
            </w:r>
          </w:p>
        </w:tc>
        <w:tc>
          <w:tcPr>
            <w:tcW w:w="1134" w:type="dxa"/>
            <w:tcBorders>
              <w:top w:val="nil"/>
              <w:left w:val="nil"/>
              <w:bottom w:val="nil"/>
              <w:right w:val="nil"/>
            </w:tcBorders>
            <w:shd w:val="clear" w:color="auto" w:fill="auto"/>
            <w:noWrap/>
            <w:vAlign w:val="center"/>
            <w:hideMark/>
          </w:tcPr>
          <w:p w14:paraId="541C4A50" w14:textId="77777777" w:rsidR="0073707C" w:rsidRPr="001422B5" w:rsidRDefault="0073707C" w:rsidP="0073707C">
            <w:pPr>
              <w:jc w:val="center"/>
              <w:rPr>
                <w:rFonts w:eastAsia="Times New Roman"/>
                <w:b/>
                <w:sz w:val="22"/>
                <w:szCs w:val="22"/>
                <w:lang w:val="en-AU" w:eastAsia="en-AU"/>
              </w:rPr>
            </w:pPr>
            <w:r w:rsidRPr="001422B5">
              <w:rPr>
                <w:rFonts w:eastAsia="Times New Roman"/>
                <w:b/>
                <w:sz w:val="22"/>
                <w:szCs w:val="22"/>
                <w:lang w:val="en-AU" w:eastAsia="en-AU"/>
              </w:rPr>
              <w:t>0.004</w:t>
            </w:r>
          </w:p>
        </w:tc>
        <w:tc>
          <w:tcPr>
            <w:tcW w:w="992" w:type="dxa"/>
            <w:gridSpan w:val="3"/>
            <w:tcBorders>
              <w:top w:val="nil"/>
              <w:left w:val="nil"/>
              <w:bottom w:val="nil"/>
              <w:right w:val="nil"/>
            </w:tcBorders>
            <w:shd w:val="clear" w:color="auto" w:fill="auto"/>
            <w:noWrap/>
            <w:vAlign w:val="center"/>
            <w:hideMark/>
          </w:tcPr>
          <w:p w14:paraId="5C5BBC92" w14:textId="6D20901C" w:rsidR="0073707C" w:rsidRPr="001422B5" w:rsidRDefault="0073707C" w:rsidP="001078F2">
            <w:pPr>
              <w:jc w:val="right"/>
              <w:rPr>
                <w:rFonts w:eastAsia="Times New Roman"/>
                <w:b/>
                <w:sz w:val="22"/>
                <w:szCs w:val="22"/>
                <w:lang w:val="en-AU" w:eastAsia="en-AU"/>
              </w:rPr>
            </w:pPr>
            <w:r w:rsidRPr="001422B5">
              <w:rPr>
                <w:b/>
                <w:sz w:val="22"/>
                <w:szCs w:val="22"/>
              </w:rPr>
              <w:t>0.01</w:t>
            </w:r>
            <w:r w:rsidR="005D2B7C" w:rsidRPr="001422B5">
              <w:rPr>
                <w:b/>
                <w:sz w:val="22"/>
                <w:szCs w:val="22"/>
              </w:rPr>
              <w:t>2</w:t>
            </w:r>
          </w:p>
        </w:tc>
        <w:tc>
          <w:tcPr>
            <w:tcW w:w="851" w:type="dxa"/>
            <w:tcBorders>
              <w:top w:val="nil"/>
              <w:left w:val="single" w:sz="8" w:space="0" w:color="auto"/>
              <w:bottom w:val="nil"/>
              <w:right w:val="nil"/>
            </w:tcBorders>
            <w:shd w:val="clear" w:color="auto" w:fill="auto"/>
            <w:noWrap/>
            <w:vAlign w:val="bottom"/>
            <w:hideMark/>
          </w:tcPr>
          <w:p w14:paraId="465E2141" w14:textId="77777777" w:rsidR="0073707C" w:rsidRPr="001422B5" w:rsidRDefault="0073707C" w:rsidP="0073707C">
            <w:pPr>
              <w:rPr>
                <w:rFonts w:eastAsia="Times New Roman"/>
                <w:sz w:val="22"/>
                <w:szCs w:val="22"/>
                <w:lang w:val="en-AU" w:eastAsia="en-AU"/>
              </w:rPr>
            </w:pPr>
          </w:p>
        </w:tc>
        <w:tc>
          <w:tcPr>
            <w:tcW w:w="1134" w:type="dxa"/>
            <w:tcBorders>
              <w:top w:val="nil"/>
              <w:left w:val="nil"/>
              <w:bottom w:val="nil"/>
              <w:right w:val="nil"/>
            </w:tcBorders>
            <w:shd w:val="clear" w:color="auto" w:fill="auto"/>
            <w:noWrap/>
            <w:vAlign w:val="bottom"/>
            <w:hideMark/>
          </w:tcPr>
          <w:p w14:paraId="242E89E4" w14:textId="77777777" w:rsidR="0073707C" w:rsidRPr="001422B5" w:rsidRDefault="0073707C" w:rsidP="0073707C">
            <w:pPr>
              <w:rPr>
                <w:rFonts w:eastAsia="Times New Roman"/>
                <w:sz w:val="22"/>
                <w:szCs w:val="22"/>
                <w:lang w:val="en-AU" w:eastAsia="en-AU"/>
              </w:rPr>
            </w:pPr>
          </w:p>
        </w:tc>
        <w:tc>
          <w:tcPr>
            <w:tcW w:w="849" w:type="dxa"/>
            <w:tcBorders>
              <w:top w:val="nil"/>
              <w:left w:val="nil"/>
              <w:bottom w:val="nil"/>
              <w:right w:val="single" w:sz="8" w:space="0" w:color="auto"/>
            </w:tcBorders>
            <w:shd w:val="clear" w:color="auto" w:fill="auto"/>
            <w:noWrap/>
            <w:vAlign w:val="bottom"/>
            <w:hideMark/>
          </w:tcPr>
          <w:p w14:paraId="286CAA0D"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 </w:t>
            </w:r>
          </w:p>
        </w:tc>
      </w:tr>
      <w:tr w:rsidR="001422B5" w:rsidRPr="001422B5" w14:paraId="7B9653F9" w14:textId="77777777" w:rsidTr="009D201D">
        <w:trPr>
          <w:trHeight w:val="290"/>
        </w:trPr>
        <w:tc>
          <w:tcPr>
            <w:tcW w:w="1833" w:type="dxa"/>
            <w:tcBorders>
              <w:top w:val="nil"/>
              <w:left w:val="single" w:sz="8" w:space="0" w:color="auto"/>
              <w:bottom w:val="nil"/>
              <w:right w:val="single" w:sz="4" w:space="0" w:color="auto"/>
            </w:tcBorders>
            <w:shd w:val="clear" w:color="auto" w:fill="auto"/>
            <w:vAlign w:val="center"/>
            <w:hideMark/>
          </w:tcPr>
          <w:p w14:paraId="69A49546"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 </w:t>
            </w:r>
          </w:p>
        </w:tc>
        <w:tc>
          <w:tcPr>
            <w:tcW w:w="1170" w:type="dxa"/>
            <w:tcBorders>
              <w:top w:val="nil"/>
              <w:left w:val="nil"/>
              <w:bottom w:val="nil"/>
              <w:right w:val="nil"/>
            </w:tcBorders>
            <w:shd w:val="clear" w:color="auto" w:fill="auto"/>
            <w:vAlign w:val="center"/>
            <w:hideMark/>
          </w:tcPr>
          <w:p w14:paraId="69FF8E72" w14:textId="77777777" w:rsidR="0073707C" w:rsidRPr="001422B5" w:rsidRDefault="0073707C" w:rsidP="0073707C">
            <w:pPr>
              <w:rPr>
                <w:rFonts w:eastAsia="Times New Roman"/>
                <w:i/>
                <w:sz w:val="22"/>
                <w:szCs w:val="22"/>
                <w:lang w:val="en-AU" w:eastAsia="en-AU"/>
              </w:rPr>
            </w:pPr>
          </w:p>
        </w:tc>
        <w:tc>
          <w:tcPr>
            <w:tcW w:w="742" w:type="dxa"/>
            <w:tcBorders>
              <w:top w:val="nil"/>
              <w:left w:val="nil"/>
              <w:bottom w:val="nil"/>
              <w:right w:val="nil"/>
            </w:tcBorders>
            <w:shd w:val="clear" w:color="auto" w:fill="auto"/>
            <w:vAlign w:val="center"/>
            <w:hideMark/>
          </w:tcPr>
          <w:p w14:paraId="0C089A76"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CpG2</w:t>
            </w:r>
          </w:p>
        </w:tc>
        <w:tc>
          <w:tcPr>
            <w:tcW w:w="923" w:type="dxa"/>
            <w:tcBorders>
              <w:top w:val="nil"/>
              <w:left w:val="single" w:sz="8" w:space="0" w:color="auto"/>
              <w:bottom w:val="nil"/>
              <w:right w:val="nil"/>
            </w:tcBorders>
            <w:shd w:val="clear" w:color="auto" w:fill="auto"/>
            <w:noWrap/>
            <w:vAlign w:val="center"/>
            <w:hideMark/>
          </w:tcPr>
          <w:p w14:paraId="411A5BB0" w14:textId="77777777" w:rsidR="0073707C" w:rsidRPr="001422B5" w:rsidRDefault="0073707C" w:rsidP="0073707C">
            <w:pPr>
              <w:jc w:val="center"/>
              <w:rPr>
                <w:rFonts w:eastAsia="Times New Roman"/>
                <w:b/>
                <w:sz w:val="22"/>
                <w:szCs w:val="22"/>
                <w:lang w:val="en-AU" w:eastAsia="en-AU"/>
              </w:rPr>
            </w:pPr>
            <w:r w:rsidRPr="001422B5">
              <w:rPr>
                <w:rFonts w:eastAsia="Times New Roman"/>
                <w:b/>
                <w:sz w:val="22"/>
                <w:szCs w:val="22"/>
                <w:lang w:val="en-AU" w:eastAsia="en-AU"/>
              </w:rPr>
              <w:t>0.087</w:t>
            </w:r>
          </w:p>
        </w:tc>
        <w:tc>
          <w:tcPr>
            <w:tcW w:w="1134" w:type="dxa"/>
            <w:tcBorders>
              <w:top w:val="nil"/>
              <w:left w:val="nil"/>
              <w:bottom w:val="nil"/>
              <w:right w:val="nil"/>
            </w:tcBorders>
            <w:shd w:val="clear" w:color="auto" w:fill="auto"/>
            <w:noWrap/>
            <w:vAlign w:val="center"/>
            <w:hideMark/>
          </w:tcPr>
          <w:p w14:paraId="2B3C38F8" w14:textId="77777777" w:rsidR="0073707C" w:rsidRPr="001422B5" w:rsidRDefault="0073707C" w:rsidP="0073707C">
            <w:pPr>
              <w:jc w:val="center"/>
              <w:rPr>
                <w:rFonts w:eastAsia="Times New Roman"/>
                <w:b/>
                <w:sz w:val="22"/>
                <w:szCs w:val="22"/>
                <w:lang w:val="en-AU" w:eastAsia="en-AU"/>
              </w:rPr>
            </w:pPr>
            <w:r w:rsidRPr="001422B5">
              <w:rPr>
                <w:rFonts w:eastAsia="Times New Roman"/>
                <w:b/>
                <w:sz w:val="22"/>
                <w:szCs w:val="22"/>
                <w:lang w:val="en-AU" w:eastAsia="en-AU"/>
              </w:rPr>
              <w:t>0.003</w:t>
            </w:r>
          </w:p>
        </w:tc>
        <w:tc>
          <w:tcPr>
            <w:tcW w:w="992" w:type="dxa"/>
            <w:gridSpan w:val="3"/>
            <w:tcBorders>
              <w:top w:val="nil"/>
              <w:left w:val="nil"/>
              <w:bottom w:val="nil"/>
              <w:right w:val="nil"/>
            </w:tcBorders>
            <w:shd w:val="clear" w:color="auto" w:fill="auto"/>
            <w:noWrap/>
            <w:vAlign w:val="bottom"/>
            <w:hideMark/>
          </w:tcPr>
          <w:p w14:paraId="40624741" w14:textId="15457D48" w:rsidR="0073707C" w:rsidRPr="001422B5" w:rsidRDefault="0073707C" w:rsidP="0073707C">
            <w:pPr>
              <w:jc w:val="right"/>
              <w:rPr>
                <w:rFonts w:eastAsia="Times New Roman"/>
                <w:b/>
                <w:sz w:val="22"/>
                <w:szCs w:val="22"/>
                <w:lang w:val="en-AU" w:eastAsia="en-AU"/>
              </w:rPr>
            </w:pPr>
            <w:r w:rsidRPr="001422B5">
              <w:rPr>
                <w:b/>
                <w:sz w:val="22"/>
                <w:szCs w:val="22"/>
              </w:rPr>
              <w:t>0.00</w:t>
            </w:r>
            <w:r w:rsidR="005D2B7C" w:rsidRPr="001422B5">
              <w:rPr>
                <w:b/>
                <w:sz w:val="22"/>
                <w:szCs w:val="22"/>
              </w:rPr>
              <w:t>1</w:t>
            </w:r>
          </w:p>
        </w:tc>
        <w:tc>
          <w:tcPr>
            <w:tcW w:w="851" w:type="dxa"/>
            <w:tcBorders>
              <w:top w:val="nil"/>
              <w:left w:val="single" w:sz="8" w:space="0" w:color="auto"/>
              <w:bottom w:val="nil"/>
              <w:right w:val="nil"/>
            </w:tcBorders>
            <w:shd w:val="clear" w:color="auto" w:fill="auto"/>
            <w:noWrap/>
            <w:vAlign w:val="bottom"/>
            <w:hideMark/>
          </w:tcPr>
          <w:p w14:paraId="15545531"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 </w:t>
            </w:r>
          </w:p>
        </w:tc>
        <w:tc>
          <w:tcPr>
            <w:tcW w:w="1134" w:type="dxa"/>
            <w:tcBorders>
              <w:top w:val="nil"/>
              <w:left w:val="nil"/>
              <w:bottom w:val="nil"/>
              <w:right w:val="nil"/>
            </w:tcBorders>
            <w:shd w:val="clear" w:color="auto" w:fill="auto"/>
            <w:noWrap/>
            <w:vAlign w:val="bottom"/>
            <w:hideMark/>
          </w:tcPr>
          <w:p w14:paraId="5F5504B4" w14:textId="77777777" w:rsidR="0073707C" w:rsidRPr="001422B5" w:rsidRDefault="0073707C" w:rsidP="0073707C">
            <w:pPr>
              <w:rPr>
                <w:rFonts w:eastAsia="Times New Roman"/>
                <w:sz w:val="22"/>
                <w:szCs w:val="22"/>
                <w:lang w:val="en-AU" w:eastAsia="en-AU"/>
              </w:rPr>
            </w:pPr>
          </w:p>
        </w:tc>
        <w:tc>
          <w:tcPr>
            <w:tcW w:w="849" w:type="dxa"/>
            <w:tcBorders>
              <w:top w:val="nil"/>
              <w:left w:val="nil"/>
              <w:bottom w:val="nil"/>
              <w:right w:val="single" w:sz="8" w:space="0" w:color="auto"/>
            </w:tcBorders>
            <w:shd w:val="clear" w:color="auto" w:fill="auto"/>
            <w:noWrap/>
            <w:vAlign w:val="bottom"/>
            <w:hideMark/>
          </w:tcPr>
          <w:p w14:paraId="5BA2474E"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 </w:t>
            </w:r>
          </w:p>
        </w:tc>
      </w:tr>
      <w:tr w:rsidR="001422B5" w:rsidRPr="001422B5" w14:paraId="3EAE7D12" w14:textId="77777777" w:rsidTr="009D201D">
        <w:trPr>
          <w:trHeight w:val="290"/>
        </w:trPr>
        <w:tc>
          <w:tcPr>
            <w:tcW w:w="1833" w:type="dxa"/>
            <w:tcBorders>
              <w:top w:val="nil"/>
              <w:left w:val="single" w:sz="8" w:space="0" w:color="auto"/>
              <w:bottom w:val="single" w:sz="4" w:space="0" w:color="auto"/>
              <w:right w:val="single" w:sz="4" w:space="0" w:color="auto"/>
            </w:tcBorders>
            <w:shd w:val="clear" w:color="auto" w:fill="auto"/>
            <w:vAlign w:val="center"/>
            <w:hideMark/>
          </w:tcPr>
          <w:p w14:paraId="51207317"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 </w:t>
            </w:r>
          </w:p>
        </w:tc>
        <w:tc>
          <w:tcPr>
            <w:tcW w:w="1170" w:type="dxa"/>
            <w:tcBorders>
              <w:top w:val="nil"/>
              <w:left w:val="nil"/>
              <w:bottom w:val="single" w:sz="4" w:space="0" w:color="auto"/>
              <w:right w:val="nil"/>
            </w:tcBorders>
            <w:shd w:val="clear" w:color="auto" w:fill="auto"/>
            <w:vAlign w:val="center"/>
            <w:hideMark/>
          </w:tcPr>
          <w:p w14:paraId="64EC081A" w14:textId="77777777" w:rsidR="0073707C" w:rsidRPr="001422B5" w:rsidRDefault="0073707C" w:rsidP="0073707C">
            <w:pPr>
              <w:rPr>
                <w:rFonts w:eastAsia="Times New Roman"/>
                <w:i/>
                <w:sz w:val="22"/>
                <w:szCs w:val="22"/>
                <w:lang w:val="en-AU" w:eastAsia="en-AU"/>
              </w:rPr>
            </w:pPr>
            <w:r w:rsidRPr="001422B5">
              <w:rPr>
                <w:rFonts w:eastAsia="Times New Roman"/>
                <w:i/>
                <w:sz w:val="22"/>
                <w:szCs w:val="22"/>
                <w:lang w:val="en-AU" w:eastAsia="en-AU"/>
              </w:rPr>
              <w:t>RAPH1</w:t>
            </w:r>
          </w:p>
        </w:tc>
        <w:tc>
          <w:tcPr>
            <w:tcW w:w="742" w:type="dxa"/>
            <w:tcBorders>
              <w:top w:val="nil"/>
              <w:left w:val="nil"/>
              <w:bottom w:val="single" w:sz="4" w:space="0" w:color="auto"/>
              <w:right w:val="nil"/>
            </w:tcBorders>
            <w:shd w:val="clear" w:color="auto" w:fill="auto"/>
            <w:vAlign w:val="center"/>
            <w:hideMark/>
          </w:tcPr>
          <w:p w14:paraId="4DFFC9FA"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 </w:t>
            </w:r>
          </w:p>
        </w:tc>
        <w:tc>
          <w:tcPr>
            <w:tcW w:w="923" w:type="dxa"/>
            <w:tcBorders>
              <w:top w:val="nil"/>
              <w:left w:val="single" w:sz="8" w:space="0" w:color="auto"/>
              <w:bottom w:val="single" w:sz="4" w:space="0" w:color="auto"/>
              <w:right w:val="nil"/>
            </w:tcBorders>
            <w:shd w:val="clear" w:color="auto" w:fill="auto"/>
            <w:noWrap/>
            <w:vAlign w:val="center"/>
            <w:hideMark/>
          </w:tcPr>
          <w:p w14:paraId="68F45150" w14:textId="77777777" w:rsidR="0073707C" w:rsidRPr="001422B5" w:rsidRDefault="0073707C" w:rsidP="0073707C">
            <w:pPr>
              <w:jc w:val="center"/>
              <w:rPr>
                <w:rFonts w:eastAsia="Times New Roman"/>
                <w:sz w:val="22"/>
                <w:szCs w:val="22"/>
                <w:lang w:val="en-AU" w:eastAsia="en-AU"/>
              </w:rPr>
            </w:pPr>
            <w:r w:rsidRPr="001422B5">
              <w:rPr>
                <w:rFonts w:eastAsia="Times New Roman"/>
                <w:sz w:val="22"/>
                <w:szCs w:val="22"/>
                <w:lang w:val="en-AU" w:eastAsia="en-AU"/>
              </w:rPr>
              <w:t>0.015</w:t>
            </w:r>
          </w:p>
        </w:tc>
        <w:tc>
          <w:tcPr>
            <w:tcW w:w="1134" w:type="dxa"/>
            <w:tcBorders>
              <w:top w:val="nil"/>
              <w:left w:val="nil"/>
              <w:bottom w:val="single" w:sz="4" w:space="0" w:color="auto"/>
              <w:right w:val="nil"/>
            </w:tcBorders>
            <w:shd w:val="clear" w:color="auto" w:fill="auto"/>
            <w:noWrap/>
            <w:vAlign w:val="center"/>
            <w:hideMark/>
          </w:tcPr>
          <w:p w14:paraId="7FE04D90" w14:textId="77777777" w:rsidR="0073707C" w:rsidRPr="001422B5" w:rsidRDefault="0073707C" w:rsidP="0073707C">
            <w:pPr>
              <w:jc w:val="center"/>
              <w:rPr>
                <w:rFonts w:eastAsia="Times New Roman"/>
                <w:sz w:val="22"/>
                <w:szCs w:val="22"/>
                <w:lang w:val="en-AU" w:eastAsia="en-AU"/>
              </w:rPr>
            </w:pPr>
            <w:r w:rsidRPr="001422B5">
              <w:rPr>
                <w:rFonts w:eastAsia="Times New Roman"/>
                <w:sz w:val="22"/>
                <w:szCs w:val="22"/>
                <w:lang w:val="en-AU" w:eastAsia="en-AU"/>
              </w:rPr>
              <w:t>0.577</w:t>
            </w:r>
          </w:p>
        </w:tc>
        <w:tc>
          <w:tcPr>
            <w:tcW w:w="992" w:type="dxa"/>
            <w:gridSpan w:val="3"/>
            <w:tcBorders>
              <w:top w:val="nil"/>
              <w:left w:val="nil"/>
              <w:bottom w:val="single" w:sz="4" w:space="0" w:color="auto"/>
              <w:right w:val="single" w:sz="8" w:space="0" w:color="auto"/>
            </w:tcBorders>
            <w:shd w:val="clear" w:color="auto" w:fill="auto"/>
            <w:noWrap/>
            <w:vAlign w:val="bottom"/>
            <w:hideMark/>
          </w:tcPr>
          <w:p w14:paraId="5B0C95E8" w14:textId="25E3F76B" w:rsidR="0073707C" w:rsidRPr="001422B5" w:rsidRDefault="0073707C" w:rsidP="0073707C">
            <w:pPr>
              <w:jc w:val="right"/>
              <w:rPr>
                <w:rFonts w:eastAsia="Times New Roman"/>
                <w:sz w:val="22"/>
                <w:szCs w:val="22"/>
                <w:lang w:val="en-AU" w:eastAsia="en-AU"/>
              </w:rPr>
            </w:pPr>
            <w:r w:rsidRPr="001422B5">
              <w:rPr>
                <w:sz w:val="22"/>
                <w:szCs w:val="22"/>
              </w:rPr>
              <w:t>0.630</w:t>
            </w:r>
          </w:p>
        </w:tc>
        <w:tc>
          <w:tcPr>
            <w:tcW w:w="851" w:type="dxa"/>
            <w:tcBorders>
              <w:top w:val="nil"/>
              <w:left w:val="nil"/>
              <w:bottom w:val="single" w:sz="4" w:space="0" w:color="auto"/>
              <w:right w:val="nil"/>
            </w:tcBorders>
            <w:shd w:val="clear" w:color="auto" w:fill="auto"/>
            <w:noWrap/>
            <w:vAlign w:val="bottom"/>
            <w:hideMark/>
          </w:tcPr>
          <w:p w14:paraId="0CDFC438" w14:textId="77777777" w:rsidR="0073707C" w:rsidRPr="001422B5" w:rsidRDefault="0073707C" w:rsidP="0073707C">
            <w:pPr>
              <w:rPr>
                <w:rFonts w:eastAsia="Times New Roman"/>
                <w:sz w:val="22"/>
                <w:szCs w:val="22"/>
                <w:u w:val="single"/>
                <w:lang w:val="en-AU" w:eastAsia="en-AU"/>
              </w:rPr>
            </w:pPr>
            <w:r w:rsidRPr="001422B5">
              <w:rPr>
                <w:rFonts w:eastAsia="Times New Roman"/>
                <w:sz w:val="22"/>
                <w:szCs w:val="22"/>
                <w:u w:val="single"/>
                <w:lang w:val="en-AU" w:eastAsia="en-AU"/>
              </w:rPr>
              <w:t> </w:t>
            </w:r>
          </w:p>
        </w:tc>
        <w:tc>
          <w:tcPr>
            <w:tcW w:w="1134" w:type="dxa"/>
            <w:tcBorders>
              <w:top w:val="nil"/>
              <w:left w:val="nil"/>
              <w:bottom w:val="single" w:sz="4" w:space="0" w:color="auto"/>
              <w:right w:val="nil"/>
            </w:tcBorders>
            <w:shd w:val="clear" w:color="auto" w:fill="auto"/>
            <w:noWrap/>
            <w:vAlign w:val="bottom"/>
            <w:hideMark/>
          </w:tcPr>
          <w:p w14:paraId="7F775123" w14:textId="77777777" w:rsidR="0073707C" w:rsidRPr="001422B5" w:rsidRDefault="0073707C" w:rsidP="0073707C">
            <w:pPr>
              <w:rPr>
                <w:rFonts w:eastAsia="Times New Roman"/>
                <w:sz w:val="22"/>
                <w:szCs w:val="22"/>
                <w:u w:val="single"/>
                <w:lang w:val="en-AU" w:eastAsia="en-AU"/>
              </w:rPr>
            </w:pPr>
            <w:r w:rsidRPr="001422B5">
              <w:rPr>
                <w:rFonts w:eastAsia="Times New Roman"/>
                <w:sz w:val="22"/>
                <w:szCs w:val="22"/>
                <w:u w:val="single"/>
                <w:lang w:val="en-AU" w:eastAsia="en-AU"/>
              </w:rPr>
              <w:t> </w:t>
            </w:r>
          </w:p>
        </w:tc>
        <w:tc>
          <w:tcPr>
            <w:tcW w:w="849" w:type="dxa"/>
            <w:tcBorders>
              <w:top w:val="nil"/>
              <w:left w:val="nil"/>
              <w:bottom w:val="single" w:sz="4" w:space="0" w:color="auto"/>
              <w:right w:val="single" w:sz="8" w:space="0" w:color="auto"/>
            </w:tcBorders>
            <w:shd w:val="clear" w:color="auto" w:fill="auto"/>
            <w:noWrap/>
            <w:vAlign w:val="bottom"/>
            <w:hideMark/>
          </w:tcPr>
          <w:p w14:paraId="1F709FC8" w14:textId="77777777" w:rsidR="0073707C" w:rsidRPr="001422B5" w:rsidRDefault="0073707C" w:rsidP="0073707C">
            <w:pPr>
              <w:rPr>
                <w:rFonts w:eastAsia="Times New Roman"/>
                <w:sz w:val="22"/>
                <w:szCs w:val="22"/>
                <w:u w:val="single"/>
                <w:lang w:val="en-AU" w:eastAsia="en-AU"/>
              </w:rPr>
            </w:pPr>
            <w:r w:rsidRPr="001422B5">
              <w:rPr>
                <w:rFonts w:eastAsia="Times New Roman"/>
                <w:sz w:val="22"/>
                <w:szCs w:val="22"/>
                <w:u w:val="single"/>
                <w:lang w:val="en-AU" w:eastAsia="en-AU"/>
              </w:rPr>
              <w:t> </w:t>
            </w:r>
          </w:p>
        </w:tc>
      </w:tr>
      <w:tr w:rsidR="001422B5" w:rsidRPr="001422B5" w14:paraId="3A31EB5A" w14:textId="77777777" w:rsidTr="009D201D">
        <w:trPr>
          <w:trHeight w:val="290"/>
        </w:trPr>
        <w:tc>
          <w:tcPr>
            <w:tcW w:w="1833" w:type="dxa"/>
            <w:tcBorders>
              <w:top w:val="nil"/>
              <w:left w:val="single" w:sz="8" w:space="0" w:color="auto"/>
              <w:bottom w:val="nil"/>
              <w:right w:val="single" w:sz="4" w:space="0" w:color="auto"/>
            </w:tcBorders>
            <w:shd w:val="clear" w:color="auto" w:fill="auto"/>
            <w:vAlign w:val="center"/>
            <w:hideMark/>
          </w:tcPr>
          <w:p w14:paraId="4700E4F8"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Visceral fat#</w:t>
            </w:r>
          </w:p>
        </w:tc>
        <w:tc>
          <w:tcPr>
            <w:tcW w:w="1170" w:type="dxa"/>
            <w:tcBorders>
              <w:top w:val="nil"/>
              <w:left w:val="nil"/>
              <w:bottom w:val="nil"/>
              <w:right w:val="nil"/>
            </w:tcBorders>
            <w:shd w:val="clear" w:color="auto" w:fill="auto"/>
            <w:vAlign w:val="center"/>
            <w:hideMark/>
          </w:tcPr>
          <w:p w14:paraId="085CD83C" w14:textId="77777777" w:rsidR="0073707C" w:rsidRPr="001422B5" w:rsidRDefault="0073707C" w:rsidP="0073707C">
            <w:pPr>
              <w:rPr>
                <w:rFonts w:eastAsia="Times New Roman"/>
                <w:i/>
                <w:sz w:val="22"/>
                <w:szCs w:val="22"/>
                <w:lang w:val="en-AU" w:eastAsia="en-AU"/>
              </w:rPr>
            </w:pPr>
            <w:r w:rsidRPr="001422B5">
              <w:rPr>
                <w:rFonts w:eastAsia="Times New Roman"/>
                <w:i/>
                <w:sz w:val="22"/>
                <w:szCs w:val="22"/>
                <w:lang w:val="en-AU" w:eastAsia="en-AU"/>
              </w:rPr>
              <w:t>MSI2</w:t>
            </w:r>
          </w:p>
        </w:tc>
        <w:tc>
          <w:tcPr>
            <w:tcW w:w="742" w:type="dxa"/>
            <w:tcBorders>
              <w:top w:val="nil"/>
              <w:left w:val="nil"/>
              <w:bottom w:val="nil"/>
              <w:right w:val="nil"/>
            </w:tcBorders>
            <w:shd w:val="clear" w:color="auto" w:fill="auto"/>
            <w:vAlign w:val="center"/>
            <w:hideMark/>
          </w:tcPr>
          <w:p w14:paraId="6CE03CFA"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CpG1</w:t>
            </w:r>
          </w:p>
        </w:tc>
        <w:tc>
          <w:tcPr>
            <w:tcW w:w="923" w:type="dxa"/>
            <w:tcBorders>
              <w:top w:val="nil"/>
              <w:left w:val="single" w:sz="8" w:space="0" w:color="auto"/>
              <w:bottom w:val="nil"/>
              <w:right w:val="nil"/>
            </w:tcBorders>
            <w:shd w:val="clear" w:color="auto" w:fill="auto"/>
            <w:noWrap/>
            <w:vAlign w:val="center"/>
            <w:hideMark/>
          </w:tcPr>
          <w:p w14:paraId="71903216" w14:textId="77777777" w:rsidR="0073707C" w:rsidRPr="001422B5" w:rsidRDefault="0073707C" w:rsidP="0073707C">
            <w:pPr>
              <w:jc w:val="center"/>
              <w:rPr>
                <w:rFonts w:eastAsia="Times New Roman"/>
                <w:sz w:val="22"/>
                <w:szCs w:val="22"/>
                <w:lang w:val="en-AU" w:eastAsia="en-AU"/>
              </w:rPr>
            </w:pPr>
            <w:r w:rsidRPr="001422B5">
              <w:rPr>
                <w:rFonts w:eastAsia="Times New Roman"/>
                <w:sz w:val="22"/>
                <w:szCs w:val="22"/>
                <w:lang w:val="en-AU" w:eastAsia="en-AU"/>
              </w:rPr>
              <w:t>0.013</w:t>
            </w:r>
          </w:p>
        </w:tc>
        <w:tc>
          <w:tcPr>
            <w:tcW w:w="1134" w:type="dxa"/>
            <w:tcBorders>
              <w:top w:val="nil"/>
              <w:left w:val="nil"/>
              <w:bottom w:val="nil"/>
              <w:right w:val="nil"/>
            </w:tcBorders>
            <w:shd w:val="clear" w:color="auto" w:fill="auto"/>
            <w:noWrap/>
            <w:vAlign w:val="center"/>
            <w:hideMark/>
          </w:tcPr>
          <w:p w14:paraId="43DE6C27" w14:textId="77777777" w:rsidR="0073707C" w:rsidRPr="001422B5" w:rsidRDefault="0073707C" w:rsidP="0073707C">
            <w:pPr>
              <w:jc w:val="center"/>
              <w:rPr>
                <w:rFonts w:eastAsia="Times New Roman"/>
                <w:sz w:val="22"/>
                <w:szCs w:val="22"/>
                <w:lang w:val="en-AU" w:eastAsia="en-AU"/>
              </w:rPr>
            </w:pPr>
            <w:r w:rsidRPr="001422B5">
              <w:rPr>
                <w:rFonts w:eastAsia="Times New Roman"/>
                <w:sz w:val="22"/>
                <w:szCs w:val="22"/>
                <w:lang w:val="en-AU" w:eastAsia="en-AU"/>
              </w:rPr>
              <w:t>0.443</w:t>
            </w:r>
          </w:p>
        </w:tc>
        <w:tc>
          <w:tcPr>
            <w:tcW w:w="992" w:type="dxa"/>
            <w:gridSpan w:val="3"/>
            <w:tcBorders>
              <w:top w:val="nil"/>
              <w:left w:val="nil"/>
              <w:bottom w:val="nil"/>
              <w:right w:val="nil"/>
            </w:tcBorders>
            <w:shd w:val="clear" w:color="auto" w:fill="auto"/>
            <w:noWrap/>
            <w:vAlign w:val="bottom"/>
            <w:hideMark/>
          </w:tcPr>
          <w:p w14:paraId="46E7FF3E" w14:textId="3597898E" w:rsidR="0073707C" w:rsidRPr="001422B5" w:rsidRDefault="0073707C" w:rsidP="0073707C">
            <w:pPr>
              <w:jc w:val="right"/>
              <w:rPr>
                <w:rFonts w:eastAsia="Times New Roman"/>
                <w:sz w:val="22"/>
                <w:szCs w:val="22"/>
                <w:lang w:val="en-AU" w:eastAsia="en-AU"/>
              </w:rPr>
            </w:pPr>
            <w:r w:rsidRPr="001422B5">
              <w:rPr>
                <w:sz w:val="22"/>
                <w:szCs w:val="22"/>
              </w:rPr>
              <w:t>0.514</w:t>
            </w:r>
          </w:p>
        </w:tc>
        <w:tc>
          <w:tcPr>
            <w:tcW w:w="851" w:type="dxa"/>
            <w:tcBorders>
              <w:top w:val="nil"/>
              <w:left w:val="single" w:sz="8" w:space="0" w:color="auto"/>
              <w:bottom w:val="nil"/>
              <w:right w:val="nil"/>
            </w:tcBorders>
            <w:shd w:val="clear" w:color="auto" w:fill="auto"/>
            <w:noWrap/>
            <w:vAlign w:val="bottom"/>
            <w:hideMark/>
          </w:tcPr>
          <w:p w14:paraId="4D37B6A7"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 </w:t>
            </w:r>
          </w:p>
        </w:tc>
        <w:tc>
          <w:tcPr>
            <w:tcW w:w="1134" w:type="dxa"/>
            <w:tcBorders>
              <w:top w:val="nil"/>
              <w:left w:val="nil"/>
              <w:bottom w:val="nil"/>
              <w:right w:val="nil"/>
            </w:tcBorders>
            <w:shd w:val="clear" w:color="auto" w:fill="auto"/>
            <w:noWrap/>
            <w:vAlign w:val="bottom"/>
            <w:hideMark/>
          </w:tcPr>
          <w:p w14:paraId="6D67094B" w14:textId="77777777" w:rsidR="0073707C" w:rsidRPr="001422B5" w:rsidRDefault="0073707C" w:rsidP="0073707C">
            <w:pPr>
              <w:rPr>
                <w:rFonts w:eastAsia="Times New Roman"/>
                <w:sz w:val="22"/>
                <w:szCs w:val="22"/>
                <w:lang w:val="en-AU" w:eastAsia="en-AU"/>
              </w:rPr>
            </w:pPr>
          </w:p>
        </w:tc>
        <w:tc>
          <w:tcPr>
            <w:tcW w:w="849" w:type="dxa"/>
            <w:tcBorders>
              <w:top w:val="nil"/>
              <w:left w:val="nil"/>
              <w:bottom w:val="nil"/>
              <w:right w:val="single" w:sz="8" w:space="0" w:color="auto"/>
            </w:tcBorders>
            <w:shd w:val="clear" w:color="auto" w:fill="auto"/>
            <w:noWrap/>
            <w:vAlign w:val="bottom"/>
            <w:hideMark/>
          </w:tcPr>
          <w:p w14:paraId="24DC8047"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 </w:t>
            </w:r>
          </w:p>
        </w:tc>
      </w:tr>
      <w:tr w:rsidR="001422B5" w:rsidRPr="001422B5" w14:paraId="3B7092FD" w14:textId="77777777" w:rsidTr="009D201D">
        <w:trPr>
          <w:trHeight w:val="290"/>
        </w:trPr>
        <w:tc>
          <w:tcPr>
            <w:tcW w:w="1833" w:type="dxa"/>
            <w:tcBorders>
              <w:top w:val="nil"/>
              <w:left w:val="single" w:sz="8" w:space="0" w:color="auto"/>
              <w:bottom w:val="nil"/>
              <w:right w:val="single" w:sz="4" w:space="0" w:color="auto"/>
            </w:tcBorders>
            <w:shd w:val="clear" w:color="auto" w:fill="auto"/>
            <w:vAlign w:val="center"/>
            <w:hideMark/>
          </w:tcPr>
          <w:p w14:paraId="281EA115"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 </w:t>
            </w:r>
          </w:p>
        </w:tc>
        <w:tc>
          <w:tcPr>
            <w:tcW w:w="1170" w:type="dxa"/>
            <w:tcBorders>
              <w:top w:val="nil"/>
              <w:left w:val="nil"/>
              <w:bottom w:val="nil"/>
              <w:right w:val="nil"/>
            </w:tcBorders>
            <w:shd w:val="clear" w:color="auto" w:fill="auto"/>
            <w:vAlign w:val="center"/>
            <w:hideMark/>
          </w:tcPr>
          <w:p w14:paraId="3A165DBF" w14:textId="77777777" w:rsidR="0073707C" w:rsidRPr="001422B5" w:rsidRDefault="0073707C" w:rsidP="0073707C">
            <w:pPr>
              <w:rPr>
                <w:rFonts w:eastAsia="Times New Roman"/>
                <w:i/>
                <w:sz w:val="22"/>
                <w:szCs w:val="22"/>
                <w:lang w:val="en-AU" w:eastAsia="en-AU"/>
              </w:rPr>
            </w:pPr>
          </w:p>
        </w:tc>
        <w:tc>
          <w:tcPr>
            <w:tcW w:w="742" w:type="dxa"/>
            <w:tcBorders>
              <w:top w:val="nil"/>
              <w:left w:val="nil"/>
              <w:bottom w:val="nil"/>
              <w:right w:val="nil"/>
            </w:tcBorders>
            <w:shd w:val="clear" w:color="auto" w:fill="auto"/>
            <w:vAlign w:val="center"/>
            <w:hideMark/>
          </w:tcPr>
          <w:p w14:paraId="07174E4B"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CpG2</w:t>
            </w:r>
          </w:p>
        </w:tc>
        <w:tc>
          <w:tcPr>
            <w:tcW w:w="923" w:type="dxa"/>
            <w:tcBorders>
              <w:top w:val="nil"/>
              <w:left w:val="single" w:sz="8" w:space="0" w:color="auto"/>
              <w:bottom w:val="nil"/>
              <w:right w:val="nil"/>
            </w:tcBorders>
            <w:shd w:val="clear" w:color="auto" w:fill="auto"/>
            <w:noWrap/>
            <w:vAlign w:val="center"/>
            <w:hideMark/>
          </w:tcPr>
          <w:p w14:paraId="242347EC" w14:textId="77777777" w:rsidR="0073707C" w:rsidRPr="001422B5" w:rsidRDefault="0073707C" w:rsidP="0073707C">
            <w:pPr>
              <w:jc w:val="center"/>
              <w:rPr>
                <w:rFonts w:eastAsia="Times New Roman"/>
                <w:sz w:val="22"/>
                <w:szCs w:val="22"/>
                <w:lang w:val="en-AU" w:eastAsia="en-AU"/>
              </w:rPr>
            </w:pPr>
            <w:r w:rsidRPr="001422B5">
              <w:rPr>
                <w:rFonts w:eastAsia="Times New Roman"/>
                <w:sz w:val="22"/>
                <w:szCs w:val="22"/>
                <w:lang w:val="en-AU" w:eastAsia="en-AU"/>
              </w:rPr>
              <w:t>-0.016</w:t>
            </w:r>
          </w:p>
        </w:tc>
        <w:tc>
          <w:tcPr>
            <w:tcW w:w="1134" w:type="dxa"/>
            <w:tcBorders>
              <w:top w:val="nil"/>
              <w:left w:val="nil"/>
              <w:bottom w:val="nil"/>
              <w:right w:val="nil"/>
            </w:tcBorders>
            <w:shd w:val="clear" w:color="auto" w:fill="auto"/>
            <w:noWrap/>
            <w:vAlign w:val="center"/>
            <w:hideMark/>
          </w:tcPr>
          <w:p w14:paraId="788AF6CE" w14:textId="77777777" w:rsidR="0073707C" w:rsidRPr="001422B5" w:rsidRDefault="0073707C" w:rsidP="0073707C">
            <w:pPr>
              <w:jc w:val="center"/>
              <w:rPr>
                <w:rFonts w:eastAsia="Times New Roman"/>
                <w:sz w:val="22"/>
                <w:szCs w:val="22"/>
                <w:lang w:val="en-AU" w:eastAsia="en-AU"/>
              </w:rPr>
            </w:pPr>
            <w:r w:rsidRPr="001422B5">
              <w:rPr>
                <w:rFonts w:eastAsia="Times New Roman"/>
                <w:sz w:val="22"/>
                <w:szCs w:val="22"/>
                <w:lang w:val="en-AU" w:eastAsia="en-AU"/>
              </w:rPr>
              <w:t>0.322</w:t>
            </w:r>
          </w:p>
        </w:tc>
        <w:tc>
          <w:tcPr>
            <w:tcW w:w="992" w:type="dxa"/>
            <w:gridSpan w:val="3"/>
            <w:tcBorders>
              <w:top w:val="nil"/>
              <w:left w:val="nil"/>
              <w:bottom w:val="nil"/>
              <w:right w:val="nil"/>
            </w:tcBorders>
            <w:shd w:val="clear" w:color="auto" w:fill="auto"/>
            <w:noWrap/>
            <w:vAlign w:val="bottom"/>
            <w:hideMark/>
          </w:tcPr>
          <w:p w14:paraId="062B4762" w14:textId="1184E395" w:rsidR="0073707C" w:rsidRPr="001422B5" w:rsidRDefault="0073707C" w:rsidP="0073707C">
            <w:pPr>
              <w:jc w:val="right"/>
              <w:rPr>
                <w:rFonts w:eastAsia="Times New Roman"/>
                <w:sz w:val="22"/>
                <w:szCs w:val="22"/>
                <w:lang w:val="en-AU" w:eastAsia="en-AU"/>
              </w:rPr>
            </w:pPr>
            <w:r w:rsidRPr="001422B5">
              <w:rPr>
                <w:sz w:val="22"/>
                <w:szCs w:val="22"/>
              </w:rPr>
              <w:t>0.402</w:t>
            </w:r>
          </w:p>
        </w:tc>
        <w:tc>
          <w:tcPr>
            <w:tcW w:w="851" w:type="dxa"/>
            <w:tcBorders>
              <w:top w:val="nil"/>
              <w:left w:val="single" w:sz="8" w:space="0" w:color="auto"/>
              <w:bottom w:val="nil"/>
              <w:right w:val="nil"/>
            </w:tcBorders>
            <w:shd w:val="clear" w:color="auto" w:fill="auto"/>
            <w:noWrap/>
            <w:vAlign w:val="bottom"/>
            <w:hideMark/>
          </w:tcPr>
          <w:p w14:paraId="455E2888"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 </w:t>
            </w:r>
          </w:p>
        </w:tc>
        <w:tc>
          <w:tcPr>
            <w:tcW w:w="1134" w:type="dxa"/>
            <w:tcBorders>
              <w:top w:val="nil"/>
              <w:left w:val="nil"/>
              <w:bottom w:val="nil"/>
              <w:right w:val="nil"/>
            </w:tcBorders>
            <w:shd w:val="clear" w:color="auto" w:fill="auto"/>
            <w:noWrap/>
            <w:vAlign w:val="bottom"/>
            <w:hideMark/>
          </w:tcPr>
          <w:p w14:paraId="4845D082" w14:textId="77777777" w:rsidR="0073707C" w:rsidRPr="001422B5" w:rsidRDefault="0073707C" w:rsidP="0073707C">
            <w:pPr>
              <w:rPr>
                <w:rFonts w:eastAsia="Times New Roman"/>
                <w:sz w:val="22"/>
                <w:szCs w:val="22"/>
                <w:lang w:val="en-AU" w:eastAsia="en-AU"/>
              </w:rPr>
            </w:pPr>
          </w:p>
        </w:tc>
        <w:tc>
          <w:tcPr>
            <w:tcW w:w="849" w:type="dxa"/>
            <w:tcBorders>
              <w:top w:val="nil"/>
              <w:left w:val="nil"/>
              <w:bottom w:val="nil"/>
              <w:right w:val="single" w:sz="8" w:space="0" w:color="auto"/>
            </w:tcBorders>
            <w:shd w:val="clear" w:color="auto" w:fill="auto"/>
            <w:noWrap/>
            <w:vAlign w:val="bottom"/>
            <w:hideMark/>
          </w:tcPr>
          <w:p w14:paraId="395CE2AB"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 </w:t>
            </w:r>
          </w:p>
        </w:tc>
      </w:tr>
      <w:tr w:rsidR="001422B5" w:rsidRPr="001422B5" w14:paraId="50B6F7A8" w14:textId="77777777" w:rsidTr="009D201D">
        <w:trPr>
          <w:trHeight w:val="290"/>
        </w:trPr>
        <w:tc>
          <w:tcPr>
            <w:tcW w:w="1833" w:type="dxa"/>
            <w:tcBorders>
              <w:top w:val="nil"/>
              <w:left w:val="single" w:sz="8" w:space="0" w:color="auto"/>
              <w:bottom w:val="nil"/>
              <w:right w:val="single" w:sz="4" w:space="0" w:color="auto"/>
            </w:tcBorders>
            <w:shd w:val="clear" w:color="auto" w:fill="auto"/>
            <w:vAlign w:val="center"/>
            <w:hideMark/>
          </w:tcPr>
          <w:p w14:paraId="68C3B7B8"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 </w:t>
            </w:r>
          </w:p>
        </w:tc>
        <w:tc>
          <w:tcPr>
            <w:tcW w:w="1170" w:type="dxa"/>
            <w:tcBorders>
              <w:top w:val="nil"/>
              <w:left w:val="nil"/>
              <w:bottom w:val="nil"/>
              <w:right w:val="nil"/>
            </w:tcBorders>
            <w:shd w:val="clear" w:color="auto" w:fill="auto"/>
            <w:vAlign w:val="center"/>
            <w:hideMark/>
          </w:tcPr>
          <w:p w14:paraId="376BF672" w14:textId="77777777" w:rsidR="0073707C" w:rsidRPr="001422B5" w:rsidRDefault="0073707C" w:rsidP="0073707C">
            <w:pPr>
              <w:rPr>
                <w:rFonts w:eastAsia="Times New Roman"/>
                <w:i/>
                <w:sz w:val="22"/>
                <w:szCs w:val="22"/>
                <w:lang w:val="en-AU" w:eastAsia="en-AU"/>
              </w:rPr>
            </w:pPr>
          </w:p>
        </w:tc>
        <w:tc>
          <w:tcPr>
            <w:tcW w:w="742" w:type="dxa"/>
            <w:tcBorders>
              <w:top w:val="nil"/>
              <w:left w:val="nil"/>
              <w:bottom w:val="nil"/>
              <w:right w:val="nil"/>
            </w:tcBorders>
            <w:shd w:val="clear" w:color="auto" w:fill="auto"/>
            <w:vAlign w:val="center"/>
            <w:hideMark/>
          </w:tcPr>
          <w:p w14:paraId="43DA3CC5"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CpG3</w:t>
            </w:r>
          </w:p>
        </w:tc>
        <w:tc>
          <w:tcPr>
            <w:tcW w:w="923" w:type="dxa"/>
            <w:tcBorders>
              <w:top w:val="nil"/>
              <w:left w:val="single" w:sz="8" w:space="0" w:color="auto"/>
              <w:bottom w:val="nil"/>
              <w:right w:val="nil"/>
            </w:tcBorders>
            <w:shd w:val="clear" w:color="auto" w:fill="auto"/>
            <w:noWrap/>
            <w:vAlign w:val="center"/>
            <w:hideMark/>
          </w:tcPr>
          <w:p w14:paraId="265A24BD" w14:textId="77777777" w:rsidR="0073707C" w:rsidRPr="001422B5" w:rsidRDefault="0073707C" w:rsidP="0073707C">
            <w:pPr>
              <w:jc w:val="center"/>
              <w:rPr>
                <w:rFonts w:eastAsia="Times New Roman"/>
                <w:sz w:val="22"/>
                <w:szCs w:val="22"/>
                <w:lang w:val="en-AU" w:eastAsia="en-AU"/>
              </w:rPr>
            </w:pPr>
            <w:r w:rsidRPr="001422B5">
              <w:rPr>
                <w:rFonts w:eastAsia="Times New Roman"/>
                <w:sz w:val="22"/>
                <w:szCs w:val="22"/>
                <w:lang w:val="en-AU" w:eastAsia="en-AU"/>
              </w:rPr>
              <w:t>-0.039</w:t>
            </w:r>
          </w:p>
        </w:tc>
        <w:tc>
          <w:tcPr>
            <w:tcW w:w="1134" w:type="dxa"/>
            <w:tcBorders>
              <w:top w:val="nil"/>
              <w:left w:val="nil"/>
              <w:bottom w:val="nil"/>
              <w:right w:val="nil"/>
            </w:tcBorders>
            <w:shd w:val="clear" w:color="auto" w:fill="auto"/>
            <w:noWrap/>
            <w:vAlign w:val="center"/>
            <w:hideMark/>
          </w:tcPr>
          <w:p w14:paraId="6B4031F6" w14:textId="77777777" w:rsidR="0073707C" w:rsidRPr="001422B5" w:rsidRDefault="0073707C" w:rsidP="0073707C">
            <w:pPr>
              <w:jc w:val="center"/>
              <w:rPr>
                <w:rFonts w:eastAsia="Times New Roman"/>
                <w:sz w:val="22"/>
                <w:szCs w:val="22"/>
                <w:lang w:val="en-AU" w:eastAsia="en-AU"/>
              </w:rPr>
            </w:pPr>
            <w:r w:rsidRPr="001422B5">
              <w:rPr>
                <w:rFonts w:eastAsia="Times New Roman"/>
                <w:sz w:val="22"/>
                <w:szCs w:val="22"/>
                <w:lang w:val="en-AU" w:eastAsia="en-AU"/>
              </w:rPr>
              <w:t>0.451</w:t>
            </w:r>
          </w:p>
        </w:tc>
        <w:tc>
          <w:tcPr>
            <w:tcW w:w="992" w:type="dxa"/>
            <w:gridSpan w:val="3"/>
            <w:tcBorders>
              <w:top w:val="nil"/>
              <w:left w:val="nil"/>
              <w:bottom w:val="nil"/>
              <w:right w:val="nil"/>
            </w:tcBorders>
            <w:shd w:val="clear" w:color="auto" w:fill="auto"/>
            <w:noWrap/>
            <w:vAlign w:val="bottom"/>
            <w:hideMark/>
          </w:tcPr>
          <w:p w14:paraId="18C99944" w14:textId="321B7A2F" w:rsidR="0073707C" w:rsidRPr="001422B5" w:rsidRDefault="0073707C" w:rsidP="0073707C">
            <w:pPr>
              <w:jc w:val="right"/>
              <w:rPr>
                <w:rFonts w:eastAsia="Times New Roman"/>
                <w:sz w:val="22"/>
                <w:szCs w:val="22"/>
                <w:lang w:val="en-AU" w:eastAsia="en-AU"/>
              </w:rPr>
            </w:pPr>
            <w:r w:rsidRPr="001422B5">
              <w:rPr>
                <w:sz w:val="22"/>
                <w:szCs w:val="22"/>
              </w:rPr>
              <w:t>0.516</w:t>
            </w:r>
          </w:p>
        </w:tc>
        <w:tc>
          <w:tcPr>
            <w:tcW w:w="851" w:type="dxa"/>
            <w:tcBorders>
              <w:top w:val="nil"/>
              <w:left w:val="single" w:sz="8" w:space="0" w:color="auto"/>
              <w:bottom w:val="nil"/>
              <w:right w:val="nil"/>
            </w:tcBorders>
            <w:shd w:val="clear" w:color="auto" w:fill="auto"/>
            <w:noWrap/>
            <w:vAlign w:val="bottom"/>
            <w:hideMark/>
          </w:tcPr>
          <w:p w14:paraId="09097297"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 </w:t>
            </w:r>
          </w:p>
        </w:tc>
        <w:tc>
          <w:tcPr>
            <w:tcW w:w="1134" w:type="dxa"/>
            <w:tcBorders>
              <w:top w:val="nil"/>
              <w:left w:val="nil"/>
              <w:bottom w:val="nil"/>
              <w:right w:val="nil"/>
            </w:tcBorders>
            <w:shd w:val="clear" w:color="auto" w:fill="auto"/>
            <w:noWrap/>
            <w:vAlign w:val="bottom"/>
            <w:hideMark/>
          </w:tcPr>
          <w:p w14:paraId="4A7DB6C3" w14:textId="77777777" w:rsidR="0073707C" w:rsidRPr="001422B5" w:rsidRDefault="0073707C" w:rsidP="0073707C">
            <w:pPr>
              <w:rPr>
                <w:rFonts w:eastAsia="Times New Roman"/>
                <w:sz w:val="22"/>
                <w:szCs w:val="22"/>
                <w:lang w:val="en-AU" w:eastAsia="en-AU"/>
              </w:rPr>
            </w:pPr>
          </w:p>
        </w:tc>
        <w:tc>
          <w:tcPr>
            <w:tcW w:w="849" w:type="dxa"/>
            <w:tcBorders>
              <w:top w:val="nil"/>
              <w:left w:val="nil"/>
              <w:bottom w:val="nil"/>
              <w:right w:val="single" w:sz="8" w:space="0" w:color="auto"/>
            </w:tcBorders>
            <w:shd w:val="clear" w:color="auto" w:fill="auto"/>
            <w:noWrap/>
            <w:vAlign w:val="bottom"/>
            <w:hideMark/>
          </w:tcPr>
          <w:p w14:paraId="53D9419D"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 </w:t>
            </w:r>
          </w:p>
        </w:tc>
      </w:tr>
      <w:tr w:rsidR="001422B5" w:rsidRPr="001422B5" w14:paraId="58A59059" w14:textId="77777777" w:rsidTr="009D201D">
        <w:trPr>
          <w:trHeight w:val="360"/>
        </w:trPr>
        <w:tc>
          <w:tcPr>
            <w:tcW w:w="1833" w:type="dxa"/>
            <w:tcBorders>
              <w:top w:val="nil"/>
              <w:left w:val="single" w:sz="8" w:space="0" w:color="auto"/>
              <w:bottom w:val="nil"/>
              <w:right w:val="single" w:sz="4" w:space="0" w:color="auto"/>
            </w:tcBorders>
            <w:shd w:val="clear" w:color="auto" w:fill="auto"/>
            <w:vAlign w:val="center"/>
            <w:hideMark/>
          </w:tcPr>
          <w:p w14:paraId="1647B6C9"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 </w:t>
            </w:r>
          </w:p>
        </w:tc>
        <w:tc>
          <w:tcPr>
            <w:tcW w:w="1170" w:type="dxa"/>
            <w:tcBorders>
              <w:top w:val="nil"/>
              <w:left w:val="nil"/>
              <w:bottom w:val="nil"/>
              <w:right w:val="nil"/>
            </w:tcBorders>
            <w:shd w:val="clear" w:color="auto" w:fill="auto"/>
            <w:vAlign w:val="center"/>
            <w:hideMark/>
          </w:tcPr>
          <w:p w14:paraId="583BECD3" w14:textId="77777777" w:rsidR="0073707C" w:rsidRPr="001422B5" w:rsidRDefault="0073707C" w:rsidP="0073707C">
            <w:pPr>
              <w:rPr>
                <w:rFonts w:eastAsia="Times New Roman"/>
                <w:i/>
                <w:sz w:val="22"/>
                <w:szCs w:val="22"/>
                <w:lang w:val="en-AU" w:eastAsia="en-AU"/>
              </w:rPr>
            </w:pPr>
            <w:r w:rsidRPr="001422B5">
              <w:rPr>
                <w:rFonts w:eastAsia="Times New Roman"/>
                <w:i/>
                <w:sz w:val="22"/>
                <w:szCs w:val="22"/>
                <w:lang w:val="en-AU" w:eastAsia="en-AU"/>
              </w:rPr>
              <w:t>SLC25A10</w:t>
            </w:r>
          </w:p>
        </w:tc>
        <w:tc>
          <w:tcPr>
            <w:tcW w:w="742" w:type="dxa"/>
            <w:tcBorders>
              <w:top w:val="nil"/>
              <w:left w:val="nil"/>
              <w:bottom w:val="nil"/>
              <w:right w:val="nil"/>
            </w:tcBorders>
            <w:shd w:val="clear" w:color="auto" w:fill="auto"/>
            <w:vAlign w:val="center"/>
            <w:hideMark/>
          </w:tcPr>
          <w:p w14:paraId="0DF93026"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CpG1</w:t>
            </w:r>
          </w:p>
        </w:tc>
        <w:tc>
          <w:tcPr>
            <w:tcW w:w="923" w:type="dxa"/>
            <w:tcBorders>
              <w:top w:val="nil"/>
              <w:left w:val="single" w:sz="8" w:space="0" w:color="auto"/>
              <w:bottom w:val="nil"/>
              <w:right w:val="nil"/>
            </w:tcBorders>
            <w:shd w:val="clear" w:color="auto" w:fill="auto"/>
            <w:noWrap/>
            <w:vAlign w:val="center"/>
            <w:hideMark/>
          </w:tcPr>
          <w:p w14:paraId="2BB8DEF3" w14:textId="77777777" w:rsidR="0073707C" w:rsidRPr="001422B5" w:rsidRDefault="0073707C" w:rsidP="0073707C">
            <w:pPr>
              <w:jc w:val="center"/>
              <w:rPr>
                <w:rFonts w:eastAsia="Times New Roman"/>
                <w:sz w:val="22"/>
                <w:szCs w:val="22"/>
                <w:lang w:val="en-AU" w:eastAsia="en-AU"/>
              </w:rPr>
            </w:pPr>
            <w:r w:rsidRPr="001422B5">
              <w:rPr>
                <w:rFonts w:eastAsia="Times New Roman"/>
                <w:sz w:val="22"/>
                <w:szCs w:val="22"/>
                <w:lang w:val="en-AU" w:eastAsia="en-AU"/>
              </w:rPr>
              <w:t>0.011</w:t>
            </w:r>
          </w:p>
        </w:tc>
        <w:tc>
          <w:tcPr>
            <w:tcW w:w="1134" w:type="dxa"/>
            <w:tcBorders>
              <w:top w:val="nil"/>
              <w:left w:val="nil"/>
              <w:bottom w:val="nil"/>
              <w:right w:val="nil"/>
            </w:tcBorders>
            <w:shd w:val="clear" w:color="auto" w:fill="auto"/>
            <w:noWrap/>
            <w:vAlign w:val="center"/>
            <w:hideMark/>
          </w:tcPr>
          <w:p w14:paraId="6E4DCC24" w14:textId="77777777" w:rsidR="0073707C" w:rsidRPr="001422B5" w:rsidRDefault="0073707C" w:rsidP="0073707C">
            <w:pPr>
              <w:jc w:val="center"/>
              <w:rPr>
                <w:rFonts w:eastAsia="Times New Roman"/>
                <w:sz w:val="22"/>
                <w:szCs w:val="22"/>
                <w:lang w:val="en-AU" w:eastAsia="en-AU"/>
              </w:rPr>
            </w:pPr>
            <w:r w:rsidRPr="001422B5">
              <w:rPr>
                <w:rFonts w:eastAsia="Times New Roman"/>
                <w:sz w:val="22"/>
                <w:szCs w:val="22"/>
                <w:lang w:val="en-AU" w:eastAsia="en-AU"/>
              </w:rPr>
              <w:t>0.548</w:t>
            </w:r>
          </w:p>
        </w:tc>
        <w:tc>
          <w:tcPr>
            <w:tcW w:w="992" w:type="dxa"/>
            <w:gridSpan w:val="3"/>
            <w:tcBorders>
              <w:top w:val="nil"/>
              <w:left w:val="nil"/>
              <w:bottom w:val="nil"/>
              <w:right w:val="nil"/>
            </w:tcBorders>
            <w:shd w:val="clear" w:color="auto" w:fill="auto"/>
            <w:noWrap/>
            <w:vAlign w:val="bottom"/>
            <w:hideMark/>
          </w:tcPr>
          <w:p w14:paraId="399D864D" w14:textId="632B399C" w:rsidR="0073707C" w:rsidRPr="001422B5" w:rsidRDefault="0073707C" w:rsidP="0073707C">
            <w:pPr>
              <w:jc w:val="right"/>
              <w:rPr>
                <w:rFonts w:eastAsia="Times New Roman"/>
                <w:sz w:val="22"/>
                <w:szCs w:val="22"/>
                <w:lang w:val="en-AU" w:eastAsia="en-AU"/>
              </w:rPr>
            </w:pPr>
            <w:r w:rsidRPr="001422B5">
              <w:rPr>
                <w:sz w:val="22"/>
                <w:szCs w:val="22"/>
              </w:rPr>
              <w:t>0.605</w:t>
            </w:r>
          </w:p>
        </w:tc>
        <w:tc>
          <w:tcPr>
            <w:tcW w:w="851" w:type="dxa"/>
            <w:tcBorders>
              <w:top w:val="nil"/>
              <w:left w:val="single" w:sz="8" w:space="0" w:color="auto"/>
              <w:bottom w:val="nil"/>
              <w:right w:val="nil"/>
            </w:tcBorders>
            <w:shd w:val="clear" w:color="auto" w:fill="auto"/>
            <w:noWrap/>
            <w:vAlign w:val="bottom"/>
            <w:hideMark/>
          </w:tcPr>
          <w:p w14:paraId="6B361050"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 </w:t>
            </w:r>
          </w:p>
        </w:tc>
        <w:tc>
          <w:tcPr>
            <w:tcW w:w="1134" w:type="dxa"/>
            <w:tcBorders>
              <w:top w:val="nil"/>
              <w:left w:val="nil"/>
              <w:bottom w:val="nil"/>
              <w:right w:val="nil"/>
            </w:tcBorders>
            <w:shd w:val="clear" w:color="auto" w:fill="auto"/>
            <w:noWrap/>
            <w:vAlign w:val="bottom"/>
            <w:hideMark/>
          </w:tcPr>
          <w:p w14:paraId="141CACD3" w14:textId="77777777" w:rsidR="0073707C" w:rsidRPr="001422B5" w:rsidRDefault="0073707C" w:rsidP="0073707C">
            <w:pPr>
              <w:rPr>
                <w:rFonts w:eastAsia="Times New Roman"/>
                <w:sz w:val="22"/>
                <w:szCs w:val="22"/>
                <w:lang w:val="en-AU" w:eastAsia="en-AU"/>
              </w:rPr>
            </w:pPr>
          </w:p>
        </w:tc>
        <w:tc>
          <w:tcPr>
            <w:tcW w:w="849" w:type="dxa"/>
            <w:tcBorders>
              <w:top w:val="nil"/>
              <w:left w:val="nil"/>
              <w:bottom w:val="nil"/>
              <w:right w:val="single" w:sz="8" w:space="0" w:color="auto"/>
            </w:tcBorders>
            <w:shd w:val="clear" w:color="auto" w:fill="auto"/>
            <w:noWrap/>
            <w:vAlign w:val="bottom"/>
            <w:hideMark/>
          </w:tcPr>
          <w:p w14:paraId="2B1ED386"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 </w:t>
            </w:r>
          </w:p>
        </w:tc>
      </w:tr>
      <w:tr w:rsidR="001422B5" w:rsidRPr="001422B5" w14:paraId="217E263F" w14:textId="77777777" w:rsidTr="009D201D">
        <w:trPr>
          <w:trHeight w:val="290"/>
        </w:trPr>
        <w:tc>
          <w:tcPr>
            <w:tcW w:w="1833" w:type="dxa"/>
            <w:tcBorders>
              <w:top w:val="nil"/>
              <w:left w:val="single" w:sz="8" w:space="0" w:color="auto"/>
              <w:bottom w:val="nil"/>
              <w:right w:val="single" w:sz="4" w:space="0" w:color="auto"/>
            </w:tcBorders>
            <w:shd w:val="clear" w:color="auto" w:fill="auto"/>
            <w:vAlign w:val="center"/>
            <w:hideMark/>
          </w:tcPr>
          <w:p w14:paraId="629F89E9"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 </w:t>
            </w:r>
          </w:p>
        </w:tc>
        <w:tc>
          <w:tcPr>
            <w:tcW w:w="1170" w:type="dxa"/>
            <w:tcBorders>
              <w:top w:val="nil"/>
              <w:left w:val="nil"/>
              <w:bottom w:val="nil"/>
              <w:right w:val="nil"/>
            </w:tcBorders>
            <w:shd w:val="clear" w:color="auto" w:fill="auto"/>
            <w:vAlign w:val="center"/>
            <w:hideMark/>
          </w:tcPr>
          <w:p w14:paraId="1D7A98D9" w14:textId="77777777" w:rsidR="0073707C" w:rsidRPr="001422B5" w:rsidRDefault="0073707C" w:rsidP="0073707C">
            <w:pPr>
              <w:rPr>
                <w:rFonts w:eastAsia="Times New Roman"/>
                <w:i/>
                <w:sz w:val="22"/>
                <w:szCs w:val="22"/>
                <w:lang w:val="en-AU" w:eastAsia="en-AU"/>
              </w:rPr>
            </w:pPr>
          </w:p>
        </w:tc>
        <w:tc>
          <w:tcPr>
            <w:tcW w:w="742" w:type="dxa"/>
            <w:tcBorders>
              <w:top w:val="nil"/>
              <w:left w:val="nil"/>
              <w:bottom w:val="nil"/>
              <w:right w:val="nil"/>
            </w:tcBorders>
            <w:shd w:val="clear" w:color="auto" w:fill="auto"/>
            <w:vAlign w:val="center"/>
            <w:hideMark/>
          </w:tcPr>
          <w:p w14:paraId="03467136"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CpG2</w:t>
            </w:r>
          </w:p>
        </w:tc>
        <w:tc>
          <w:tcPr>
            <w:tcW w:w="923" w:type="dxa"/>
            <w:tcBorders>
              <w:top w:val="nil"/>
              <w:left w:val="single" w:sz="8" w:space="0" w:color="auto"/>
              <w:bottom w:val="nil"/>
              <w:right w:val="nil"/>
            </w:tcBorders>
            <w:shd w:val="clear" w:color="auto" w:fill="auto"/>
            <w:noWrap/>
            <w:vAlign w:val="center"/>
            <w:hideMark/>
          </w:tcPr>
          <w:p w14:paraId="4071D6D2" w14:textId="77777777" w:rsidR="0073707C" w:rsidRPr="001422B5" w:rsidRDefault="0073707C" w:rsidP="0073707C">
            <w:pPr>
              <w:jc w:val="center"/>
              <w:rPr>
                <w:rFonts w:eastAsia="Times New Roman"/>
                <w:sz w:val="22"/>
                <w:szCs w:val="22"/>
                <w:lang w:val="en-AU" w:eastAsia="en-AU"/>
              </w:rPr>
            </w:pPr>
            <w:r w:rsidRPr="001422B5">
              <w:rPr>
                <w:rFonts w:eastAsia="Times New Roman"/>
                <w:sz w:val="22"/>
                <w:szCs w:val="22"/>
                <w:lang w:val="en-AU" w:eastAsia="en-AU"/>
              </w:rPr>
              <w:t>0.000</w:t>
            </w:r>
          </w:p>
        </w:tc>
        <w:tc>
          <w:tcPr>
            <w:tcW w:w="1134" w:type="dxa"/>
            <w:tcBorders>
              <w:top w:val="nil"/>
              <w:left w:val="nil"/>
              <w:bottom w:val="nil"/>
              <w:right w:val="nil"/>
            </w:tcBorders>
            <w:shd w:val="clear" w:color="auto" w:fill="auto"/>
            <w:noWrap/>
            <w:vAlign w:val="center"/>
            <w:hideMark/>
          </w:tcPr>
          <w:p w14:paraId="6A4B0497" w14:textId="77777777" w:rsidR="0073707C" w:rsidRPr="001422B5" w:rsidRDefault="0073707C" w:rsidP="0073707C">
            <w:pPr>
              <w:jc w:val="center"/>
              <w:rPr>
                <w:rFonts w:eastAsia="Times New Roman"/>
                <w:sz w:val="22"/>
                <w:szCs w:val="22"/>
                <w:lang w:val="en-AU" w:eastAsia="en-AU"/>
              </w:rPr>
            </w:pPr>
            <w:r w:rsidRPr="001422B5">
              <w:rPr>
                <w:rFonts w:eastAsia="Times New Roman"/>
                <w:sz w:val="22"/>
                <w:szCs w:val="22"/>
                <w:lang w:val="en-AU" w:eastAsia="en-AU"/>
              </w:rPr>
              <w:t>0.985</w:t>
            </w:r>
          </w:p>
        </w:tc>
        <w:tc>
          <w:tcPr>
            <w:tcW w:w="992" w:type="dxa"/>
            <w:gridSpan w:val="3"/>
            <w:tcBorders>
              <w:top w:val="nil"/>
              <w:left w:val="nil"/>
              <w:bottom w:val="nil"/>
              <w:right w:val="nil"/>
            </w:tcBorders>
            <w:shd w:val="clear" w:color="auto" w:fill="auto"/>
            <w:noWrap/>
            <w:vAlign w:val="bottom"/>
            <w:hideMark/>
          </w:tcPr>
          <w:p w14:paraId="5AFBFE94" w14:textId="0C4DFC07" w:rsidR="0073707C" w:rsidRPr="001422B5" w:rsidRDefault="0073707C" w:rsidP="0073707C">
            <w:pPr>
              <w:jc w:val="right"/>
              <w:rPr>
                <w:rFonts w:eastAsia="Times New Roman"/>
                <w:sz w:val="22"/>
                <w:szCs w:val="22"/>
                <w:lang w:val="en-AU" w:eastAsia="en-AU"/>
              </w:rPr>
            </w:pPr>
            <w:r w:rsidRPr="001422B5">
              <w:rPr>
                <w:sz w:val="22"/>
                <w:szCs w:val="22"/>
              </w:rPr>
              <w:t>0.985</w:t>
            </w:r>
          </w:p>
        </w:tc>
        <w:tc>
          <w:tcPr>
            <w:tcW w:w="851" w:type="dxa"/>
            <w:tcBorders>
              <w:top w:val="nil"/>
              <w:left w:val="single" w:sz="8" w:space="0" w:color="auto"/>
              <w:bottom w:val="nil"/>
              <w:right w:val="nil"/>
            </w:tcBorders>
            <w:shd w:val="clear" w:color="auto" w:fill="auto"/>
            <w:noWrap/>
            <w:vAlign w:val="bottom"/>
            <w:hideMark/>
          </w:tcPr>
          <w:p w14:paraId="106258EC"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 </w:t>
            </w:r>
          </w:p>
        </w:tc>
        <w:tc>
          <w:tcPr>
            <w:tcW w:w="1134" w:type="dxa"/>
            <w:tcBorders>
              <w:top w:val="nil"/>
              <w:left w:val="nil"/>
              <w:bottom w:val="nil"/>
              <w:right w:val="nil"/>
            </w:tcBorders>
            <w:shd w:val="clear" w:color="auto" w:fill="auto"/>
            <w:noWrap/>
            <w:vAlign w:val="bottom"/>
            <w:hideMark/>
          </w:tcPr>
          <w:p w14:paraId="27FA1174" w14:textId="77777777" w:rsidR="0073707C" w:rsidRPr="001422B5" w:rsidRDefault="0073707C" w:rsidP="0073707C">
            <w:pPr>
              <w:rPr>
                <w:rFonts w:eastAsia="Times New Roman"/>
                <w:sz w:val="22"/>
                <w:szCs w:val="22"/>
                <w:lang w:val="en-AU" w:eastAsia="en-AU"/>
              </w:rPr>
            </w:pPr>
          </w:p>
        </w:tc>
        <w:tc>
          <w:tcPr>
            <w:tcW w:w="849" w:type="dxa"/>
            <w:tcBorders>
              <w:top w:val="nil"/>
              <w:left w:val="nil"/>
              <w:bottom w:val="nil"/>
              <w:right w:val="single" w:sz="8" w:space="0" w:color="auto"/>
            </w:tcBorders>
            <w:shd w:val="clear" w:color="auto" w:fill="auto"/>
            <w:noWrap/>
            <w:vAlign w:val="bottom"/>
            <w:hideMark/>
          </w:tcPr>
          <w:p w14:paraId="3F7C6010"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 </w:t>
            </w:r>
          </w:p>
        </w:tc>
      </w:tr>
      <w:tr w:rsidR="001422B5" w:rsidRPr="001422B5" w14:paraId="48EBC809" w14:textId="77777777" w:rsidTr="009D201D">
        <w:trPr>
          <w:trHeight w:val="290"/>
        </w:trPr>
        <w:tc>
          <w:tcPr>
            <w:tcW w:w="1833" w:type="dxa"/>
            <w:tcBorders>
              <w:top w:val="nil"/>
              <w:left w:val="single" w:sz="8" w:space="0" w:color="auto"/>
              <w:bottom w:val="nil"/>
              <w:right w:val="single" w:sz="4" w:space="0" w:color="auto"/>
            </w:tcBorders>
            <w:shd w:val="clear" w:color="auto" w:fill="auto"/>
            <w:vAlign w:val="center"/>
            <w:hideMark/>
          </w:tcPr>
          <w:p w14:paraId="7F8E0FF5"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 </w:t>
            </w:r>
          </w:p>
        </w:tc>
        <w:tc>
          <w:tcPr>
            <w:tcW w:w="1170" w:type="dxa"/>
            <w:tcBorders>
              <w:top w:val="nil"/>
              <w:left w:val="nil"/>
              <w:bottom w:val="nil"/>
              <w:right w:val="nil"/>
            </w:tcBorders>
            <w:shd w:val="clear" w:color="auto" w:fill="auto"/>
            <w:vAlign w:val="center"/>
            <w:hideMark/>
          </w:tcPr>
          <w:p w14:paraId="08071861" w14:textId="77777777" w:rsidR="0073707C" w:rsidRPr="001422B5" w:rsidRDefault="0073707C" w:rsidP="0073707C">
            <w:pPr>
              <w:rPr>
                <w:rFonts w:eastAsia="Times New Roman"/>
                <w:i/>
                <w:sz w:val="22"/>
                <w:szCs w:val="22"/>
                <w:lang w:val="en-AU" w:eastAsia="en-AU"/>
              </w:rPr>
            </w:pPr>
            <w:r w:rsidRPr="001422B5">
              <w:rPr>
                <w:rFonts w:eastAsia="Times New Roman"/>
                <w:i/>
                <w:sz w:val="22"/>
                <w:szCs w:val="22"/>
                <w:lang w:val="en-AU" w:eastAsia="en-AU"/>
              </w:rPr>
              <w:t>RAPH1</w:t>
            </w:r>
          </w:p>
        </w:tc>
        <w:tc>
          <w:tcPr>
            <w:tcW w:w="742" w:type="dxa"/>
            <w:tcBorders>
              <w:top w:val="nil"/>
              <w:left w:val="nil"/>
              <w:bottom w:val="nil"/>
              <w:right w:val="nil"/>
            </w:tcBorders>
            <w:shd w:val="clear" w:color="auto" w:fill="auto"/>
            <w:vAlign w:val="center"/>
            <w:hideMark/>
          </w:tcPr>
          <w:p w14:paraId="133EE3C9" w14:textId="77777777" w:rsidR="0073707C" w:rsidRPr="001422B5" w:rsidRDefault="0073707C" w:rsidP="0073707C">
            <w:pPr>
              <w:rPr>
                <w:rFonts w:eastAsia="Times New Roman"/>
                <w:sz w:val="22"/>
                <w:szCs w:val="22"/>
                <w:lang w:val="en-AU" w:eastAsia="en-AU"/>
              </w:rPr>
            </w:pPr>
          </w:p>
        </w:tc>
        <w:tc>
          <w:tcPr>
            <w:tcW w:w="923" w:type="dxa"/>
            <w:tcBorders>
              <w:top w:val="nil"/>
              <w:left w:val="single" w:sz="8" w:space="0" w:color="auto"/>
              <w:bottom w:val="nil"/>
              <w:right w:val="nil"/>
            </w:tcBorders>
            <w:shd w:val="clear" w:color="auto" w:fill="auto"/>
            <w:noWrap/>
            <w:vAlign w:val="center"/>
            <w:hideMark/>
          </w:tcPr>
          <w:p w14:paraId="6EB53F61" w14:textId="77777777" w:rsidR="0073707C" w:rsidRPr="001422B5" w:rsidRDefault="0073707C" w:rsidP="0073707C">
            <w:pPr>
              <w:jc w:val="center"/>
              <w:rPr>
                <w:rFonts w:eastAsia="Times New Roman"/>
                <w:sz w:val="22"/>
                <w:szCs w:val="22"/>
                <w:lang w:val="en-AU" w:eastAsia="en-AU"/>
              </w:rPr>
            </w:pPr>
            <w:r w:rsidRPr="001422B5">
              <w:rPr>
                <w:rFonts w:eastAsia="Times New Roman"/>
                <w:sz w:val="22"/>
                <w:szCs w:val="22"/>
                <w:lang w:val="en-AU" w:eastAsia="en-AU"/>
              </w:rPr>
              <w:t>-0.039</w:t>
            </w:r>
          </w:p>
        </w:tc>
        <w:tc>
          <w:tcPr>
            <w:tcW w:w="1134" w:type="dxa"/>
            <w:tcBorders>
              <w:top w:val="nil"/>
              <w:left w:val="nil"/>
              <w:bottom w:val="nil"/>
              <w:right w:val="nil"/>
            </w:tcBorders>
            <w:shd w:val="clear" w:color="auto" w:fill="auto"/>
            <w:noWrap/>
            <w:vAlign w:val="center"/>
            <w:hideMark/>
          </w:tcPr>
          <w:p w14:paraId="3A4D5045" w14:textId="77777777" w:rsidR="0073707C" w:rsidRPr="001422B5" w:rsidRDefault="0073707C" w:rsidP="0073707C">
            <w:pPr>
              <w:jc w:val="center"/>
              <w:rPr>
                <w:rFonts w:eastAsia="Times New Roman"/>
                <w:sz w:val="22"/>
                <w:szCs w:val="22"/>
                <w:lang w:val="en-AU" w:eastAsia="en-AU"/>
              </w:rPr>
            </w:pPr>
            <w:r w:rsidRPr="001422B5">
              <w:rPr>
                <w:rFonts w:eastAsia="Times New Roman"/>
                <w:sz w:val="22"/>
                <w:szCs w:val="22"/>
                <w:lang w:val="en-AU" w:eastAsia="en-AU"/>
              </w:rPr>
              <w:t>0.122</w:t>
            </w:r>
          </w:p>
        </w:tc>
        <w:tc>
          <w:tcPr>
            <w:tcW w:w="992" w:type="dxa"/>
            <w:gridSpan w:val="3"/>
            <w:tcBorders>
              <w:top w:val="nil"/>
              <w:left w:val="nil"/>
              <w:bottom w:val="nil"/>
              <w:right w:val="nil"/>
            </w:tcBorders>
            <w:shd w:val="clear" w:color="auto" w:fill="auto"/>
            <w:noWrap/>
            <w:vAlign w:val="bottom"/>
            <w:hideMark/>
          </w:tcPr>
          <w:p w14:paraId="430D2D6D" w14:textId="26CA50AB" w:rsidR="0073707C" w:rsidRPr="001422B5" w:rsidRDefault="0073707C" w:rsidP="0073707C">
            <w:pPr>
              <w:jc w:val="right"/>
              <w:rPr>
                <w:rFonts w:eastAsia="Times New Roman"/>
                <w:sz w:val="22"/>
                <w:szCs w:val="22"/>
                <w:lang w:val="en-AU" w:eastAsia="en-AU"/>
              </w:rPr>
            </w:pPr>
            <w:r w:rsidRPr="001422B5">
              <w:rPr>
                <w:sz w:val="22"/>
                <w:szCs w:val="22"/>
              </w:rPr>
              <w:t>0.17</w:t>
            </w:r>
            <w:r w:rsidR="005D2B7C" w:rsidRPr="001422B5">
              <w:rPr>
                <w:sz w:val="22"/>
                <w:szCs w:val="22"/>
              </w:rPr>
              <w:t>6</w:t>
            </w:r>
          </w:p>
        </w:tc>
        <w:tc>
          <w:tcPr>
            <w:tcW w:w="851" w:type="dxa"/>
            <w:tcBorders>
              <w:top w:val="nil"/>
              <w:left w:val="single" w:sz="8" w:space="0" w:color="auto"/>
              <w:bottom w:val="single" w:sz="4" w:space="0" w:color="auto"/>
              <w:right w:val="nil"/>
            </w:tcBorders>
            <w:shd w:val="clear" w:color="auto" w:fill="auto"/>
            <w:noWrap/>
            <w:vAlign w:val="bottom"/>
            <w:hideMark/>
          </w:tcPr>
          <w:p w14:paraId="6B947793"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 </w:t>
            </w:r>
          </w:p>
        </w:tc>
        <w:tc>
          <w:tcPr>
            <w:tcW w:w="1134" w:type="dxa"/>
            <w:tcBorders>
              <w:top w:val="nil"/>
              <w:left w:val="nil"/>
              <w:bottom w:val="single" w:sz="4" w:space="0" w:color="auto"/>
              <w:right w:val="nil"/>
            </w:tcBorders>
            <w:shd w:val="clear" w:color="auto" w:fill="auto"/>
            <w:noWrap/>
            <w:vAlign w:val="bottom"/>
            <w:hideMark/>
          </w:tcPr>
          <w:p w14:paraId="39BC3F75"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 </w:t>
            </w:r>
          </w:p>
        </w:tc>
        <w:tc>
          <w:tcPr>
            <w:tcW w:w="849" w:type="dxa"/>
            <w:tcBorders>
              <w:top w:val="nil"/>
              <w:left w:val="nil"/>
              <w:bottom w:val="single" w:sz="4" w:space="0" w:color="auto"/>
              <w:right w:val="single" w:sz="8" w:space="0" w:color="auto"/>
            </w:tcBorders>
            <w:shd w:val="clear" w:color="auto" w:fill="auto"/>
            <w:noWrap/>
            <w:vAlign w:val="bottom"/>
            <w:hideMark/>
          </w:tcPr>
          <w:p w14:paraId="05DB4B7E" w14:textId="77777777" w:rsidR="0073707C" w:rsidRPr="001422B5" w:rsidRDefault="0073707C" w:rsidP="0073707C">
            <w:pPr>
              <w:rPr>
                <w:rFonts w:eastAsia="Times New Roman"/>
                <w:sz w:val="22"/>
                <w:szCs w:val="22"/>
                <w:lang w:val="en-AU" w:eastAsia="en-AU"/>
              </w:rPr>
            </w:pPr>
            <w:r w:rsidRPr="001422B5">
              <w:rPr>
                <w:rFonts w:eastAsia="Times New Roman"/>
                <w:sz w:val="22"/>
                <w:szCs w:val="22"/>
                <w:lang w:val="en-AU" w:eastAsia="en-AU"/>
              </w:rPr>
              <w:t> </w:t>
            </w:r>
          </w:p>
        </w:tc>
      </w:tr>
      <w:tr w:rsidR="001422B5" w:rsidRPr="001422B5" w14:paraId="7A1194A7" w14:textId="77777777" w:rsidTr="009D201D">
        <w:trPr>
          <w:trHeight w:val="290"/>
        </w:trPr>
        <w:tc>
          <w:tcPr>
            <w:tcW w:w="1833" w:type="dxa"/>
            <w:tcBorders>
              <w:top w:val="single" w:sz="4" w:space="0" w:color="auto"/>
              <w:left w:val="single" w:sz="8" w:space="0" w:color="auto"/>
              <w:bottom w:val="nil"/>
              <w:right w:val="single" w:sz="4" w:space="0" w:color="auto"/>
            </w:tcBorders>
            <w:shd w:val="clear" w:color="auto" w:fill="auto"/>
            <w:vAlign w:val="center"/>
            <w:hideMark/>
          </w:tcPr>
          <w:p w14:paraId="1865E201"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Lean Mass#</w:t>
            </w:r>
          </w:p>
        </w:tc>
        <w:tc>
          <w:tcPr>
            <w:tcW w:w="1170" w:type="dxa"/>
            <w:tcBorders>
              <w:top w:val="single" w:sz="4" w:space="0" w:color="auto"/>
              <w:left w:val="nil"/>
              <w:bottom w:val="nil"/>
              <w:right w:val="nil"/>
            </w:tcBorders>
            <w:shd w:val="clear" w:color="auto" w:fill="auto"/>
            <w:vAlign w:val="center"/>
            <w:hideMark/>
          </w:tcPr>
          <w:p w14:paraId="179C06F3" w14:textId="77777777" w:rsidR="009D54D4" w:rsidRPr="001422B5" w:rsidRDefault="009D54D4" w:rsidP="009D54D4">
            <w:pPr>
              <w:rPr>
                <w:rFonts w:eastAsia="Times New Roman"/>
                <w:i/>
                <w:sz w:val="22"/>
                <w:szCs w:val="22"/>
                <w:lang w:val="en-AU" w:eastAsia="en-AU"/>
              </w:rPr>
            </w:pPr>
            <w:r w:rsidRPr="001422B5">
              <w:rPr>
                <w:rFonts w:eastAsia="Times New Roman"/>
                <w:i/>
                <w:sz w:val="22"/>
                <w:szCs w:val="22"/>
                <w:lang w:val="en-AU" w:eastAsia="en-AU"/>
              </w:rPr>
              <w:t>MSI2</w:t>
            </w:r>
          </w:p>
        </w:tc>
        <w:tc>
          <w:tcPr>
            <w:tcW w:w="742" w:type="dxa"/>
            <w:tcBorders>
              <w:top w:val="single" w:sz="4" w:space="0" w:color="auto"/>
              <w:left w:val="nil"/>
              <w:bottom w:val="nil"/>
              <w:right w:val="nil"/>
            </w:tcBorders>
            <w:shd w:val="clear" w:color="auto" w:fill="auto"/>
            <w:vAlign w:val="center"/>
            <w:hideMark/>
          </w:tcPr>
          <w:p w14:paraId="57C34FCC"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CpG1</w:t>
            </w:r>
          </w:p>
        </w:tc>
        <w:tc>
          <w:tcPr>
            <w:tcW w:w="923" w:type="dxa"/>
            <w:tcBorders>
              <w:top w:val="single" w:sz="4" w:space="0" w:color="auto"/>
              <w:left w:val="single" w:sz="8" w:space="0" w:color="auto"/>
              <w:bottom w:val="nil"/>
              <w:right w:val="nil"/>
            </w:tcBorders>
            <w:shd w:val="clear" w:color="auto" w:fill="auto"/>
            <w:noWrap/>
            <w:vAlign w:val="center"/>
            <w:hideMark/>
          </w:tcPr>
          <w:p w14:paraId="7AD935CC" w14:textId="77777777" w:rsidR="009D54D4" w:rsidRPr="001422B5" w:rsidRDefault="009D54D4" w:rsidP="009D54D4">
            <w:pPr>
              <w:jc w:val="center"/>
              <w:rPr>
                <w:rFonts w:eastAsia="Times New Roman"/>
                <w:sz w:val="22"/>
                <w:szCs w:val="22"/>
                <w:lang w:val="en-AU" w:eastAsia="en-AU"/>
              </w:rPr>
            </w:pPr>
            <w:r w:rsidRPr="001422B5">
              <w:rPr>
                <w:rFonts w:eastAsia="Times New Roman"/>
                <w:sz w:val="22"/>
                <w:szCs w:val="22"/>
                <w:lang w:val="en-AU" w:eastAsia="en-AU"/>
              </w:rPr>
              <w:t> </w:t>
            </w:r>
          </w:p>
        </w:tc>
        <w:tc>
          <w:tcPr>
            <w:tcW w:w="1134" w:type="dxa"/>
            <w:tcBorders>
              <w:top w:val="single" w:sz="4" w:space="0" w:color="auto"/>
              <w:left w:val="nil"/>
              <w:bottom w:val="nil"/>
              <w:right w:val="nil"/>
            </w:tcBorders>
            <w:shd w:val="clear" w:color="auto" w:fill="auto"/>
            <w:noWrap/>
            <w:vAlign w:val="center"/>
            <w:hideMark/>
          </w:tcPr>
          <w:p w14:paraId="79F1DA80" w14:textId="77777777" w:rsidR="009D54D4" w:rsidRPr="001422B5" w:rsidRDefault="009D54D4" w:rsidP="009D54D4">
            <w:pPr>
              <w:jc w:val="center"/>
              <w:rPr>
                <w:rFonts w:eastAsia="Times New Roman"/>
                <w:sz w:val="22"/>
                <w:szCs w:val="22"/>
                <w:lang w:val="en-AU" w:eastAsia="en-AU"/>
              </w:rPr>
            </w:pPr>
            <w:r w:rsidRPr="001422B5">
              <w:rPr>
                <w:rFonts w:eastAsia="Times New Roman"/>
                <w:sz w:val="22"/>
                <w:szCs w:val="22"/>
                <w:lang w:val="en-AU" w:eastAsia="en-AU"/>
              </w:rPr>
              <w:t> </w:t>
            </w:r>
          </w:p>
        </w:tc>
        <w:tc>
          <w:tcPr>
            <w:tcW w:w="992" w:type="dxa"/>
            <w:gridSpan w:val="3"/>
            <w:tcBorders>
              <w:top w:val="single" w:sz="4" w:space="0" w:color="auto"/>
              <w:left w:val="nil"/>
              <w:bottom w:val="nil"/>
              <w:right w:val="nil"/>
            </w:tcBorders>
            <w:shd w:val="clear" w:color="auto" w:fill="auto"/>
            <w:noWrap/>
            <w:vAlign w:val="bottom"/>
            <w:hideMark/>
          </w:tcPr>
          <w:p w14:paraId="4E586965" w14:textId="77777777" w:rsidR="009D54D4" w:rsidRPr="001422B5" w:rsidRDefault="009D54D4" w:rsidP="009D54D4">
            <w:pPr>
              <w:jc w:val="center"/>
              <w:rPr>
                <w:rFonts w:eastAsia="Times New Roman"/>
                <w:sz w:val="22"/>
                <w:szCs w:val="22"/>
                <w:lang w:val="en-AU" w:eastAsia="en-AU"/>
              </w:rPr>
            </w:pPr>
            <w:r w:rsidRPr="001422B5">
              <w:rPr>
                <w:rFonts w:eastAsia="Times New Roman"/>
                <w:sz w:val="22"/>
                <w:szCs w:val="22"/>
                <w:lang w:val="en-AU" w:eastAsia="en-AU"/>
              </w:rPr>
              <w:t> </w:t>
            </w:r>
          </w:p>
        </w:tc>
        <w:tc>
          <w:tcPr>
            <w:tcW w:w="851" w:type="dxa"/>
            <w:tcBorders>
              <w:top w:val="nil"/>
              <w:left w:val="single" w:sz="8" w:space="0" w:color="auto"/>
              <w:bottom w:val="nil"/>
              <w:right w:val="nil"/>
            </w:tcBorders>
            <w:shd w:val="clear" w:color="auto" w:fill="auto"/>
            <w:noWrap/>
            <w:vAlign w:val="bottom"/>
            <w:hideMark/>
          </w:tcPr>
          <w:p w14:paraId="30D01C23" w14:textId="77777777" w:rsidR="009D54D4" w:rsidRPr="001422B5" w:rsidRDefault="009D54D4" w:rsidP="009D54D4">
            <w:pPr>
              <w:jc w:val="right"/>
              <w:rPr>
                <w:rFonts w:eastAsia="Times New Roman"/>
                <w:b/>
                <w:sz w:val="22"/>
                <w:szCs w:val="22"/>
                <w:lang w:val="en-AU" w:eastAsia="en-AU"/>
              </w:rPr>
            </w:pPr>
            <w:r w:rsidRPr="001422B5">
              <w:rPr>
                <w:rFonts w:eastAsia="Times New Roman"/>
                <w:b/>
                <w:sz w:val="22"/>
                <w:szCs w:val="22"/>
                <w:lang w:val="en-AU" w:eastAsia="en-AU"/>
              </w:rPr>
              <w:t>0.013</w:t>
            </w:r>
          </w:p>
        </w:tc>
        <w:tc>
          <w:tcPr>
            <w:tcW w:w="1134" w:type="dxa"/>
            <w:tcBorders>
              <w:top w:val="nil"/>
              <w:left w:val="nil"/>
              <w:bottom w:val="nil"/>
              <w:right w:val="nil"/>
            </w:tcBorders>
            <w:shd w:val="clear" w:color="auto" w:fill="auto"/>
            <w:noWrap/>
            <w:vAlign w:val="center"/>
            <w:hideMark/>
          </w:tcPr>
          <w:p w14:paraId="3AD43964" w14:textId="77777777" w:rsidR="009D54D4" w:rsidRPr="001422B5" w:rsidRDefault="009D54D4" w:rsidP="009D54D4">
            <w:pPr>
              <w:jc w:val="right"/>
              <w:rPr>
                <w:rFonts w:eastAsia="Times New Roman"/>
                <w:b/>
                <w:sz w:val="22"/>
                <w:szCs w:val="22"/>
                <w:lang w:val="en-AU" w:eastAsia="en-AU"/>
              </w:rPr>
            </w:pPr>
            <w:r w:rsidRPr="001422B5">
              <w:rPr>
                <w:b/>
                <w:bCs/>
                <w:sz w:val="22"/>
                <w:szCs w:val="22"/>
              </w:rPr>
              <w:t>0.016</w:t>
            </w:r>
          </w:p>
        </w:tc>
        <w:tc>
          <w:tcPr>
            <w:tcW w:w="849" w:type="dxa"/>
            <w:tcBorders>
              <w:top w:val="nil"/>
              <w:left w:val="nil"/>
              <w:bottom w:val="nil"/>
              <w:right w:val="single" w:sz="8" w:space="0" w:color="auto"/>
            </w:tcBorders>
            <w:shd w:val="clear" w:color="auto" w:fill="auto"/>
            <w:noWrap/>
            <w:vAlign w:val="bottom"/>
            <w:hideMark/>
          </w:tcPr>
          <w:p w14:paraId="7AAA8086" w14:textId="3A856578" w:rsidR="009D54D4" w:rsidRPr="001422B5" w:rsidRDefault="009D54D4" w:rsidP="009D54D4">
            <w:pPr>
              <w:jc w:val="right"/>
              <w:rPr>
                <w:rFonts w:eastAsia="Times New Roman"/>
                <w:b/>
                <w:sz w:val="22"/>
                <w:szCs w:val="22"/>
                <w:lang w:val="en-AU" w:eastAsia="en-AU"/>
              </w:rPr>
            </w:pPr>
            <w:r w:rsidRPr="001422B5">
              <w:rPr>
                <w:b/>
                <w:sz w:val="22"/>
                <w:szCs w:val="22"/>
              </w:rPr>
              <w:t>0.037</w:t>
            </w:r>
          </w:p>
        </w:tc>
      </w:tr>
      <w:tr w:rsidR="001422B5" w:rsidRPr="001422B5" w14:paraId="351EBC50" w14:textId="77777777" w:rsidTr="009D201D">
        <w:trPr>
          <w:trHeight w:val="290"/>
        </w:trPr>
        <w:tc>
          <w:tcPr>
            <w:tcW w:w="1833" w:type="dxa"/>
            <w:tcBorders>
              <w:top w:val="nil"/>
              <w:left w:val="single" w:sz="8" w:space="0" w:color="auto"/>
              <w:bottom w:val="nil"/>
              <w:right w:val="single" w:sz="4" w:space="0" w:color="auto"/>
            </w:tcBorders>
            <w:shd w:val="clear" w:color="auto" w:fill="auto"/>
            <w:vAlign w:val="center"/>
            <w:hideMark/>
          </w:tcPr>
          <w:p w14:paraId="0F80D42A"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 </w:t>
            </w:r>
          </w:p>
        </w:tc>
        <w:tc>
          <w:tcPr>
            <w:tcW w:w="1170" w:type="dxa"/>
            <w:tcBorders>
              <w:top w:val="nil"/>
              <w:left w:val="nil"/>
              <w:bottom w:val="nil"/>
              <w:right w:val="nil"/>
            </w:tcBorders>
            <w:shd w:val="clear" w:color="auto" w:fill="auto"/>
            <w:vAlign w:val="center"/>
            <w:hideMark/>
          </w:tcPr>
          <w:p w14:paraId="5C580EB8" w14:textId="77777777" w:rsidR="009D54D4" w:rsidRPr="001422B5" w:rsidRDefault="009D54D4" w:rsidP="009D54D4">
            <w:pPr>
              <w:rPr>
                <w:rFonts w:eastAsia="Times New Roman"/>
                <w:i/>
                <w:sz w:val="22"/>
                <w:szCs w:val="22"/>
                <w:lang w:val="en-AU" w:eastAsia="en-AU"/>
              </w:rPr>
            </w:pPr>
          </w:p>
        </w:tc>
        <w:tc>
          <w:tcPr>
            <w:tcW w:w="742" w:type="dxa"/>
            <w:tcBorders>
              <w:top w:val="nil"/>
              <w:left w:val="nil"/>
              <w:bottom w:val="nil"/>
              <w:right w:val="nil"/>
            </w:tcBorders>
            <w:shd w:val="clear" w:color="auto" w:fill="auto"/>
            <w:vAlign w:val="center"/>
            <w:hideMark/>
          </w:tcPr>
          <w:p w14:paraId="3939A347"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CpG2</w:t>
            </w:r>
          </w:p>
        </w:tc>
        <w:tc>
          <w:tcPr>
            <w:tcW w:w="923" w:type="dxa"/>
            <w:tcBorders>
              <w:top w:val="nil"/>
              <w:left w:val="single" w:sz="8" w:space="0" w:color="auto"/>
              <w:bottom w:val="nil"/>
              <w:right w:val="nil"/>
            </w:tcBorders>
            <w:shd w:val="clear" w:color="auto" w:fill="auto"/>
            <w:noWrap/>
            <w:vAlign w:val="center"/>
            <w:hideMark/>
          </w:tcPr>
          <w:p w14:paraId="7339ACFD" w14:textId="77777777" w:rsidR="009D54D4" w:rsidRPr="001422B5" w:rsidRDefault="009D54D4" w:rsidP="009D54D4">
            <w:pPr>
              <w:jc w:val="center"/>
              <w:rPr>
                <w:rFonts w:eastAsia="Times New Roman"/>
                <w:sz w:val="22"/>
                <w:szCs w:val="22"/>
                <w:lang w:val="en-AU" w:eastAsia="en-AU"/>
              </w:rPr>
            </w:pPr>
            <w:r w:rsidRPr="001422B5">
              <w:rPr>
                <w:rFonts w:eastAsia="Times New Roman"/>
                <w:sz w:val="22"/>
                <w:szCs w:val="22"/>
                <w:lang w:val="en-AU" w:eastAsia="en-AU"/>
              </w:rPr>
              <w:t> </w:t>
            </w:r>
          </w:p>
        </w:tc>
        <w:tc>
          <w:tcPr>
            <w:tcW w:w="1134" w:type="dxa"/>
            <w:tcBorders>
              <w:top w:val="nil"/>
              <w:left w:val="nil"/>
              <w:bottom w:val="nil"/>
              <w:right w:val="nil"/>
            </w:tcBorders>
            <w:shd w:val="clear" w:color="auto" w:fill="auto"/>
            <w:noWrap/>
            <w:vAlign w:val="center"/>
            <w:hideMark/>
          </w:tcPr>
          <w:p w14:paraId="06AE49B8" w14:textId="77777777" w:rsidR="009D54D4" w:rsidRPr="001422B5" w:rsidRDefault="009D54D4" w:rsidP="009D54D4">
            <w:pPr>
              <w:jc w:val="center"/>
              <w:rPr>
                <w:rFonts w:eastAsia="Times New Roman"/>
                <w:sz w:val="22"/>
                <w:szCs w:val="22"/>
                <w:lang w:val="en-AU" w:eastAsia="en-AU"/>
              </w:rPr>
            </w:pPr>
          </w:p>
        </w:tc>
        <w:tc>
          <w:tcPr>
            <w:tcW w:w="992" w:type="dxa"/>
            <w:gridSpan w:val="3"/>
            <w:tcBorders>
              <w:top w:val="nil"/>
              <w:left w:val="nil"/>
              <w:bottom w:val="nil"/>
              <w:right w:val="nil"/>
            </w:tcBorders>
            <w:shd w:val="clear" w:color="auto" w:fill="auto"/>
            <w:noWrap/>
            <w:vAlign w:val="bottom"/>
            <w:hideMark/>
          </w:tcPr>
          <w:p w14:paraId="674EC938" w14:textId="77777777" w:rsidR="009D54D4" w:rsidRPr="001422B5" w:rsidRDefault="009D54D4" w:rsidP="009D54D4">
            <w:pPr>
              <w:jc w:val="center"/>
              <w:rPr>
                <w:rFonts w:eastAsia="Times New Roman"/>
                <w:sz w:val="20"/>
                <w:szCs w:val="20"/>
                <w:lang w:val="en-AU" w:eastAsia="en-AU"/>
              </w:rPr>
            </w:pPr>
          </w:p>
        </w:tc>
        <w:tc>
          <w:tcPr>
            <w:tcW w:w="851" w:type="dxa"/>
            <w:tcBorders>
              <w:top w:val="nil"/>
              <w:left w:val="single" w:sz="8" w:space="0" w:color="auto"/>
              <w:bottom w:val="nil"/>
              <w:right w:val="nil"/>
            </w:tcBorders>
            <w:shd w:val="clear" w:color="auto" w:fill="auto"/>
            <w:noWrap/>
            <w:hideMark/>
          </w:tcPr>
          <w:p w14:paraId="548A5E15" w14:textId="77777777" w:rsidR="009D54D4" w:rsidRPr="001422B5" w:rsidRDefault="009D54D4" w:rsidP="009D54D4">
            <w:pPr>
              <w:jc w:val="right"/>
              <w:rPr>
                <w:rFonts w:eastAsia="Times New Roman"/>
                <w:b/>
                <w:sz w:val="22"/>
                <w:szCs w:val="22"/>
                <w:lang w:val="en-AU" w:eastAsia="en-AU"/>
              </w:rPr>
            </w:pPr>
            <w:r w:rsidRPr="001422B5">
              <w:rPr>
                <w:rFonts w:eastAsia="Times New Roman"/>
                <w:b/>
                <w:sz w:val="22"/>
                <w:szCs w:val="22"/>
                <w:lang w:val="en-AU" w:eastAsia="en-AU"/>
              </w:rPr>
              <w:t>0.013</w:t>
            </w:r>
          </w:p>
        </w:tc>
        <w:tc>
          <w:tcPr>
            <w:tcW w:w="1134" w:type="dxa"/>
            <w:tcBorders>
              <w:top w:val="nil"/>
              <w:left w:val="nil"/>
              <w:bottom w:val="nil"/>
              <w:right w:val="nil"/>
            </w:tcBorders>
            <w:shd w:val="clear" w:color="auto" w:fill="auto"/>
            <w:noWrap/>
            <w:vAlign w:val="center"/>
            <w:hideMark/>
          </w:tcPr>
          <w:p w14:paraId="5B482551" w14:textId="77777777" w:rsidR="009D54D4" w:rsidRPr="001422B5" w:rsidRDefault="009D54D4" w:rsidP="009D54D4">
            <w:pPr>
              <w:jc w:val="right"/>
              <w:rPr>
                <w:rFonts w:eastAsia="Times New Roman"/>
                <w:b/>
                <w:sz w:val="22"/>
                <w:szCs w:val="22"/>
                <w:lang w:val="en-AU" w:eastAsia="en-AU"/>
              </w:rPr>
            </w:pPr>
            <w:r w:rsidRPr="001422B5">
              <w:rPr>
                <w:b/>
                <w:bCs/>
                <w:sz w:val="22"/>
                <w:szCs w:val="22"/>
              </w:rPr>
              <w:t>0.014</w:t>
            </w:r>
          </w:p>
        </w:tc>
        <w:tc>
          <w:tcPr>
            <w:tcW w:w="849" w:type="dxa"/>
            <w:tcBorders>
              <w:top w:val="nil"/>
              <w:left w:val="nil"/>
              <w:bottom w:val="nil"/>
              <w:right w:val="single" w:sz="8" w:space="0" w:color="auto"/>
            </w:tcBorders>
            <w:shd w:val="clear" w:color="auto" w:fill="auto"/>
            <w:noWrap/>
            <w:vAlign w:val="bottom"/>
            <w:hideMark/>
          </w:tcPr>
          <w:p w14:paraId="79CC7E85" w14:textId="2A929306" w:rsidR="009D54D4" w:rsidRPr="001422B5" w:rsidRDefault="009D54D4" w:rsidP="009D54D4">
            <w:pPr>
              <w:jc w:val="right"/>
              <w:rPr>
                <w:rFonts w:eastAsia="Times New Roman"/>
                <w:b/>
                <w:sz w:val="22"/>
                <w:szCs w:val="22"/>
                <w:lang w:val="en-AU" w:eastAsia="en-AU"/>
              </w:rPr>
            </w:pPr>
            <w:r w:rsidRPr="001422B5">
              <w:rPr>
                <w:b/>
                <w:sz w:val="22"/>
                <w:szCs w:val="22"/>
              </w:rPr>
              <w:t>0.034</w:t>
            </w:r>
          </w:p>
        </w:tc>
      </w:tr>
      <w:tr w:rsidR="001422B5" w:rsidRPr="001422B5" w14:paraId="3464E359" w14:textId="77777777" w:rsidTr="009D201D">
        <w:trPr>
          <w:trHeight w:val="290"/>
        </w:trPr>
        <w:tc>
          <w:tcPr>
            <w:tcW w:w="1833" w:type="dxa"/>
            <w:tcBorders>
              <w:top w:val="nil"/>
              <w:left w:val="single" w:sz="8" w:space="0" w:color="auto"/>
              <w:bottom w:val="nil"/>
              <w:right w:val="single" w:sz="4" w:space="0" w:color="auto"/>
            </w:tcBorders>
            <w:shd w:val="clear" w:color="auto" w:fill="auto"/>
            <w:vAlign w:val="center"/>
            <w:hideMark/>
          </w:tcPr>
          <w:p w14:paraId="772B169C"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 </w:t>
            </w:r>
          </w:p>
        </w:tc>
        <w:tc>
          <w:tcPr>
            <w:tcW w:w="1170" w:type="dxa"/>
            <w:tcBorders>
              <w:top w:val="nil"/>
              <w:left w:val="nil"/>
              <w:bottom w:val="nil"/>
              <w:right w:val="nil"/>
            </w:tcBorders>
            <w:shd w:val="clear" w:color="auto" w:fill="auto"/>
            <w:vAlign w:val="center"/>
            <w:hideMark/>
          </w:tcPr>
          <w:p w14:paraId="4B0F5ECD" w14:textId="77777777" w:rsidR="009D54D4" w:rsidRPr="001422B5" w:rsidRDefault="009D54D4" w:rsidP="009D54D4">
            <w:pPr>
              <w:rPr>
                <w:rFonts w:eastAsia="Times New Roman"/>
                <w:i/>
                <w:sz w:val="22"/>
                <w:szCs w:val="22"/>
                <w:lang w:val="en-AU" w:eastAsia="en-AU"/>
              </w:rPr>
            </w:pPr>
          </w:p>
        </w:tc>
        <w:tc>
          <w:tcPr>
            <w:tcW w:w="742" w:type="dxa"/>
            <w:tcBorders>
              <w:top w:val="nil"/>
              <w:left w:val="nil"/>
              <w:bottom w:val="nil"/>
              <w:right w:val="nil"/>
            </w:tcBorders>
            <w:shd w:val="clear" w:color="auto" w:fill="auto"/>
            <w:vAlign w:val="center"/>
            <w:hideMark/>
          </w:tcPr>
          <w:p w14:paraId="27B4A954"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CpG3</w:t>
            </w:r>
          </w:p>
        </w:tc>
        <w:tc>
          <w:tcPr>
            <w:tcW w:w="923" w:type="dxa"/>
            <w:tcBorders>
              <w:top w:val="nil"/>
              <w:left w:val="single" w:sz="8" w:space="0" w:color="auto"/>
              <w:bottom w:val="nil"/>
              <w:right w:val="nil"/>
            </w:tcBorders>
            <w:shd w:val="clear" w:color="auto" w:fill="auto"/>
            <w:noWrap/>
            <w:vAlign w:val="center"/>
            <w:hideMark/>
          </w:tcPr>
          <w:p w14:paraId="58D0C099" w14:textId="77777777" w:rsidR="009D54D4" w:rsidRPr="001422B5" w:rsidRDefault="009D54D4" w:rsidP="009D54D4">
            <w:pPr>
              <w:jc w:val="center"/>
              <w:rPr>
                <w:rFonts w:eastAsia="Times New Roman"/>
                <w:sz w:val="22"/>
                <w:szCs w:val="22"/>
                <w:lang w:val="en-AU" w:eastAsia="en-AU"/>
              </w:rPr>
            </w:pPr>
            <w:r w:rsidRPr="001422B5">
              <w:rPr>
                <w:rFonts w:eastAsia="Times New Roman"/>
                <w:sz w:val="22"/>
                <w:szCs w:val="22"/>
                <w:lang w:val="en-AU" w:eastAsia="en-AU"/>
              </w:rPr>
              <w:t> </w:t>
            </w:r>
          </w:p>
        </w:tc>
        <w:tc>
          <w:tcPr>
            <w:tcW w:w="1134" w:type="dxa"/>
            <w:tcBorders>
              <w:top w:val="nil"/>
              <w:left w:val="nil"/>
              <w:bottom w:val="nil"/>
              <w:right w:val="nil"/>
            </w:tcBorders>
            <w:shd w:val="clear" w:color="auto" w:fill="auto"/>
            <w:noWrap/>
            <w:vAlign w:val="center"/>
            <w:hideMark/>
          </w:tcPr>
          <w:p w14:paraId="5B79998D" w14:textId="77777777" w:rsidR="009D54D4" w:rsidRPr="001422B5" w:rsidRDefault="009D54D4" w:rsidP="009D54D4">
            <w:pPr>
              <w:jc w:val="center"/>
              <w:rPr>
                <w:rFonts w:eastAsia="Times New Roman"/>
                <w:sz w:val="22"/>
                <w:szCs w:val="22"/>
                <w:lang w:val="en-AU" w:eastAsia="en-AU"/>
              </w:rPr>
            </w:pPr>
          </w:p>
        </w:tc>
        <w:tc>
          <w:tcPr>
            <w:tcW w:w="992" w:type="dxa"/>
            <w:gridSpan w:val="3"/>
            <w:tcBorders>
              <w:top w:val="nil"/>
              <w:left w:val="nil"/>
              <w:bottom w:val="nil"/>
              <w:right w:val="nil"/>
            </w:tcBorders>
            <w:shd w:val="clear" w:color="auto" w:fill="auto"/>
            <w:noWrap/>
            <w:vAlign w:val="bottom"/>
            <w:hideMark/>
          </w:tcPr>
          <w:p w14:paraId="6304AC9C" w14:textId="77777777" w:rsidR="009D54D4" w:rsidRPr="001422B5" w:rsidRDefault="009D54D4" w:rsidP="009D54D4">
            <w:pPr>
              <w:jc w:val="center"/>
              <w:rPr>
                <w:rFonts w:eastAsia="Times New Roman"/>
                <w:sz w:val="20"/>
                <w:szCs w:val="20"/>
                <w:lang w:val="en-AU" w:eastAsia="en-AU"/>
              </w:rPr>
            </w:pPr>
          </w:p>
        </w:tc>
        <w:tc>
          <w:tcPr>
            <w:tcW w:w="851" w:type="dxa"/>
            <w:tcBorders>
              <w:top w:val="nil"/>
              <w:left w:val="single" w:sz="8" w:space="0" w:color="auto"/>
              <w:bottom w:val="nil"/>
              <w:right w:val="nil"/>
            </w:tcBorders>
            <w:shd w:val="clear" w:color="auto" w:fill="auto"/>
            <w:noWrap/>
            <w:vAlign w:val="bottom"/>
            <w:hideMark/>
          </w:tcPr>
          <w:p w14:paraId="455EB636" w14:textId="77777777" w:rsidR="009D54D4" w:rsidRPr="001422B5" w:rsidRDefault="009D54D4" w:rsidP="009D54D4">
            <w:pPr>
              <w:jc w:val="right"/>
              <w:rPr>
                <w:rFonts w:eastAsia="Times New Roman"/>
                <w:b/>
                <w:sz w:val="22"/>
                <w:szCs w:val="22"/>
                <w:lang w:val="en-AU" w:eastAsia="en-AU"/>
              </w:rPr>
            </w:pPr>
            <w:r w:rsidRPr="001422B5">
              <w:rPr>
                <w:rFonts w:eastAsia="Times New Roman"/>
                <w:b/>
                <w:sz w:val="22"/>
                <w:szCs w:val="22"/>
                <w:lang w:val="en-AU" w:eastAsia="en-AU"/>
              </w:rPr>
              <w:t>0.019</w:t>
            </w:r>
          </w:p>
        </w:tc>
        <w:tc>
          <w:tcPr>
            <w:tcW w:w="1134" w:type="dxa"/>
            <w:tcBorders>
              <w:top w:val="nil"/>
              <w:left w:val="nil"/>
              <w:bottom w:val="nil"/>
              <w:right w:val="nil"/>
            </w:tcBorders>
            <w:shd w:val="clear" w:color="auto" w:fill="auto"/>
            <w:noWrap/>
            <w:vAlign w:val="center"/>
            <w:hideMark/>
          </w:tcPr>
          <w:p w14:paraId="5D8111C7" w14:textId="77777777" w:rsidR="009D54D4" w:rsidRPr="001422B5" w:rsidRDefault="009D54D4" w:rsidP="009D54D4">
            <w:pPr>
              <w:jc w:val="right"/>
              <w:rPr>
                <w:rFonts w:eastAsia="Times New Roman"/>
                <w:b/>
                <w:sz w:val="22"/>
                <w:szCs w:val="22"/>
                <w:lang w:val="en-AU" w:eastAsia="en-AU"/>
              </w:rPr>
            </w:pPr>
            <w:r w:rsidRPr="001422B5">
              <w:rPr>
                <w:b/>
                <w:bCs/>
                <w:sz w:val="22"/>
                <w:szCs w:val="22"/>
              </w:rPr>
              <w:t>4.0 x 10</w:t>
            </w:r>
            <w:r w:rsidRPr="001422B5">
              <w:rPr>
                <w:b/>
                <w:bCs/>
                <w:sz w:val="22"/>
                <w:szCs w:val="22"/>
                <w:vertAlign w:val="superscript"/>
              </w:rPr>
              <w:t>-4</w:t>
            </w:r>
          </w:p>
        </w:tc>
        <w:tc>
          <w:tcPr>
            <w:tcW w:w="849" w:type="dxa"/>
            <w:tcBorders>
              <w:top w:val="nil"/>
              <w:left w:val="nil"/>
              <w:bottom w:val="nil"/>
              <w:right w:val="single" w:sz="8" w:space="0" w:color="auto"/>
            </w:tcBorders>
            <w:shd w:val="clear" w:color="auto" w:fill="auto"/>
            <w:noWrap/>
            <w:vAlign w:val="bottom"/>
            <w:hideMark/>
          </w:tcPr>
          <w:p w14:paraId="3B93E92B" w14:textId="541F0C45" w:rsidR="009D54D4" w:rsidRPr="001422B5" w:rsidRDefault="009D54D4" w:rsidP="009D54D4">
            <w:pPr>
              <w:jc w:val="right"/>
              <w:rPr>
                <w:rFonts w:eastAsia="Times New Roman"/>
                <w:b/>
                <w:sz w:val="22"/>
                <w:szCs w:val="22"/>
                <w:lang w:val="en-AU" w:eastAsia="en-AU"/>
              </w:rPr>
            </w:pPr>
            <w:r w:rsidRPr="001422B5">
              <w:rPr>
                <w:b/>
                <w:sz w:val="22"/>
                <w:szCs w:val="22"/>
              </w:rPr>
              <w:t>0.003</w:t>
            </w:r>
          </w:p>
        </w:tc>
      </w:tr>
      <w:tr w:rsidR="001422B5" w:rsidRPr="001422B5" w14:paraId="7E401528" w14:textId="77777777" w:rsidTr="009D201D">
        <w:trPr>
          <w:trHeight w:val="290"/>
        </w:trPr>
        <w:tc>
          <w:tcPr>
            <w:tcW w:w="1833" w:type="dxa"/>
            <w:tcBorders>
              <w:top w:val="nil"/>
              <w:left w:val="single" w:sz="8" w:space="0" w:color="auto"/>
              <w:bottom w:val="nil"/>
              <w:right w:val="single" w:sz="4" w:space="0" w:color="auto"/>
            </w:tcBorders>
            <w:shd w:val="clear" w:color="auto" w:fill="auto"/>
            <w:vAlign w:val="center"/>
            <w:hideMark/>
          </w:tcPr>
          <w:p w14:paraId="1D72A72C"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 </w:t>
            </w:r>
          </w:p>
        </w:tc>
        <w:tc>
          <w:tcPr>
            <w:tcW w:w="1170" w:type="dxa"/>
            <w:tcBorders>
              <w:top w:val="nil"/>
              <w:left w:val="nil"/>
              <w:bottom w:val="nil"/>
              <w:right w:val="nil"/>
            </w:tcBorders>
            <w:shd w:val="clear" w:color="auto" w:fill="auto"/>
            <w:vAlign w:val="center"/>
            <w:hideMark/>
          </w:tcPr>
          <w:p w14:paraId="528414A8" w14:textId="77777777" w:rsidR="009D54D4" w:rsidRPr="001422B5" w:rsidRDefault="009D54D4" w:rsidP="009D54D4">
            <w:pPr>
              <w:rPr>
                <w:rFonts w:eastAsia="Times New Roman"/>
                <w:i/>
                <w:sz w:val="22"/>
                <w:szCs w:val="22"/>
                <w:lang w:val="en-AU" w:eastAsia="en-AU"/>
              </w:rPr>
            </w:pPr>
            <w:r w:rsidRPr="001422B5">
              <w:rPr>
                <w:rFonts w:eastAsia="Times New Roman"/>
                <w:i/>
                <w:sz w:val="22"/>
                <w:szCs w:val="22"/>
                <w:lang w:val="en-AU" w:eastAsia="en-AU"/>
              </w:rPr>
              <w:t>SLC25A10</w:t>
            </w:r>
          </w:p>
        </w:tc>
        <w:tc>
          <w:tcPr>
            <w:tcW w:w="742" w:type="dxa"/>
            <w:tcBorders>
              <w:top w:val="nil"/>
              <w:left w:val="nil"/>
              <w:bottom w:val="nil"/>
              <w:right w:val="nil"/>
            </w:tcBorders>
            <w:shd w:val="clear" w:color="auto" w:fill="auto"/>
            <w:vAlign w:val="center"/>
            <w:hideMark/>
          </w:tcPr>
          <w:p w14:paraId="30194A6C"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CpG1</w:t>
            </w:r>
          </w:p>
        </w:tc>
        <w:tc>
          <w:tcPr>
            <w:tcW w:w="923" w:type="dxa"/>
            <w:tcBorders>
              <w:top w:val="nil"/>
              <w:left w:val="single" w:sz="8" w:space="0" w:color="auto"/>
              <w:bottom w:val="nil"/>
              <w:right w:val="nil"/>
            </w:tcBorders>
            <w:shd w:val="clear" w:color="auto" w:fill="auto"/>
            <w:noWrap/>
            <w:vAlign w:val="center"/>
            <w:hideMark/>
          </w:tcPr>
          <w:p w14:paraId="5548DF75" w14:textId="77777777" w:rsidR="009D54D4" w:rsidRPr="001422B5" w:rsidRDefault="009D54D4" w:rsidP="009D54D4">
            <w:pPr>
              <w:jc w:val="center"/>
              <w:rPr>
                <w:rFonts w:eastAsia="Times New Roman"/>
                <w:sz w:val="22"/>
                <w:szCs w:val="22"/>
                <w:lang w:val="en-AU" w:eastAsia="en-AU"/>
              </w:rPr>
            </w:pPr>
            <w:r w:rsidRPr="001422B5">
              <w:rPr>
                <w:rFonts w:eastAsia="Times New Roman"/>
                <w:sz w:val="22"/>
                <w:szCs w:val="22"/>
                <w:lang w:val="en-AU" w:eastAsia="en-AU"/>
              </w:rPr>
              <w:t> </w:t>
            </w:r>
          </w:p>
        </w:tc>
        <w:tc>
          <w:tcPr>
            <w:tcW w:w="1134" w:type="dxa"/>
            <w:tcBorders>
              <w:top w:val="nil"/>
              <w:left w:val="nil"/>
              <w:bottom w:val="nil"/>
              <w:right w:val="nil"/>
            </w:tcBorders>
            <w:shd w:val="clear" w:color="auto" w:fill="auto"/>
            <w:noWrap/>
            <w:vAlign w:val="center"/>
            <w:hideMark/>
          </w:tcPr>
          <w:p w14:paraId="67B17D9E" w14:textId="77777777" w:rsidR="009D54D4" w:rsidRPr="001422B5" w:rsidRDefault="009D54D4" w:rsidP="009D54D4">
            <w:pPr>
              <w:jc w:val="center"/>
              <w:rPr>
                <w:rFonts w:eastAsia="Times New Roman"/>
                <w:sz w:val="22"/>
                <w:szCs w:val="22"/>
                <w:lang w:val="en-AU" w:eastAsia="en-AU"/>
              </w:rPr>
            </w:pPr>
          </w:p>
        </w:tc>
        <w:tc>
          <w:tcPr>
            <w:tcW w:w="992" w:type="dxa"/>
            <w:gridSpan w:val="3"/>
            <w:tcBorders>
              <w:top w:val="nil"/>
              <w:left w:val="nil"/>
              <w:bottom w:val="nil"/>
              <w:right w:val="nil"/>
            </w:tcBorders>
            <w:shd w:val="clear" w:color="auto" w:fill="auto"/>
            <w:noWrap/>
            <w:vAlign w:val="bottom"/>
            <w:hideMark/>
          </w:tcPr>
          <w:p w14:paraId="1F2D08BE" w14:textId="77777777" w:rsidR="009D54D4" w:rsidRPr="001422B5" w:rsidRDefault="009D54D4" w:rsidP="009D54D4">
            <w:pPr>
              <w:jc w:val="center"/>
              <w:rPr>
                <w:rFonts w:eastAsia="Times New Roman"/>
                <w:sz w:val="20"/>
                <w:szCs w:val="20"/>
                <w:lang w:val="en-AU" w:eastAsia="en-AU"/>
              </w:rPr>
            </w:pPr>
          </w:p>
        </w:tc>
        <w:tc>
          <w:tcPr>
            <w:tcW w:w="851" w:type="dxa"/>
            <w:tcBorders>
              <w:top w:val="nil"/>
              <w:left w:val="single" w:sz="8" w:space="0" w:color="auto"/>
              <w:bottom w:val="nil"/>
              <w:right w:val="nil"/>
            </w:tcBorders>
            <w:shd w:val="clear" w:color="auto" w:fill="auto"/>
            <w:noWrap/>
            <w:vAlign w:val="bottom"/>
            <w:hideMark/>
          </w:tcPr>
          <w:p w14:paraId="1DB51B8B" w14:textId="77777777" w:rsidR="009D54D4" w:rsidRPr="001422B5" w:rsidRDefault="009D54D4" w:rsidP="009D54D4">
            <w:pPr>
              <w:jc w:val="right"/>
              <w:rPr>
                <w:rFonts w:eastAsia="Times New Roman"/>
                <w:sz w:val="22"/>
                <w:szCs w:val="22"/>
                <w:lang w:val="en-AU" w:eastAsia="en-AU"/>
              </w:rPr>
            </w:pPr>
            <w:r w:rsidRPr="001422B5">
              <w:rPr>
                <w:rFonts w:eastAsia="Times New Roman"/>
                <w:sz w:val="22"/>
                <w:szCs w:val="22"/>
                <w:lang w:val="en-AU" w:eastAsia="en-AU"/>
              </w:rPr>
              <w:t>-0.009</w:t>
            </w:r>
          </w:p>
        </w:tc>
        <w:tc>
          <w:tcPr>
            <w:tcW w:w="1134" w:type="dxa"/>
            <w:tcBorders>
              <w:top w:val="nil"/>
              <w:left w:val="nil"/>
              <w:bottom w:val="nil"/>
              <w:right w:val="nil"/>
            </w:tcBorders>
            <w:shd w:val="clear" w:color="auto" w:fill="auto"/>
            <w:noWrap/>
            <w:vAlign w:val="center"/>
            <w:hideMark/>
          </w:tcPr>
          <w:p w14:paraId="47EE7804" w14:textId="77777777" w:rsidR="009D54D4" w:rsidRPr="001422B5" w:rsidRDefault="009D54D4" w:rsidP="009D54D4">
            <w:pPr>
              <w:jc w:val="right"/>
              <w:rPr>
                <w:rFonts w:eastAsia="Times New Roman"/>
                <w:sz w:val="22"/>
                <w:szCs w:val="22"/>
                <w:lang w:val="en-AU" w:eastAsia="en-AU"/>
              </w:rPr>
            </w:pPr>
            <w:r w:rsidRPr="001422B5">
              <w:rPr>
                <w:sz w:val="22"/>
                <w:szCs w:val="22"/>
              </w:rPr>
              <w:t>0.110</w:t>
            </w:r>
          </w:p>
        </w:tc>
        <w:tc>
          <w:tcPr>
            <w:tcW w:w="849" w:type="dxa"/>
            <w:tcBorders>
              <w:top w:val="nil"/>
              <w:left w:val="nil"/>
              <w:bottom w:val="nil"/>
              <w:right w:val="single" w:sz="8" w:space="0" w:color="auto"/>
            </w:tcBorders>
            <w:shd w:val="clear" w:color="auto" w:fill="auto"/>
            <w:noWrap/>
            <w:vAlign w:val="bottom"/>
            <w:hideMark/>
          </w:tcPr>
          <w:p w14:paraId="227F0719" w14:textId="46268AA8" w:rsidR="009D54D4" w:rsidRPr="001422B5" w:rsidRDefault="009D54D4" w:rsidP="009D54D4">
            <w:pPr>
              <w:jc w:val="right"/>
              <w:rPr>
                <w:rFonts w:eastAsia="Times New Roman"/>
                <w:sz w:val="22"/>
                <w:szCs w:val="22"/>
                <w:lang w:val="en-AU" w:eastAsia="en-AU"/>
              </w:rPr>
            </w:pPr>
            <w:r w:rsidRPr="001422B5">
              <w:rPr>
                <w:sz w:val="22"/>
                <w:szCs w:val="22"/>
              </w:rPr>
              <w:t>0.160</w:t>
            </w:r>
          </w:p>
        </w:tc>
      </w:tr>
      <w:tr w:rsidR="001422B5" w:rsidRPr="001422B5" w14:paraId="48141F25" w14:textId="77777777" w:rsidTr="009D201D">
        <w:trPr>
          <w:trHeight w:val="310"/>
        </w:trPr>
        <w:tc>
          <w:tcPr>
            <w:tcW w:w="1833" w:type="dxa"/>
            <w:tcBorders>
              <w:top w:val="nil"/>
              <w:left w:val="single" w:sz="8" w:space="0" w:color="auto"/>
              <w:bottom w:val="nil"/>
              <w:right w:val="single" w:sz="4" w:space="0" w:color="auto"/>
            </w:tcBorders>
            <w:shd w:val="clear" w:color="auto" w:fill="auto"/>
            <w:vAlign w:val="center"/>
            <w:hideMark/>
          </w:tcPr>
          <w:p w14:paraId="7B789FE1"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 </w:t>
            </w:r>
          </w:p>
        </w:tc>
        <w:tc>
          <w:tcPr>
            <w:tcW w:w="1170" w:type="dxa"/>
            <w:tcBorders>
              <w:top w:val="nil"/>
              <w:left w:val="nil"/>
              <w:bottom w:val="nil"/>
              <w:right w:val="nil"/>
            </w:tcBorders>
            <w:shd w:val="clear" w:color="auto" w:fill="auto"/>
            <w:vAlign w:val="center"/>
            <w:hideMark/>
          </w:tcPr>
          <w:p w14:paraId="5D9A80C9" w14:textId="77777777" w:rsidR="009D54D4" w:rsidRPr="001422B5" w:rsidRDefault="009D54D4" w:rsidP="009D54D4">
            <w:pPr>
              <w:rPr>
                <w:rFonts w:eastAsia="Times New Roman"/>
                <w:i/>
                <w:sz w:val="22"/>
                <w:szCs w:val="22"/>
                <w:lang w:val="en-AU" w:eastAsia="en-AU"/>
              </w:rPr>
            </w:pPr>
          </w:p>
        </w:tc>
        <w:tc>
          <w:tcPr>
            <w:tcW w:w="742" w:type="dxa"/>
            <w:tcBorders>
              <w:top w:val="nil"/>
              <w:left w:val="nil"/>
              <w:bottom w:val="nil"/>
              <w:right w:val="nil"/>
            </w:tcBorders>
            <w:shd w:val="clear" w:color="auto" w:fill="auto"/>
            <w:vAlign w:val="center"/>
            <w:hideMark/>
          </w:tcPr>
          <w:p w14:paraId="0B4B7737"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CpG2</w:t>
            </w:r>
          </w:p>
        </w:tc>
        <w:tc>
          <w:tcPr>
            <w:tcW w:w="923" w:type="dxa"/>
            <w:tcBorders>
              <w:top w:val="nil"/>
              <w:left w:val="single" w:sz="8" w:space="0" w:color="auto"/>
              <w:bottom w:val="nil"/>
              <w:right w:val="nil"/>
            </w:tcBorders>
            <w:shd w:val="clear" w:color="auto" w:fill="auto"/>
            <w:noWrap/>
            <w:vAlign w:val="center"/>
            <w:hideMark/>
          </w:tcPr>
          <w:p w14:paraId="69292470" w14:textId="77777777" w:rsidR="009D54D4" w:rsidRPr="001422B5" w:rsidRDefault="009D54D4" w:rsidP="009D54D4">
            <w:pPr>
              <w:jc w:val="center"/>
              <w:rPr>
                <w:rFonts w:eastAsia="Times New Roman"/>
                <w:sz w:val="22"/>
                <w:szCs w:val="22"/>
                <w:lang w:val="en-AU" w:eastAsia="en-AU"/>
              </w:rPr>
            </w:pPr>
            <w:r w:rsidRPr="001422B5">
              <w:rPr>
                <w:rFonts w:eastAsia="Times New Roman"/>
                <w:sz w:val="22"/>
                <w:szCs w:val="22"/>
                <w:lang w:val="en-AU" w:eastAsia="en-AU"/>
              </w:rPr>
              <w:t> </w:t>
            </w:r>
          </w:p>
        </w:tc>
        <w:tc>
          <w:tcPr>
            <w:tcW w:w="1134" w:type="dxa"/>
            <w:tcBorders>
              <w:top w:val="nil"/>
              <w:left w:val="nil"/>
              <w:bottom w:val="nil"/>
              <w:right w:val="nil"/>
            </w:tcBorders>
            <w:shd w:val="clear" w:color="auto" w:fill="auto"/>
            <w:noWrap/>
            <w:vAlign w:val="center"/>
            <w:hideMark/>
          </w:tcPr>
          <w:p w14:paraId="6A67C403" w14:textId="77777777" w:rsidR="009D54D4" w:rsidRPr="001422B5" w:rsidRDefault="009D54D4" w:rsidP="009D54D4">
            <w:pPr>
              <w:jc w:val="center"/>
              <w:rPr>
                <w:rFonts w:eastAsia="Times New Roman"/>
                <w:sz w:val="22"/>
                <w:szCs w:val="22"/>
                <w:lang w:val="en-AU" w:eastAsia="en-AU"/>
              </w:rPr>
            </w:pPr>
          </w:p>
        </w:tc>
        <w:tc>
          <w:tcPr>
            <w:tcW w:w="992" w:type="dxa"/>
            <w:gridSpan w:val="3"/>
            <w:tcBorders>
              <w:top w:val="nil"/>
              <w:left w:val="nil"/>
              <w:bottom w:val="nil"/>
              <w:right w:val="nil"/>
            </w:tcBorders>
            <w:shd w:val="clear" w:color="auto" w:fill="auto"/>
            <w:noWrap/>
            <w:vAlign w:val="bottom"/>
            <w:hideMark/>
          </w:tcPr>
          <w:p w14:paraId="29D79370" w14:textId="77777777" w:rsidR="009D54D4" w:rsidRPr="001422B5" w:rsidRDefault="009D54D4" w:rsidP="009D54D4">
            <w:pPr>
              <w:jc w:val="center"/>
              <w:rPr>
                <w:rFonts w:eastAsia="Times New Roman"/>
                <w:sz w:val="20"/>
                <w:szCs w:val="20"/>
                <w:lang w:val="en-AU" w:eastAsia="en-AU"/>
              </w:rPr>
            </w:pPr>
          </w:p>
        </w:tc>
        <w:tc>
          <w:tcPr>
            <w:tcW w:w="851" w:type="dxa"/>
            <w:tcBorders>
              <w:top w:val="nil"/>
              <w:left w:val="single" w:sz="8" w:space="0" w:color="auto"/>
              <w:bottom w:val="nil"/>
              <w:right w:val="nil"/>
            </w:tcBorders>
            <w:shd w:val="clear" w:color="auto" w:fill="auto"/>
            <w:noWrap/>
            <w:vAlign w:val="bottom"/>
            <w:hideMark/>
          </w:tcPr>
          <w:p w14:paraId="4E3FFC30" w14:textId="77777777" w:rsidR="009D54D4" w:rsidRPr="001422B5" w:rsidRDefault="009D54D4" w:rsidP="009D54D4">
            <w:pPr>
              <w:jc w:val="right"/>
              <w:rPr>
                <w:rFonts w:eastAsia="Times New Roman"/>
                <w:sz w:val="22"/>
                <w:szCs w:val="22"/>
                <w:lang w:val="en-AU" w:eastAsia="en-AU"/>
              </w:rPr>
            </w:pPr>
            <w:r w:rsidRPr="001422B5">
              <w:rPr>
                <w:rFonts w:eastAsia="Times New Roman"/>
                <w:sz w:val="22"/>
                <w:szCs w:val="22"/>
                <w:lang w:val="en-AU" w:eastAsia="en-AU"/>
              </w:rPr>
              <w:t>-0.002</w:t>
            </w:r>
          </w:p>
        </w:tc>
        <w:tc>
          <w:tcPr>
            <w:tcW w:w="1134" w:type="dxa"/>
            <w:tcBorders>
              <w:top w:val="nil"/>
              <w:left w:val="nil"/>
              <w:bottom w:val="nil"/>
              <w:right w:val="nil"/>
            </w:tcBorders>
            <w:shd w:val="clear" w:color="auto" w:fill="auto"/>
            <w:noWrap/>
            <w:vAlign w:val="center"/>
            <w:hideMark/>
          </w:tcPr>
          <w:p w14:paraId="07BAA8BD" w14:textId="77777777" w:rsidR="009D54D4" w:rsidRPr="001422B5" w:rsidRDefault="009D54D4" w:rsidP="009D54D4">
            <w:pPr>
              <w:jc w:val="right"/>
              <w:rPr>
                <w:rFonts w:eastAsia="Times New Roman"/>
                <w:sz w:val="22"/>
                <w:szCs w:val="22"/>
                <w:lang w:val="en-AU" w:eastAsia="en-AU"/>
              </w:rPr>
            </w:pPr>
            <w:r w:rsidRPr="001422B5">
              <w:rPr>
                <w:sz w:val="22"/>
                <w:szCs w:val="22"/>
              </w:rPr>
              <w:t>0.690</w:t>
            </w:r>
          </w:p>
        </w:tc>
        <w:tc>
          <w:tcPr>
            <w:tcW w:w="849" w:type="dxa"/>
            <w:tcBorders>
              <w:top w:val="nil"/>
              <w:left w:val="nil"/>
              <w:bottom w:val="nil"/>
              <w:right w:val="single" w:sz="8" w:space="0" w:color="auto"/>
            </w:tcBorders>
            <w:shd w:val="clear" w:color="auto" w:fill="auto"/>
            <w:noWrap/>
            <w:vAlign w:val="bottom"/>
            <w:hideMark/>
          </w:tcPr>
          <w:p w14:paraId="1EE81256" w14:textId="4FA235D5" w:rsidR="009D54D4" w:rsidRPr="001422B5" w:rsidRDefault="009D54D4" w:rsidP="009D54D4">
            <w:pPr>
              <w:jc w:val="right"/>
              <w:rPr>
                <w:rFonts w:eastAsia="Times New Roman"/>
                <w:sz w:val="22"/>
                <w:szCs w:val="22"/>
                <w:lang w:val="en-AU" w:eastAsia="en-AU"/>
              </w:rPr>
            </w:pPr>
            <w:r w:rsidRPr="001422B5">
              <w:rPr>
                <w:sz w:val="22"/>
                <w:szCs w:val="22"/>
              </w:rPr>
              <w:t>0.728</w:t>
            </w:r>
          </w:p>
        </w:tc>
      </w:tr>
      <w:tr w:rsidR="001422B5" w:rsidRPr="001422B5" w14:paraId="45FD112D" w14:textId="77777777" w:rsidTr="009D201D">
        <w:trPr>
          <w:trHeight w:val="290"/>
        </w:trPr>
        <w:tc>
          <w:tcPr>
            <w:tcW w:w="1833" w:type="dxa"/>
            <w:tcBorders>
              <w:top w:val="nil"/>
              <w:left w:val="single" w:sz="8" w:space="0" w:color="auto"/>
              <w:bottom w:val="single" w:sz="4" w:space="0" w:color="auto"/>
              <w:right w:val="single" w:sz="4" w:space="0" w:color="auto"/>
            </w:tcBorders>
            <w:shd w:val="clear" w:color="auto" w:fill="auto"/>
            <w:vAlign w:val="center"/>
            <w:hideMark/>
          </w:tcPr>
          <w:p w14:paraId="46FBA73B"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 </w:t>
            </w:r>
          </w:p>
        </w:tc>
        <w:tc>
          <w:tcPr>
            <w:tcW w:w="1170" w:type="dxa"/>
            <w:tcBorders>
              <w:top w:val="nil"/>
              <w:left w:val="nil"/>
              <w:bottom w:val="single" w:sz="4" w:space="0" w:color="auto"/>
              <w:right w:val="nil"/>
            </w:tcBorders>
            <w:shd w:val="clear" w:color="auto" w:fill="auto"/>
            <w:vAlign w:val="center"/>
            <w:hideMark/>
          </w:tcPr>
          <w:p w14:paraId="3F4B65A4" w14:textId="77777777" w:rsidR="009D54D4" w:rsidRPr="001422B5" w:rsidRDefault="009D54D4" w:rsidP="009D54D4">
            <w:pPr>
              <w:rPr>
                <w:rFonts w:eastAsia="Times New Roman"/>
                <w:i/>
                <w:sz w:val="22"/>
                <w:szCs w:val="22"/>
                <w:lang w:val="en-AU" w:eastAsia="en-AU"/>
              </w:rPr>
            </w:pPr>
            <w:r w:rsidRPr="001422B5">
              <w:rPr>
                <w:rFonts w:eastAsia="Times New Roman"/>
                <w:i/>
                <w:sz w:val="22"/>
                <w:szCs w:val="22"/>
                <w:lang w:val="en-AU" w:eastAsia="en-AU"/>
              </w:rPr>
              <w:t>RAPH1</w:t>
            </w:r>
          </w:p>
        </w:tc>
        <w:tc>
          <w:tcPr>
            <w:tcW w:w="742" w:type="dxa"/>
            <w:tcBorders>
              <w:top w:val="nil"/>
              <w:left w:val="nil"/>
              <w:bottom w:val="single" w:sz="4" w:space="0" w:color="auto"/>
              <w:right w:val="nil"/>
            </w:tcBorders>
            <w:shd w:val="clear" w:color="auto" w:fill="auto"/>
            <w:vAlign w:val="center"/>
            <w:hideMark/>
          </w:tcPr>
          <w:p w14:paraId="4A870AEF"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 </w:t>
            </w:r>
          </w:p>
        </w:tc>
        <w:tc>
          <w:tcPr>
            <w:tcW w:w="923" w:type="dxa"/>
            <w:tcBorders>
              <w:top w:val="nil"/>
              <w:left w:val="single" w:sz="8" w:space="0" w:color="auto"/>
              <w:bottom w:val="single" w:sz="4" w:space="0" w:color="auto"/>
              <w:right w:val="nil"/>
            </w:tcBorders>
            <w:shd w:val="clear" w:color="auto" w:fill="auto"/>
            <w:noWrap/>
            <w:vAlign w:val="center"/>
            <w:hideMark/>
          </w:tcPr>
          <w:p w14:paraId="39BB622B" w14:textId="77777777" w:rsidR="009D54D4" w:rsidRPr="001422B5" w:rsidRDefault="009D54D4" w:rsidP="009D54D4">
            <w:pPr>
              <w:jc w:val="center"/>
              <w:rPr>
                <w:rFonts w:eastAsia="Times New Roman"/>
                <w:sz w:val="22"/>
                <w:szCs w:val="22"/>
                <w:lang w:val="en-AU" w:eastAsia="en-AU"/>
              </w:rPr>
            </w:pPr>
            <w:r w:rsidRPr="001422B5">
              <w:rPr>
                <w:rFonts w:eastAsia="Times New Roman"/>
                <w:sz w:val="22"/>
                <w:szCs w:val="22"/>
                <w:lang w:val="en-AU" w:eastAsia="en-AU"/>
              </w:rPr>
              <w:t> </w:t>
            </w:r>
          </w:p>
        </w:tc>
        <w:tc>
          <w:tcPr>
            <w:tcW w:w="1134" w:type="dxa"/>
            <w:tcBorders>
              <w:top w:val="nil"/>
              <w:left w:val="nil"/>
              <w:bottom w:val="single" w:sz="4" w:space="0" w:color="auto"/>
              <w:right w:val="nil"/>
            </w:tcBorders>
            <w:shd w:val="clear" w:color="auto" w:fill="auto"/>
            <w:noWrap/>
            <w:vAlign w:val="center"/>
            <w:hideMark/>
          </w:tcPr>
          <w:p w14:paraId="64B1E250" w14:textId="77777777" w:rsidR="009D54D4" w:rsidRPr="001422B5" w:rsidRDefault="009D54D4" w:rsidP="009D54D4">
            <w:pPr>
              <w:jc w:val="center"/>
              <w:rPr>
                <w:rFonts w:eastAsia="Times New Roman"/>
                <w:sz w:val="22"/>
                <w:szCs w:val="22"/>
                <w:lang w:val="en-AU" w:eastAsia="en-AU"/>
              </w:rPr>
            </w:pPr>
            <w:r w:rsidRPr="001422B5">
              <w:rPr>
                <w:rFonts w:eastAsia="Times New Roman"/>
                <w:sz w:val="22"/>
                <w:szCs w:val="22"/>
                <w:lang w:val="en-AU" w:eastAsia="en-AU"/>
              </w:rPr>
              <w:t> </w:t>
            </w:r>
          </w:p>
        </w:tc>
        <w:tc>
          <w:tcPr>
            <w:tcW w:w="992" w:type="dxa"/>
            <w:gridSpan w:val="3"/>
            <w:tcBorders>
              <w:top w:val="nil"/>
              <w:left w:val="nil"/>
              <w:bottom w:val="single" w:sz="4" w:space="0" w:color="auto"/>
              <w:right w:val="nil"/>
            </w:tcBorders>
            <w:shd w:val="clear" w:color="auto" w:fill="auto"/>
            <w:noWrap/>
            <w:vAlign w:val="bottom"/>
            <w:hideMark/>
          </w:tcPr>
          <w:p w14:paraId="1743F6F9" w14:textId="77777777" w:rsidR="009D54D4" w:rsidRPr="001422B5" w:rsidRDefault="009D54D4" w:rsidP="009D54D4">
            <w:pPr>
              <w:jc w:val="center"/>
              <w:rPr>
                <w:rFonts w:eastAsia="Times New Roman"/>
                <w:sz w:val="22"/>
                <w:szCs w:val="22"/>
                <w:lang w:val="en-AU" w:eastAsia="en-AU"/>
              </w:rPr>
            </w:pPr>
            <w:r w:rsidRPr="001422B5">
              <w:rPr>
                <w:rFonts w:eastAsia="Times New Roman"/>
                <w:sz w:val="22"/>
                <w:szCs w:val="22"/>
                <w:lang w:val="en-AU" w:eastAsia="en-AU"/>
              </w:rPr>
              <w:t> </w:t>
            </w:r>
          </w:p>
        </w:tc>
        <w:tc>
          <w:tcPr>
            <w:tcW w:w="851" w:type="dxa"/>
            <w:tcBorders>
              <w:top w:val="nil"/>
              <w:left w:val="single" w:sz="8" w:space="0" w:color="auto"/>
              <w:bottom w:val="single" w:sz="4" w:space="0" w:color="auto"/>
              <w:right w:val="nil"/>
            </w:tcBorders>
            <w:shd w:val="clear" w:color="auto" w:fill="auto"/>
            <w:noWrap/>
            <w:vAlign w:val="bottom"/>
            <w:hideMark/>
          </w:tcPr>
          <w:p w14:paraId="2566751E" w14:textId="62ADE0E2" w:rsidR="009D54D4" w:rsidRPr="001422B5" w:rsidRDefault="009D54D4" w:rsidP="009D201D">
            <w:pPr>
              <w:jc w:val="right"/>
              <w:rPr>
                <w:rFonts w:eastAsia="Times New Roman"/>
                <w:b/>
                <w:sz w:val="22"/>
                <w:szCs w:val="22"/>
                <w:lang w:val="en-AU" w:eastAsia="en-AU"/>
              </w:rPr>
            </w:pPr>
            <w:r w:rsidRPr="001422B5">
              <w:rPr>
                <w:rFonts w:eastAsia="Times New Roman"/>
                <w:b/>
                <w:sz w:val="22"/>
                <w:szCs w:val="22"/>
                <w:lang w:val="en-AU" w:eastAsia="en-AU"/>
              </w:rPr>
              <w:t> </w:t>
            </w:r>
            <w:r w:rsidR="00DC5928" w:rsidRPr="001422B5">
              <w:rPr>
                <w:rFonts w:eastAsia="Times New Roman"/>
                <w:b/>
                <w:sz w:val="22"/>
                <w:szCs w:val="22"/>
                <w:lang w:val="en-AU" w:eastAsia="en-AU"/>
              </w:rPr>
              <w:t>0.0</w:t>
            </w:r>
            <w:r w:rsidR="006278B5" w:rsidRPr="001422B5">
              <w:rPr>
                <w:rFonts w:eastAsia="Times New Roman"/>
                <w:b/>
                <w:sz w:val="22"/>
                <w:szCs w:val="22"/>
                <w:lang w:val="en-AU" w:eastAsia="en-AU"/>
              </w:rPr>
              <w:t>14</w:t>
            </w:r>
          </w:p>
        </w:tc>
        <w:tc>
          <w:tcPr>
            <w:tcW w:w="1134" w:type="dxa"/>
            <w:tcBorders>
              <w:top w:val="nil"/>
              <w:left w:val="nil"/>
              <w:bottom w:val="single" w:sz="4" w:space="0" w:color="auto"/>
              <w:right w:val="nil"/>
            </w:tcBorders>
            <w:shd w:val="clear" w:color="auto" w:fill="auto"/>
            <w:noWrap/>
            <w:vAlign w:val="center"/>
            <w:hideMark/>
          </w:tcPr>
          <w:p w14:paraId="66A7BE63" w14:textId="1CF80E50" w:rsidR="009D54D4" w:rsidRPr="001422B5" w:rsidRDefault="006278B5" w:rsidP="009D201D">
            <w:pPr>
              <w:jc w:val="right"/>
              <w:rPr>
                <w:rFonts w:eastAsia="Times New Roman"/>
                <w:b/>
                <w:sz w:val="22"/>
                <w:szCs w:val="22"/>
                <w:lang w:val="en-AU" w:eastAsia="en-AU"/>
              </w:rPr>
            </w:pPr>
            <w:r w:rsidRPr="001422B5">
              <w:rPr>
                <w:b/>
                <w:sz w:val="22"/>
                <w:szCs w:val="22"/>
              </w:rPr>
              <w:t>0.026</w:t>
            </w:r>
          </w:p>
        </w:tc>
        <w:tc>
          <w:tcPr>
            <w:tcW w:w="849" w:type="dxa"/>
            <w:tcBorders>
              <w:top w:val="nil"/>
              <w:left w:val="nil"/>
              <w:bottom w:val="single" w:sz="4" w:space="0" w:color="auto"/>
              <w:right w:val="single" w:sz="8" w:space="0" w:color="auto"/>
            </w:tcBorders>
            <w:shd w:val="clear" w:color="auto" w:fill="auto"/>
            <w:noWrap/>
            <w:vAlign w:val="bottom"/>
            <w:hideMark/>
          </w:tcPr>
          <w:p w14:paraId="4C3FC889" w14:textId="7349D60C" w:rsidR="009D54D4" w:rsidRPr="001422B5" w:rsidRDefault="006278B5" w:rsidP="009D201D">
            <w:pPr>
              <w:jc w:val="right"/>
              <w:rPr>
                <w:rFonts w:eastAsia="Times New Roman"/>
                <w:b/>
                <w:sz w:val="22"/>
                <w:szCs w:val="22"/>
                <w:lang w:val="en-AU" w:eastAsia="en-AU"/>
              </w:rPr>
            </w:pPr>
            <w:r w:rsidRPr="001422B5">
              <w:rPr>
                <w:rFonts w:eastAsia="Times New Roman"/>
                <w:b/>
                <w:sz w:val="22"/>
                <w:szCs w:val="22"/>
                <w:lang w:val="en-AU" w:eastAsia="en-AU"/>
              </w:rPr>
              <w:t>0.04</w:t>
            </w:r>
            <w:r w:rsidR="005D2B7C" w:rsidRPr="001422B5">
              <w:rPr>
                <w:rFonts w:eastAsia="Times New Roman"/>
                <w:b/>
                <w:sz w:val="22"/>
                <w:szCs w:val="22"/>
                <w:lang w:val="en-AU" w:eastAsia="en-AU"/>
              </w:rPr>
              <w:t>6</w:t>
            </w:r>
          </w:p>
        </w:tc>
      </w:tr>
      <w:tr w:rsidR="001422B5" w:rsidRPr="001422B5" w14:paraId="5FB3D755" w14:textId="77777777" w:rsidTr="009D201D">
        <w:trPr>
          <w:trHeight w:val="290"/>
        </w:trPr>
        <w:tc>
          <w:tcPr>
            <w:tcW w:w="1833" w:type="dxa"/>
            <w:tcBorders>
              <w:top w:val="single" w:sz="4" w:space="0" w:color="auto"/>
              <w:left w:val="single" w:sz="8" w:space="0" w:color="auto"/>
              <w:bottom w:val="nil"/>
              <w:right w:val="single" w:sz="4" w:space="0" w:color="auto"/>
            </w:tcBorders>
            <w:shd w:val="clear" w:color="auto" w:fill="auto"/>
            <w:vAlign w:val="center"/>
            <w:hideMark/>
          </w:tcPr>
          <w:p w14:paraId="1888CA49"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Fat mass#</w:t>
            </w:r>
          </w:p>
        </w:tc>
        <w:tc>
          <w:tcPr>
            <w:tcW w:w="1170" w:type="dxa"/>
            <w:tcBorders>
              <w:top w:val="single" w:sz="4" w:space="0" w:color="auto"/>
              <w:left w:val="nil"/>
              <w:bottom w:val="nil"/>
              <w:right w:val="nil"/>
            </w:tcBorders>
            <w:shd w:val="clear" w:color="auto" w:fill="auto"/>
            <w:vAlign w:val="center"/>
            <w:hideMark/>
          </w:tcPr>
          <w:p w14:paraId="52C50B50" w14:textId="77777777" w:rsidR="009D54D4" w:rsidRPr="001422B5" w:rsidRDefault="009D54D4" w:rsidP="009D54D4">
            <w:pPr>
              <w:rPr>
                <w:rFonts w:eastAsia="Times New Roman"/>
                <w:i/>
                <w:sz w:val="22"/>
                <w:szCs w:val="22"/>
                <w:lang w:val="en-AU" w:eastAsia="en-AU"/>
              </w:rPr>
            </w:pPr>
            <w:r w:rsidRPr="001422B5">
              <w:rPr>
                <w:rFonts w:eastAsia="Times New Roman"/>
                <w:i/>
                <w:sz w:val="22"/>
                <w:szCs w:val="22"/>
                <w:lang w:val="en-AU" w:eastAsia="en-AU"/>
              </w:rPr>
              <w:t>MSI2</w:t>
            </w:r>
          </w:p>
        </w:tc>
        <w:tc>
          <w:tcPr>
            <w:tcW w:w="742" w:type="dxa"/>
            <w:tcBorders>
              <w:top w:val="single" w:sz="4" w:space="0" w:color="auto"/>
              <w:left w:val="nil"/>
              <w:bottom w:val="nil"/>
              <w:right w:val="nil"/>
            </w:tcBorders>
            <w:shd w:val="clear" w:color="auto" w:fill="auto"/>
            <w:vAlign w:val="center"/>
            <w:hideMark/>
          </w:tcPr>
          <w:p w14:paraId="6C4FF020"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CpG1</w:t>
            </w:r>
          </w:p>
        </w:tc>
        <w:tc>
          <w:tcPr>
            <w:tcW w:w="923" w:type="dxa"/>
            <w:tcBorders>
              <w:top w:val="single" w:sz="4" w:space="0" w:color="auto"/>
              <w:left w:val="single" w:sz="8" w:space="0" w:color="auto"/>
              <w:bottom w:val="nil"/>
              <w:right w:val="nil"/>
            </w:tcBorders>
            <w:shd w:val="clear" w:color="auto" w:fill="auto"/>
            <w:noWrap/>
            <w:vAlign w:val="center"/>
            <w:hideMark/>
          </w:tcPr>
          <w:p w14:paraId="51BBE353" w14:textId="77777777" w:rsidR="009D54D4" w:rsidRPr="001422B5" w:rsidRDefault="009D54D4" w:rsidP="009D54D4">
            <w:pPr>
              <w:jc w:val="center"/>
              <w:rPr>
                <w:rFonts w:eastAsia="Times New Roman"/>
                <w:sz w:val="22"/>
                <w:szCs w:val="22"/>
                <w:lang w:val="en-AU" w:eastAsia="en-AU"/>
              </w:rPr>
            </w:pPr>
            <w:r w:rsidRPr="001422B5">
              <w:rPr>
                <w:rFonts w:eastAsia="Times New Roman"/>
                <w:sz w:val="22"/>
                <w:szCs w:val="22"/>
                <w:lang w:val="en-AU" w:eastAsia="en-AU"/>
              </w:rPr>
              <w:t> </w:t>
            </w:r>
          </w:p>
        </w:tc>
        <w:tc>
          <w:tcPr>
            <w:tcW w:w="1134" w:type="dxa"/>
            <w:tcBorders>
              <w:top w:val="single" w:sz="4" w:space="0" w:color="auto"/>
              <w:left w:val="nil"/>
              <w:bottom w:val="nil"/>
              <w:right w:val="nil"/>
            </w:tcBorders>
            <w:shd w:val="clear" w:color="auto" w:fill="auto"/>
            <w:noWrap/>
            <w:vAlign w:val="center"/>
            <w:hideMark/>
          </w:tcPr>
          <w:p w14:paraId="300CCFFA" w14:textId="77777777" w:rsidR="009D54D4" w:rsidRPr="001422B5" w:rsidRDefault="009D54D4" w:rsidP="009D54D4">
            <w:pPr>
              <w:jc w:val="center"/>
              <w:rPr>
                <w:rFonts w:eastAsia="Times New Roman"/>
                <w:sz w:val="22"/>
                <w:szCs w:val="22"/>
                <w:lang w:val="en-AU" w:eastAsia="en-AU"/>
              </w:rPr>
            </w:pPr>
          </w:p>
        </w:tc>
        <w:tc>
          <w:tcPr>
            <w:tcW w:w="992" w:type="dxa"/>
            <w:gridSpan w:val="3"/>
            <w:tcBorders>
              <w:top w:val="single" w:sz="4" w:space="0" w:color="auto"/>
              <w:left w:val="nil"/>
              <w:bottom w:val="nil"/>
              <w:right w:val="nil"/>
            </w:tcBorders>
            <w:shd w:val="clear" w:color="auto" w:fill="auto"/>
            <w:noWrap/>
            <w:vAlign w:val="bottom"/>
            <w:hideMark/>
          </w:tcPr>
          <w:p w14:paraId="76938814" w14:textId="77777777" w:rsidR="009D54D4" w:rsidRPr="001422B5" w:rsidRDefault="009D54D4" w:rsidP="009D54D4">
            <w:pPr>
              <w:jc w:val="center"/>
              <w:rPr>
                <w:rFonts w:eastAsia="Times New Roman"/>
                <w:sz w:val="20"/>
                <w:szCs w:val="20"/>
                <w:lang w:val="en-AU" w:eastAsia="en-AU"/>
              </w:rPr>
            </w:pPr>
          </w:p>
        </w:tc>
        <w:tc>
          <w:tcPr>
            <w:tcW w:w="851" w:type="dxa"/>
            <w:tcBorders>
              <w:top w:val="single" w:sz="4" w:space="0" w:color="auto"/>
              <w:left w:val="single" w:sz="8" w:space="0" w:color="auto"/>
              <w:bottom w:val="nil"/>
              <w:right w:val="nil"/>
            </w:tcBorders>
            <w:shd w:val="clear" w:color="auto" w:fill="auto"/>
            <w:noWrap/>
            <w:vAlign w:val="bottom"/>
            <w:hideMark/>
          </w:tcPr>
          <w:p w14:paraId="14D85470" w14:textId="77777777" w:rsidR="009D54D4" w:rsidRPr="001422B5" w:rsidRDefault="009D54D4" w:rsidP="009D54D4">
            <w:pPr>
              <w:jc w:val="right"/>
              <w:rPr>
                <w:rFonts w:eastAsia="Times New Roman"/>
                <w:sz w:val="22"/>
                <w:szCs w:val="22"/>
                <w:lang w:val="en-AU" w:eastAsia="en-AU"/>
              </w:rPr>
            </w:pPr>
            <w:r w:rsidRPr="001422B5">
              <w:rPr>
                <w:rFonts w:eastAsia="Times New Roman"/>
                <w:sz w:val="22"/>
                <w:szCs w:val="22"/>
                <w:lang w:val="en-AU" w:eastAsia="en-AU"/>
              </w:rPr>
              <w:t>0.026</w:t>
            </w:r>
          </w:p>
        </w:tc>
        <w:tc>
          <w:tcPr>
            <w:tcW w:w="1134" w:type="dxa"/>
            <w:tcBorders>
              <w:top w:val="single" w:sz="4" w:space="0" w:color="auto"/>
              <w:left w:val="nil"/>
              <w:bottom w:val="nil"/>
              <w:right w:val="nil"/>
            </w:tcBorders>
            <w:shd w:val="clear" w:color="auto" w:fill="auto"/>
            <w:noWrap/>
            <w:vAlign w:val="center"/>
            <w:hideMark/>
          </w:tcPr>
          <w:p w14:paraId="4A2C1930" w14:textId="77777777" w:rsidR="009D54D4" w:rsidRPr="001422B5" w:rsidRDefault="009D54D4" w:rsidP="009D54D4">
            <w:pPr>
              <w:jc w:val="right"/>
              <w:rPr>
                <w:rFonts w:eastAsia="Times New Roman"/>
                <w:sz w:val="22"/>
                <w:szCs w:val="22"/>
                <w:lang w:val="en-AU" w:eastAsia="en-AU"/>
              </w:rPr>
            </w:pPr>
            <w:r w:rsidRPr="001422B5">
              <w:rPr>
                <w:sz w:val="22"/>
                <w:szCs w:val="22"/>
              </w:rPr>
              <w:t>0.176</w:t>
            </w:r>
          </w:p>
        </w:tc>
        <w:tc>
          <w:tcPr>
            <w:tcW w:w="849" w:type="dxa"/>
            <w:tcBorders>
              <w:top w:val="single" w:sz="4" w:space="0" w:color="auto"/>
              <w:left w:val="nil"/>
              <w:bottom w:val="nil"/>
              <w:right w:val="single" w:sz="8" w:space="0" w:color="auto"/>
            </w:tcBorders>
            <w:shd w:val="clear" w:color="auto" w:fill="auto"/>
            <w:noWrap/>
            <w:vAlign w:val="bottom"/>
            <w:hideMark/>
          </w:tcPr>
          <w:p w14:paraId="18CF31BD" w14:textId="72A57308" w:rsidR="009D54D4" w:rsidRPr="001422B5" w:rsidRDefault="009D54D4" w:rsidP="009D54D4">
            <w:pPr>
              <w:jc w:val="right"/>
              <w:rPr>
                <w:rFonts w:eastAsia="Times New Roman"/>
                <w:sz w:val="22"/>
                <w:szCs w:val="22"/>
                <w:lang w:val="en-AU" w:eastAsia="en-AU"/>
              </w:rPr>
            </w:pPr>
            <w:r w:rsidRPr="001422B5">
              <w:rPr>
                <w:sz w:val="22"/>
                <w:szCs w:val="22"/>
              </w:rPr>
              <w:t>0.238</w:t>
            </w:r>
          </w:p>
        </w:tc>
      </w:tr>
      <w:tr w:rsidR="001422B5" w:rsidRPr="001422B5" w14:paraId="43D29589" w14:textId="77777777" w:rsidTr="009D201D">
        <w:trPr>
          <w:trHeight w:val="290"/>
        </w:trPr>
        <w:tc>
          <w:tcPr>
            <w:tcW w:w="1833" w:type="dxa"/>
            <w:tcBorders>
              <w:top w:val="nil"/>
              <w:left w:val="single" w:sz="8" w:space="0" w:color="auto"/>
              <w:bottom w:val="nil"/>
              <w:right w:val="single" w:sz="4" w:space="0" w:color="auto"/>
            </w:tcBorders>
            <w:shd w:val="clear" w:color="auto" w:fill="auto"/>
            <w:vAlign w:val="center"/>
            <w:hideMark/>
          </w:tcPr>
          <w:p w14:paraId="1158B026"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 </w:t>
            </w:r>
          </w:p>
        </w:tc>
        <w:tc>
          <w:tcPr>
            <w:tcW w:w="1170" w:type="dxa"/>
            <w:tcBorders>
              <w:top w:val="nil"/>
              <w:left w:val="nil"/>
              <w:bottom w:val="nil"/>
              <w:right w:val="nil"/>
            </w:tcBorders>
            <w:shd w:val="clear" w:color="auto" w:fill="auto"/>
            <w:vAlign w:val="center"/>
            <w:hideMark/>
          </w:tcPr>
          <w:p w14:paraId="126A543C" w14:textId="77777777" w:rsidR="009D54D4" w:rsidRPr="001422B5" w:rsidRDefault="009D54D4" w:rsidP="009D54D4">
            <w:pPr>
              <w:rPr>
                <w:rFonts w:eastAsia="Times New Roman"/>
                <w:i/>
                <w:sz w:val="22"/>
                <w:szCs w:val="22"/>
                <w:lang w:val="en-AU" w:eastAsia="en-AU"/>
              </w:rPr>
            </w:pPr>
          </w:p>
        </w:tc>
        <w:tc>
          <w:tcPr>
            <w:tcW w:w="742" w:type="dxa"/>
            <w:tcBorders>
              <w:top w:val="nil"/>
              <w:left w:val="nil"/>
              <w:bottom w:val="nil"/>
              <w:right w:val="nil"/>
            </w:tcBorders>
            <w:shd w:val="clear" w:color="auto" w:fill="auto"/>
            <w:vAlign w:val="center"/>
            <w:hideMark/>
          </w:tcPr>
          <w:p w14:paraId="142E3EA4"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CpG2</w:t>
            </w:r>
          </w:p>
        </w:tc>
        <w:tc>
          <w:tcPr>
            <w:tcW w:w="923" w:type="dxa"/>
            <w:tcBorders>
              <w:top w:val="nil"/>
              <w:left w:val="single" w:sz="8" w:space="0" w:color="auto"/>
              <w:bottom w:val="nil"/>
              <w:right w:val="nil"/>
            </w:tcBorders>
            <w:shd w:val="clear" w:color="auto" w:fill="auto"/>
            <w:noWrap/>
            <w:vAlign w:val="center"/>
            <w:hideMark/>
          </w:tcPr>
          <w:p w14:paraId="4D25DFEF" w14:textId="77777777" w:rsidR="009D54D4" w:rsidRPr="001422B5" w:rsidRDefault="009D54D4" w:rsidP="009D54D4">
            <w:pPr>
              <w:jc w:val="center"/>
              <w:rPr>
                <w:rFonts w:eastAsia="Times New Roman"/>
                <w:sz w:val="22"/>
                <w:szCs w:val="22"/>
                <w:lang w:val="en-AU" w:eastAsia="en-AU"/>
              </w:rPr>
            </w:pPr>
            <w:r w:rsidRPr="001422B5">
              <w:rPr>
                <w:rFonts w:eastAsia="Times New Roman"/>
                <w:sz w:val="22"/>
                <w:szCs w:val="22"/>
                <w:lang w:val="en-AU" w:eastAsia="en-AU"/>
              </w:rPr>
              <w:t> </w:t>
            </w:r>
          </w:p>
        </w:tc>
        <w:tc>
          <w:tcPr>
            <w:tcW w:w="1134" w:type="dxa"/>
            <w:tcBorders>
              <w:top w:val="nil"/>
              <w:left w:val="nil"/>
              <w:bottom w:val="nil"/>
              <w:right w:val="nil"/>
            </w:tcBorders>
            <w:shd w:val="clear" w:color="auto" w:fill="auto"/>
            <w:noWrap/>
            <w:vAlign w:val="center"/>
            <w:hideMark/>
          </w:tcPr>
          <w:p w14:paraId="410CC32B" w14:textId="77777777" w:rsidR="009D54D4" w:rsidRPr="001422B5" w:rsidRDefault="009D54D4" w:rsidP="009D54D4">
            <w:pPr>
              <w:jc w:val="center"/>
              <w:rPr>
                <w:rFonts w:eastAsia="Times New Roman"/>
                <w:sz w:val="22"/>
                <w:szCs w:val="22"/>
                <w:lang w:val="en-AU" w:eastAsia="en-AU"/>
              </w:rPr>
            </w:pPr>
          </w:p>
        </w:tc>
        <w:tc>
          <w:tcPr>
            <w:tcW w:w="992" w:type="dxa"/>
            <w:gridSpan w:val="3"/>
            <w:tcBorders>
              <w:top w:val="nil"/>
              <w:left w:val="nil"/>
              <w:bottom w:val="nil"/>
              <w:right w:val="nil"/>
            </w:tcBorders>
            <w:shd w:val="clear" w:color="auto" w:fill="auto"/>
            <w:noWrap/>
            <w:vAlign w:val="bottom"/>
            <w:hideMark/>
          </w:tcPr>
          <w:p w14:paraId="21A81F51" w14:textId="77777777" w:rsidR="009D54D4" w:rsidRPr="001422B5" w:rsidRDefault="009D54D4" w:rsidP="009D54D4">
            <w:pPr>
              <w:jc w:val="center"/>
              <w:rPr>
                <w:rFonts w:eastAsia="Times New Roman"/>
                <w:sz w:val="20"/>
                <w:szCs w:val="20"/>
                <w:lang w:val="en-AU" w:eastAsia="en-AU"/>
              </w:rPr>
            </w:pPr>
          </w:p>
        </w:tc>
        <w:tc>
          <w:tcPr>
            <w:tcW w:w="851" w:type="dxa"/>
            <w:tcBorders>
              <w:top w:val="nil"/>
              <w:left w:val="single" w:sz="8" w:space="0" w:color="auto"/>
              <w:bottom w:val="nil"/>
              <w:right w:val="nil"/>
            </w:tcBorders>
            <w:shd w:val="clear" w:color="auto" w:fill="auto"/>
            <w:noWrap/>
            <w:vAlign w:val="bottom"/>
            <w:hideMark/>
          </w:tcPr>
          <w:p w14:paraId="49C61FF8" w14:textId="77777777" w:rsidR="009D54D4" w:rsidRPr="001422B5" w:rsidRDefault="009D54D4" w:rsidP="009D54D4">
            <w:pPr>
              <w:jc w:val="right"/>
              <w:rPr>
                <w:rFonts w:eastAsia="Times New Roman"/>
                <w:b/>
                <w:sz w:val="22"/>
                <w:szCs w:val="22"/>
                <w:lang w:val="en-AU" w:eastAsia="en-AU"/>
              </w:rPr>
            </w:pPr>
            <w:r w:rsidRPr="001422B5">
              <w:rPr>
                <w:rFonts w:eastAsia="Times New Roman"/>
                <w:b/>
                <w:sz w:val="22"/>
                <w:szCs w:val="22"/>
                <w:lang w:val="en-AU" w:eastAsia="en-AU"/>
              </w:rPr>
              <w:t>0.043</w:t>
            </w:r>
          </w:p>
        </w:tc>
        <w:tc>
          <w:tcPr>
            <w:tcW w:w="1134" w:type="dxa"/>
            <w:tcBorders>
              <w:top w:val="nil"/>
              <w:left w:val="nil"/>
              <w:bottom w:val="nil"/>
              <w:right w:val="nil"/>
            </w:tcBorders>
            <w:shd w:val="clear" w:color="auto" w:fill="auto"/>
            <w:noWrap/>
            <w:vAlign w:val="center"/>
            <w:hideMark/>
          </w:tcPr>
          <w:p w14:paraId="50C55A1D" w14:textId="77777777" w:rsidR="009D54D4" w:rsidRPr="001422B5" w:rsidRDefault="009D54D4" w:rsidP="009D54D4">
            <w:pPr>
              <w:jc w:val="right"/>
              <w:rPr>
                <w:rFonts w:eastAsia="Times New Roman"/>
                <w:b/>
                <w:sz w:val="22"/>
                <w:szCs w:val="22"/>
                <w:lang w:val="en-AU" w:eastAsia="en-AU"/>
              </w:rPr>
            </w:pPr>
            <w:r w:rsidRPr="001422B5">
              <w:rPr>
                <w:b/>
                <w:bCs/>
                <w:sz w:val="22"/>
                <w:szCs w:val="22"/>
              </w:rPr>
              <w:t>0.026</w:t>
            </w:r>
          </w:p>
        </w:tc>
        <w:tc>
          <w:tcPr>
            <w:tcW w:w="849" w:type="dxa"/>
            <w:tcBorders>
              <w:top w:val="nil"/>
              <w:left w:val="nil"/>
              <w:bottom w:val="nil"/>
              <w:right w:val="single" w:sz="8" w:space="0" w:color="auto"/>
            </w:tcBorders>
            <w:shd w:val="clear" w:color="auto" w:fill="auto"/>
            <w:noWrap/>
            <w:vAlign w:val="bottom"/>
            <w:hideMark/>
          </w:tcPr>
          <w:p w14:paraId="3E1EEF64" w14:textId="503AF0AB" w:rsidR="009D54D4" w:rsidRPr="001422B5" w:rsidRDefault="009D54D4" w:rsidP="009D54D4">
            <w:pPr>
              <w:jc w:val="right"/>
              <w:rPr>
                <w:rFonts w:eastAsia="Times New Roman"/>
                <w:b/>
                <w:sz w:val="22"/>
                <w:szCs w:val="22"/>
                <w:lang w:val="en-AU" w:eastAsia="en-AU"/>
              </w:rPr>
            </w:pPr>
            <w:r w:rsidRPr="001422B5">
              <w:rPr>
                <w:b/>
                <w:sz w:val="22"/>
                <w:szCs w:val="22"/>
              </w:rPr>
              <w:t>0.049</w:t>
            </w:r>
          </w:p>
        </w:tc>
      </w:tr>
      <w:tr w:rsidR="001422B5" w:rsidRPr="001422B5" w14:paraId="44003E7F" w14:textId="77777777" w:rsidTr="009D201D">
        <w:trPr>
          <w:trHeight w:val="290"/>
        </w:trPr>
        <w:tc>
          <w:tcPr>
            <w:tcW w:w="1833" w:type="dxa"/>
            <w:tcBorders>
              <w:top w:val="nil"/>
              <w:left w:val="single" w:sz="8" w:space="0" w:color="auto"/>
              <w:bottom w:val="nil"/>
              <w:right w:val="single" w:sz="4" w:space="0" w:color="auto"/>
            </w:tcBorders>
            <w:shd w:val="clear" w:color="auto" w:fill="auto"/>
            <w:vAlign w:val="center"/>
            <w:hideMark/>
          </w:tcPr>
          <w:p w14:paraId="00BF8A2E"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 </w:t>
            </w:r>
          </w:p>
        </w:tc>
        <w:tc>
          <w:tcPr>
            <w:tcW w:w="1170" w:type="dxa"/>
            <w:tcBorders>
              <w:top w:val="nil"/>
              <w:left w:val="nil"/>
              <w:bottom w:val="nil"/>
              <w:right w:val="nil"/>
            </w:tcBorders>
            <w:shd w:val="clear" w:color="auto" w:fill="auto"/>
            <w:vAlign w:val="center"/>
            <w:hideMark/>
          </w:tcPr>
          <w:p w14:paraId="4F24BF48" w14:textId="77777777" w:rsidR="009D54D4" w:rsidRPr="001422B5" w:rsidRDefault="009D54D4" w:rsidP="009D54D4">
            <w:pPr>
              <w:rPr>
                <w:rFonts w:eastAsia="Times New Roman"/>
                <w:i/>
                <w:sz w:val="22"/>
                <w:szCs w:val="22"/>
                <w:lang w:val="en-AU" w:eastAsia="en-AU"/>
              </w:rPr>
            </w:pPr>
          </w:p>
        </w:tc>
        <w:tc>
          <w:tcPr>
            <w:tcW w:w="742" w:type="dxa"/>
            <w:tcBorders>
              <w:top w:val="nil"/>
              <w:left w:val="nil"/>
              <w:bottom w:val="nil"/>
              <w:right w:val="nil"/>
            </w:tcBorders>
            <w:shd w:val="clear" w:color="auto" w:fill="auto"/>
            <w:vAlign w:val="center"/>
            <w:hideMark/>
          </w:tcPr>
          <w:p w14:paraId="4FCB0C51"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CpG3</w:t>
            </w:r>
          </w:p>
        </w:tc>
        <w:tc>
          <w:tcPr>
            <w:tcW w:w="923" w:type="dxa"/>
            <w:tcBorders>
              <w:top w:val="nil"/>
              <w:left w:val="single" w:sz="8" w:space="0" w:color="auto"/>
              <w:bottom w:val="nil"/>
              <w:right w:val="nil"/>
            </w:tcBorders>
            <w:shd w:val="clear" w:color="auto" w:fill="auto"/>
            <w:noWrap/>
            <w:vAlign w:val="center"/>
            <w:hideMark/>
          </w:tcPr>
          <w:p w14:paraId="3BA45897" w14:textId="77777777" w:rsidR="009D54D4" w:rsidRPr="001422B5" w:rsidRDefault="009D54D4" w:rsidP="009D54D4">
            <w:pPr>
              <w:jc w:val="center"/>
              <w:rPr>
                <w:rFonts w:eastAsia="Times New Roman"/>
                <w:sz w:val="22"/>
                <w:szCs w:val="22"/>
                <w:lang w:val="en-AU" w:eastAsia="en-AU"/>
              </w:rPr>
            </w:pPr>
            <w:r w:rsidRPr="001422B5">
              <w:rPr>
                <w:rFonts w:eastAsia="Times New Roman"/>
                <w:sz w:val="22"/>
                <w:szCs w:val="22"/>
                <w:lang w:val="en-AU" w:eastAsia="en-AU"/>
              </w:rPr>
              <w:t> </w:t>
            </w:r>
          </w:p>
        </w:tc>
        <w:tc>
          <w:tcPr>
            <w:tcW w:w="1134" w:type="dxa"/>
            <w:tcBorders>
              <w:top w:val="nil"/>
              <w:left w:val="nil"/>
              <w:bottom w:val="nil"/>
              <w:right w:val="nil"/>
            </w:tcBorders>
            <w:shd w:val="clear" w:color="auto" w:fill="auto"/>
            <w:noWrap/>
            <w:vAlign w:val="center"/>
            <w:hideMark/>
          </w:tcPr>
          <w:p w14:paraId="2AE7788A" w14:textId="77777777" w:rsidR="009D54D4" w:rsidRPr="001422B5" w:rsidRDefault="009D54D4" w:rsidP="009D54D4">
            <w:pPr>
              <w:jc w:val="center"/>
              <w:rPr>
                <w:rFonts w:eastAsia="Times New Roman"/>
                <w:sz w:val="22"/>
                <w:szCs w:val="22"/>
                <w:lang w:val="en-AU" w:eastAsia="en-AU"/>
              </w:rPr>
            </w:pPr>
          </w:p>
        </w:tc>
        <w:tc>
          <w:tcPr>
            <w:tcW w:w="992" w:type="dxa"/>
            <w:gridSpan w:val="3"/>
            <w:tcBorders>
              <w:top w:val="nil"/>
              <w:left w:val="nil"/>
              <w:bottom w:val="nil"/>
              <w:right w:val="nil"/>
            </w:tcBorders>
            <w:shd w:val="clear" w:color="auto" w:fill="auto"/>
            <w:noWrap/>
            <w:vAlign w:val="bottom"/>
            <w:hideMark/>
          </w:tcPr>
          <w:p w14:paraId="0D081E40" w14:textId="77777777" w:rsidR="009D54D4" w:rsidRPr="001422B5" w:rsidRDefault="009D54D4" w:rsidP="009D54D4">
            <w:pPr>
              <w:jc w:val="center"/>
              <w:rPr>
                <w:rFonts w:eastAsia="Times New Roman"/>
                <w:sz w:val="20"/>
                <w:szCs w:val="20"/>
                <w:lang w:val="en-AU" w:eastAsia="en-AU"/>
              </w:rPr>
            </w:pPr>
          </w:p>
        </w:tc>
        <w:tc>
          <w:tcPr>
            <w:tcW w:w="851" w:type="dxa"/>
            <w:tcBorders>
              <w:top w:val="nil"/>
              <w:left w:val="single" w:sz="8" w:space="0" w:color="auto"/>
              <w:bottom w:val="nil"/>
              <w:right w:val="nil"/>
            </w:tcBorders>
            <w:shd w:val="clear" w:color="auto" w:fill="auto"/>
            <w:noWrap/>
            <w:vAlign w:val="bottom"/>
            <w:hideMark/>
          </w:tcPr>
          <w:p w14:paraId="0B7D481B" w14:textId="77777777" w:rsidR="009D54D4" w:rsidRPr="001422B5" w:rsidRDefault="009D54D4" w:rsidP="009D54D4">
            <w:pPr>
              <w:jc w:val="right"/>
              <w:rPr>
                <w:rFonts w:eastAsia="Times New Roman"/>
                <w:sz w:val="22"/>
                <w:szCs w:val="22"/>
                <w:lang w:val="en-AU" w:eastAsia="en-AU"/>
              </w:rPr>
            </w:pPr>
            <w:r w:rsidRPr="001422B5">
              <w:rPr>
                <w:rFonts w:eastAsia="Times New Roman"/>
                <w:sz w:val="22"/>
                <w:szCs w:val="22"/>
                <w:lang w:val="en-AU" w:eastAsia="en-AU"/>
              </w:rPr>
              <w:t>0.022</w:t>
            </w:r>
          </w:p>
        </w:tc>
        <w:tc>
          <w:tcPr>
            <w:tcW w:w="1134" w:type="dxa"/>
            <w:tcBorders>
              <w:top w:val="nil"/>
              <w:left w:val="nil"/>
              <w:bottom w:val="nil"/>
              <w:right w:val="nil"/>
            </w:tcBorders>
            <w:shd w:val="clear" w:color="auto" w:fill="auto"/>
            <w:noWrap/>
            <w:vAlign w:val="center"/>
            <w:hideMark/>
          </w:tcPr>
          <w:p w14:paraId="6043F8E4" w14:textId="77777777" w:rsidR="009D54D4" w:rsidRPr="001422B5" w:rsidRDefault="009D54D4" w:rsidP="009D54D4">
            <w:pPr>
              <w:jc w:val="right"/>
              <w:rPr>
                <w:rFonts w:eastAsia="Times New Roman"/>
                <w:sz w:val="22"/>
                <w:szCs w:val="22"/>
                <w:lang w:val="en-AU" w:eastAsia="en-AU"/>
              </w:rPr>
            </w:pPr>
            <w:r w:rsidRPr="001422B5">
              <w:rPr>
                <w:sz w:val="22"/>
                <w:szCs w:val="22"/>
              </w:rPr>
              <w:t>0.267</w:t>
            </w:r>
          </w:p>
        </w:tc>
        <w:tc>
          <w:tcPr>
            <w:tcW w:w="849" w:type="dxa"/>
            <w:tcBorders>
              <w:top w:val="nil"/>
              <w:left w:val="nil"/>
              <w:bottom w:val="nil"/>
              <w:right w:val="single" w:sz="8" w:space="0" w:color="auto"/>
            </w:tcBorders>
            <w:shd w:val="clear" w:color="auto" w:fill="auto"/>
            <w:noWrap/>
            <w:vAlign w:val="bottom"/>
            <w:hideMark/>
          </w:tcPr>
          <w:p w14:paraId="2AB02ECD" w14:textId="002FA638" w:rsidR="009D54D4" w:rsidRPr="001422B5" w:rsidRDefault="009D54D4" w:rsidP="009D54D4">
            <w:pPr>
              <w:jc w:val="right"/>
              <w:rPr>
                <w:rFonts w:eastAsia="Times New Roman"/>
                <w:sz w:val="22"/>
                <w:szCs w:val="22"/>
                <w:lang w:val="en-AU" w:eastAsia="en-AU"/>
              </w:rPr>
            </w:pPr>
            <w:r w:rsidRPr="001422B5">
              <w:rPr>
                <w:sz w:val="22"/>
                <w:szCs w:val="22"/>
              </w:rPr>
              <w:t>0.34</w:t>
            </w:r>
            <w:r w:rsidR="005D2B7C" w:rsidRPr="001422B5">
              <w:rPr>
                <w:sz w:val="22"/>
                <w:szCs w:val="22"/>
              </w:rPr>
              <w:t>3</w:t>
            </w:r>
          </w:p>
        </w:tc>
      </w:tr>
      <w:tr w:rsidR="001422B5" w:rsidRPr="001422B5" w14:paraId="1C36F841" w14:textId="77777777" w:rsidTr="009D201D">
        <w:trPr>
          <w:trHeight w:val="290"/>
        </w:trPr>
        <w:tc>
          <w:tcPr>
            <w:tcW w:w="1833" w:type="dxa"/>
            <w:tcBorders>
              <w:top w:val="nil"/>
              <w:left w:val="single" w:sz="8" w:space="0" w:color="auto"/>
              <w:bottom w:val="nil"/>
              <w:right w:val="single" w:sz="4" w:space="0" w:color="auto"/>
            </w:tcBorders>
            <w:shd w:val="clear" w:color="auto" w:fill="auto"/>
            <w:vAlign w:val="center"/>
            <w:hideMark/>
          </w:tcPr>
          <w:p w14:paraId="586A67AD"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 </w:t>
            </w:r>
          </w:p>
        </w:tc>
        <w:tc>
          <w:tcPr>
            <w:tcW w:w="1170" w:type="dxa"/>
            <w:tcBorders>
              <w:top w:val="nil"/>
              <w:left w:val="nil"/>
              <w:bottom w:val="nil"/>
              <w:right w:val="nil"/>
            </w:tcBorders>
            <w:shd w:val="clear" w:color="auto" w:fill="auto"/>
            <w:vAlign w:val="center"/>
            <w:hideMark/>
          </w:tcPr>
          <w:p w14:paraId="05183403" w14:textId="77777777" w:rsidR="009D54D4" w:rsidRPr="001422B5" w:rsidRDefault="009D54D4" w:rsidP="009D54D4">
            <w:pPr>
              <w:rPr>
                <w:rFonts w:eastAsia="Times New Roman"/>
                <w:i/>
                <w:sz w:val="22"/>
                <w:szCs w:val="22"/>
                <w:lang w:val="en-AU" w:eastAsia="en-AU"/>
              </w:rPr>
            </w:pPr>
            <w:r w:rsidRPr="001422B5">
              <w:rPr>
                <w:rFonts w:eastAsia="Times New Roman"/>
                <w:i/>
                <w:sz w:val="22"/>
                <w:szCs w:val="22"/>
                <w:lang w:val="en-AU" w:eastAsia="en-AU"/>
              </w:rPr>
              <w:t>SLC25A10</w:t>
            </w:r>
          </w:p>
        </w:tc>
        <w:tc>
          <w:tcPr>
            <w:tcW w:w="742" w:type="dxa"/>
            <w:tcBorders>
              <w:top w:val="nil"/>
              <w:left w:val="nil"/>
              <w:bottom w:val="nil"/>
              <w:right w:val="nil"/>
            </w:tcBorders>
            <w:shd w:val="clear" w:color="auto" w:fill="auto"/>
            <w:vAlign w:val="center"/>
            <w:hideMark/>
          </w:tcPr>
          <w:p w14:paraId="0C901A9B"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CpG1</w:t>
            </w:r>
          </w:p>
        </w:tc>
        <w:tc>
          <w:tcPr>
            <w:tcW w:w="923" w:type="dxa"/>
            <w:tcBorders>
              <w:top w:val="nil"/>
              <w:left w:val="single" w:sz="8" w:space="0" w:color="auto"/>
              <w:bottom w:val="nil"/>
              <w:right w:val="nil"/>
            </w:tcBorders>
            <w:shd w:val="clear" w:color="auto" w:fill="auto"/>
            <w:noWrap/>
            <w:vAlign w:val="center"/>
            <w:hideMark/>
          </w:tcPr>
          <w:p w14:paraId="0F5952AD" w14:textId="77777777" w:rsidR="009D54D4" w:rsidRPr="001422B5" w:rsidRDefault="009D54D4" w:rsidP="009D54D4">
            <w:pPr>
              <w:jc w:val="center"/>
              <w:rPr>
                <w:rFonts w:eastAsia="Times New Roman"/>
                <w:sz w:val="22"/>
                <w:szCs w:val="22"/>
                <w:lang w:val="en-AU" w:eastAsia="en-AU"/>
              </w:rPr>
            </w:pPr>
            <w:r w:rsidRPr="001422B5">
              <w:rPr>
                <w:rFonts w:eastAsia="Times New Roman"/>
                <w:sz w:val="22"/>
                <w:szCs w:val="22"/>
                <w:lang w:val="en-AU" w:eastAsia="en-AU"/>
              </w:rPr>
              <w:t> </w:t>
            </w:r>
          </w:p>
        </w:tc>
        <w:tc>
          <w:tcPr>
            <w:tcW w:w="1134" w:type="dxa"/>
            <w:tcBorders>
              <w:top w:val="nil"/>
              <w:left w:val="nil"/>
              <w:bottom w:val="nil"/>
              <w:right w:val="nil"/>
            </w:tcBorders>
            <w:shd w:val="clear" w:color="auto" w:fill="auto"/>
            <w:noWrap/>
            <w:vAlign w:val="center"/>
            <w:hideMark/>
          </w:tcPr>
          <w:p w14:paraId="70C56A52" w14:textId="77777777" w:rsidR="009D54D4" w:rsidRPr="001422B5" w:rsidRDefault="009D54D4" w:rsidP="009D54D4">
            <w:pPr>
              <w:jc w:val="center"/>
              <w:rPr>
                <w:rFonts w:eastAsia="Times New Roman"/>
                <w:sz w:val="22"/>
                <w:szCs w:val="22"/>
                <w:lang w:val="en-AU" w:eastAsia="en-AU"/>
              </w:rPr>
            </w:pPr>
          </w:p>
        </w:tc>
        <w:tc>
          <w:tcPr>
            <w:tcW w:w="992" w:type="dxa"/>
            <w:gridSpan w:val="3"/>
            <w:tcBorders>
              <w:top w:val="nil"/>
              <w:left w:val="nil"/>
              <w:bottom w:val="nil"/>
              <w:right w:val="nil"/>
            </w:tcBorders>
            <w:shd w:val="clear" w:color="auto" w:fill="auto"/>
            <w:noWrap/>
            <w:vAlign w:val="bottom"/>
            <w:hideMark/>
          </w:tcPr>
          <w:p w14:paraId="608CC3D3" w14:textId="77777777" w:rsidR="009D54D4" w:rsidRPr="001422B5" w:rsidRDefault="009D54D4" w:rsidP="009D54D4">
            <w:pPr>
              <w:jc w:val="center"/>
              <w:rPr>
                <w:rFonts w:eastAsia="Times New Roman"/>
                <w:sz w:val="20"/>
                <w:szCs w:val="20"/>
                <w:lang w:val="en-AU" w:eastAsia="en-AU"/>
              </w:rPr>
            </w:pPr>
          </w:p>
        </w:tc>
        <w:tc>
          <w:tcPr>
            <w:tcW w:w="851" w:type="dxa"/>
            <w:tcBorders>
              <w:top w:val="nil"/>
              <w:left w:val="single" w:sz="8" w:space="0" w:color="auto"/>
              <w:bottom w:val="nil"/>
              <w:right w:val="nil"/>
            </w:tcBorders>
            <w:shd w:val="clear" w:color="auto" w:fill="auto"/>
            <w:noWrap/>
            <w:vAlign w:val="bottom"/>
            <w:hideMark/>
          </w:tcPr>
          <w:p w14:paraId="13414F32" w14:textId="77777777" w:rsidR="009D54D4" w:rsidRPr="001422B5" w:rsidRDefault="009D54D4" w:rsidP="009D54D4">
            <w:pPr>
              <w:jc w:val="right"/>
              <w:rPr>
                <w:rFonts w:eastAsia="Times New Roman"/>
                <w:sz w:val="22"/>
                <w:szCs w:val="22"/>
                <w:lang w:val="en-AU" w:eastAsia="en-AU"/>
              </w:rPr>
            </w:pPr>
            <w:r w:rsidRPr="001422B5">
              <w:rPr>
                <w:rFonts w:eastAsia="Times New Roman"/>
                <w:sz w:val="22"/>
                <w:szCs w:val="22"/>
                <w:lang w:val="en-AU" w:eastAsia="en-AU"/>
              </w:rPr>
              <w:t>0.043</w:t>
            </w:r>
          </w:p>
        </w:tc>
        <w:tc>
          <w:tcPr>
            <w:tcW w:w="1134" w:type="dxa"/>
            <w:tcBorders>
              <w:top w:val="nil"/>
              <w:left w:val="nil"/>
              <w:bottom w:val="nil"/>
              <w:right w:val="nil"/>
            </w:tcBorders>
            <w:shd w:val="clear" w:color="auto" w:fill="auto"/>
            <w:noWrap/>
            <w:vAlign w:val="center"/>
            <w:hideMark/>
          </w:tcPr>
          <w:p w14:paraId="4B87E6F6" w14:textId="77777777" w:rsidR="009D54D4" w:rsidRPr="001422B5" w:rsidRDefault="009D54D4" w:rsidP="009D54D4">
            <w:pPr>
              <w:jc w:val="right"/>
              <w:rPr>
                <w:rFonts w:eastAsia="Times New Roman"/>
                <w:sz w:val="22"/>
                <w:szCs w:val="22"/>
                <w:lang w:val="en-AU" w:eastAsia="en-AU"/>
              </w:rPr>
            </w:pPr>
            <w:r w:rsidRPr="001422B5">
              <w:rPr>
                <w:sz w:val="22"/>
                <w:szCs w:val="22"/>
              </w:rPr>
              <w:t>0.029</w:t>
            </w:r>
          </w:p>
        </w:tc>
        <w:tc>
          <w:tcPr>
            <w:tcW w:w="849" w:type="dxa"/>
            <w:tcBorders>
              <w:top w:val="nil"/>
              <w:left w:val="nil"/>
              <w:bottom w:val="nil"/>
              <w:right w:val="single" w:sz="8" w:space="0" w:color="auto"/>
            </w:tcBorders>
            <w:shd w:val="clear" w:color="auto" w:fill="auto"/>
            <w:noWrap/>
            <w:vAlign w:val="bottom"/>
            <w:hideMark/>
          </w:tcPr>
          <w:p w14:paraId="37B4553E" w14:textId="3F085A81" w:rsidR="009D54D4" w:rsidRPr="001422B5" w:rsidRDefault="009D54D4" w:rsidP="009D54D4">
            <w:pPr>
              <w:jc w:val="right"/>
              <w:rPr>
                <w:rFonts w:eastAsia="Times New Roman"/>
                <w:sz w:val="22"/>
                <w:szCs w:val="22"/>
                <w:lang w:val="en-AU" w:eastAsia="en-AU"/>
              </w:rPr>
            </w:pPr>
            <w:r w:rsidRPr="001422B5">
              <w:rPr>
                <w:sz w:val="22"/>
                <w:szCs w:val="22"/>
              </w:rPr>
              <w:t>0.05</w:t>
            </w:r>
            <w:r w:rsidR="005D2B7C" w:rsidRPr="001422B5">
              <w:rPr>
                <w:sz w:val="22"/>
                <w:szCs w:val="22"/>
              </w:rPr>
              <w:t>3</w:t>
            </w:r>
          </w:p>
        </w:tc>
      </w:tr>
      <w:tr w:rsidR="001422B5" w:rsidRPr="001422B5" w14:paraId="0769ECE9" w14:textId="77777777" w:rsidTr="009D201D">
        <w:trPr>
          <w:trHeight w:val="290"/>
        </w:trPr>
        <w:tc>
          <w:tcPr>
            <w:tcW w:w="1833" w:type="dxa"/>
            <w:tcBorders>
              <w:top w:val="nil"/>
              <w:left w:val="single" w:sz="8" w:space="0" w:color="auto"/>
              <w:bottom w:val="nil"/>
              <w:right w:val="single" w:sz="4" w:space="0" w:color="auto"/>
            </w:tcBorders>
            <w:shd w:val="clear" w:color="auto" w:fill="auto"/>
            <w:vAlign w:val="center"/>
            <w:hideMark/>
          </w:tcPr>
          <w:p w14:paraId="03DE8918"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 </w:t>
            </w:r>
          </w:p>
        </w:tc>
        <w:tc>
          <w:tcPr>
            <w:tcW w:w="1170" w:type="dxa"/>
            <w:tcBorders>
              <w:top w:val="nil"/>
              <w:left w:val="nil"/>
              <w:bottom w:val="nil"/>
              <w:right w:val="nil"/>
            </w:tcBorders>
            <w:shd w:val="clear" w:color="auto" w:fill="auto"/>
            <w:vAlign w:val="center"/>
            <w:hideMark/>
          </w:tcPr>
          <w:p w14:paraId="0B3E0908" w14:textId="77777777" w:rsidR="009D54D4" w:rsidRPr="001422B5" w:rsidRDefault="009D54D4" w:rsidP="009D54D4">
            <w:pPr>
              <w:rPr>
                <w:rFonts w:eastAsia="Times New Roman"/>
                <w:i/>
                <w:sz w:val="22"/>
                <w:szCs w:val="22"/>
                <w:lang w:val="en-AU" w:eastAsia="en-AU"/>
              </w:rPr>
            </w:pPr>
          </w:p>
        </w:tc>
        <w:tc>
          <w:tcPr>
            <w:tcW w:w="742" w:type="dxa"/>
            <w:tcBorders>
              <w:top w:val="nil"/>
              <w:left w:val="nil"/>
              <w:bottom w:val="nil"/>
              <w:right w:val="nil"/>
            </w:tcBorders>
            <w:shd w:val="clear" w:color="auto" w:fill="auto"/>
            <w:vAlign w:val="center"/>
            <w:hideMark/>
          </w:tcPr>
          <w:p w14:paraId="65ED2AEE" w14:textId="77777777" w:rsidR="009D54D4" w:rsidRPr="001422B5" w:rsidRDefault="009D54D4" w:rsidP="009D54D4">
            <w:pPr>
              <w:rPr>
                <w:rFonts w:eastAsia="Times New Roman"/>
                <w:sz w:val="22"/>
                <w:szCs w:val="22"/>
                <w:lang w:val="en-AU" w:eastAsia="en-AU"/>
              </w:rPr>
            </w:pPr>
            <w:r w:rsidRPr="001422B5">
              <w:rPr>
                <w:rFonts w:eastAsia="Times New Roman"/>
                <w:sz w:val="22"/>
                <w:szCs w:val="22"/>
                <w:lang w:val="en-AU" w:eastAsia="en-AU"/>
              </w:rPr>
              <w:t>CpG2</w:t>
            </w:r>
          </w:p>
        </w:tc>
        <w:tc>
          <w:tcPr>
            <w:tcW w:w="923" w:type="dxa"/>
            <w:tcBorders>
              <w:top w:val="nil"/>
              <w:left w:val="single" w:sz="8" w:space="0" w:color="auto"/>
              <w:bottom w:val="nil"/>
              <w:right w:val="nil"/>
            </w:tcBorders>
            <w:shd w:val="clear" w:color="auto" w:fill="auto"/>
            <w:noWrap/>
            <w:vAlign w:val="center"/>
            <w:hideMark/>
          </w:tcPr>
          <w:p w14:paraId="5694E10C" w14:textId="77777777" w:rsidR="009D54D4" w:rsidRPr="001422B5" w:rsidRDefault="009D54D4" w:rsidP="009D54D4">
            <w:pPr>
              <w:jc w:val="center"/>
              <w:rPr>
                <w:rFonts w:eastAsia="Times New Roman"/>
                <w:sz w:val="22"/>
                <w:szCs w:val="22"/>
                <w:lang w:val="en-AU" w:eastAsia="en-AU"/>
              </w:rPr>
            </w:pPr>
            <w:r w:rsidRPr="001422B5">
              <w:rPr>
                <w:rFonts w:eastAsia="Times New Roman"/>
                <w:sz w:val="22"/>
                <w:szCs w:val="22"/>
                <w:lang w:val="en-AU" w:eastAsia="en-AU"/>
              </w:rPr>
              <w:t> </w:t>
            </w:r>
          </w:p>
        </w:tc>
        <w:tc>
          <w:tcPr>
            <w:tcW w:w="1134" w:type="dxa"/>
            <w:tcBorders>
              <w:top w:val="nil"/>
              <w:left w:val="nil"/>
              <w:bottom w:val="nil"/>
              <w:right w:val="nil"/>
            </w:tcBorders>
            <w:shd w:val="clear" w:color="auto" w:fill="auto"/>
            <w:noWrap/>
            <w:vAlign w:val="center"/>
            <w:hideMark/>
          </w:tcPr>
          <w:p w14:paraId="288A7B7A" w14:textId="77777777" w:rsidR="009D54D4" w:rsidRPr="001422B5" w:rsidRDefault="009D54D4" w:rsidP="009D54D4">
            <w:pPr>
              <w:jc w:val="center"/>
              <w:rPr>
                <w:rFonts w:eastAsia="Times New Roman"/>
                <w:sz w:val="22"/>
                <w:szCs w:val="22"/>
                <w:lang w:val="en-AU" w:eastAsia="en-AU"/>
              </w:rPr>
            </w:pPr>
          </w:p>
        </w:tc>
        <w:tc>
          <w:tcPr>
            <w:tcW w:w="992" w:type="dxa"/>
            <w:gridSpan w:val="3"/>
            <w:tcBorders>
              <w:top w:val="nil"/>
              <w:left w:val="nil"/>
              <w:bottom w:val="nil"/>
              <w:right w:val="nil"/>
            </w:tcBorders>
            <w:shd w:val="clear" w:color="auto" w:fill="auto"/>
            <w:noWrap/>
            <w:vAlign w:val="bottom"/>
            <w:hideMark/>
          </w:tcPr>
          <w:p w14:paraId="63AFC34C" w14:textId="77777777" w:rsidR="009D54D4" w:rsidRPr="001422B5" w:rsidRDefault="009D54D4" w:rsidP="009D54D4">
            <w:pPr>
              <w:jc w:val="center"/>
              <w:rPr>
                <w:rFonts w:eastAsia="Times New Roman"/>
                <w:sz w:val="20"/>
                <w:szCs w:val="20"/>
                <w:lang w:val="en-AU" w:eastAsia="en-AU"/>
              </w:rPr>
            </w:pPr>
          </w:p>
        </w:tc>
        <w:tc>
          <w:tcPr>
            <w:tcW w:w="851" w:type="dxa"/>
            <w:tcBorders>
              <w:top w:val="nil"/>
              <w:left w:val="single" w:sz="8" w:space="0" w:color="auto"/>
              <w:bottom w:val="nil"/>
              <w:right w:val="nil"/>
            </w:tcBorders>
            <w:shd w:val="clear" w:color="auto" w:fill="auto"/>
            <w:noWrap/>
            <w:vAlign w:val="bottom"/>
            <w:hideMark/>
          </w:tcPr>
          <w:p w14:paraId="68E41B7D" w14:textId="77777777" w:rsidR="009D54D4" w:rsidRPr="001422B5" w:rsidRDefault="009D54D4" w:rsidP="009D54D4">
            <w:pPr>
              <w:jc w:val="right"/>
              <w:rPr>
                <w:rFonts w:eastAsia="Times New Roman"/>
                <w:sz w:val="22"/>
                <w:szCs w:val="22"/>
                <w:lang w:val="en-AU" w:eastAsia="en-AU"/>
              </w:rPr>
            </w:pPr>
            <w:r w:rsidRPr="001422B5">
              <w:rPr>
                <w:rFonts w:eastAsia="Times New Roman"/>
                <w:sz w:val="22"/>
                <w:szCs w:val="22"/>
                <w:lang w:val="en-AU" w:eastAsia="en-AU"/>
              </w:rPr>
              <w:t>0.031</w:t>
            </w:r>
          </w:p>
        </w:tc>
        <w:tc>
          <w:tcPr>
            <w:tcW w:w="1134" w:type="dxa"/>
            <w:tcBorders>
              <w:top w:val="nil"/>
              <w:left w:val="nil"/>
              <w:bottom w:val="nil"/>
              <w:right w:val="nil"/>
            </w:tcBorders>
            <w:shd w:val="clear" w:color="auto" w:fill="auto"/>
            <w:noWrap/>
            <w:vAlign w:val="center"/>
            <w:hideMark/>
          </w:tcPr>
          <w:p w14:paraId="11FF854C" w14:textId="77777777" w:rsidR="009D54D4" w:rsidRPr="001422B5" w:rsidRDefault="009D54D4" w:rsidP="009D54D4">
            <w:pPr>
              <w:jc w:val="right"/>
              <w:rPr>
                <w:rFonts w:eastAsia="Times New Roman"/>
                <w:sz w:val="22"/>
                <w:szCs w:val="22"/>
                <w:lang w:val="en-AU" w:eastAsia="en-AU"/>
              </w:rPr>
            </w:pPr>
            <w:r w:rsidRPr="001422B5">
              <w:rPr>
                <w:sz w:val="22"/>
                <w:szCs w:val="22"/>
              </w:rPr>
              <w:t>0.108</w:t>
            </w:r>
          </w:p>
        </w:tc>
        <w:tc>
          <w:tcPr>
            <w:tcW w:w="849" w:type="dxa"/>
            <w:tcBorders>
              <w:top w:val="nil"/>
              <w:left w:val="nil"/>
              <w:bottom w:val="nil"/>
              <w:right w:val="single" w:sz="8" w:space="0" w:color="auto"/>
            </w:tcBorders>
            <w:shd w:val="clear" w:color="auto" w:fill="auto"/>
            <w:noWrap/>
            <w:vAlign w:val="bottom"/>
            <w:hideMark/>
          </w:tcPr>
          <w:p w14:paraId="12A963E4" w14:textId="3E84EE7E" w:rsidR="009D54D4" w:rsidRPr="001422B5" w:rsidRDefault="009D54D4" w:rsidP="009D54D4">
            <w:pPr>
              <w:jc w:val="right"/>
              <w:rPr>
                <w:rFonts w:eastAsia="Times New Roman"/>
                <w:sz w:val="22"/>
                <w:szCs w:val="22"/>
                <w:lang w:val="en-AU" w:eastAsia="en-AU"/>
              </w:rPr>
            </w:pPr>
            <w:r w:rsidRPr="001422B5">
              <w:rPr>
                <w:sz w:val="22"/>
                <w:szCs w:val="22"/>
              </w:rPr>
              <w:t>0.160</w:t>
            </w:r>
          </w:p>
        </w:tc>
      </w:tr>
      <w:tr w:rsidR="001422B5" w:rsidRPr="001422B5" w14:paraId="010356D8" w14:textId="77777777" w:rsidTr="009D201D">
        <w:trPr>
          <w:trHeight w:val="290"/>
        </w:trPr>
        <w:tc>
          <w:tcPr>
            <w:tcW w:w="1833" w:type="dxa"/>
            <w:tcBorders>
              <w:top w:val="nil"/>
              <w:left w:val="single" w:sz="8" w:space="0" w:color="auto"/>
              <w:bottom w:val="single" w:sz="4" w:space="0" w:color="auto"/>
              <w:right w:val="single" w:sz="4" w:space="0" w:color="auto"/>
            </w:tcBorders>
            <w:shd w:val="clear" w:color="auto" w:fill="auto"/>
            <w:vAlign w:val="center"/>
            <w:hideMark/>
          </w:tcPr>
          <w:p w14:paraId="05B25A46" w14:textId="77777777" w:rsidR="00F70910" w:rsidRPr="001422B5" w:rsidRDefault="00F70910" w:rsidP="00F70910">
            <w:pPr>
              <w:rPr>
                <w:rFonts w:eastAsia="Times New Roman"/>
                <w:sz w:val="22"/>
                <w:szCs w:val="22"/>
                <w:lang w:val="en-AU" w:eastAsia="en-AU"/>
              </w:rPr>
            </w:pPr>
            <w:r w:rsidRPr="001422B5">
              <w:rPr>
                <w:rFonts w:eastAsia="Times New Roman"/>
                <w:sz w:val="22"/>
                <w:szCs w:val="22"/>
                <w:lang w:val="en-AU" w:eastAsia="en-AU"/>
              </w:rPr>
              <w:t> </w:t>
            </w:r>
          </w:p>
        </w:tc>
        <w:tc>
          <w:tcPr>
            <w:tcW w:w="1170" w:type="dxa"/>
            <w:tcBorders>
              <w:top w:val="nil"/>
              <w:left w:val="nil"/>
              <w:bottom w:val="single" w:sz="4" w:space="0" w:color="auto"/>
              <w:right w:val="nil"/>
            </w:tcBorders>
            <w:shd w:val="clear" w:color="auto" w:fill="auto"/>
            <w:vAlign w:val="center"/>
            <w:hideMark/>
          </w:tcPr>
          <w:p w14:paraId="263DE8AD" w14:textId="77777777" w:rsidR="00F70910" w:rsidRPr="001422B5" w:rsidRDefault="00983965" w:rsidP="00F70910">
            <w:pPr>
              <w:rPr>
                <w:rFonts w:eastAsia="Times New Roman"/>
                <w:i/>
                <w:sz w:val="22"/>
                <w:szCs w:val="22"/>
                <w:lang w:val="en-AU" w:eastAsia="en-AU"/>
              </w:rPr>
            </w:pPr>
            <w:r w:rsidRPr="001422B5">
              <w:rPr>
                <w:rFonts w:eastAsia="Times New Roman"/>
                <w:i/>
                <w:sz w:val="22"/>
                <w:szCs w:val="22"/>
                <w:lang w:val="en-AU" w:eastAsia="en-AU"/>
              </w:rPr>
              <w:t>RAPH1</w:t>
            </w:r>
          </w:p>
        </w:tc>
        <w:tc>
          <w:tcPr>
            <w:tcW w:w="742" w:type="dxa"/>
            <w:tcBorders>
              <w:top w:val="nil"/>
              <w:left w:val="nil"/>
              <w:bottom w:val="single" w:sz="4" w:space="0" w:color="auto"/>
              <w:right w:val="nil"/>
            </w:tcBorders>
            <w:shd w:val="clear" w:color="auto" w:fill="auto"/>
            <w:vAlign w:val="center"/>
            <w:hideMark/>
          </w:tcPr>
          <w:p w14:paraId="301405FF" w14:textId="77777777" w:rsidR="00F70910" w:rsidRPr="001422B5" w:rsidRDefault="00F70910" w:rsidP="00F70910">
            <w:pPr>
              <w:rPr>
                <w:rFonts w:eastAsia="Times New Roman"/>
                <w:sz w:val="22"/>
                <w:szCs w:val="22"/>
                <w:lang w:val="en-AU" w:eastAsia="en-AU"/>
              </w:rPr>
            </w:pPr>
          </w:p>
        </w:tc>
        <w:tc>
          <w:tcPr>
            <w:tcW w:w="923" w:type="dxa"/>
            <w:tcBorders>
              <w:top w:val="nil"/>
              <w:left w:val="single" w:sz="8" w:space="0" w:color="auto"/>
              <w:bottom w:val="single" w:sz="4" w:space="0" w:color="auto"/>
              <w:right w:val="nil"/>
            </w:tcBorders>
            <w:shd w:val="clear" w:color="auto" w:fill="auto"/>
            <w:noWrap/>
            <w:vAlign w:val="center"/>
            <w:hideMark/>
          </w:tcPr>
          <w:p w14:paraId="0B36D69D" w14:textId="77777777" w:rsidR="00F70910" w:rsidRPr="001422B5" w:rsidRDefault="00F70910" w:rsidP="00F70910">
            <w:pPr>
              <w:jc w:val="center"/>
              <w:rPr>
                <w:rFonts w:eastAsia="Times New Roman"/>
                <w:sz w:val="22"/>
                <w:szCs w:val="22"/>
                <w:lang w:val="en-AU" w:eastAsia="en-AU"/>
              </w:rPr>
            </w:pPr>
            <w:r w:rsidRPr="001422B5">
              <w:rPr>
                <w:rFonts w:eastAsia="Times New Roman"/>
                <w:sz w:val="22"/>
                <w:szCs w:val="22"/>
                <w:lang w:val="en-AU" w:eastAsia="en-AU"/>
              </w:rPr>
              <w:t> </w:t>
            </w:r>
          </w:p>
        </w:tc>
        <w:tc>
          <w:tcPr>
            <w:tcW w:w="1134" w:type="dxa"/>
            <w:tcBorders>
              <w:top w:val="nil"/>
              <w:left w:val="nil"/>
              <w:bottom w:val="single" w:sz="4" w:space="0" w:color="auto"/>
              <w:right w:val="nil"/>
            </w:tcBorders>
            <w:shd w:val="clear" w:color="auto" w:fill="auto"/>
            <w:noWrap/>
            <w:vAlign w:val="center"/>
            <w:hideMark/>
          </w:tcPr>
          <w:p w14:paraId="51D409BE" w14:textId="77777777" w:rsidR="00F70910" w:rsidRPr="001422B5" w:rsidRDefault="00F70910" w:rsidP="00F70910">
            <w:pPr>
              <w:jc w:val="center"/>
              <w:rPr>
                <w:rFonts w:eastAsia="Times New Roman"/>
                <w:sz w:val="22"/>
                <w:szCs w:val="22"/>
                <w:lang w:val="en-AU" w:eastAsia="en-AU"/>
              </w:rPr>
            </w:pPr>
          </w:p>
        </w:tc>
        <w:tc>
          <w:tcPr>
            <w:tcW w:w="992" w:type="dxa"/>
            <w:gridSpan w:val="3"/>
            <w:tcBorders>
              <w:top w:val="nil"/>
              <w:left w:val="nil"/>
              <w:bottom w:val="single" w:sz="4" w:space="0" w:color="auto"/>
              <w:right w:val="nil"/>
            </w:tcBorders>
            <w:shd w:val="clear" w:color="auto" w:fill="auto"/>
            <w:noWrap/>
            <w:vAlign w:val="bottom"/>
            <w:hideMark/>
          </w:tcPr>
          <w:p w14:paraId="4E86AD84" w14:textId="77777777" w:rsidR="00F70910" w:rsidRPr="001422B5" w:rsidRDefault="00F70910" w:rsidP="00F70910">
            <w:pPr>
              <w:jc w:val="center"/>
              <w:rPr>
                <w:rFonts w:eastAsia="Times New Roman"/>
                <w:sz w:val="20"/>
                <w:szCs w:val="20"/>
                <w:lang w:val="en-AU" w:eastAsia="en-AU"/>
              </w:rPr>
            </w:pPr>
          </w:p>
        </w:tc>
        <w:tc>
          <w:tcPr>
            <w:tcW w:w="851" w:type="dxa"/>
            <w:tcBorders>
              <w:top w:val="nil"/>
              <w:left w:val="single" w:sz="8" w:space="0" w:color="auto"/>
              <w:bottom w:val="single" w:sz="4" w:space="0" w:color="auto"/>
              <w:right w:val="nil"/>
            </w:tcBorders>
            <w:shd w:val="clear" w:color="auto" w:fill="auto"/>
            <w:noWrap/>
            <w:vAlign w:val="bottom"/>
            <w:hideMark/>
          </w:tcPr>
          <w:p w14:paraId="1FBB8596" w14:textId="6F1F8810" w:rsidR="00F70910" w:rsidRPr="001422B5" w:rsidRDefault="00DC5928" w:rsidP="009D201D">
            <w:pPr>
              <w:jc w:val="right"/>
              <w:rPr>
                <w:rFonts w:eastAsia="Times New Roman"/>
                <w:sz w:val="22"/>
                <w:szCs w:val="22"/>
                <w:lang w:val="en-AU" w:eastAsia="en-AU"/>
              </w:rPr>
            </w:pPr>
            <w:r w:rsidRPr="001422B5">
              <w:rPr>
                <w:rFonts w:eastAsia="Times New Roman"/>
                <w:sz w:val="22"/>
                <w:szCs w:val="22"/>
                <w:lang w:val="en-AU" w:eastAsia="en-AU"/>
              </w:rPr>
              <w:t>0.0</w:t>
            </w:r>
            <w:r w:rsidR="006278B5" w:rsidRPr="001422B5">
              <w:rPr>
                <w:rFonts w:eastAsia="Times New Roman"/>
                <w:sz w:val="22"/>
                <w:szCs w:val="22"/>
                <w:lang w:val="en-AU" w:eastAsia="en-AU"/>
              </w:rPr>
              <w:t>13</w:t>
            </w:r>
          </w:p>
        </w:tc>
        <w:tc>
          <w:tcPr>
            <w:tcW w:w="1134" w:type="dxa"/>
            <w:tcBorders>
              <w:top w:val="nil"/>
              <w:left w:val="nil"/>
              <w:bottom w:val="single" w:sz="4" w:space="0" w:color="auto"/>
              <w:right w:val="nil"/>
            </w:tcBorders>
            <w:shd w:val="clear" w:color="auto" w:fill="auto"/>
            <w:noWrap/>
            <w:vAlign w:val="bottom"/>
            <w:hideMark/>
          </w:tcPr>
          <w:p w14:paraId="78007CCB" w14:textId="2A9625E1" w:rsidR="00F70910" w:rsidRPr="001422B5" w:rsidRDefault="00DC5928" w:rsidP="009D201D">
            <w:pPr>
              <w:jc w:val="right"/>
              <w:rPr>
                <w:rFonts w:eastAsia="Times New Roman"/>
                <w:sz w:val="22"/>
                <w:szCs w:val="22"/>
                <w:lang w:val="en-AU" w:eastAsia="en-AU"/>
              </w:rPr>
            </w:pPr>
            <w:r w:rsidRPr="001422B5">
              <w:rPr>
                <w:rFonts w:eastAsia="Times New Roman"/>
                <w:sz w:val="22"/>
                <w:szCs w:val="22"/>
                <w:lang w:val="en-AU" w:eastAsia="en-AU"/>
              </w:rPr>
              <w:t>0.</w:t>
            </w:r>
            <w:r w:rsidR="006278B5" w:rsidRPr="001422B5">
              <w:rPr>
                <w:rFonts w:eastAsia="Times New Roman"/>
                <w:sz w:val="22"/>
                <w:szCs w:val="22"/>
                <w:lang w:val="en-AU" w:eastAsia="en-AU"/>
              </w:rPr>
              <w:t>533</w:t>
            </w:r>
          </w:p>
        </w:tc>
        <w:tc>
          <w:tcPr>
            <w:tcW w:w="849" w:type="dxa"/>
            <w:tcBorders>
              <w:top w:val="nil"/>
              <w:left w:val="nil"/>
              <w:bottom w:val="single" w:sz="4" w:space="0" w:color="auto"/>
              <w:right w:val="single" w:sz="8" w:space="0" w:color="auto"/>
            </w:tcBorders>
            <w:shd w:val="clear" w:color="auto" w:fill="auto"/>
            <w:noWrap/>
            <w:vAlign w:val="bottom"/>
            <w:hideMark/>
          </w:tcPr>
          <w:p w14:paraId="45C06584" w14:textId="0CBE21A8" w:rsidR="00F70910" w:rsidRPr="001422B5" w:rsidRDefault="006278B5" w:rsidP="009D201D">
            <w:pPr>
              <w:jc w:val="right"/>
              <w:rPr>
                <w:rFonts w:eastAsia="Times New Roman"/>
                <w:sz w:val="22"/>
                <w:szCs w:val="22"/>
                <w:lang w:val="en-AU" w:eastAsia="en-AU"/>
              </w:rPr>
            </w:pPr>
            <w:r w:rsidRPr="001422B5">
              <w:rPr>
                <w:rFonts w:eastAsia="Times New Roman"/>
                <w:sz w:val="22"/>
                <w:szCs w:val="22"/>
                <w:lang w:val="en-AU" w:eastAsia="en-AU"/>
              </w:rPr>
              <w:t>0.601</w:t>
            </w:r>
          </w:p>
        </w:tc>
      </w:tr>
    </w:tbl>
    <w:p w14:paraId="7827406E" w14:textId="77777777" w:rsidR="00633DE0" w:rsidRPr="001422B5" w:rsidRDefault="00633DE0" w:rsidP="00C453E4"/>
    <w:p w14:paraId="2DB7A2CB" w14:textId="77777777" w:rsidR="005A43A6" w:rsidRPr="001422B5" w:rsidRDefault="005A43A6" w:rsidP="00627B93">
      <w:pPr>
        <w:spacing w:after="160" w:line="259" w:lineRule="auto"/>
      </w:pPr>
    </w:p>
    <w:p w14:paraId="78ED15EB" w14:textId="77777777" w:rsidR="005A43A6" w:rsidRPr="001422B5" w:rsidRDefault="005A43A6" w:rsidP="00C453E4"/>
    <w:p w14:paraId="3A6EBFD9" w14:textId="77777777" w:rsidR="005A43A6" w:rsidRPr="001422B5" w:rsidRDefault="005A43A6" w:rsidP="00C453E4"/>
    <w:p w14:paraId="45C2BBD4" w14:textId="77777777" w:rsidR="005A43A6" w:rsidRPr="001422B5" w:rsidRDefault="005A43A6" w:rsidP="00C453E4"/>
    <w:p w14:paraId="5AAC7F3E" w14:textId="77777777" w:rsidR="005A43A6" w:rsidRPr="001422B5" w:rsidRDefault="005A43A6" w:rsidP="00C453E4"/>
    <w:p w14:paraId="67213926" w14:textId="0160AC0C" w:rsidR="004C2676" w:rsidRPr="001422B5" w:rsidRDefault="00633DE0" w:rsidP="00C453E4">
      <w:pPr>
        <w:rPr>
          <w:rFonts w:asciiTheme="minorHAnsi" w:hAnsiTheme="minorHAnsi" w:cstheme="minorBidi"/>
          <w:sz w:val="22"/>
          <w:szCs w:val="22"/>
          <w:lang w:val="en-AU" w:eastAsia="en-US"/>
        </w:rPr>
      </w:pPr>
      <w:r w:rsidRPr="001422B5">
        <w:fldChar w:fldCharType="begin"/>
      </w:r>
      <w:r w:rsidRPr="001422B5">
        <w:instrText xml:space="preserve"> LINK </w:instrText>
      </w:r>
      <w:r w:rsidR="009831A5" w:rsidRPr="001422B5">
        <w:instrText xml:space="preserve">Excel.Sheet.12 "C:\\Users\\rhuang\\Documents\\working doc\\FINAL MSI paper\\Copy of MSI2_FDRadded_Sebv2.xlsx" Sheet1!R1C1:R87C11 </w:instrText>
      </w:r>
      <w:r w:rsidRPr="001422B5">
        <w:instrText xml:space="preserve">\a \f 4 \h </w:instrText>
      </w:r>
      <w:r w:rsidRPr="001422B5">
        <w:fldChar w:fldCharType="separate"/>
      </w:r>
    </w:p>
    <w:p w14:paraId="67566820" w14:textId="77777777" w:rsidR="00633DE0" w:rsidRPr="001422B5" w:rsidRDefault="00633DE0" w:rsidP="00C453E4">
      <w:pPr>
        <w:sectPr w:rsidR="00633DE0" w:rsidRPr="001422B5" w:rsidSect="00A77F0F">
          <w:pgSz w:w="11906" w:h="16838"/>
          <w:pgMar w:top="1440" w:right="1440" w:bottom="1440" w:left="1440" w:header="720" w:footer="720" w:gutter="0"/>
          <w:cols w:space="720"/>
          <w:docGrid w:linePitch="360"/>
        </w:sectPr>
      </w:pPr>
      <w:r w:rsidRPr="001422B5">
        <w:fldChar w:fldCharType="end"/>
      </w:r>
      <w:bookmarkEnd w:id="40"/>
    </w:p>
    <w:p w14:paraId="78E58D4E" w14:textId="577F4FCA" w:rsidR="00541E53" w:rsidRPr="001422B5" w:rsidRDefault="00541E53" w:rsidP="00541E53">
      <w:pPr>
        <w:rPr>
          <w:b/>
          <w:bCs/>
        </w:rPr>
      </w:pPr>
      <w:bookmarkStart w:id="44" w:name="_Hlk531261101"/>
      <w:r w:rsidRPr="001422B5">
        <w:rPr>
          <w:b/>
          <w:bCs/>
        </w:rPr>
        <w:lastRenderedPageBreak/>
        <w:t xml:space="preserve">Table </w:t>
      </w:r>
      <w:r w:rsidR="00C464DF" w:rsidRPr="001422B5">
        <w:rPr>
          <w:b/>
          <w:bCs/>
        </w:rPr>
        <w:t>3</w:t>
      </w:r>
      <w:r w:rsidRPr="001422B5">
        <w:rPr>
          <w:b/>
          <w:bCs/>
        </w:rPr>
        <w:t xml:space="preserve">: Final linear regression model predicting </w:t>
      </w:r>
      <w:r w:rsidR="00EF513B" w:rsidRPr="001422B5">
        <w:rPr>
          <w:b/>
          <w:bCs/>
        </w:rPr>
        <w:t xml:space="preserve">BMI </w:t>
      </w:r>
      <w:r w:rsidRPr="001422B5">
        <w:rPr>
          <w:b/>
          <w:bCs/>
        </w:rPr>
        <w:t>at 17 years old.</w:t>
      </w:r>
    </w:p>
    <w:p w14:paraId="196AE8F1" w14:textId="77777777" w:rsidR="00541E53" w:rsidRPr="001422B5" w:rsidRDefault="00541E53" w:rsidP="00541E53"/>
    <w:p w14:paraId="528E5028" w14:textId="6BB30D13" w:rsidR="00A667AD" w:rsidRPr="001422B5" w:rsidRDefault="00EF513B" w:rsidP="00A667AD">
      <w:pPr>
        <w:pStyle w:val="Body"/>
        <w:tabs>
          <w:tab w:val="left" w:pos="916"/>
          <w:tab w:val="left" w:pos="1832"/>
          <w:tab w:val="left" w:pos="2748"/>
          <w:tab w:val="left" w:pos="3664"/>
          <w:tab w:val="left" w:pos="4580"/>
          <w:tab w:val="left" w:pos="5496"/>
          <w:tab w:val="left" w:pos="6412"/>
          <w:tab w:val="left" w:pos="7328"/>
          <w:tab w:val="left" w:pos="8244"/>
          <w:tab w:val="left" w:pos="8520"/>
        </w:tabs>
        <w:spacing w:line="480" w:lineRule="auto"/>
        <w:jc w:val="both"/>
        <w:rPr>
          <w:rFonts w:ascii="Times New Roman" w:eastAsia="Arial" w:hAnsi="Times New Roman" w:cs="Times New Roman"/>
          <w:b/>
          <w:bCs/>
          <w:color w:val="auto"/>
          <w:sz w:val="24"/>
          <w:szCs w:val="24"/>
        </w:rPr>
      </w:pPr>
      <w:r w:rsidRPr="001422B5">
        <w:rPr>
          <w:rFonts w:ascii="Times New Roman" w:eastAsia="Arial" w:hAnsi="Times New Roman" w:cs="Times New Roman"/>
          <w:b/>
          <w:bCs/>
          <w:color w:val="auto"/>
          <w:sz w:val="24"/>
          <w:szCs w:val="24"/>
        </w:rPr>
        <w:t xml:space="preserve">Linear regression </w:t>
      </w:r>
      <w:r w:rsidRPr="001422B5">
        <w:rPr>
          <w:rFonts w:ascii="Times New Roman" w:hAnsi="Times New Roman" w:cs="Times New Roman"/>
          <w:color w:val="auto"/>
          <w:sz w:val="24"/>
          <w:szCs w:val="24"/>
        </w:rPr>
        <w:t>m</w:t>
      </w:r>
      <w:r w:rsidR="00A667AD" w:rsidRPr="001422B5">
        <w:rPr>
          <w:rFonts w:ascii="Times New Roman" w:hAnsi="Times New Roman" w:cs="Times New Roman"/>
          <w:color w:val="auto"/>
          <w:sz w:val="24"/>
          <w:szCs w:val="24"/>
        </w:rPr>
        <w:t xml:space="preserve">odel </w:t>
      </w:r>
      <w:r w:rsidRPr="001422B5">
        <w:rPr>
          <w:rFonts w:ascii="Times New Roman" w:hAnsi="Times New Roman" w:cs="Times New Roman"/>
          <w:color w:val="auto"/>
          <w:sz w:val="24"/>
          <w:szCs w:val="24"/>
        </w:rPr>
        <w:t xml:space="preserve">for the outcome of BMI at 17-years </w:t>
      </w:r>
      <w:r w:rsidR="00A667AD" w:rsidRPr="001422B5">
        <w:rPr>
          <w:rFonts w:ascii="Times New Roman" w:hAnsi="Times New Roman" w:cs="Times New Roman"/>
          <w:color w:val="auto"/>
          <w:sz w:val="24"/>
          <w:szCs w:val="24"/>
        </w:rPr>
        <w:t>was formed by backward selection with pre-pregnancy BMI, maternal smoking at 18-</w:t>
      </w:r>
      <w:proofErr w:type="spellStart"/>
      <w:r w:rsidR="00A667AD" w:rsidRPr="001422B5">
        <w:rPr>
          <w:rFonts w:ascii="Times New Roman" w:hAnsi="Times New Roman" w:cs="Times New Roman"/>
          <w:color w:val="auto"/>
          <w:sz w:val="24"/>
          <w:szCs w:val="24"/>
        </w:rPr>
        <w:t>weeks</w:t>
      </w:r>
      <w:proofErr w:type="spellEnd"/>
      <w:r w:rsidR="00A667AD" w:rsidRPr="001422B5">
        <w:rPr>
          <w:rFonts w:ascii="Times New Roman" w:hAnsi="Times New Roman" w:cs="Times New Roman"/>
          <w:color w:val="auto"/>
          <w:sz w:val="24"/>
          <w:szCs w:val="24"/>
        </w:rPr>
        <w:t xml:space="preserve"> gestation and GWG, all </w:t>
      </w:r>
      <w:proofErr w:type="spellStart"/>
      <w:r w:rsidR="00A667AD" w:rsidRPr="001422B5">
        <w:rPr>
          <w:rFonts w:ascii="Times New Roman" w:hAnsi="Times New Roman" w:cs="Times New Roman"/>
          <w:color w:val="auto"/>
          <w:sz w:val="24"/>
          <w:szCs w:val="24"/>
        </w:rPr>
        <w:t>pyrosequenced</w:t>
      </w:r>
      <w:proofErr w:type="spellEnd"/>
      <w:r w:rsidR="00A667AD" w:rsidRPr="001422B5">
        <w:rPr>
          <w:rFonts w:ascii="Times New Roman" w:hAnsi="Times New Roman" w:cs="Times New Roman"/>
          <w:color w:val="auto"/>
          <w:sz w:val="24"/>
          <w:szCs w:val="24"/>
        </w:rPr>
        <w:t xml:space="preserve"> </w:t>
      </w:r>
      <w:proofErr w:type="spellStart"/>
      <w:r w:rsidR="00A667AD" w:rsidRPr="001422B5">
        <w:rPr>
          <w:rFonts w:ascii="Times New Roman" w:hAnsi="Times New Roman" w:cs="Times New Roman"/>
          <w:color w:val="auto"/>
          <w:sz w:val="24"/>
          <w:szCs w:val="24"/>
        </w:rPr>
        <w:t>CpGs</w:t>
      </w:r>
      <w:proofErr w:type="spellEnd"/>
      <w:r w:rsidR="00A667AD" w:rsidRPr="001422B5">
        <w:rPr>
          <w:rFonts w:ascii="Times New Roman" w:hAnsi="Times New Roman" w:cs="Times New Roman"/>
          <w:color w:val="auto"/>
          <w:sz w:val="24"/>
          <w:szCs w:val="24"/>
        </w:rPr>
        <w:t xml:space="preserve">, cell counts and potential me-QTLs </w:t>
      </w:r>
      <w:r w:rsidR="00A667AD" w:rsidRPr="001422B5">
        <w:rPr>
          <w:rFonts w:ascii="Times New Roman" w:eastAsia="Times New Roman" w:hAnsi="Times New Roman" w:cs="Times New Roman"/>
          <w:color w:val="auto"/>
          <w:sz w:val="24"/>
          <w:szCs w:val="24"/>
        </w:rPr>
        <w:t>(</w:t>
      </w:r>
      <w:r w:rsidR="00A667AD" w:rsidRPr="001422B5">
        <w:rPr>
          <w:rFonts w:ascii="Times New Roman" w:eastAsia="Times New Roman" w:hAnsi="Times New Roman" w:cs="Times New Roman"/>
          <w:bCs/>
          <w:color w:val="auto"/>
          <w:sz w:val="24"/>
          <w:szCs w:val="24"/>
          <w:lang w:val="en-AU"/>
        </w:rPr>
        <w:t>rs6565624_G, rs3830068_G, rs12452184_A)</w:t>
      </w:r>
      <w:r w:rsidRPr="001422B5">
        <w:rPr>
          <w:rFonts w:ascii="Times New Roman" w:eastAsia="Times New Roman" w:hAnsi="Times New Roman" w:cs="Times New Roman"/>
          <w:bCs/>
          <w:color w:val="auto"/>
          <w:sz w:val="24"/>
          <w:szCs w:val="24"/>
          <w:lang w:val="en-AU"/>
        </w:rPr>
        <w:t>.</w:t>
      </w:r>
      <w:r w:rsidR="00A667AD" w:rsidRPr="001422B5">
        <w:rPr>
          <w:rFonts w:ascii="Times New Roman" w:hAnsi="Times New Roman" w:cs="Times New Roman"/>
          <w:color w:val="auto"/>
          <w:sz w:val="24"/>
          <w:szCs w:val="24"/>
        </w:rPr>
        <w:t xml:space="preserve"> The model (r</w:t>
      </w:r>
      <w:r w:rsidR="00A667AD" w:rsidRPr="001422B5">
        <w:rPr>
          <w:rFonts w:ascii="Times New Roman" w:hAnsi="Times New Roman" w:cs="Times New Roman"/>
          <w:color w:val="auto"/>
          <w:sz w:val="24"/>
          <w:szCs w:val="24"/>
          <w:vertAlign w:val="superscript"/>
        </w:rPr>
        <w:t>2</w:t>
      </w:r>
      <w:r w:rsidR="00A667AD" w:rsidRPr="001422B5">
        <w:rPr>
          <w:rFonts w:ascii="Times New Roman" w:hAnsi="Times New Roman" w:cs="Times New Roman"/>
          <w:color w:val="auto"/>
          <w:sz w:val="24"/>
          <w:szCs w:val="24"/>
          <w:lang w:val="nl-NL"/>
        </w:rPr>
        <w:t>=0.243 (SE=0.15),</w:t>
      </w:r>
      <w:r w:rsidR="00A667AD" w:rsidRPr="001422B5">
        <w:rPr>
          <w:rFonts w:ascii="Times New Roman" w:hAnsi="Times New Roman" w:cs="Times New Roman"/>
          <w:color w:val="auto"/>
          <w:sz w:val="24"/>
          <w:szCs w:val="24"/>
        </w:rPr>
        <w:t xml:space="preserve"> include</w:t>
      </w:r>
      <w:r w:rsidRPr="001422B5">
        <w:rPr>
          <w:rFonts w:ascii="Times New Roman" w:hAnsi="Times New Roman" w:cs="Times New Roman"/>
          <w:color w:val="auto"/>
          <w:sz w:val="24"/>
          <w:szCs w:val="24"/>
        </w:rPr>
        <w:t>s</w:t>
      </w:r>
      <w:r w:rsidR="00A667AD" w:rsidRPr="001422B5">
        <w:rPr>
          <w:rFonts w:ascii="Times New Roman" w:hAnsi="Times New Roman" w:cs="Times New Roman"/>
          <w:color w:val="auto"/>
          <w:sz w:val="24"/>
          <w:szCs w:val="24"/>
        </w:rPr>
        <w:t xml:space="preserve"> independent effects of </w:t>
      </w:r>
      <w:r w:rsidR="00A667AD" w:rsidRPr="001422B5">
        <w:rPr>
          <w:rFonts w:ascii="Times New Roman" w:eastAsia="Times New Roman" w:hAnsi="Times New Roman" w:cs="Times New Roman"/>
          <w:bCs/>
          <w:color w:val="auto"/>
          <w:sz w:val="24"/>
          <w:szCs w:val="24"/>
          <w:lang w:val="en-AU"/>
        </w:rPr>
        <w:t xml:space="preserve">rs6565624_G, </w:t>
      </w:r>
      <w:r w:rsidR="00A667AD" w:rsidRPr="001422B5">
        <w:rPr>
          <w:rFonts w:ascii="Times New Roman" w:hAnsi="Times New Roman" w:cs="Times New Roman"/>
          <w:i/>
          <w:color w:val="auto"/>
          <w:sz w:val="24"/>
          <w:szCs w:val="24"/>
        </w:rPr>
        <w:t>MSI2</w:t>
      </w:r>
      <w:r w:rsidR="00A667AD" w:rsidRPr="001422B5">
        <w:rPr>
          <w:rFonts w:ascii="Times New Roman" w:hAnsi="Times New Roman" w:cs="Times New Roman"/>
          <w:color w:val="auto"/>
          <w:sz w:val="24"/>
          <w:szCs w:val="24"/>
        </w:rPr>
        <w:t xml:space="preserve"> CpG1,</w:t>
      </w:r>
      <w:r w:rsidR="00A667AD" w:rsidRPr="001422B5">
        <w:rPr>
          <w:rFonts w:ascii="Times New Roman" w:hAnsi="Times New Roman" w:cs="Times New Roman"/>
          <w:i/>
          <w:color w:val="auto"/>
          <w:sz w:val="24"/>
          <w:szCs w:val="24"/>
        </w:rPr>
        <w:t xml:space="preserve"> RAPH1</w:t>
      </w:r>
      <w:r w:rsidR="00A667AD" w:rsidRPr="001422B5">
        <w:rPr>
          <w:rFonts w:ascii="Times New Roman" w:hAnsi="Times New Roman" w:cs="Times New Roman"/>
          <w:color w:val="auto"/>
          <w:sz w:val="24"/>
          <w:szCs w:val="24"/>
        </w:rPr>
        <w:t>,</w:t>
      </w:r>
      <w:r w:rsidR="00A667AD" w:rsidRPr="001422B5">
        <w:rPr>
          <w:rFonts w:ascii="Times New Roman" w:hAnsi="Times New Roman" w:cs="Times New Roman"/>
          <w:color w:val="auto"/>
          <w:sz w:val="24"/>
          <w:szCs w:val="24"/>
          <w:lang w:val="nl-NL"/>
        </w:rPr>
        <w:t xml:space="preserve"> </w:t>
      </w:r>
      <w:r w:rsidR="00A667AD" w:rsidRPr="001422B5">
        <w:rPr>
          <w:rFonts w:ascii="Times New Roman" w:hAnsi="Times New Roman" w:cs="Times New Roman"/>
          <w:color w:val="auto"/>
          <w:sz w:val="24"/>
          <w:szCs w:val="24"/>
        </w:rPr>
        <w:t>maternal smoking at 18-weeks, pre-pregnancy BMI, CD8+, CD4+ T cells and granulocytes.</w:t>
      </w:r>
      <w:r w:rsidR="00C23894" w:rsidRPr="001422B5">
        <w:rPr>
          <w:rFonts w:ascii="Times New Roman" w:hAnsi="Times New Roman" w:cs="Times New Roman"/>
          <w:color w:val="auto"/>
          <w:sz w:val="24"/>
          <w:szCs w:val="24"/>
        </w:rPr>
        <w:t xml:space="preserve">  </w:t>
      </w:r>
    </w:p>
    <w:p w14:paraId="357725EA" w14:textId="77777777" w:rsidR="00541E53" w:rsidRPr="001422B5" w:rsidRDefault="00541E53" w:rsidP="00541E53"/>
    <w:p w14:paraId="36F65CF9" w14:textId="77777777" w:rsidR="00541E53" w:rsidRPr="001422B5" w:rsidRDefault="00541E53" w:rsidP="00541E53"/>
    <w:tbl>
      <w:tblPr>
        <w:tblStyle w:val="TableGrid"/>
        <w:tblW w:w="8681" w:type="dxa"/>
        <w:tblLook w:val="04A0" w:firstRow="1" w:lastRow="0" w:firstColumn="1" w:lastColumn="0" w:noHBand="0" w:noVBand="1"/>
      </w:tblPr>
      <w:tblGrid>
        <w:gridCol w:w="4240"/>
        <w:gridCol w:w="1296"/>
        <w:gridCol w:w="1536"/>
        <w:gridCol w:w="1609"/>
      </w:tblGrid>
      <w:tr w:rsidR="001422B5" w:rsidRPr="001422B5" w14:paraId="6F5E44A5" w14:textId="77777777" w:rsidTr="004A6DD7">
        <w:trPr>
          <w:trHeight w:val="290"/>
        </w:trPr>
        <w:tc>
          <w:tcPr>
            <w:tcW w:w="4240" w:type="dxa"/>
            <w:hideMark/>
          </w:tcPr>
          <w:p w14:paraId="24598391" w14:textId="77777777" w:rsidR="00541E53" w:rsidRPr="001422B5" w:rsidRDefault="00541E53" w:rsidP="004A6DD7">
            <w:pPr>
              <w:jc w:val="center"/>
              <w:rPr>
                <w:b/>
              </w:rPr>
            </w:pPr>
            <w:r w:rsidRPr="001422B5">
              <w:rPr>
                <w:b/>
              </w:rPr>
              <w:t>Parameter</w:t>
            </w:r>
          </w:p>
        </w:tc>
        <w:tc>
          <w:tcPr>
            <w:tcW w:w="1296" w:type="dxa"/>
            <w:hideMark/>
          </w:tcPr>
          <w:p w14:paraId="1919139E" w14:textId="77777777" w:rsidR="00541E53" w:rsidRPr="001422B5" w:rsidRDefault="00541E53" w:rsidP="004A6DD7">
            <w:pPr>
              <w:jc w:val="center"/>
              <w:rPr>
                <w:b/>
              </w:rPr>
            </w:pPr>
            <w:r w:rsidRPr="001422B5">
              <w:rPr>
                <w:b/>
              </w:rPr>
              <w:t>Beta</w:t>
            </w:r>
          </w:p>
        </w:tc>
        <w:tc>
          <w:tcPr>
            <w:tcW w:w="1536" w:type="dxa"/>
            <w:hideMark/>
          </w:tcPr>
          <w:p w14:paraId="721241E1" w14:textId="77777777" w:rsidR="00541E53" w:rsidRPr="001422B5" w:rsidRDefault="00541E53" w:rsidP="004A6DD7">
            <w:pPr>
              <w:jc w:val="center"/>
              <w:rPr>
                <w:b/>
              </w:rPr>
            </w:pPr>
            <w:r w:rsidRPr="001422B5">
              <w:rPr>
                <w:b/>
              </w:rPr>
              <w:t>SE</w:t>
            </w:r>
          </w:p>
        </w:tc>
        <w:tc>
          <w:tcPr>
            <w:tcW w:w="1609" w:type="dxa"/>
            <w:hideMark/>
          </w:tcPr>
          <w:p w14:paraId="41763865" w14:textId="77777777" w:rsidR="00541E53" w:rsidRPr="001422B5" w:rsidRDefault="00541E53" w:rsidP="004A6DD7">
            <w:pPr>
              <w:jc w:val="center"/>
              <w:rPr>
                <w:b/>
              </w:rPr>
            </w:pPr>
            <w:r w:rsidRPr="001422B5">
              <w:rPr>
                <w:b/>
              </w:rPr>
              <w:t>Sig.</w:t>
            </w:r>
          </w:p>
        </w:tc>
      </w:tr>
      <w:tr w:rsidR="001422B5" w:rsidRPr="001422B5" w14:paraId="4C1D4F27" w14:textId="77777777" w:rsidTr="004A6DD7">
        <w:trPr>
          <w:trHeight w:val="290"/>
        </w:trPr>
        <w:tc>
          <w:tcPr>
            <w:tcW w:w="4240" w:type="dxa"/>
          </w:tcPr>
          <w:p w14:paraId="0E7C5280" w14:textId="77777777" w:rsidR="00541E53" w:rsidRPr="001422B5" w:rsidRDefault="00541E53" w:rsidP="004A6DD7">
            <w:pPr>
              <w:rPr>
                <w:lang w:val="en-AU" w:eastAsia="en-AU"/>
              </w:rPr>
            </w:pPr>
            <w:r w:rsidRPr="001422B5">
              <w:t>rs6565624_G</w:t>
            </w:r>
          </w:p>
        </w:tc>
        <w:tc>
          <w:tcPr>
            <w:tcW w:w="1296" w:type="dxa"/>
            <w:noWrap/>
          </w:tcPr>
          <w:p w14:paraId="5275A2FC" w14:textId="77777777" w:rsidR="00541E53" w:rsidRPr="001422B5" w:rsidRDefault="00541E53" w:rsidP="004A6DD7">
            <w:pPr>
              <w:rPr>
                <w:lang w:val="en-AU" w:eastAsia="en-AU"/>
              </w:rPr>
            </w:pPr>
            <w:r w:rsidRPr="001422B5">
              <w:t>0.04</w:t>
            </w:r>
            <w:r w:rsidR="00EB1C6D" w:rsidRPr="001422B5">
              <w:t>3</w:t>
            </w:r>
          </w:p>
        </w:tc>
        <w:tc>
          <w:tcPr>
            <w:tcW w:w="1536" w:type="dxa"/>
            <w:noWrap/>
          </w:tcPr>
          <w:p w14:paraId="05FA7704" w14:textId="77777777" w:rsidR="00541E53" w:rsidRPr="001422B5" w:rsidRDefault="00541E53" w:rsidP="004A6DD7">
            <w:pPr>
              <w:rPr>
                <w:lang w:val="en-AU" w:eastAsia="en-AU"/>
              </w:rPr>
            </w:pPr>
            <w:r w:rsidRPr="001422B5">
              <w:t>0.012</w:t>
            </w:r>
          </w:p>
        </w:tc>
        <w:tc>
          <w:tcPr>
            <w:tcW w:w="1609" w:type="dxa"/>
            <w:noWrap/>
          </w:tcPr>
          <w:p w14:paraId="74B48348" w14:textId="77777777" w:rsidR="00541E53" w:rsidRPr="001422B5" w:rsidRDefault="00EB1C6D" w:rsidP="004A6DD7">
            <w:r w:rsidRPr="001422B5">
              <w:t>3</w:t>
            </w:r>
            <w:r w:rsidR="00541E53" w:rsidRPr="001422B5">
              <w:t>.8 x 10</w:t>
            </w:r>
            <w:r w:rsidR="00541E53" w:rsidRPr="001422B5">
              <w:rPr>
                <w:vertAlign w:val="superscript"/>
              </w:rPr>
              <w:t>-4</w:t>
            </w:r>
          </w:p>
        </w:tc>
      </w:tr>
      <w:tr w:rsidR="001422B5" w:rsidRPr="001422B5" w14:paraId="378524EA" w14:textId="77777777" w:rsidTr="004A6DD7">
        <w:trPr>
          <w:trHeight w:val="290"/>
        </w:trPr>
        <w:tc>
          <w:tcPr>
            <w:tcW w:w="4240" w:type="dxa"/>
          </w:tcPr>
          <w:p w14:paraId="1B725786" w14:textId="77777777" w:rsidR="00541E53" w:rsidRPr="001422B5" w:rsidRDefault="00541E53" w:rsidP="004A6DD7">
            <w:r w:rsidRPr="001422B5">
              <w:t>RAPH1 (Z score)</w:t>
            </w:r>
          </w:p>
        </w:tc>
        <w:tc>
          <w:tcPr>
            <w:tcW w:w="1296" w:type="dxa"/>
            <w:noWrap/>
          </w:tcPr>
          <w:p w14:paraId="0C9466AE" w14:textId="77777777" w:rsidR="00541E53" w:rsidRPr="001422B5" w:rsidRDefault="00541E53" w:rsidP="00CE5251">
            <w:r w:rsidRPr="001422B5">
              <w:t>0.0</w:t>
            </w:r>
            <w:r w:rsidR="00EB1C6D" w:rsidRPr="001422B5">
              <w:t>88</w:t>
            </w:r>
          </w:p>
        </w:tc>
        <w:tc>
          <w:tcPr>
            <w:tcW w:w="1536" w:type="dxa"/>
            <w:noWrap/>
          </w:tcPr>
          <w:p w14:paraId="3433E120" w14:textId="77777777" w:rsidR="00541E53" w:rsidRPr="001422B5" w:rsidRDefault="00541E53" w:rsidP="004A6DD7">
            <w:r w:rsidRPr="001422B5">
              <w:t>0.0</w:t>
            </w:r>
            <w:r w:rsidR="00EB1C6D" w:rsidRPr="001422B5">
              <w:t>20</w:t>
            </w:r>
          </w:p>
        </w:tc>
        <w:tc>
          <w:tcPr>
            <w:tcW w:w="1609" w:type="dxa"/>
            <w:noWrap/>
          </w:tcPr>
          <w:p w14:paraId="45506024" w14:textId="77777777" w:rsidR="00541E53" w:rsidRPr="001422B5" w:rsidRDefault="00EB1C6D" w:rsidP="004A6DD7">
            <w:r w:rsidRPr="001422B5">
              <w:t>8.4</w:t>
            </w:r>
            <w:r w:rsidR="0088071D" w:rsidRPr="001422B5">
              <w:t xml:space="preserve"> x 10 </w:t>
            </w:r>
            <w:r w:rsidR="00541E53" w:rsidRPr="001422B5">
              <w:rPr>
                <w:vertAlign w:val="superscript"/>
              </w:rPr>
              <w:t>-</w:t>
            </w:r>
            <w:r w:rsidRPr="001422B5">
              <w:rPr>
                <w:vertAlign w:val="superscript"/>
              </w:rPr>
              <w:t>6</w:t>
            </w:r>
          </w:p>
        </w:tc>
      </w:tr>
      <w:tr w:rsidR="001422B5" w:rsidRPr="001422B5" w14:paraId="54FD1127" w14:textId="77777777" w:rsidTr="004A6DD7">
        <w:trPr>
          <w:trHeight w:val="290"/>
        </w:trPr>
        <w:tc>
          <w:tcPr>
            <w:tcW w:w="4240" w:type="dxa"/>
          </w:tcPr>
          <w:p w14:paraId="09E5E4B3" w14:textId="77777777" w:rsidR="00541E53" w:rsidRPr="001422B5" w:rsidRDefault="00541E53" w:rsidP="004A6DD7">
            <w:r w:rsidRPr="001422B5">
              <w:t>MSI2 CpG1 (Z score)</w:t>
            </w:r>
          </w:p>
        </w:tc>
        <w:tc>
          <w:tcPr>
            <w:tcW w:w="1296" w:type="dxa"/>
            <w:noWrap/>
          </w:tcPr>
          <w:p w14:paraId="538369A3" w14:textId="77777777" w:rsidR="00541E53" w:rsidRPr="001422B5" w:rsidRDefault="00541E53" w:rsidP="004A6DD7">
            <w:r w:rsidRPr="001422B5">
              <w:t>0.0</w:t>
            </w:r>
            <w:r w:rsidR="00EB1C6D" w:rsidRPr="001422B5">
              <w:t>21</w:t>
            </w:r>
          </w:p>
        </w:tc>
        <w:tc>
          <w:tcPr>
            <w:tcW w:w="1536" w:type="dxa"/>
            <w:noWrap/>
          </w:tcPr>
          <w:p w14:paraId="73787E69" w14:textId="77777777" w:rsidR="00541E53" w:rsidRPr="001422B5" w:rsidRDefault="00541E53" w:rsidP="004A6DD7">
            <w:r w:rsidRPr="001422B5">
              <w:t>0.009</w:t>
            </w:r>
          </w:p>
        </w:tc>
        <w:tc>
          <w:tcPr>
            <w:tcW w:w="1609" w:type="dxa"/>
            <w:noWrap/>
          </w:tcPr>
          <w:p w14:paraId="70966712" w14:textId="77777777" w:rsidR="00541E53" w:rsidRPr="001422B5" w:rsidRDefault="00541E53" w:rsidP="004A6DD7">
            <w:pPr>
              <w:rPr>
                <w:lang w:val="en-AU" w:eastAsia="en-AU"/>
              </w:rPr>
            </w:pPr>
            <w:r w:rsidRPr="001422B5">
              <w:t>0.0</w:t>
            </w:r>
            <w:r w:rsidR="00EB1C6D" w:rsidRPr="001422B5">
              <w:t>22</w:t>
            </w:r>
          </w:p>
        </w:tc>
      </w:tr>
      <w:tr w:rsidR="001422B5" w:rsidRPr="001422B5" w14:paraId="6633D4EF" w14:textId="77777777" w:rsidTr="004A6DD7">
        <w:trPr>
          <w:trHeight w:val="290"/>
        </w:trPr>
        <w:tc>
          <w:tcPr>
            <w:tcW w:w="4240" w:type="dxa"/>
          </w:tcPr>
          <w:p w14:paraId="0B87E980" w14:textId="77777777" w:rsidR="00541E53" w:rsidRPr="001422B5" w:rsidRDefault="00541E53" w:rsidP="004A6DD7">
            <w:pPr>
              <w:rPr>
                <w:b/>
              </w:rPr>
            </w:pPr>
            <w:r w:rsidRPr="001422B5">
              <w:t>Maternal smoking at 18 weeks pregna</w:t>
            </w:r>
            <w:r w:rsidR="0088071D" w:rsidRPr="001422B5">
              <w:t>n</w:t>
            </w:r>
            <w:r w:rsidRPr="001422B5">
              <w:t>cy</w:t>
            </w:r>
          </w:p>
        </w:tc>
        <w:tc>
          <w:tcPr>
            <w:tcW w:w="1296" w:type="dxa"/>
            <w:noWrap/>
          </w:tcPr>
          <w:p w14:paraId="78158F4A" w14:textId="77777777" w:rsidR="00541E53" w:rsidRPr="001422B5" w:rsidRDefault="00541E53" w:rsidP="004A6DD7">
            <w:r w:rsidRPr="001422B5">
              <w:t>0.05</w:t>
            </w:r>
            <w:r w:rsidR="00EB1C6D" w:rsidRPr="001422B5">
              <w:t>2</w:t>
            </w:r>
          </w:p>
        </w:tc>
        <w:tc>
          <w:tcPr>
            <w:tcW w:w="1536" w:type="dxa"/>
            <w:noWrap/>
          </w:tcPr>
          <w:p w14:paraId="6E270822" w14:textId="77777777" w:rsidR="00541E53" w:rsidRPr="001422B5" w:rsidRDefault="00541E53" w:rsidP="004A6DD7">
            <w:r w:rsidRPr="001422B5">
              <w:t>0.01</w:t>
            </w:r>
            <w:r w:rsidR="00EB1C6D" w:rsidRPr="001422B5">
              <w:t>8</w:t>
            </w:r>
          </w:p>
        </w:tc>
        <w:tc>
          <w:tcPr>
            <w:tcW w:w="1609" w:type="dxa"/>
            <w:noWrap/>
          </w:tcPr>
          <w:p w14:paraId="6A700319" w14:textId="77777777" w:rsidR="00541E53" w:rsidRPr="001422B5" w:rsidRDefault="00541E53" w:rsidP="004A6DD7">
            <w:r w:rsidRPr="001422B5">
              <w:t>0.004</w:t>
            </w:r>
          </w:p>
        </w:tc>
      </w:tr>
      <w:tr w:rsidR="001422B5" w:rsidRPr="001422B5" w14:paraId="126AA82A" w14:textId="77777777" w:rsidTr="004A6DD7">
        <w:trPr>
          <w:trHeight w:val="290"/>
        </w:trPr>
        <w:tc>
          <w:tcPr>
            <w:tcW w:w="4240" w:type="dxa"/>
          </w:tcPr>
          <w:p w14:paraId="6D7CC284" w14:textId="77777777" w:rsidR="00541E53" w:rsidRPr="001422B5" w:rsidRDefault="0088071D" w:rsidP="004A6DD7">
            <w:pPr>
              <w:rPr>
                <w:b/>
              </w:rPr>
            </w:pPr>
            <w:proofErr w:type="spellStart"/>
            <w:r w:rsidRPr="001422B5">
              <w:t>Prepregnancy</w:t>
            </w:r>
            <w:proofErr w:type="spellEnd"/>
            <w:r w:rsidRPr="001422B5">
              <w:t xml:space="preserve"> </w:t>
            </w:r>
            <w:r w:rsidR="00541E53" w:rsidRPr="001422B5">
              <w:t>BMI</w:t>
            </w:r>
            <w:r w:rsidR="00920F69" w:rsidRPr="001422B5">
              <w:t xml:space="preserve"> (kg/m</w:t>
            </w:r>
            <w:r w:rsidR="00920F69" w:rsidRPr="001422B5">
              <w:rPr>
                <w:vertAlign w:val="superscript"/>
              </w:rPr>
              <w:t>2</w:t>
            </w:r>
            <w:r w:rsidR="00920F69" w:rsidRPr="001422B5">
              <w:t>)</w:t>
            </w:r>
          </w:p>
        </w:tc>
        <w:tc>
          <w:tcPr>
            <w:tcW w:w="1296" w:type="dxa"/>
            <w:noWrap/>
          </w:tcPr>
          <w:p w14:paraId="663F3F28" w14:textId="77777777" w:rsidR="00541E53" w:rsidRPr="001422B5" w:rsidRDefault="00541E53" w:rsidP="004A6DD7">
            <w:r w:rsidRPr="001422B5">
              <w:t>0.015</w:t>
            </w:r>
          </w:p>
        </w:tc>
        <w:tc>
          <w:tcPr>
            <w:tcW w:w="1536" w:type="dxa"/>
            <w:noWrap/>
          </w:tcPr>
          <w:p w14:paraId="2366CF74" w14:textId="77777777" w:rsidR="00541E53" w:rsidRPr="001422B5" w:rsidRDefault="00541E53" w:rsidP="004A6DD7">
            <w:r w:rsidRPr="001422B5">
              <w:t>0.002</w:t>
            </w:r>
          </w:p>
        </w:tc>
        <w:tc>
          <w:tcPr>
            <w:tcW w:w="1609" w:type="dxa"/>
            <w:noWrap/>
          </w:tcPr>
          <w:p w14:paraId="3A315A86" w14:textId="77777777" w:rsidR="00541E53" w:rsidRPr="001422B5" w:rsidRDefault="00EB1C6D" w:rsidP="004A6DD7">
            <w:r w:rsidRPr="001422B5">
              <w:t>1.1 x10</w:t>
            </w:r>
            <w:r w:rsidRPr="001422B5">
              <w:rPr>
                <w:vertAlign w:val="superscript"/>
              </w:rPr>
              <w:t>-17</w:t>
            </w:r>
          </w:p>
        </w:tc>
      </w:tr>
      <w:tr w:rsidR="001422B5" w:rsidRPr="001422B5" w14:paraId="7018E496" w14:textId="77777777" w:rsidTr="004A6DD7">
        <w:trPr>
          <w:trHeight w:val="290"/>
        </w:trPr>
        <w:tc>
          <w:tcPr>
            <w:tcW w:w="4240" w:type="dxa"/>
          </w:tcPr>
          <w:p w14:paraId="20C212CD" w14:textId="77777777" w:rsidR="00EB1C6D" w:rsidRPr="001422B5" w:rsidRDefault="00EB1C6D" w:rsidP="004A6DD7">
            <w:r w:rsidRPr="001422B5">
              <w:t>CD</w:t>
            </w:r>
            <w:r w:rsidR="00903803" w:rsidRPr="001422B5">
              <w:t>8+ T Cells</w:t>
            </w:r>
          </w:p>
        </w:tc>
        <w:tc>
          <w:tcPr>
            <w:tcW w:w="1296" w:type="dxa"/>
            <w:noWrap/>
          </w:tcPr>
          <w:p w14:paraId="5057F726" w14:textId="77777777" w:rsidR="00EB1C6D" w:rsidRPr="001422B5" w:rsidRDefault="00903803" w:rsidP="004A6DD7">
            <w:r w:rsidRPr="001422B5">
              <w:t>0.417</w:t>
            </w:r>
          </w:p>
        </w:tc>
        <w:tc>
          <w:tcPr>
            <w:tcW w:w="1536" w:type="dxa"/>
            <w:noWrap/>
          </w:tcPr>
          <w:p w14:paraId="59B13AE1" w14:textId="77777777" w:rsidR="00EB1C6D" w:rsidRPr="001422B5" w:rsidRDefault="00903803" w:rsidP="004A6DD7">
            <w:r w:rsidRPr="001422B5">
              <w:t>0.220</w:t>
            </w:r>
          </w:p>
        </w:tc>
        <w:tc>
          <w:tcPr>
            <w:tcW w:w="1609" w:type="dxa"/>
            <w:noWrap/>
          </w:tcPr>
          <w:p w14:paraId="7F2CADEA" w14:textId="77777777" w:rsidR="00EB1C6D" w:rsidRPr="001422B5" w:rsidRDefault="00903803" w:rsidP="004A6DD7">
            <w:r w:rsidRPr="001422B5">
              <w:t>0.058</w:t>
            </w:r>
          </w:p>
        </w:tc>
      </w:tr>
      <w:tr w:rsidR="001422B5" w:rsidRPr="001422B5" w14:paraId="24772738" w14:textId="77777777" w:rsidTr="004A6DD7">
        <w:trPr>
          <w:trHeight w:val="290"/>
        </w:trPr>
        <w:tc>
          <w:tcPr>
            <w:tcW w:w="4240" w:type="dxa"/>
          </w:tcPr>
          <w:p w14:paraId="060654FE" w14:textId="77777777" w:rsidR="00EB1C6D" w:rsidRPr="001422B5" w:rsidRDefault="00903803" w:rsidP="004A6DD7">
            <w:r w:rsidRPr="001422B5">
              <w:t>CD4+ T Cells</w:t>
            </w:r>
          </w:p>
        </w:tc>
        <w:tc>
          <w:tcPr>
            <w:tcW w:w="1296" w:type="dxa"/>
            <w:noWrap/>
          </w:tcPr>
          <w:p w14:paraId="3BF7498C" w14:textId="77777777" w:rsidR="00EB1C6D" w:rsidRPr="001422B5" w:rsidRDefault="00903803" w:rsidP="004A6DD7">
            <w:r w:rsidRPr="001422B5">
              <w:t>1.069</w:t>
            </w:r>
          </w:p>
        </w:tc>
        <w:tc>
          <w:tcPr>
            <w:tcW w:w="1536" w:type="dxa"/>
            <w:noWrap/>
          </w:tcPr>
          <w:p w14:paraId="18CD5F52" w14:textId="77777777" w:rsidR="00EB1C6D" w:rsidRPr="001422B5" w:rsidRDefault="00903803" w:rsidP="004A6DD7">
            <w:r w:rsidRPr="001422B5">
              <w:t>0.226</w:t>
            </w:r>
          </w:p>
        </w:tc>
        <w:tc>
          <w:tcPr>
            <w:tcW w:w="1609" w:type="dxa"/>
            <w:noWrap/>
          </w:tcPr>
          <w:p w14:paraId="19CE9001" w14:textId="77777777" w:rsidR="00EB1C6D" w:rsidRPr="001422B5" w:rsidRDefault="00903803" w:rsidP="004A6DD7">
            <w:r w:rsidRPr="001422B5">
              <w:t xml:space="preserve">2.8 x 10 </w:t>
            </w:r>
            <w:r w:rsidRPr="001422B5">
              <w:rPr>
                <w:vertAlign w:val="superscript"/>
              </w:rPr>
              <w:t>-6</w:t>
            </w:r>
          </w:p>
        </w:tc>
      </w:tr>
      <w:tr w:rsidR="001422B5" w:rsidRPr="001422B5" w14:paraId="438E6F53" w14:textId="77777777" w:rsidTr="004A6DD7">
        <w:trPr>
          <w:trHeight w:val="290"/>
        </w:trPr>
        <w:tc>
          <w:tcPr>
            <w:tcW w:w="4240" w:type="dxa"/>
          </w:tcPr>
          <w:p w14:paraId="0A28534F" w14:textId="77777777" w:rsidR="00EB1C6D" w:rsidRPr="001422B5" w:rsidRDefault="00903803" w:rsidP="004A6DD7">
            <w:r w:rsidRPr="001422B5">
              <w:t>Granulocytes</w:t>
            </w:r>
          </w:p>
        </w:tc>
        <w:tc>
          <w:tcPr>
            <w:tcW w:w="1296" w:type="dxa"/>
            <w:noWrap/>
          </w:tcPr>
          <w:p w14:paraId="4810A782" w14:textId="77777777" w:rsidR="00EB1C6D" w:rsidRPr="001422B5" w:rsidRDefault="00903803" w:rsidP="004A6DD7">
            <w:r w:rsidRPr="001422B5">
              <w:t>0.325</w:t>
            </w:r>
          </w:p>
        </w:tc>
        <w:tc>
          <w:tcPr>
            <w:tcW w:w="1536" w:type="dxa"/>
            <w:noWrap/>
          </w:tcPr>
          <w:p w14:paraId="41F70DB4" w14:textId="77777777" w:rsidR="00EB1C6D" w:rsidRPr="001422B5" w:rsidRDefault="00903803" w:rsidP="004A6DD7">
            <w:r w:rsidRPr="001422B5">
              <w:t>0.143</w:t>
            </w:r>
          </w:p>
        </w:tc>
        <w:tc>
          <w:tcPr>
            <w:tcW w:w="1609" w:type="dxa"/>
            <w:noWrap/>
          </w:tcPr>
          <w:p w14:paraId="3DD58650" w14:textId="77777777" w:rsidR="00EB1C6D" w:rsidRPr="001422B5" w:rsidRDefault="00903803" w:rsidP="004A6DD7">
            <w:r w:rsidRPr="001422B5">
              <w:t>0.024</w:t>
            </w:r>
          </w:p>
        </w:tc>
      </w:tr>
    </w:tbl>
    <w:p w14:paraId="4A5188D6" w14:textId="4DB92906" w:rsidR="00541E53" w:rsidRPr="001422B5" w:rsidRDefault="00541E53" w:rsidP="00541E53">
      <w:pPr>
        <w:rPr>
          <w:sz w:val="22"/>
          <w:szCs w:val="22"/>
          <w:lang w:val="en-AU" w:eastAsia="en-US"/>
        </w:rPr>
      </w:pPr>
      <w:r w:rsidRPr="001422B5">
        <w:fldChar w:fldCharType="begin"/>
      </w:r>
      <w:r w:rsidRPr="001422B5">
        <w:instrText xml:space="preserve"> LINK </w:instrText>
      </w:r>
      <w:r w:rsidR="0043620D" w:rsidRPr="001422B5">
        <w:instrText xml:space="preserve">Excel.Sheet.12 "\\\\bugs\\popsci_g\\ChaMMP\\10. Publications, Manuscripts and Abstracts\\1. Papers\\2. Working on\\aDIPOSITY ePIGEN\\October 2018 FINAL\\table 5 and 7.xlsx" "table 7!R1C1:R10C4" </w:instrText>
      </w:r>
      <w:r w:rsidRPr="001422B5">
        <w:instrText xml:space="preserve">\a \f 5 \h  \* MERGEFORMAT </w:instrText>
      </w:r>
      <w:r w:rsidRPr="001422B5">
        <w:fldChar w:fldCharType="separate"/>
      </w:r>
    </w:p>
    <w:p w14:paraId="34FB50BC" w14:textId="4F825079" w:rsidR="00541E53" w:rsidRPr="001422B5" w:rsidRDefault="00541E53" w:rsidP="00541E53">
      <w:r w:rsidRPr="001422B5">
        <w:fldChar w:fldCharType="end"/>
      </w:r>
      <w:bookmarkStart w:id="45" w:name="_Hlk57317950"/>
      <w:bookmarkEnd w:id="44"/>
      <w:r w:rsidR="00C23894" w:rsidRPr="001422B5">
        <w:t xml:space="preserve">Model summary </w:t>
      </w:r>
      <w:r w:rsidR="00C23894" w:rsidRPr="001422B5">
        <w:rPr>
          <w:i/>
        </w:rPr>
        <w:t>R</w:t>
      </w:r>
      <w:r w:rsidR="00C23894" w:rsidRPr="001422B5">
        <w:rPr>
          <w:i/>
          <w:vertAlign w:val="superscript"/>
        </w:rPr>
        <w:t>2</w:t>
      </w:r>
      <w:r w:rsidR="00C23894" w:rsidRPr="001422B5">
        <w:t>=</w:t>
      </w:r>
      <w:bookmarkEnd w:id="45"/>
      <w:r w:rsidR="00C23894" w:rsidRPr="001422B5">
        <w:t>0.24</w:t>
      </w:r>
    </w:p>
    <w:p w14:paraId="285511B8" w14:textId="77777777" w:rsidR="00541E53" w:rsidRPr="001422B5" w:rsidRDefault="00541E53" w:rsidP="00541E53"/>
    <w:p w14:paraId="62957604" w14:textId="77777777" w:rsidR="00541E53" w:rsidRPr="001422B5" w:rsidRDefault="00541E53" w:rsidP="00541E53">
      <w:pPr>
        <w:autoSpaceDE w:val="0"/>
        <w:autoSpaceDN w:val="0"/>
        <w:adjustRightInd w:val="0"/>
        <w:rPr>
          <w:lang w:val="en-AU" w:eastAsia="en-US"/>
        </w:rPr>
      </w:pPr>
    </w:p>
    <w:p w14:paraId="1ADD5DCF" w14:textId="2741AD1F" w:rsidR="00E03D4C" w:rsidRPr="001422B5" w:rsidRDefault="00E03D4C">
      <w:pPr>
        <w:spacing w:after="160" w:line="259" w:lineRule="auto"/>
        <w:rPr>
          <w:lang w:val="en-AU" w:eastAsia="en-US"/>
        </w:rPr>
      </w:pPr>
      <w:r w:rsidRPr="001422B5">
        <w:rPr>
          <w:lang w:val="en-AU" w:eastAsia="en-US"/>
        </w:rPr>
        <w:br w:type="page"/>
      </w:r>
    </w:p>
    <w:p w14:paraId="56749F7F" w14:textId="3BDAE491" w:rsidR="003B0A9E" w:rsidRPr="001422B5" w:rsidRDefault="00541E53" w:rsidP="00541E53">
      <w:pPr>
        <w:rPr>
          <w:b/>
        </w:rPr>
      </w:pPr>
      <w:bookmarkStart w:id="46" w:name="_Hlk531591664"/>
      <w:r w:rsidRPr="001422B5">
        <w:rPr>
          <w:b/>
        </w:rPr>
        <w:lastRenderedPageBreak/>
        <w:t xml:space="preserve">Table </w:t>
      </w:r>
      <w:r w:rsidR="00C464DF" w:rsidRPr="001422B5">
        <w:rPr>
          <w:b/>
        </w:rPr>
        <w:t>4</w:t>
      </w:r>
      <w:r w:rsidRPr="001422B5">
        <w:rPr>
          <w:b/>
        </w:rPr>
        <w:t xml:space="preserve">: Associations of </w:t>
      </w:r>
      <w:r w:rsidR="002B0E25" w:rsidRPr="001422B5">
        <w:rPr>
          <w:b/>
        </w:rPr>
        <w:t xml:space="preserve">peripheral blood </w:t>
      </w:r>
      <w:r w:rsidRPr="001422B5">
        <w:rPr>
          <w:b/>
        </w:rPr>
        <w:t xml:space="preserve">DNA methylation of </w:t>
      </w:r>
      <w:r w:rsidRPr="001422B5">
        <w:rPr>
          <w:b/>
          <w:i/>
        </w:rPr>
        <w:t>MIS2</w:t>
      </w:r>
      <w:r w:rsidRPr="001422B5">
        <w:rPr>
          <w:b/>
        </w:rPr>
        <w:t xml:space="preserve">, </w:t>
      </w:r>
      <w:r w:rsidRPr="001422B5">
        <w:rPr>
          <w:b/>
          <w:i/>
        </w:rPr>
        <w:t>RAPH1</w:t>
      </w:r>
      <w:r w:rsidRPr="001422B5">
        <w:rPr>
          <w:b/>
        </w:rPr>
        <w:t xml:space="preserve"> and </w:t>
      </w:r>
      <w:r w:rsidRPr="001422B5">
        <w:rPr>
          <w:b/>
          <w:i/>
        </w:rPr>
        <w:t>SLC25A10</w:t>
      </w:r>
      <w:r w:rsidR="002B0E25" w:rsidRPr="001422B5">
        <w:rPr>
          <w:b/>
          <w:i/>
        </w:rPr>
        <w:t xml:space="preserve"> </w:t>
      </w:r>
      <w:r w:rsidR="002B0E25" w:rsidRPr="001422B5">
        <w:rPr>
          <w:b/>
          <w:iCs/>
        </w:rPr>
        <w:t>with concurrent BMI in mothers of RAINE adolescents</w:t>
      </w:r>
    </w:p>
    <w:p w14:paraId="4F90A06E" w14:textId="69932E80" w:rsidR="00541E53" w:rsidRPr="001422B5" w:rsidRDefault="00A2503B" w:rsidP="006D2722">
      <w:r w:rsidRPr="001422B5">
        <w:t>A</w:t>
      </w:r>
      <w:r w:rsidR="003B0A9E" w:rsidRPr="001422B5">
        <w:t xml:space="preserve">ssociations are </w:t>
      </w:r>
      <w:r w:rsidR="00541E53" w:rsidRPr="001422B5">
        <w:t>adjusted for maternal age. BMI and maternal age were ascertained at the time</w:t>
      </w:r>
      <w:r w:rsidRPr="001422B5">
        <w:t xml:space="preserve"> of blood collection</w:t>
      </w:r>
      <w:r w:rsidR="00541E53" w:rsidRPr="001422B5">
        <w:t>. Total sample size is 406.</w:t>
      </w:r>
      <w:r w:rsidRPr="001422B5">
        <w:t xml:space="preserve"> </w:t>
      </w:r>
      <w:r w:rsidR="00541E53" w:rsidRPr="001422B5">
        <w:t>All β-coefficients are expressed per SD change of CpG.</w:t>
      </w:r>
      <w:r w:rsidR="001B4BA2" w:rsidRPr="001422B5">
        <w:t xml:space="preserve"> </w:t>
      </w:r>
      <w:r w:rsidR="00541E53" w:rsidRPr="001422B5">
        <w:t>q-values which pass FDR accounting for multiple testing are shown in darker font.</w:t>
      </w:r>
    </w:p>
    <w:p w14:paraId="7A67696F" w14:textId="77777777" w:rsidR="00541E53" w:rsidRPr="001422B5" w:rsidRDefault="00541E53" w:rsidP="00541E53"/>
    <w:p w14:paraId="6C44C07B" w14:textId="77777777" w:rsidR="00541E53" w:rsidRPr="001422B5" w:rsidRDefault="00541E53" w:rsidP="00541E53"/>
    <w:tbl>
      <w:tblPr>
        <w:tblW w:w="6936" w:type="dxa"/>
        <w:tblLook w:val="04A0" w:firstRow="1" w:lastRow="0" w:firstColumn="1" w:lastColumn="0" w:noHBand="0" w:noVBand="1"/>
      </w:tblPr>
      <w:tblGrid>
        <w:gridCol w:w="1060"/>
        <w:gridCol w:w="1340"/>
        <w:gridCol w:w="980"/>
        <w:gridCol w:w="980"/>
        <w:gridCol w:w="1114"/>
        <w:gridCol w:w="1462"/>
      </w:tblGrid>
      <w:tr w:rsidR="001422B5" w:rsidRPr="001422B5" w14:paraId="0B60B8D9" w14:textId="77777777" w:rsidTr="004A6DD7">
        <w:trPr>
          <w:trHeight w:val="300"/>
        </w:trPr>
        <w:tc>
          <w:tcPr>
            <w:tcW w:w="1060" w:type="dxa"/>
            <w:tcBorders>
              <w:top w:val="single" w:sz="8" w:space="0" w:color="auto"/>
              <w:left w:val="single" w:sz="8" w:space="0" w:color="auto"/>
              <w:bottom w:val="single" w:sz="8" w:space="0" w:color="auto"/>
              <w:right w:val="nil"/>
            </w:tcBorders>
            <w:shd w:val="clear" w:color="auto" w:fill="auto"/>
            <w:noWrap/>
            <w:vAlign w:val="bottom"/>
            <w:hideMark/>
          </w:tcPr>
          <w:bookmarkEnd w:id="46"/>
          <w:p w14:paraId="249923F3" w14:textId="77777777" w:rsidR="00541E53" w:rsidRPr="001422B5" w:rsidRDefault="00541E53" w:rsidP="004A6DD7">
            <w:pPr>
              <w:rPr>
                <w:rFonts w:ascii="Calibri" w:eastAsia="Times New Roman" w:hAnsi="Calibri"/>
                <w:b/>
                <w:bCs/>
                <w:sz w:val="22"/>
                <w:szCs w:val="22"/>
                <w:lang w:val="en-AU" w:eastAsia="en-AU"/>
              </w:rPr>
            </w:pPr>
            <w:r w:rsidRPr="001422B5">
              <w:rPr>
                <w:rFonts w:ascii="Calibri" w:eastAsia="Times New Roman" w:hAnsi="Calibri"/>
                <w:b/>
                <w:bCs/>
                <w:sz w:val="22"/>
                <w:szCs w:val="22"/>
                <w:lang w:val="en-AU" w:eastAsia="en-AU"/>
              </w:rPr>
              <w:t>Outcome</w:t>
            </w:r>
          </w:p>
        </w:tc>
        <w:tc>
          <w:tcPr>
            <w:tcW w:w="1340" w:type="dxa"/>
            <w:tcBorders>
              <w:top w:val="single" w:sz="8" w:space="0" w:color="auto"/>
              <w:left w:val="nil"/>
              <w:bottom w:val="single" w:sz="8" w:space="0" w:color="auto"/>
              <w:right w:val="nil"/>
            </w:tcBorders>
            <w:shd w:val="clear" w:color="auto" w:fill="auto"/>
            <w:noWrap/>
            <w:vAlign w:val="bottom"/>
            <w:hideMark/>
          </w:tcPr>
          <w:p w14:paraId="2204DF18" w14:textId="77777777" w:rsidR="00541E53" w:rsidRPr="001422B5" w:rsidRDefault="00541E53" w:rsidP="004A6DD7">
            <w:pPr>
              <w:rPr>
                <w:rFonts w:ascii="Calibri" w:eastAsia="Times New Roman" w:hAnsi="Calibri"/>
                <w:b/>
                <w:bCs/>
                <w:sz w:val="22"/>
                <w:szCs w:val="22"/>
                <w:lang w:val="en-AU" w:eastAsia="en-AU"/>
              </w:rPr>
            </w:pPr>
            <w:r w:rsidRPr="001422B5">
              <w:rPr>
                <w:rFonts w:ascii="Calibri" w:eastAsia="Times New Roman" w:hAnsi="Calibri"/>
                <w:b/>
                <w:bCs/>
                <w:sz w:val="22"/>
                <w:szCs w:val="22"/>
                <w:lang w:val="en-AU" w:eastAsia="en-AU"/>
              </w:rPr>
              <w:t>Gene</w:t>
            </w:r>
          </w:p>
        </w:tc>
        <w:tc>
          <w:tcPr>
            <w:tcW w:w="980" w:type="dxa"/>
            <w:tcBorders>
              <w:top w:val="single" w:sz="8" w:space="0" w:color="auto"/>
              <w:left w:val="nil"/>
              <w:bottom w:val="single" w:sz="8" w:space="0" w:color="auto"/>
              <w:right w:val="single" w:sz="8" w:space="0" w:color="auto"/>
            </w:tcBorders>
            <w:shd w:val="clear" w:color="auto" w:fill="auto"/>
            <w:noWrap/>
            <w:vAlign w:val="bottom"/>
            <w:hideMark/>
          </w:tcPr>
          <w:p w14:paraId="2FEF6FF1" w14:textId="77777777" w:rsidR="00541E53" w:rsidRPr="001422B5" w:rsidRDefault="00541E53" w:rsidP="004A6DD7">
            <w:pPr>
              <w:rPr>
                <w:rFonts w:ascii="Calibri" w:eastAsia="Times New Roman" w:hAnsi="Calibri"/>
                <w:b/>
                <w:bCs/>
                <w:sz w:val="22"/>
                <w:szCs w:val="22"/>
                <w:lang w:val="en-AU" w:eastAsia="en-AU"/>
              </w:rPr>
            </w:pPr>
            <w:r w:rsidRPr="001422B5">
              <w:rPr>
                <w:rFonts w:ascii="Calibri" w:eastAsia="Times New Roman" w:hAnsi="Calibri"/>
                <w:b/>
                <w:bCs/>
                <w:sz w:val="22"/>
                <w:szCs w:val="22"/>
                <w:lang w:val="en-AU" w:eastAsia="en-AU"/>
              </w:rPr>
              <w:t>CpG</w:t>
            </w:r>
          </w:p>
        </w:tc>
        <w:tc>
          <w:tcPr>
            <w:tcW w:w="980" w:type="dxa"/>
            <w:tcBorders>
              <w:top w:val="single" w:sz="8" w:space="0" w:color="auto"/>
              <w:left w:val="nil"/>
              <w:bottom w:val="single" w:sz="8" w:space="0" w:color="auto"/>
              <w:right w:val="nil"/>
            </w:tcBorders>
            <w:shd w:val="clear" w:color="auto" w:fill="auto"/>
            <w:noWrap/>
            <w:vAlign w:val="bottom"/>
            <w:hideMark/>
          </w:tcPr>
          <w:p w14:paraId="0FA62A53" w14:textId="77777777" w:rsidR="00541E53" w:rsidRPr="001422B5" w:rsidRDefault="00541E53" w:rsidP="004A6DD7">
            <w:pPr>
              <w:rPr>
                <w:rFonts w:ascii="Calibri" w:eastAsia="Times New Roman" w:hAnsi="Calibri"/>
                <w:b/>
                <w:bCs/>
                <w:sz w:val="22"/>
                <w:szCs w:val="22"/>
                <w:lang w:val="en-AU" w:eastAsia="en-AU"/>
              </w:rPr>
            </w:pPr>
            <w:r w:rsidRPr="001422B5">
              <w:rPr>
                <w:rFonts w:ascii="Calibri" w:eastAsia="Times New Roman" w:hAnsi="Calibri"/>
                <w:b/>
                <w:bCs/>
                <w:sz w:val="22"/>
                <w:szCs w:val="22"/>
                <w:lang w:val="en-AU" w:eastAsia="en-AU"/>
              </w:rPr>
              <w:t>β</w:t>
            </w:r>
          </w:p>
        </w:tc>
        <w:tc>
          <w:tcPr>
            <w:tcW w:w="1114" w:type="dxa"/>
            <w:tcBorders>
              <w:top w:val="single" w:sz="8" w:space="0" w:color="auto"/>
              <w:left w:val="nil"/>
              <w:bottom w:val="single" w:sz="8" w:space="0" w:color="auto"/>
              <w:right w:val="nil"/>
            </w:tcBorders>
            <w:shd w:val="clear" w:color="auto" w:fill="auto"/>
            <w:noWrap/>
            <w:vAlign w:val="bottom"/>
            <w:hideMark/>
          </w:tcPr>
          <w:p w14:paraId="74B26759" w14:textId="77777777" w:rsidR="00541E53" w:rsidRPr="001422B5" w:rsidRDefault="00541E53" w:rsidP="004A6DD7">
            <w:pPr>
              <w:rPr>
                <w:rFonts w:ascii="Calibri" w:eastAsia="Times New Roman" w:hAnsi="Calibri"/>
                <w:b/>
                <w:bCs/>
                <w:sz w:val="22"/>
                <w:szCs w:val="22"/>
                <w:lang w:val="en-AU" w:eastAsia="en-AU"/>
              </w:rPr>
            </w:pPr>
            <w:r w:rsidRPr="001422B5">
              <w:rPr>
                <w:rFonts w:ascii="Calibri" w:eastAsia="Times New Roman" w:hAnsi="Calibri"/>
                <w:b/>
                <w:bCs/>
                <w:sz w:val="22"/>
                <w:szCs w:val="22"/>
                <w:lang w:val="en-AU" w:eastAsia="en-AU"/>
              </w:rPr>
              <w:t>P value</w:t>
            </w:r>
          </w:p>
        </w:tc>
        <w:tc>
          <w:tcPr>
            <w:tcW w:w="1462" w:type="dxa"/>
            <w:tcBorders>
              <w:top w:val="single" w:sz="8" w:space="0" w:color="auto"/>
              <w:left w:val="nil"/>
              <w:bottom w:val="single" w:sz="8" w:space="0" w:color="auto"/>
              <w:right w:val="single" w:sz="8" w:space="0" w:color="auto"/>
            </w:tcBorders>
            <w:shd w:val="clear" w:color="auto" w:fill="auto"/>
            <w:noWrap/>
            <w:vAlign w:val="bottom"/>
            <w:hideMark/>
          </w:tcPr>
          <w:p w14:paraId="7B33C02F" w14:textId="77777777" w:rsidR="00541E53" w:rsidRPr="001422B5" w:rsidRDefault="00541E53" w:rsidP="004A6DD7">
            <w:pPr>
              <w:rPr>
                <w:rFonts w:ascii="Calibri" w:eastAsia="Times New Roman" w:hAnsi="Calibri"/>
                <w:b/>
                <w:bCs/>
                <w:sz w:val="22"/>
                <w:szCs w:val="22"/>
                <w:lang w:val="en-AU" w:eastAsia="en-AU"/>
              </w:rPr>
            </w:pPr>
            <w:r w:rsidRPr="001422B5">
              <w:rPr>
                <w:rFonts w:ascii="Calibri" w:eastAsia="Times New Roman" w:hAnsi="Calibri"/>
                <w:b/>
                <w:bCs/>
                <w:sz w:val="22"/>
                <w:szCs w:val="22"/>
                <w:lang w:val="en-AU" w:eastAsia="en-AU"/>
              </w:rPr>
              <w:t>FDR q-value</w:t>
            </w:r>
          </w:p>
        </w:tc>
      </w:tr>
      <w:tr w:rsidR="001422B5" w:rsidRPr="001422B5" w14:paraId="0420584E" w14:textId="77777777" w:rsidTr="004A6DD7">
        <w:trPr>
          <w:trHeight w:val="290"/>
        </w:trPr>
        <w:tc>
          <w:tcPr>
            <w:tcW w:w="1060" w:type="dxa"/>
            <w:tcBorders>
              <w:top w:val="nil"/>
              <w:left w:val="single" w:sz="8" w:space="0" w:color="auto"/>
              <w:bottom w:val="nil"/>
              <w:right w:val="nil"/>
            </w:tcBorders>
            <w:shd w:val="clear" w:color="auto" w:fill="auto"/>
            <w:vAlign w:val="center"/>
            <w:hideMark/>
          </w:tcPr>
          <w:p w14:paraId="18A0145B" w14:textId="77777777" w:rsidR="00541E53" w:rsidRPr="001422B5" w:rsidRDefault="00541E53" w:rsidP="004A6DD7">
            <w:pPr>
              <w:rPr>
                <w:rFonts w:ascii="Calibri" w:eastAsia="Times New Roman" w:hAnsi="Calibri"/>
                <w:sz w:val="22"/>
                <w:szCs w:val="22"/>
                <w:lang w:val="en-AU" w:eastAsia="en-AU"/>
              </w:rPr>
            </w:pPr>
            <w:bookmarkStart w:id="47" w:name="RANGE!L11"/>
            <w:r w:rsidRPr="001422B5">
              <w:rPr>
                <w:rFonts w:ascii="Calibri" w:eastAsia="Times New Roman" w:hAnsi="Calibri"/>
                <w:sz w:val="22"/>
                <w:szCs w:val="22"/>
                <w:lang w:val="en-AU" w:eastAsia="en-AU"/>
              </w:rPr>
              <w:t>BMI#</w:t>
            </w:r>
            <w:bookmarkEnd w:id="47"/>
          </w:p>
        </w:tc>
        <w:tc>
          <w:tcPr>
            <w:tcW w:w="1340" w:type="dxa"/>
            <w:tcBorders>
              <w:top w:val="nil"/>
              <w:left w:val="single" w:sz="4" w:space="0" w:color="auto"/>
              <w:bottom w:val="nil"/>
              <w:right w:val="nil"/>
            </w:tcBorders>
            <w:shd w:val="clear" w:color="auto" w:fill="auto"/>
            <w:vAlign w:val="center"/>
            <w:hideMark/>
          </w:tcPr>
          <w:p w14:paraId="5039B163" w14:textId="77777777" w:rsidR="00541E53" w:rsidRPr="001422B5" w:rsidRDefault="00541E53" w:rsidP="004A6DD7">
            <w:pPr>
              <w:rPr>
                <w:rFonts w:ascii="Calibri" w:eastAsia="Times New Roman" w:hAnsi="Calibri"/>
                <w:sz w:val="22"/>
                <w:szCs w:val="22"/>
                <w:lang w:val="en-AU" w:eastAsia="en-AU"/>
              </w:rPr>
            </w:pPr>
            <w:r w:rsidRPr="001422B5">
              <w:rPr>
                <w:rFonts w:ascii="Calibri" w:eastAsia="Times New Roman" w:hAnsi="Calibri"/>
                <w:sz w:val="22"/>
                <w:szCs w:val="22"/>
                <w:lang w:val="en-AU" w:eastAsia="en-AU"/>
              </w:rPr>
              <w:t>MSI2</w:t>
            </w:r>
          </w:p>
        </w:tc>
        <w:tc>
          <w:tcPr>
            <w:tcW w:w="980" w:type="dxa"/>
            <w:tcBorders>
              <w:top w:val="nil"/>
              <w:left w:val="nil"/>
              <w:bottom w:val="nil"/>
              <w:right w:val="single" w:sz="8" w:space="0" w:color="auto"/>
            </w:tcBorders>
            <w:shd w:val="clear" w:color="auto" w:fill="auto"/>
            <w:vAlign w:val="center"/>
            <w:hideMark/>
          </w:tcPr>
          <w:p w14:paraId="505703FF" w14:textId="77777777" w:rsidR="00541E53" w:rsidRPr="001422B5" w:rsidRDefault="00541E53" w:rsidP="004A6DD7">
            <w:pPr>
              <w:rPr>
                <w:rFonts w:ascii="Calibri" w:eastAsia="Times New Roman" w:hAnsi="Calibri"/>
                <w:sz w:val="22"/>
                <w:szCs w:val="22"/>
                <w:lang w:val="en-AU" w:eastAsia="en-AU"/>
              </w:rPr>
            </w:pPr>
            <w:r w:rsidRPr="001422B5">
              <w:rPr>
                <w:rFonts w:ascii="Calibri" w:eastAsia="Times New Roman" w:hAnsi="Calibri"/>
                <w:sz w:val="22"/>
                <w:szCs w:val="22"/>
                <w:lang w:val="en-AU" w:eastAsia="en-AU"/>
              </w:rPr>
              <w:t>CpG1</w:t>
            </w:r>
          </w:p>
        </w:tc>
        <w:tc>
          <w:tcPr>
            <w:tcW w:w="980" w:type="dxa"/>
            <w:tcBorders>
              <w:top w:val="nil"/>
              <w:left w:val="nil"/>
              <w:bottom w:val="nil"/>
              <w:right w:val="nil"/>
            </w:tcBorders>
            <w:shd w:val="clear" w:color="auto" w:fill="auto"/>
            <w:noWrap/>
            <w:vAlign w:val="center"/>
            <w:hideMark/>
          </w:tcPr>
          <w:p w14:paraId="35413018" w14:textId="77777777" w:rsidR="00541E53" w:rsidRPr="001422B5" w:rsidRDefault="00541E53" w:rsidP="004A6DD7">
            <w:pPr>
              <w:jc w:val="center"/>
              <w:rPr>
                <w:rFonts w:ascii="Calibri" w:eastAsia="Times New Roman" w:hAnsi="Calibri"/>
                <w:sz w:val="22"/>
                <w:szCs w:val="22"/>
                <w:lang w:val="en-AU" w:eastAsia="en-AU"/>
              </w:rPr>
            </w:pPr>
            <w:r w:rsidRPr="001422B5">
              <w:rPr>
                <w:rFonts w:ascii="Calibri" w:eastAsia="Times New Roman" w:hAnsi="Calibri"/>
                <w:sz w:val="22"/>
                <w:szCs w:val="22"/>
                <w:lang w:val="en-AU" w:eastAsia="en-AU"/>
              </w:rPr>
              <w:t>0.031</w:t>
            </w:r>
          </w:p>
        </w:tc>
        <w:tc>
          <w:tcPr>
            <w:tcW w:w="1114" w:type="dxa"/>
            <w:tcBorders>
              <w:top w:val="nil"/>
              <w:left w:val="nil"/>
              <w:bottom w:val="nil"/>
              <w:right w:val="nil"/>
            </w:tcBorders>
            <w:shd w:val="clear" w:color="auto" w:fill="auto"/>
            <w:noWrap/>
            <w:vAlign w:val="center"/>
            <w:hideMark/>
          </w:tcPr>
          <w:p w14:paraId="20DED61F" w14:textId="77777777" w:rsidR="00541E53" w:rsidRPr="001422B5" w:rsidRDefault="00541E53" w:rsidP="004A6DD7">
            <w:pPr>
              <w:jc w:val="center"/>
              <w:rPr>
                <w:rFonts w:ascii="Calibri" w:eastAsia="Times New Roman" w:hAnsi="Calibri"/>
                <w:sz w:val="22"/>
                <w:szCs w:val="22"/>
                <w:lang w:val="en-AU" w:eastAsia="en-AU"/>
              </w:rPr>
            </w:pPr>
            <w:r w:rsidRPr="001422B5">
              <w:rPr>
                <w:rFonts w:ascii="Calibri" w:eastAsia="Times New Roman" w:hAnsi="Calibri"/>
                <w:sz w:val="22"/>
                <w:szCs w:val="22"/>
                <w:lang w:val="en-AU" w:eastAsia="en-AU"/>
              </w:rPr>
              <w:t>3.60E-04</w:t>
            </w:r>
          </w:p>
        </w:tc>
        <w:tc>
          <w:tcPr>
            <w:tcW w:w="1462" w:type="dxa"/>
            <w:tcBorders>
              <w:top w:val="nil"/>
              <w:left w:val="nil"/>
              <w:bottom w:val="nil"/>
              <w:right w:val="single" w:sz="8" w:space="0" w:color="auto"/>
            </w:tcBorders>
            <w:shd w:val="clear" w:color="auto" w:fill="auto"/>
            <w:noWrap/>
            <w:vAlign w:val="bottom"/>
            <w:hideMark/>
          </w:tcPr>
          <w:p w14:paraId="1FC92F17" w14:textId="77777777" w:rsidR="00541E53" w:rsidRPr="001422B5" w:rsidRDefault="00541E53" w:rsidP="004A6DD7">
            <w:pPr>
              <w:jc w:val="right"/>
              <w:rPr>
                <w:rFonts w:ascii="Calibri" w:eastAsia="Times New Roman" w:hAnsi="Calibri"/>
                <w:sz w:val="22"/>
                <w:szCs w:val="22"/>
                <w:lang w:val="en-AU" w:eastAsia="en-AU"/>
              </w:rPr>
            </w:pPr>
            <w:r w:rsidRPr="001422B5">
              <w:rPr>
                <w:rFonts w:ascii="Calibri" w:eastAsia="Times New Roman" w:hAnsi="Calibri"/>
                <w:sz w:val="22"/>
                <w:szCs w:val="22"/>
                <w:lang w:val="en-AU" w:eastAsia="en-AU"/>
              </w:rPr>
              <w:t>0.0017</w:t>
            </w:r>
          </w:p>
        </w:tc>
      </w:tr>
      <w:tr w:rsidR="001422B5" w:rsidRPr="001422B5" w14:paraId="4F564595" w14:textId="77777777" w:rsidTr="004A6DD7">
        <w:trPr>
          <w:trHeight w:val="290"/>
        </w:trPr>
        <w:tc>
          <w:tcPr>
            <w:tcW w:w="1060" w:type="dxa"/>
            <w:tcBorders>
              <w:top w:val="nil"/>
              <w:left w:val="single" w:sz="8" w:space="0" w:color="auto"/>
              <w:bottom w:val="nil"/>
              <w:right w:val="nil"/>
            </w:tcBorders>
            <w:shd w:val="clear" w:color="auto" w:fill="auto"/>
            <w:vAlign w:val="center"/>
            <w:hideMark/>
          </w:tcPr>
          <w:p w14:paraId="67E85EBB" w14:textId="77777777" w:rsidR="00541E53" w:rsidRPr="001422B5" w:rsidRDefault="00541E53" w:rsidP="004A6DD7">
            <w:pPr>
              <w:rPr>
                <w:rFonts w:ascii="Calibri" w:eastAsia="Times New Roman" w:hAnsi="Calibri"/>
                <w:sz w:val="22"/>
                <w:szCs w:val="22"/>
                <w:lang w:val="en-AU" w:eastAsia="en-AU"/>
              </w:rPr>
            </w:pPr>
            <w:r w:rsidRPr="001422B5">
              <w:rPr>
                <w:rFonts w:ascii="Calibri" w:eastAsia="Times New Roman" w:hAnsi="Calibri"/>
                <w:sz w:val="22"/>
                <w:szCs w:val="22"/>
                <w:lang w:val="en-AU" w:eastAsia="en-AU"/>
              </w:rPr>
              <w:t> </w:t>
            </w:r>
          </w:p>
        </w:tc>
        <w:tc>
          <w:tcPr>
            <w:tcW w:w="1340" w:type="dxa"/>
            <w:tcBorders>
              <w:top w:val="nil"/>
              <w:left w:val="single" w:sz="4" w:space="0" w:color="auto"/>
              <w:bottom w:val="nil"/>
              <w:right w:val="nil"/>
            </w:tcBorders>
            <w:shd w:val="clear" w:color="auto" w:fill="auto"/>
            <w:vAlign w:val="center"/>
            <w:hideMark/>
          </w:tcPr>
          <w:p w14:paraId="58872731" w14:textId="77777777" w:rsidR="00541E53" w:rsidRPr="001422B5" w:rsidRDefault="00541E53" w:rsidP="004A6DD7">
            <w:pPr>
              <w:rPr>
                <w:rFonts w:ascii="Calibri" w:eastAsia="Times New Roman" w:hAnsi="Calibri"/>
                <w:sz w:val="22"/>
                <w:szCs w:val="22"/>
                <w:lang w:val="en-AU" w:eastAsia="en-AU"/>
              </w:rPr>
            </w:pPr>
            <w:r w:rsidRPr="001422B5">
              <w:rPr>
                <w:rFonts w:ascii="Calibri" w:eastAsia="Times New Roman" w:hAnsi="Calibri"/>
                <w:sz w:val="22"/>
                <w:szCs w:val="22"/>
                <w:lang w:val="en-AU" w:eastAsia="en-AU"/>
              </w:rPr>
              <w:t> </w:t>
            </w:r>
          </w:p>
        </w:tc>
        <w:tc>
          <w:tcPr>
            <w:tcW w:w="980" w:type="dxa"/>
            <w:tcBorders>
              <w:top w:val="nil"/>
              <w:left w:val="nil"/>
              <w:bottom w:val="nil"/>
              <w:right w:val="single" w:sz="8" w:space="0" w:color="auto"/>
            </w:tcBorders>
            <w:shd w:val="clear" w:color="auto" w:fill="auto"/>
            <w:vAlign w:val="center"/>
            <w:hideMark/>
          </w:tcPr>
          <w:p w14:paraId="53F754EC" w14:textId="77777777" w:rsidR="00541E53" w:rsidRPr="001422B5" w:rsidRDefault="00541E53" w:rsidP="004A6DD7">
            <w:pPr>
              <w:rPr>
                <w:rFonts w:ascii="Calibri" w:eastAsia="Times New Roman" w:hAnsi="Calibri"/>
                <w:sz w:val="22"/>
                <w:szCs w:val="22"/>
                <w:lang w:val="en-AU" w:eastAsia="en-AU"/>
              </w:rPr>
            </w:pPr>
            <w:r w:rsidRPr="001422B5">
              <w:rPr>
                <w:rFonts w:ascii="Calibri" w:eastAsia="Times New Roman" w:hAnsi="Calibri"/>
                <w:sz w:val="22"/>
                <w:szCs w:val="22"/>
                <w:lang w:val="en-AU" w:eastAsia="en-AU"/>
              </w:rPr>
              <w:t>CpG2</w:t>
            </w:r>
          </w:p>
        </w:tc>
        <w:tc>
          <w:tcPr>
            <w:tcW w:w="980" w:type="dxa"/>
            <w:tcBorders>
              <w:top w:val="nil"/>
              <w:left w:val="nil"/>
              <w:bottom w:val="nil"/>
              <w:right w:val="nil"/>
            </w:tcBorders>
            <w:shd w:val="clear" w:color="auto" w:fill="auto"/>
            <w:noWrap/>
            <w:vAlign w:val="center"/>
            <w:hideMark/>
          </w:tcPr>
          <w:p w14:paraId="5281BE92" w14:textId="77777777" w:rsidR="00541E53" w:rsidRPr="001422B5" w:rsidRDefault="00541E53" w:rsidP="004A6DD7">
            <w:pPr>
              <w:jc w:val="center"/>
              <w:rPr>
                <w:rFonts w:ascii="Calibri" w:eastAsia="Times New Roman" w:hAnsi="Calibri"/>
                <w:sz w:val="22"/>
                <w:szCs w:val="22"/>
                <w:lang w:val="en-AU" w:eastAsia="en-AU"/>
              </w:rPr>
            </w:pPr>
            <w:r w:rsidRPr="001422B5">
              <w:rPr>
                <w:rFonts w:ascii="Calibri" w:eastAsia="Times New Roman" w:hAnsi="Calibri"/>
                <w:sz w:val="22"/>
                <w:szCs w:val="22"/>
                <w:lang w:val="en-AU" w:eastAsia="en-AU"/>
              </w:rPr>
              <w:t>0.044</w:t>
            </w:r>
          </w:p>
        </w:tc>
        <w:tc>
          <w:tcPr>
            <w:tcW w:w="1114" w:type="dxa"/>
            <w:tcBorders>
              <w:top w:val="nil"/>
              <w:left w:val="nil"/>
              <w:bottom w:val="nil"/>
              <w:right w:val="nil"/>
            </w:tcBorders>
            <w:shd w:val="clear" w:color="auto" w:fill="auto"/>
            <w:noWrap/>
            <w:vAlign w:val="center"/>
            <w:hideMark/>
          </w:tcPr>
          <w:p w14:paraId="5678C2E6" w14:textId="77777777" w:rsidR="00541E53" w:rsidRPr="001422B5" w:rsidRDefault="00541E53" w:rsidP="004A6DD7">
            <w:pPr>
              <w:jc w:val="center"/>
              <w:rPr>
                <w:rFonts w:ascii="Calibri" w:eastAsia="Times New Roman" w:hAnsi="Calibri"/>
                <w:sz w:val="22"/>
                <w:szCs w:val="22"/>
                <w:lang w:val="en-AU" w:eastAsia="en-AU"/>
              </w:rPr>
            </w:pPr>
            <w:r w:rsidRPr="001422B5">
              <w:rPr>
                <w:rFonts w:ascii="Calibri" w:eastAsia="Times New Roman" w:hAnsi="Calibri"/>
                <w:sz w:val="22"/>
                <w:szCs w:val="22"/>
                <w:lang w:val="en-AU" w:eastAsia="en-AU"/>
              </w:rPr>
              <w:t>1.20E-04</w:t>
            </w:r>
          </w:p>
        </w:tc>
        <w:tc>
          <w:tcPr>
            <w:tcW w:w="1462" w:type="dxa"/>
            <w:tcBorders>
              <w:top w:val="nil"/>
              <w:left w:val="nil"/>
              <w:bottom w:val="nil"/>
              <w:right w:val="single" w:sz="8" w:space="0" w:color="auto"/>
            </w:tcBorders>
            <w:shd w:val="clear" w:color="auto" w:fill="auto"/>
            <w:noWrap/>
            <w:vAlign w:val="bottom"/>
            <w:hideMark/>
          </w:tcPr>
          <w:p w14:paraId="71D9E5EA" w14:textId="77777777" w:rsidR="00541E53" w:rsidRPr="001422B5" w:rsidRDefault="00541E53" w:rsidP="004A6DD7">
            <w:pPr>
              <w:jc w:val="right"/>
              <w:rPr>
                <w:rFonts w:ascii="Calibri" w:eastAsia="Times New Roman" w:hAnsi="Calibri"/>
                <w:sz w:val="22"/>
                <w:szCs w:val="22"/>
                <w:lang w:val="en-AU" w:eastAsia="en-AU"/>
              </w:rPr>
            </w:pPr>
            <w:r w:rsidRPr="001422B5">
              <w:rPr>
                <w:rFonts w:ascii="Calibri" w:eastAsia="Times New Roman" w:hAnsi="Calibri"/>
                <w:sz w:val="22"/>
                <w:szCs w:val="22"/>
                <w:lang w:val="en-AU" w:eastAsia="en-AU"/>
              </w:rPr>
              <w:t>0.0008</w:t>
            </w:r>
          </w:p>
        </w:tc>
      </w:tr>
      <w:tr w:rsidR="001422B5" w:rsidRPr="001422B5" w14:paraId="6D33AB5F" w14:textId="77777777" w:rsidTr="004A6DD7">
        <w:trPr>
          <w:trHeight w:val="290"/>
        </w:trPr>
        <w:tc>
          <w:tcPr>
            <w:tcW w:w="1060" w:type="dxa"/>
            <w:tcBorders>
              <w:top w:val="nil"/>
              <w:left w:val="single" w:sz="8" w:space="0" w:color="auto"/>
              <w:bottom w:val="nil"/>
              <w:right w:val="nil"/>
            </w:tcBorders>
            <w:shd w:val="clear" w:color="auto" w:fill="auto"/>
            <w:vAlign w:val="center"/>
            <w:hideMark/>
          </w:tcPr>
          <w:p w14:paraId="3BB83D78" w14:textId="77777777" w:rsidR="00541E53" w:rsidRPr="001422B5" w:rsidRDefault="00541E53" w:rsidP="004A6DD7">
            <w:pPr>
              <w:rPr>
                <w:rFonts w:ascii="Calibri" w:eastAsia="Times New Roman" w:hAnsi="Calibri"/>
                <w:sz w:val="22"/>
                <w:szCs w:val="22"/>
                <w:lang w:val="en-AU" w:eastAsia="en-AU"/>
              </w:rPr>
            </w:pPr>
            <w:r w:rsidRPr="001422B5">
              <w:rPr>
                <w:rFonts w:ascii="Calibri" w:eastAsia="Times New Roman" w:hAnsi="Calibri"/>
                <w:sz w:val="22"/>
                <w:szCs w:val="22"/>
                <w:lang w:val="en-AU" w:eastAsia="en-AU"/>
              </w:rPr>
              <w:t> </w:t>
            </w:r>
          </w:p>
        </w:tc>
        <w:tc>
          <w:tcPr>
            <w:tcW w:w="1340" w:type="dxa"/>
            <w:tcBorders>
              <w:top w:val="nil"/>
              <w:left w:val="single" w:sz="4" w:space="0" w:color="auto"/>
              <w:bottom w:val="single" w:sz="4" w:space="0" w:color="auto"/>
              <w:right w:val="nil"/>
            </w:tcBorders>
            <w:shd w:val="clear" w:color="auto" w:fill="auto"/>
            <w:vAlign w:val="center"/>
            <w:hideMark/>
          </w:tcPr>
          <w:p w14:paraId="261B045B" w14:textId="77777777" w:rsidR="00541E53" w:rsidRPr="001422B5" w:rsidRDefault="00541E53" w:rsidP="004A6DD7">
            <w:pPr>
              <w:rPr>
                <w:rFonts w:ascii="Calibri" w:eastAsia="Times New Roman" w:hAnsi="Calibri"/>
                <w:sz w:val="22"/>
                <w:szCs w:val="22"/>
                <w:lang w:val="en-AU" w:eastAsia="en-AU"/>
              </w:rPr>
            </w:pPr>
            <w:r w:rsidRPr="001422B5">
              <w:rPr>
                <w:rFonts w:ascii="Calibri" w:eastAsia="Times New Roman" w:hAnsi="Calibri"/>
                <w:sz w:val="22"/>
                <w:szCs w:val="22"/>
                <w:lang w:val="en-AU" w:eastAsia="en-AU"/>
              </w:rPr>
              <w:t> </w:t>
            </w:r>
          </w:p>
        </w:tc>
        <w:tc>
          <w:tcPr>
            <w:tcW w:w="980" w:type="dxa"/>
            <w:tcBorders>
              <w:top w:val="nil"/>
              <w:left w:val="nil"/>
              <w:bottom w:val="single" w:sz="4" w:space="0" w:color="auto"/>
              <w:right w:val="single" w:sz="8" w:space="0" w:color="auto"/>
            </w:tcBorders>
            <w:shd w:val="clear" w:color="auto" w:fill="auto"/>
            <w:vAlign w:val="center"/>
            <w:hideMark/>
          </w:tcPr>
          <w:p w14:paraId="7582CFC7" w14:textId="77777777" w:rsidR="00541E53" w:rsidRPr="001422B5" w:rsidRDefault="00541E53" w:rsidP="004A6DD7">
            <w:pPr>
              <w:rPr>
                <w:rFonts w:ascii="Calibri" w:eastAsia="Times New Roman" w:hAnsi="Calibri"/>
                <w:sz w:val="22"/>
                <w:szCs w:val="22"/>
                <w:lang w:val="en-AU" w:eastAsia="en-AU"/>
              </w:rPr>
            </w:pPr>
            <w:r w:rsidRPr="001422B5">
              <w:rPr>
                <w:rFonts w:ascii="Calibri" w:eastAsia="Times New Roman" w:hAnsi="Calibri"/>
                <w:sz w:val="22"/>
                <w:szCs w:val="22"/>
                <w:lang w:val="en-AU" w:eastAsia="en-AU"/>
              </w:rPr>
              <w:t>CpG3</w:t>
            </w:r>
          </w:p>
        </w:tc>
        <w:tc>
          <w:tcPr>
            <w:tcW w:w="980" w:type="dxa"/>
            <w:tcBorders>
              <w:top w:val="nil"/>
              <w:left w:val="nil"/>
              <w:bottom w:val="single" w:sz="4" w:space="0" w:color="auto"/>
              <w:right w:val="nil"/>
            </w:tcBorders>
            <w:shd w:val="clear" w:color="auto" w:fill="auto"/>
            <w:noWrap/>
            <w:vAlign w:val="center"/>
            <w:hideMark/>
          </w:tcPr>
          <w:p w14:paraId="3669F264" w14:textId="77777777" w:rsidR="00541E53" w:rsidRPr="001422B5" w:rsidRDefault="00541E53" w:rsidP="004A6DD7">
            <w:pPr>
              <w:jc w:val="center"/>
              <w:rPr>
                <w:rFonts w:ascii="Calibri" w:eastAsia="Times New Roman" w:hAnsi="Calibri"/>
                <w:sz w:val="22"/>
                <w:szCs w:val="22"/>
                <w:lang w:val="en-AU" w:eastAsia="en-AU"/>
              </w:rPr>
            </w:pPr>
            <w:r w:rsidRPr="001422B5">
              <w:rPr>
                <w:rFonts w:ascii="Calibri" w:eastAsia="Times New Roman" w:hAnsi="Calibri"/>
                <w:sz w:val="22"/>
                <w:szCs w:val="22"/>
                <w:lang w:val="en-AU" w:eastAsia="en-AU"/>
              </w:rPr>
              <w:t>0.043</w:t>
            </w:r>
          </w:p>
        </w:tc>
        <w:tc>
          <w:tcPr>
            <w:tcW w:w="1114" w:type="dxa"/>
            <w:tcBorders>
              <w:top w:val="nil"/>
              <w:left w:val="nil"/>
              <w:bottom w:val="single" w:sz="4" w:space="0" w:color="auto"/>
              <w:right w:val="nil"/>
            </w:tcBorders>
            <w:shd w:val="clear" w:color="auto" w:fill="auto"/>
            <w:noWrap/>
            <w:vAlign w:val="center"/>
            <w:hideMark/>
          </w:tcPr>
          <w:p w14:paraId="1984ABCA" w14:textId="77777777" w:rsidR="00541E53" w:rsidRPr="001422B5" w:rsidRDefault="00541E53" w:rsidP="004A6DD7">
            <w:pPr>
              <w:jc w:val="center"/>
              <w:rPr>
                <w:rFonts w:ascii="Calibri" w:eastAsia="Times New Roman" w:hAnsi="Calibri"/>
                <w:sz w:val="22"/>
                <w:szCs w:val="22"/>
                <w:lang w:val="en-AU" w:eastAsia="en-AU"/>
              </w:rPr>
            </w:pPr>
            <w:r w:rsidRPr="001422B5">
              <w:rPr>
                <w:rFonts w:ascii="Calibri" w:eastAsia="Times New Roman" w:hAnsi="Calibri"/>
                <w:sz w:val="22"/>
                <w:szCs w:val="22"/>
                <w:lang w:val="en-AU" w:eastAsia="en-AU"/>
              </w:rPr>
              <w:t>1.80E-05</w:t>
            </w:r>
          </w:p>
        </w:tc>
        <w:tc>
          <w:tcPr>
            <w:tcW w:w="1462" w:type="dxa"/>
            <w:tcBorders>
              <w:top w:val="nil"/>
              <w:left w:val="nil"/>
              <w:bottom w:val="single" w:sz="4" w:space="0" w:color="auto"/>
              <w:right w:val="single" w:sz="8" w:space="0" w:color="auto"/>
            </w:tcBorders>
            <w:shd w:val="clear" w:color="auto" w:fill="auto"/>
            <w:noWrap/>
            <w:vAlign w:val="bottom"/>
            <w:hideMark/>
          </w:tcPr>
          <w:p w14:paraId="11BF2679" w14:textId="77777777" w:rsidR="00541E53" w:rsidRPr="001422B5" w:rsidRDefault="00541E53" w:rsidP="004A6DD7">
            <w:pPr>
              <w:jc w:val="right"/>
              <w:rPr>
                <w:rFonts w:ascii="Calibri" w:eastAsia="Times New Roman" w:hAnsi="Calibri"/>
                <w:sz w:val="22"/>
                <w:szCs w:val="22"/>
                <w:lang w:val="en-AU" w:eastAsia="en-AU"/>
              </w:rPr>
            </w:pPr>
            <w:r w:rsidRPr="001422B5">
              <w:rPr>
                <w:rFonts w:ascii="Calibri" w:eastAsia="Times New Roman" w:hAnsi="Calibri"/>
                <w:sz w:val="22"/>
                <w:szCs w:val="22"/>
                <w:lang w:val="en-AU" w:eastAsia="en-AU"/>
              </w:rPr>
              <w:t>0.0003</w:t>
            </w:r>
          </w:p>
        </w:tc>
      </w:tr>
      <w:tr w:rsidR="001422B5" w:rsidRPr="001422B5" w14:paraId="5B8697EE" w14:textId="77777777" w:rsidTr="004A6DD7">
        <w:trPr>
          <w:trHeight w:val="290"/>
        </w:trPr>
        <w:tc>
          <w:tcPr>
            <w:tcW w:w="1060" w:type="dxa"/>
            <w:tcBorders>
              <w:top w:val="nil"/>
              <w:left w:val="single" w:sz="8" w:space="0" w:color="auto"/>
              <w:bottom w:val="nil"/>
              <w:right w:val="nil"/>
            </w:tcBorders>
            <w:shd w:val="clear" w:color="auto" w:fill="auto"/>
            <w:noWrap/>
            <w:vAlign w:val="center"/>
            <w:hideMark/>
          </w:tcPr>
          <w:p w14:paraId="72425D49" w14:textId="77777777" w:rsidR="00541E53" w:rsidRPr="001422B5" w:rsidRDefault="00541E53" w:rsidP="004A6DD7">
            <w:pPr>
              <w:rPr>
                <w:rFonts w:ascii="Calibri" w:eastAsia="Times New Roman" w:hAnsi="Calibri"/>
                <w:sz w:val="22"/>
                <w:szCs w:val="22"/>
                <w:lang w:val="en-AU" w:eastAsia="en-AU"/>
              </w:rPr>
            </w:pPr>
            <w:r w:rsidRPr="001422B5">
              <w:rPr>
                <w:rFonts w:ascii="Calibri" w:eastAsia="Times New Roman" w:hAnsi="Calibri"/>
                <w:sz w:val="22"/>
                <w:szCs w:val="22"/>
                <w:lang w:val="en-AU" w:eastAsia="en-AU"/>
              </w:rPr>
              <w:t> </w:t>
            </w:r>
          </w:p>
        </w:tc>
        <w:tc>
          <w:tcPr>
            <w:tcW w:w="1340" w:type="dxa"/>
            <w:tcBorders>
              <w:top w:val="nil"/>
              <w:left w:val="single" w:sz="4" w:space="0" w:color="auto"/>
              <w:bottom w:val="nil"/>
              <w:right w:val="nil"/>
            </w:tcBorders>
            <w:shd w:val="clear" w:color="auto" w:fill="auto"/>
            <w:vAlign w:val="center"/>
            <w:hideMark/>
          </w:tcPr>
          <w:p w14:paraId="7701AA6F" w14:textId="77777777" w:rsidR="00541E53" w:rsidRPr="001422B5" w:rsidRDefault="00541E53" w:rsidP="004A6DD7">
            <w:pPr>
              <w:rPr>
                <w:rFonts w:ascii="Calibri" w:eastAsia="Times New Roman" w:hAnsi="Calibri"/>
                <w:sz w:val="22"/>
                <w:szCs w:val="22"/>
                <w:lang w:val="en-AU" w:eastAsia="en-AU"/>
              </w:rPr>
            </w:pPr>
            <w:r w:rsidRPr="001422B5">
              <w:rPr>
                <w:rFonts w:ascii="Calibri" w:eastAsia="Times New Roman" w:hAnsi="Calibri"/>
                <w:sz w:val="22"/>
                <w:szCs w:val="22"/>
                <w:lang w:val="en-AU" w:eastAsia="en-AU"/>
              </w:rPr>
              <w:t>SLC25A10</w:t>
            </w:r>
          </w:p>
        </w:tc>
        <w:tc>
          <w:tcPr>
            <w:tcW w:w="980" w:type="dxa"/>
            <w:tcBorders>
              <w:top w:val="nil"/>
              <w:left w:val="nil"/>
              <w:bottom w:val="nil"/>
              <w:right w:val="single" w:sz="8" w:space="0" w:color="auto"/>
            </w:tcBorders>
            <w:shd w:val="clear" w:color="auto" w:fill="auto"/>
            <w:vAlign w:val="center"/>
            <w:hideMark/>
          </w:tcPr>
          <w:p w14:paraId="15F45A57" w14:textId="77777777" w:rsidR="00541E53" w:rsidRPr="001422B5" w:rsidRDefault="00541E53" w:rsidP="004A6DD7">
            <w:pPr>
              <w:rPr>
                <w:rFonts w:ascii="Calibri" w:eastAsia="Times New Roman" w:hAnsi="Calibri"/>
                <w:sz w:val="22"/>
                <w:szCs w:val="22"/>
                <w:lang w:val="en-AU" w:eastAsia="en-AU"/>
              </w:rPr>
            </w:pPr>
            <w:r w:rsidRPr="001422B5">
              <w:rPr>
                <w:rFonts w:ascii="Calibri" w:eastAsia="Times New Roman" w:hAnsi="Calibri"/>
                <w:sz w:val="22"/>
                <w:szCs w:val="22"/>
                <w:lang w:val="en-AU" w:eastAsia="en-AU"/>
              </w:rPr>
              <w:t>CpG1</w:t>
            </w:r>
          </w:p>
        </w:tc>
        <w:tc>
          <w:tcPr>
            <w:tcW w:w="980" w:type="dxa"/>
            <w:tcBorders>
              <w:top w:val="nil"/>
              <w:left w:val="nil"/>
              <w:bottom w:val="nil"/>
              <w:right w:val="nil"/>
            </w:tcBorders>
            <w:shd w:val="clear" w:color="auto" w:fill="auto"/>
            <w:noWrap/>
            <w:vAlign w:val="center"/>
            <w:hideMark/>
          </w:tcPr>
          <w:p w14:paraId="5A3A7260" w14:textId="77777777" w:rsidR="00541E53" w:rsidRPr="001422B5" w:rsidRDefault="00541E53" w:rsidP="004A6DD7">
            <w:pPr>
              <w:jc w:val="center"/>
              <w:rPr>
                <w:rFonts w:ascii="Calibri" w:eastAsia="Times New Roman" w:hAnsi="Calibri"/>
                <w:sz w:val="22"/>
                <w:szCs w:val="22"/>
                <w:lang w:val="en-AU" w:eastAsia="en-AU"/>
              </w:rPr>
            </w:pPr>
            <w:r w:rsidRPr="001422B5">
              <w:rPr>
                <w:rFonts w:ascii="Calibri" w:eastAsia="Times New Roman" w:hAnsi="Calibri"/>
                <w:sz w:val="22"/>
                <w:szCs w:val="22"/>
                <w:lang w:val="en-AU" w:eastAsia="en-AU"/>
              </w:rPr>
              <w:t>0.018</w:t>
            </w:r>
          </w:p>
        </w:tc>
        <w:tc>
          <w:tcPr>
            <w:tcW w:w="1114" w:type="dxa"/>
            <w:tcBorders>
              <w:top w:val="nil"/>
              <w:left w:val="nil"/>
              <w:bottom w:val="nil"/>
              <w:right w:val="nil"/>
            </w:tcBorders>
            <w:shd w:val="clear" w:color="auto" w:fill="auto"/>
            <w:noWrap/>
            <w:vAlign w:val="center"/>
            <w:hideMark/>
          </w:tcPr>
          <w:p w14:paraId="0F42C49D" w14:textId="77777777" w:rsidR="00541E53" w:rsidRPr="001422B5" w:rsidRDefault="00541E53" w:rsidP="004A6DD7">
            <w:pPr>
              <w:jc w:val="center"/>
              <w:rPr>
                <w:rFonts w:ascii="Calibri" w:eastAsia="Times New Roman" w:hAnsi="Calibri"/>
                <w:sz w:val="22"/>
                <w:szCs w:val="22"/>
                <w:lang w:val="en-AU" w:eastAsia="en-AU"/>
              </w:rPr>
            </w:pPr>
            <w:r w:rsidRPr="001422B5">
              <w:rPr>
                <w:rFonts w:ascii="Calibri" w:eastAsia="Times New Roman" w:hAnsi="Calibri"/>
                <w:sz w:val="22"/>
                <w:szCs w:val="22"/>
                <w:lang w:val="en-AU" w:eastAsia="en-AU"/>
              </w:rPr>
              <w:t>0.1</w:t>
            </w:r>
          </w:p>
        </w:tc>
        <w:tc>
          <w:tcPr>
            <w:tcW w:w="1462" w:type="dxa"/>
            <w:tcBorders>
              <w:top w:val="nil"/>
              <w:left w:val="nil"/>
              <w:bottom w:val="nil"/>
              <w:right w:val="single" w:sz="8" w:space="0" w:color="auto"/>
            </w:tcBorders>
            <w:shd w:val="clear" w:color="auto" w:fill="auto"/>
            <w:noWrap/>
            <w:vAlign w:val="bottom"/>
            <w:hideMark/>
          </w:tcPr>
          <w:p w14:paraId="0F7D788E" w14:textId="77777777" w:rsidR="00541E53" w:rsidRPr="001422B5" w:rsidRDefault="00541E53" w:rsidP="004A6DD7">
            <w:pPr>
              <w:jc w:val="right"/>
              <w:rPr>
                <w:rFonts w:ascii="Calibri" w:eastAsia="Times New Roman" w:hAnsi="Calibri"/>
                <w:sz w:val="22"/>
                <w:szCs w:val="22"/>
                <w:lang w:val="en-AU" w:eastAsia="en-AU"/>
              </w:rPr>
            </w:pPr>
            <w:r w:rsidRPr="001422B5">
              <w:rPr>
                <w:rFonts w:ascii="Calibri" w:eastAsia="Times New Roman" w:hAnsi="Calibri"/>
                <w:sz w:val="22"/>
                <w:szCs w:val="22"/>
                <w:lang w:val="en-AU" w:eastAsia="en-AU"/>
              </w:rPr>
              <w:t>0.1370</w:t>
            </w:r>
          </w:p>
        </w:tc>
      </w:tr>
      <w:tr w:rsidR="00541E53" w:rsidRPr="001422B5" w14:paraId="0A5715B9" w14:textId="77777777" w:rsidTr="004A6DD7">
        <w:trPr>
          <w:trHeight w:val="300"/>
        </w:trPr>
        <w:tc>
          <w:tcPr>
            <w:tcW w:w="1060" w:type="dxa"/>
            <w:tcBorders>
              <w:top w:val="nil"/>
              <w:left w:val="single" w:sz="8" w:space="0" w:color="auto"/>
              <w:bottom w:val="single" w:sz="8" w:space="0" w:color="auto"/>
              <w:right w:val="nil"/>
            </w:tcBorders>
            <w:shd w:val="clear" w:color="auto" w:fill="auto"/>
            <w:noWrap/>
            <w:vAlign w:val="center"/>
            <w:hideMark/>
          </w:tcPr>
          <w:p w14:paraId="557F7614" w14:textId="77777777" w:rsidR="00541E53" w:rsidRPr="001422B5" w:rsidRDefault="00541E53" w:rsidP="004A6DD7">
            <w:pPr>
              <w:rPr>
                <w:rFonts w:ascii="Calibri" w:eastAsia="Times New Roman" w:hAnsi="Calibri"/>
                <w:sz w:val="22"/>
                <w:szCs w:val="22"/>
                <w:lang w:val="en-AU" w:eastAsia="en-AU"/>
              </w:rPr>
            </w:pPr>
            <w:r w:rsidRPr="001422B5">
              <w:rPr>
                <w:rFonts w:ascii="Calibri" w:eastAsia="Times New Roman" w:hAnsi="Calibri"/>
                <w:sz w:val="22"/>
                <w:szCs w:val="22"/>
                <w:lang w:val="en-AU" w:eastAsia="en-AU"/>
              </w:rPr>
              <w:t> </w:t>
            </w:r>
          </w:p>
        </w:tc>
        <w:tc>
          <w:tcPr>
            <w:tcW w:w="1340" w:type="dxa"/>
            <w:tcBorders>
              <w:top w:val="nil"/>
              <w:left w:val="single" w:sz="4" w:space="0" w:color="auto"/>
              <w:bottom w:val="single" w:sz="8" w:space="0" w:color="auto"/>
              <w:right w:val="nil"/>
            </w:tcBorders>
            <w:shd w:val="clear" w:color="auto" w:fill="auto"/>
            <w:vAlign w:val="center"/>
            <w:hideMark/>
          </w:tcPr>
          <w:p w14:paraId="15E1B755" w14:textId="77777777" w:rsidR="00541E53" w:rsidRPr="001422B5" w:rsidRDefault="00541E53" w:rsidP="004A6DD7">
            <w:pPr>
              <w:rPr>
                <w:rFonts w:ascii="Calibri" w:eastAsia="Times New Roman" w:hAnsi="Calibri"/>
                <w:sz w:val="22"/>
                <w:szCs w:val="22"/>
                <w:lang w:val="en-AU" w:eastAsia="en-AU"/>
              </w:rPr>
            </w:pPr>
            <w:r w:rsidRPr="001422B5">
              <w:rPr>
                <w:rFonts w:ascii="Calibri" w:eastAsia="Times New Roman" w:hAnsi="Calibri"/>
                <w:sz w:val="22"/>
                <w:szCs w:val="22"/>
                <w:lang w:val="en-AU" w:eastAsia="en-AU"/>
              </w:rPr>
              <w:t> </w:t>
            </w:r>
          </w:p>
        </w:tc>
        <w:tc>
          <w:tcPr>
            <w:tcW w:w="980" w:type="dxa"/>
            <w:tcBorders>
              <w:top w:val="nil"/>
              <w:left w:val="nil"/>
              <w:bottom w:val="single" w:sz="8" w:space="0" w:color="auto"/>
              <w:right w:val="single" w:sz="8" w:space="0" w:color="auto"/>
            </w:tcBorders>
            <w:shd w:val="clear" w:color="auto" w:fill="auto"/>
            <w:vAlign w:val="center"/>
            <w:hideMark/>
          </w:tcPr>
          <w:p w14:paraId="0F42F819" w14:textId="77777777" w:rsidR="00541E53" w:rsidRPr="001422B5" w:rsidRDefault="00541E53" w:rsidP="004A6DD7">
            <w:pPr>
              <w:rPr>
                <w:rFonts w:ascii="Calibri" w:eastAsia="Times New Roman" w:hAnsi="Calibri"/>
                <w:sz w:val="22"/>
                <w:szCs w:val="22"/>
                <w:lang w:val="en-AU" w:eastAsia="en-AU"/>
              </w:rPr>
            </w:pPr>
            <w:r w:rsidRPr="001422B5">
              <w:rPr>
                <w:rFonts w:ascii="Calibri" w:eastAsia="Times New Roman" w:hAnsi="Calibri"/>
                <w:sz w:val="22"/>
                <w:szCs w:val="22"/>
                <w:lang w:val="en-AU" w:eastAsia="en-AU"/>
              </w:rPr>
              <w:t>CpG2</w:t>
            </w:r>
          </w:p>
        </w:tc>
        <w:tc>
          <w:tcPr>
            <w:tcW w:w="980" w:type="dxa"/>
            <w:tcBorders>
              <w:top w:val="nil"/>
              <w:left w:val="nil"/>
              <w:bottom w:val="single" w:sz="8" w:space="0" w:color="auto"/>
              <w:right w:val="nil"/>
            </w:tcBorders>
            <w:shd w:val="clear" w:color="auto" w:fill="auto"/>
            <w:noWrap/>
            <w:vAlign w:val="center"/>
            <w:hideMark/>
          </w:tcPr>
          <w:p w14:paraId="17347DBF" w14:textId="77777777" w:rsidR="00541E53" w:rsidRPr="001422B5" w:rsidRDefault="00541E53" w:rsidP="004A6DD7">
            <w:pPr>
              <w:jc w:val="center"/>
              <w:rPr>
                <w:rFonts w:ascii="Calibri" w:eastAsia="Times New Roman" w:hAnsi="Calibri"/>
                <w:sz w:val="22"/>
                <w:szCs w:val="22"/>
                <w:lang w:val="en-AU" w:eastAsia="en-AU"/>
              </w:rPr>
            </w:pPr>
            <w:r w:rsidRPr="001422B5">
              <w:rPr>
                <w:rFonts w:ascii="Calibri" w:eastAsia="Times New Roman" w:hAnsi="Calibri"/>
                <w:sz w:val="22"/>
                <w:szCs w:val="22"/>
                <w:lang w:val="en-AU" w:eastAsia="en-AU"/>
              </w:rPr>
              <w:t>0.018</w:t>
            </w:r>
          </w:p>
        </w:tc>
        <w:tc>
          <w:tcPr>
            <w:tcW w:w="1114" w:type="dxa"/>
            <w:tcBorders>
              <w:top w:val="nil"/>
              <w:left w:val="nil"/>
              <w:bottom w:val="single" w:sz="8" w:space="0" w:color="auto"/>
              <w:right w:val="nil"/>
            </w:tcBorders>
            <w:shd w:val="clear" w:color="auto" w:fill="auto"/>
            <w:noWrap/>
            <w:vAlign w:val="center"/>
            <w:hideMark/>
          </w:tcPr>
          <w:p w14:paraId="53C8D7BC" w14:textId="77777777" w:rsidR="00541E53" w:rsidRPr="001422B5" w:rsidRDefault="00541E53" w:rsidP="004A6DD7">
            <w:pPr>
              <w:jc w:val="center"/>
              <w:rPr>
                <w:rFonts w:ascii="Calibri" w:eastAsia="Times New Roman" w:hAnsi="Calibri"/>
                <w:sz w:val="22"/>
                <w:szCs w:val="22"/>
                <w:lang w:val="en-AU" w:eastAsia="en-AU"/>
              </w:rPr>
            </w:pPr>
            <w:r w:rsidRPr="001422B5">
              <w:rPr>
                <w:rFonts w:ascii="Calibri" w:eastAsia="Times New Roman" w:hAnsi="Calibri"/>
                <w:sz w:val="22"/>
                <w:szCs w:val="22"/>
                <w:lang w:val="en-AU" w:eastAsia="en-AU"/>
              </w:rPr>
              <w:t>0.11</w:t>
            </w:r>
          </w:p>
        </w:tc>
        <w:tc>
          <w:tcPr>
            <w:tcW w:w="1462" w:type="dxa"/>
            <w:tcBorders>
              <w:top w:val="nil"/>
              <w:left w:val="nil"/>
              <w:bottom w:val="single" w:sz="8" w:space="0" w:color="auto"/>
              <w:right w:val="single" w:sz="8" w:space="0" w:color="auto"/>
            </w:tcBorders>
            <w:shd w:val="clear" w:color="auto" w:fill="auto"/>
            <w:noWrap/>
            <w:vAlign w:val="bottom"/>
            <w:hideMark/>
          </w:tcPr>
          <w:p w14:paraId="5B092ED9" w14:textId="77777777" w:rsidR="00541E53" w:rsidRPr="001422B5" w:rsidRDefault="00541E53" w:rsidP="004A6DD7">
            <w:pPr>
              <w:jc w:val="right"/>
              <w:rPr>
                <w:rFonts w:ascii="Calibri" w:eastAsia="Times New Roman" w:hAnsi="Calibri"/>
                <w:sz w:val="22"/>
                <w:szCs w:val="22"/>
                <w:lang w:val="en-AU" w:eastAsia="en-AU"/>
              </w:rPr>
            </w:pPr>
            <w:r w:rsidRPr="001422B5">
              <w:rPr>
                <w:rFonts w:ascii="Calibri" w:eastAsia="Times New Roman" w:hAnsi="Calibri"/>
                <w:sz w:val="22"/>
                <w:szCs w:val="22"/>
                <w:lang w:val="en-AU" w:eastAsia="en-AU"/>
              </w:rPr>
              <w:t>0.1429</w:t>
            </w:r>
          </w:p>
        </w:tc>
      </w:tr>
    </w:tbl>
    <w:p w14:paraId="49E91A58" w14:textId="77777777" w:rsidR="00541E53" w:rsidRPr="001422B5" w:rsidRDefault="00541E53" w:rsidP="00541E53">
      <w:pPr>
        <w:autoSpaceDE w:val="0"/>
        <w:autoSpaceDN w:val="0"/>
        <w:adjustRightInd w:val="0"/>
        <w:rPr>
          <w:lang w:val="en-AU" w:eastAsia="en-US"/>
        </w:rPr>
      </w:pPr>
    </w:p>
    <w:bookmarkEnd w:id="41"/>
    <w:p w14:paraId="0EA48E65" w14:textId="25DEB342" w:rsidR="00947E0F" w:rsidRPr="001422B5" w:rsidRDefault="00895D79" w:rsidP="00541E53">
      <w:pPr>
        <w:rPr>
          <w:lang w:val="en-AU" w:eastAsia="en-US"/>
        </w:rPr>
      </w:pPr>
      <w:r w:rsidRPr="001422B5">
        <w:rPr>
          <w:lang w:val="en-AU" w:eastAsia="en-US"/>
        </w:rPr>
        <w:fldChar w:fldCharType="begin"/>
      </w:r>
      <w:r w:rsidRPr="001422B5">
        <w:rPr>
          <w:lang w:val="en-AU" w:eastAsia="en-US"/>
        </w:rPr>
        <w:instrText xml:space="preserve"> ADDIN </w:instrText>
      </w:r>
      <w:r w:rsidRPr="001422B5">
        <w:rPr>
          <w:lang w:val="en-AU" w:eastAsia="en-US"/>
        </w:rPr>
        <w:fldChar w:fldCharType="end"/>
      </w:r>
    </w:p>
    <w:sectPr w:rsidR="00947E0F" w:rsidRPr="001422B5" w:rsidSect="00F46163">
      <w:pgSz w:w="16838" w:h="11906" w:orient="landscape"/>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F968E" w16cex:dateUtc="2020-11-30T16:04:00Z"/>
  <w16cex:commentExtensible w16cex:durableId="236F9810" w16cex:dateUtc="2020-11-30T16:1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A2E852" w14:textId="77777777" w:rsidR="00D07705" w:rsidRDefault="00D07705" w:rsidP="004D7825">
      <w:r>
        <w:separator/>
      </w:r>
    </w:p>
  </w:endnote>
  <w:endnote w:type="continuationSeparator" w:id="0">
    <w:p w14:paraId="12FE084C" w14:textId="77777777" w:rsidR="00D07705" w:rsidRDefault="00D07705" w:rsidP="004D7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Helvetica Neue">
    <w:altName w:val="Arial"/>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ICTFontTextStyleBody">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2485987"/>
      <w:docPartObj>
        <w:docPartGallery w:val="Page Numbers (Bottom of Page)"/>
        <w:docPartUnique/>
      </w:docPartObj>
    </w:sdtPr>
    <w:sdtEndPr>
      <w:rPr>
        <w:noProof/>
      </w:rPr>
    </w:sdtEndPr>
    <w:sdtContent>
      <w:p w14:paraId="75335D22" w14:textId="6D23F0FF" w:rsidR="007A03B7" w:rsidRDefault="007A03B7">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4E88DCE8" w14:textId="77777777" w:rsidR="007A03B7" w:rsidRDefault="007A03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7F10B5" w14:textId="77777777" w:rsidR="00D07705" w:rsidRDefault="00D07705" w:rsidP="004D7825">
      <w:r>
        <w:separator/>
      </w:r>
    </w:p>
  </w:footnote>
  <w:footnote w:type="continuationSeparator" w:id="0">
    <w:p w14:paraId="10049FF7" w14:textId="77777777" w:rsidR="00D07705" w:rsidRDefault="00D07705" w:rsidP="004D78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326666"/>
    <w:multiLevelType w:val="multilevel"/>
    <w:tmpl w:val="68FE3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en-CA"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NZ" w:vendorID="64" w:dllVersion="0" w:nlCheck="1" w:checkStyle="0"/>
  <w:activeWritingStyle w:appName="MSWord" w:lang="en-AU" w:vendorID="64" w:dllVersion="0" w:nlCheck="1" w:checkStyle="0"/>
  <w:activeWritingStyle w:appName="MSWord" w:lang="en-CA" w:vendorID="64" w:dllVersion="0" w:nlCheck="1" w:checkStyle="0"/>
  <w:activeWritingStyle w:appName="MSWord" w:lang="en-NZ"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CA" w:vendorID="64" w:dllVersion="4096" w:nlCheck="1" w:checkStyle="0"/>
  <w:activeWritingStyle w:appName="MSWord" w:lang="de-DE" w:vendorID="64" w:dllVersion="4096" w:nlCheck="1" w:checkStyle="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e9wxdws8ra0f7e952vvwevkpr9s02zwpf52&quot;&gt;november2012-Saved-Saved-Savedv2 Copy&lt;record-ids&gt;&lt;item&gt;232&lt;/item&gt;&lt;item&gt;678&lt;/item&gt;&lt;item&gt;753&lt;/item&gt;&lt;item&gt;998&lt;/item&gt;&lt;item&gt;1285&lt;/item&gt;&lt;item&gt;1307&lt;/item&gt;&lt;item&gt;1407&lt;/item&gt;&lt;item&gt;1551&lt;/item&gt;&lt;item&gt;1637&lt;/item&gt;&lt;item&gt;1723&lt;/item&gt;&lt;item&gt;1782&lt;/item&gt;&lt;item&gt;1793&lt;/item&gt;&lt;item&gt;1839&lt;/item&gt;&lt;item&gt;1862&lt;/item&gt;&lt;item&gt;1863&lt;/item&gt;&lt;item&gt;1939&lt;/item&gt;&lt;item&gt;1968&lt;/item&gt;&lt;item&gt;1971&lt;/item&gt;&lt;item&gt;1972&lt;/item&gt;&lt;item&gt;1973&lt;/item&gt;&lt;item&gt;1974&lt;/item&gt;&lt;item&gt;1977&lt;/item&gt;&lt;item&gt;1978&lt;/item&gt;&lt;item&gt;1979&lt;/item&gt;&lt;item&gt;1980&lt;/item&gt;&lt;item&gt;1981&lt;/item&gt;&lt;item&gt;1987&lt;/item&gt;&lt;item&gt;1988&lt;/item&gt;&lt;item&gt;1990&lt;/item&gt;&lt;item&gt;2098&lt;/item&gt;&lt;item&gt;2100&lt;/item&gt;&lt;item&gt;2112&lt;/item&gt;&lt;item&gt;2113&lt;/item&gt;&lt;item&gt;2119&lt;/item&gt;&lt;item&gt;2139&lt;/item&gt;&lt;item&gt;2141&lt;/item&gt;&lt;item&gt;2142&lt;/item&gt;&lt;item&gt;2143&lt;/item&gt;&lt;item&gt;2144&lt;/item&gt;&lt;item&gt;2336&lt;/item&gt;&lt;item&gt;2337&lt;/item&gt;&lt;item&gt;2338&lt;/item&gt;&lt;item&gt;2339&lt;/item&gt;&lt;/record-ids&gt;&lt;/item&gt;&lt;/Libraries&gt;"/>
  </w:docVars>
  <w:rsids>
    <w:rsidRoot w:val="001F5D7A"/>
    <w:rsid w:val="0000082F"/>
    <w:rsid w:val="00001114"/>
    <w:rsid w:val="00001BD1"/>
    <w:rsid w:val="00001E34"/>
    <w:rsid w:val="00002329"/>
    <w:rsid w:val="000028A9"/>
    <w:rsid w:val="00002A16"/>
    <w:rsid w:val="00004BD3"/>
    <w:rsid w:val="00011D4D"/>
    <w:rsid w:val="00012A92"/>
    <w:rsid w:val="00013408"/>
    <w:rsid w:val="00013AF0"/>
    <w:rsid w:val="00013F94"/>
    <w:rsid w:val="00014DEC"/>
    <w:rsid w:val="0001631B"/>
    <w:rsid w:val="00016CDB"/>
    <w:rsid w:val="00020039"/>
    <w:rsid w:val="000202F2"/>
    <w:rsid w:val="00022624"/>
    <w:rsid w:val="00022708"/>
    <w:rsid w:val="00022728"/>
    <w:rsid w:val="00023705"/>
    <w:rsid w:val="00023DF4"/>
    <w:rsid w:val="00025F68"/>
    <w:rsid w:val="00026A4B"/>
    <w:rsid w:val="000275FF"/>
    <w:rsid w:val="00027D95"/>
    <w:rsid w:val="00030173"/>
    <w:rsid w:val="00033402"/>
    <w:rsid w:val="00033D20"/>
    <w:rsid w:val="00033EEF"/>
    <w:rsid w:val="00034AE0"/>
    <w:rsid w:val="000354A2"/>
    <w:rsid w:val="00036155"/>
    <w:rsid w:val="00036BD6"/>
    <w:rsid w:val="00037C94"/>
    <w:rsid w:val="00040D7C"/>
    <w:rsid w:val="0004120F"/>
    <w:rsid w:val="00041A64"/>
    <w:rsid w:val="0004259C"/>
    <w:rsid w:val="000450C8"/>
    <w:rsid w:val="0004568F"/>
    <w:rsid w:val="0004728F"/>
    <w:rsid w:val="00047EF1"/>
    <w:rsid w:val="0005303A"/>
    <w:rsid w:val="00053D3B"/>
    <w:rsid w:val="000541B8"/>
    <w:rsid w:val="00055765"/>
    <w:rsid w:val="00056A3B"/>
    <w:rsid w:val="00056C76"/>
    <w:rsid w:val="00060983"/>
    <w:rsid w:val="00061831"/>
    <w:rsid w:val="00062F68"/>
    <w:rsid w:val="000634ED"/>
    <w:rsid w:val="00063575"/>
    <w:rsid w:val="00063689"/>
    <w:rsid w:val="00064223"/>
    <w:rsid w:val="00065869"/>
    <w:rsid w:val="000668AC"/>
    <w:rsid w:val="000670F5"/>
    <w:rsid w:val="00067403"/>
    <w:rsid w:val="00067666"/>
    <w:rsid w:val="00067B25"/>
    <w:rsid w:val="00071189"/>
    <w:rsid w:val="00072FDF"/>
    <w:rsid w:val="000738EF"/>
    <w:rsid w:val="000742F5"/>
    <w:rsid w:val="0007605F"/>
    <w:rsid w:val="000762C5"/>
    <w:rsid w:val="000775C1"/>
    <w:rsid w:val="000804E4"/>
    <w:rsid w:val="00080DA2"/>
    <w:rsid w:val="00080F17"/>
    <w:rsid w:val="00080F18"/>
    <w:rsid w:val="0008213F"/>
    <w:rsid w:val="00083064"/>
    <w:rsid w:val="000849D2"/>
    <w:rsid w:val="00085547"/>
    <w:rsid w:val="00085C9F"/>
    <w:rsid w:val="000869FE"/>
    <w:rsid w:val="0009006A"/>
    <w:rsid w:val="00090467"/>
    <w:rsid w:val="00090DA3"/>
    <w:rsid w:val="000915B9"/>
    <w:rsid w:val="0009197A"/>
    <w:rsid w:val="00091C78"/>
    <w:rsid w:val="00093AAD"/>
    <w:rsid w:val="00095921"/>
    <w:rsid w:val="0009648E"/>
    <w:rsid w:val="00096855"/>
    <w:rsid w:val="000A154D"/>
    <w:rsid w:val="000A29FE"/>
    <w:rsid w:val="000A2DC2"/>
    <w:rsid w:val="000A2EE0"/>
    <w:rsid w:val="000A30C0"/>
    <w:rsid w:val="000A449D"/>
    <w:rsid w:val="000A56A1"/>
    <w:rsid w:val="000A63AD"/>
    <w:rsid w:val="000A6C0B"/>
    <w:rsid w:val="000A73BE"/>
    <w:rsid w:val="000A741E"/>
    <w:rsid w:val="000B3032"/>
    <w:rsid w:val="000B3DF8"/>
    <w:rsid w:val="000B4493"/>
    <w:rsid w:val="000B4A10"/>
    <w:rsid w:val="000B66A2"/>
    <w:rsid w:val="000B73DF"/>
    <w:rsid w:val="000B7A86"/>
    <w:rsid w:val="000C01FE"/>
    <w:rsid w:val="000C1A3A"/>
    <w:rsid w:val="000C240B"/>
    <w:rsid w:val="000C3DBD"/>
    <w:rsid w:val="000C43CB"/>
    <w:rsid w:val="000C5082"/>
    <w:rsid w:val="000C5FB3"/>
    <w:rsid w:val="000C6673"/>
    <w:rsid w:val="000C66B0"/>
    <w:rsid w:val="000C6891"/>
    <w:rsid w:val="000C6982"/>
    <w:rsid w:val="000D0447"/>
    <w:rsid w:val="000D07FE"/>
    <w:rsid w:val="000D1BF7"/>
    <w:rsid w:val="000D20EE"/>
    <w:rsid w:val="000D28A4"/>
    <w:rsid w:val="000D4AFD"/>
    <w:rsid w:val="000D58F3"/>
    <w:rsid w:val="000D6094"/>
    <w:rsid w:val="000D6CB3"/>
    <w:rsid w:val="000D6DDF"/>
    <w:rsid w:val="000D72AF"/>
    <w:rsid w:val="000D73A4"/>
    <w:rsid w:val="000E01F1"/>
    <w:rsid w:val="000E084F"/>
    <w:rsid w:val="000E14E3"/>
    <w:rsid w:val="000E1AC3"/>
    <w:rsid w:val="000E219B"/>
    <w:rsid w:val="000E4154"/>
    <w:rsid w:val="000E5AFF"/>
    <w:rsid w:val="000E6291"/>
    <w:rsid w:val="000E672F"/>
    <w:rsid w:val="000E7692"/>
    <w:rsid w:val="000F0A0A"/>
    <w:rsid w:val="000F1BEA"/>
    <w:rsid w:val="000F2451"/>
    <w:rsid w:val="000F2A44"/>
    <w:rsid w:val="000F3A23"/>
    <w:rsid w:val="000F4649"/>
    <w:rsid w:val="000F4A60"/>
    <w:rsid w:val="000F59E0"/>
    <w:rsid w:val="000F64CC"/>
    <w:rsid w:val="000F7700"/>
    <w:rsid w:val="00100C2E"/>
    <w:rsid w:val="001021DE"/>
    <w:rsid w:val="00102732"/>
    <w:rsid w:val="001040B7"/>
    <w:rsid w:val="00106160"/>
    <w:rsid w:val="00106417"/>
    <w:rsid w:val="00106C9E"/>
    <w:rsid w:val="001070BD"/>
    <w:rsid w:val="001070E3"/>
    <w:rsid w:val="0010774F"/>
    <w:rsid w:val="001078F2"/>
    <w:rsid w:val="0011114F"/>
    <w:rsid w:val="001120C6"/>
    <w:rsid w:val="00112103"/>
    <w:rsid w:val="00112A57"/>
    <w:rsid w:val="00112D02"/>
    <w:rsid w:val="0011408C"/>
    <w:rsid w:val="0011430F"/>
    <w:rsid w:val="0011472C"/>
    <w:rsid w:val="00114D3E"/>
    <w:rsid w:val="00114EC6"/>
    <w:rsid w:val="00116932"/>
    <w:rsid w:val="00117C97"/>
    <w:rsid w:val="00120FEA"/>
    <w:rsid w:val="00123F98"/>
    <w:rsid w:val="00124689"/>
    <w:rsid w:val="001246EA"/>
    <w:rsid w:val="0012709E"/>
    <w:rsid w:val="0013132F"/>
    <w:rsid w:val="00131D9B"/>
    <w:rsid w:val="00132967"/>
    <w:rsid w:val="00132FED"/>
    <w:rsid w:val="00134DA1"/>
    <w:rsid w:val="001350F8"/>
    <w:rsid w:val="001376E3"/>
    <w:rsid w:val="00137741"/>
    <w:rsid w:val="00140172"/>
    <w:rsid w:val="00140E16"/>
    <w:rsid w:val="00141611"/>
    <w:rsid w:val="001422B5"/>
    <w:rsid w:val="001424F6"/>
    <w:rsid w:val="00143526"/>
    <w:rsid w:val="00143913"/>
    <w:rsid w:val="00146454"/>
    <w:rsid w:val="00146769"/>
    <w:rsid w:val="001467D0"/>
    <w:rsid w:val="00146C6A"/>
    <w:rsid w:val="00147FD2"/>
    <w:rsid w:val="00150009"/>
    <w:rsid w:val="00150BAB"/>
    <w:rsid w:val="00150F13"/>
    <w:rsid w:val="001510F5"/>
    <w:rsid w:val="0015116E"/>
    <w:rsid w:val="00154D71"/>
    <w:rsid w:val="00155D16"/>
    <w:rsid w:val="00155F52"/>
    <w:rsid w:val="0015642A"/>
    <w:rsid w:val="001574BC"/>
    <w:rsid w:val="00163EE7"/>
    <w:rsid w:val="001649E0"/>
    <w:rsid w:val="00164EBC"/>
    <w:rsid w:val="0016653A"/>
    <w:rsid w:val="00166BF7"/>
    <w:rsid w:val="00167B59"/>
    <w:rsid w:val="001705F9"/>
    <w:rsid w:val="00170630"/>
    <w:rsid w:val="0017070F"/>
    <w:rsid w:val="00170E1B"/>
    <w:rsid w:val="00171412"/>
    <w:rsid w:val="0017195B"/>
    <w:rsid w:val="00171FAB"/>
    <w:rsid w:val="00172084"/>
    <w:rsid w:val="00172265"/>
    <w:rsid w:val="00172EB1"/>
    <w:rsid w:val="00172FFD"/>
    <w:rsid w:val="00174BD7"/>
    <w:rsid w:val="00174F4D"/>
    <w:rsid w:val="0017518F"/>
    <w:rsid w:val="001759CC"/>
    <w:rsid w:val="00177431"/>
    <w:rsid w:val="00181438"/>
    <w:rsid w:val="001815F4"/>
    <w:rsid w:val="0018184C"/>
    <w:rsid w:val="00184451"/>
    <w:rsid w:val="00184709"/>
    <w:rsid w:val="0019121A"/>
    <w:rsid w:val="00191237"/>
    <w:rsid w:val="001916C6"/>
    <w:rsid w:val="001918BD"/>
    <w:rsid w:val="001925F1"/>
    <w:rsid w:val="00194793"/>
    <w:rsid w:val="00194DF6"/>
    <w:rsid w:val="00195643"/>
    <w:rsid w:val="00196955"/>
    <w:rsid w:val="001A0C5D"/>
    <w:rsid w:val="001A1FCE"/>
    <w:rsid w:val="001A214B"/>
    <w:rsid w:val="001A3FEF"/>
    <w:rsid w:val="001A448E"/>
    <w:rsid w:val="001A479D"/>
    <w:rsid w:val="001A71FB"/>
    <w:rsid w:val="001A773D"/>
    <w:rsid w:val="001A7CBE"/>
    <w:rsid w:val="001B05A2"/>
    <w:rsid w:val="001B097C"/>
    <w:rsid w:val="001B16B2"/>
    <w:rsid w:val="001B24EA"/>
    <w:rsid w:val="001B2D06"/>
    <w:rsid w:val="001B311E"/>
    <w:rsid w:val="001B31B6"/>
    <w:rsid w:val="001B36EC"/>
    <w:rsid w:val="001B3A5A"/>
    <w:rsid w:val="001B4BA2"/>
    <w:rsid w:val="001B54EE"/>
    <w:rsid w:val="001B5B4B"/>
    <w:rsid w:val="001B6DF3"/>
    <w:rsid w:val="001B7456"/>
    <w:rsid w:val="001B79C7"/>
    <w:rsid w:val="001C2700"/>
    <w:rsid w:val="001C2C22"/>
    <w:rsid w:val="001C34F2"/>
    <w:rsid w:val="001C3FF8"/>
    <w:rsid w:val="001C7757"/>
    <w:rsid w:val="001D06F3"/>
    <w:rsid w:val="001D0DEF"/>
    <w:rsid w:val="001D1495"/>
    <w:rsid w:val="001D1C18"/>
    <w:rsid w:val="001D2939"/>
    <w:rsid w:val="001D4406"/>
    <w:rsid w:val="001D4832"/>
    <w:rsid w:val="001D5421"/>
    <w:rsid w:val="001D6080"/>
    <w:rsid w:val="001D6A98"/>
    <w:rsid w:val="001D7539"/>
    <w:rsid w:val="001D799E"/>
    <w:rsid w:val="001D79DC"/>
    <w:rsid w:val="001E0D5B"/>
    <w:rsid w:val="001E2924"/>
    <w:rsid w:val="001E585D"/>
    <w:rsid w:val="001E5FC3"/>
    <w:rsid w:val="001E648B"/>
    <w:rsid w:val="001F1869"/>
    <w:rsid w:val="001F1D25"/>
    <w:rsid w:val="001F2555"/>
    <w:rsid w:val="001F3FB8"/>
    <w:rsid w:val="001F5D7A"/>
    <w:rsid w:val="001F5E51"/>
    <w:rsid w:val="0020189E"/>
    <w:rsid w:val="00202B22"/>
    <w:rsid w:val="00204395"/>
    <w:rsid w:val="002049D8"/>
    <w:rsid w:val="0020522F"/>
    <w:rsid w:val="002053CB"/>
    <w:rsid w:val="00207000"/>
    <w:rsid w:val="00207527"/>
    <w:rsid w:val="00207E56"/>
    <w:rsid w:val="00210174"/>
    <w:rsid w:val="00210E37"/>
    <w:rsid w:val="002134A8"/>
    <w:rsid w:val="00213C3A"/>
    <w:rsid w:val="00213E4E"/>
    <w:rsid w:val="002144BA"/>
    <w:rsid w:val="002151BC"/>
    <w:rsid w:val="002168DA"/>
    <w:rsid w:val="002179FA"/>
    <w:rsid w:val="00217A38"/>
    <w:rsid w:val="00217F3D"/>
    <w:rsid w:val="002209F2"/>
    <w:rsid w:val="00220A95"/>
    <w:rsid w:val="00222071"/>
    <w:rsid w:val="00222AB7"/>
    <w:rsid w:val="00222CA6"/>
    <w:rsid w:val="00223092"/>
    <w:rsid w:val="0022399B"/>
    <w:rsid w:val="00223A74"/>
    <w:rsid w:val="00225F44"/>
    <w:rsid w:val="002266CC"/>
    <w:rsid w:val="00226B63"/>
    <w:rsid w:val="0023000C"/>
    <w:rsid w:val="002304BF"/>
    <w:rsid w:val="00230B8F"/>
    <w:rsid w:val="00231BEB"/>
    <w:rsid w:val="002320E6"/>
    <w:rsid w:val="002326E7"/>
    <w:rsid w:val="002329D3"/>
    <w:rsid w:val="00232A6A"/>
    <w:rsid w:val="00234A66"/>
    <w:rsid w:val="00234E24"/>
    <w:rsid w:val="00236635"/>
    <w:rsid w:val="00236AAE"/>
    <w:rsid w:val="002379EC"/>
    <w:rsid w:val="00237BEE"/>
    <w:rsid w:val="0024046E"/>
    <w:rsid w:val="00240592"/>
    <w:rsid w:val="00240DF2"/>
    <w:rsid w:val="002418EB"/>
    <w:rsid w:val="00242867"/>
    <w:rsid w:val="002431EF"/>
    <w:rsid w:val="00244E06"/>
    <w:rsid w:val="0024545C"/>
    <w:rsid w:val="00246372"/>
    <w:rsid w:val="002515B3"/>
    <w:rsid w:val="00251B8E"/>
    <w:rsid w:val="00252289"/>
    <w:rsid w:val="00252AE9"/>
    <w:rsid w:val="002536AD"/>
    <w:rsid w:val="00253C38"/>
    <w:rsid w:val="00253E60"/>
    <w:rsid w:val="002550DB"/>
    <w:rsid w:val="002557E1"/>
    <w:rsid w:val="00256CA3"/>
    <w:rsid w:val="00256E7C"/>
    <w:rsid w:val="00260EDC"/>
    <w:rsid w:val="00261327"/>
    <w:rsid w:val="002624D9"/>
    <w:rsid w:val="002628C7"/>
    <w:rsid w:val="00262B4E"/>
    <w:rsid w:val="00262D5C"/>
    <w:rsid w:val="002660A6"/>
    <w:rsid w:val="002665D7"/>
    <w:rsid w:val="00267CAD"/>
    <w:rsid w:val="00267EB6"/>
    <w:rsid w:val="00270402"/>
    <w:rsid w:val="002706D3"/>
    <w:rsid w:val="002719D0"/>
    <w:rsid w:val="002736AB"/>
    <w:rsid w:val="002739E4"/>
    <w:rsid w:val="00274B6D"/>
    <w:rsid w:val="00275C2A"/>
    <w:rsid w:val="00276302"/>
    <w:rsid w:val="00276324"/>
    <w:rsid w:val="00276D73"/>
    <w:rsid w:val="00277F64"/>
    <w:rsid w:val="00280EAF"/>
    <w:rsid w:val="00281584"/>
    <w:rsid w:val="00281B2F"/>
    <w:rsid w:val="00284382"/>
    <w:rsid w:val="00284574"/>
    <w:rsid w:val="0028767B"/>
    <w:rsid w:val="00287D92"/>
    <w:rsid w:val="00287FA9"/>
    <w:rsid w:val="00291206"/>
    <w:rsid w:val="0029160F"/>
    <w:rsid w:val="00291DF1"/>
    <w:rsid w:val="00293CBC"/>
    <w:rsid w:val="0029454A"/>
    <w:rsid w:val="00294C3C"/>
    <w:rsid w:val="00295F5D"/>
    <w:rsid w:val="00296E22"/>
    <w:rsid w:val="00297E72"/>
    <w:rsid w:val="002A0768"/>
    <w:rsid w:val="002A1362"/>
    <w:rsid w:val="002A248A"/>
    <w:rsid w:val="002A3EBE"/>
    <w:rsid w:val="002A4B82"/>
    <w:rsid w:val="002A4F4F"/>
    <w:rsid w:val="002A5816"/>
    <w:rsid w:val="002A6181"/>
    <w:rsid w:val="002A666A"/>
    <w:rsid w:val="002A79C7"/>
    <w:rsid w:val="002B0120"/>
    <w:rsid w:val="002B0E25"/>
    <w:rsid w:val="002B14CA"/>
    <w:rsid w:val="002B1FE7"/>
    <w:rsid w:val="002B2593"/>
    <w:rsid w:val="002B29DA"/>
    <w:rsid w:val="002B300A"/>
    <w:rsid w:val="002B304E"/>
    <w:rsid w:val="002B518B"/>
    <w:rsid w:val="002B590D"/>
    <w:rsid w:val="002B6C54"/>
    <w:rsid w:val="002B6D59"/>
    <w:rsid w:val="002B7622"/>
    <w:rsid w:val="002C0AD4"/>
    <w:rsid w:val="002C0EF6"/>
    <w:rsid w:val="002C10BB"/>
    <w:rsid w:val="002C198E"/>
    <w:rsid w:val="002C2268"/>
    <w:rsid w:val="002C4622"/>
    <w:rsid w:val="002C4A1D"/>
    <w:rsid w:val="002C51E2"/>
    <w:rsid w:val="002C57D5"/>
    <w:rsid w:val="002C766F"/>
    <w:rsid w:val="002D03FC"/>
    <w:rsid w:val="002D03FD"/>
    <w:rsid w:val="002D30C1"/>
    <w:rsid w:val="002D341F"/>
    <w:rsid w:val="002D377E"/>
    <w:rsid w:val="002D3FD0"/>
    <w:rsid w:val="002D55C4"/>
    <w:rsid w:val="002D63F6"/>
    <w:rsid w:val="002D65AD"/>
    <w:rsid w:val="002D7546"/>
    <w:rsid w:val="002E276F"/>
    <w:rsid w:val="002E3736"/>
    <w:rsid w:val="002E3D63"/>
    <w:rsid w:val="002E42D8"/>
    <w:rsid w:val="002E44B3"/>
    <w:rsid w:val="002E4AC4"/>
    <w:rsid w:val="002E5708"/>
    <w:rsid w:val="002E585B"/>
    <w:rsid w:val="002E71B7"/>
    <w:rsid w:val="002E7E4F"/>
    <w:rsid w:val="002F059C"/>
    <w:rsid w:val="002F26A5"/>
    <w:rsid w:val="002F5860"/>
    <w:rsid w:val="002F63AC"/>
    <w:rsid w:val="0030085B"/>
    <w:rsid w:val="00300C96"/>
    <w:rsid w:val="00303426"/>
    <w:rsid w:val="00305013"/>
    <w:rsid w:val="003051AA"/>
    <w:rsid w:val="003074D1"/>
    <w:rsid w:val="003112E9"/>
    <w:rsid w:val="00311796"/>
    <w:rsid w:val="003121E0"/>
    <w:rsid w:val="00312251"/>
    <w:rsid w:val="00312379"/>
    <w:rsid w:val="00312758"/>
    <w:rsid w:val="003140F5"/>
    <w:rsid w:val="00314853"/>
    <w:rsid w:val="0031507E"/>
    <w:rsid w:val="003161F5"/>
    <w:rsid w:val="00317248"/>
    <w:rsid w:val="00317F78"/>
    <w:rsid w:val="0032064B"/>
    <w:rsid w:val="00322CF2"/>
    <w:rsid w:val="00323430"/>
    <w:rsid w:val="00323EAB"/>
    <w:rsid w:val="00324408"/>
    <w:rsid w:val="0032481F"/>
    <w:rsid w:val="00324D29"/>
    <w:rsid w:val="003252C4"/>
    <w:rsid w:val="00325313"/>
    <w:rsid w:val="0032697B"/>
    <w:rsid w:val="00334847"/>
    <w:rsid w:val="003354EF"/>
    <w:rsid w:val="00336727"/>
    <w:rsid w:val="00336C01"/>
    <w:rsid w:val="003403F6"/>
    <w:rsid w:val="003405A9"/>
    <w:rsid w:val="00341B53"/>
    <w:rsid w:val="003428E5"/>
    <w:rsid w:val="0034333C"/>
    <w:rsid w:val="003435E4"/>
    <w:rsid w:val="00344ECF"/>
    <w:rsid w:val="00345702"/>
    <w:rsid w:val="0034579B"/>
    <w:rsid w:val="0034777D"/>
    <w:rsid w:val="00351C30"/>
    <w:rsid w:val="00353246"/>
    <w:rsid w:val="00353537"/>
    <w:rsid w:val="00353E75"/>
    <w:rsid w:val="00354632"/>
    <w:rsid w:val="00354B5A"/>
    <w:rsid w:val="00354D02"/>
    <w:rsid w:val="00357296"/>
    <w:rsid w:val="003573BB"/>
    <w:rsid w:val="00360F8F"/>
    <w:rsid w:val="003637EE"/>
    <w:rsid w:val="00365E59"/>
    <w:rsid w:val="00366DD6"/>
    <w:rsid w:val="00367E66"/>
    <w:rsid w:val="00370F77"/>
    <w:rsid w:val="00371C17"/>
    <w:rsid w:val="00371FAA"/>
    <w:rsid w:val="00372F1A"/>
    <w:rsid w:val="00373694"/>
    <w:rsid w:val="003753A8"/>
    <w:rsid w:val="003755FC"/>
    <w:rsid w:val="00375BA5"/>
    <w:rsid w:val="00376384"/>
    <w:rsid w:val="003776A8"/>
    <w:rsid w:val="00377A4D"/>
    <w:rsid w:val="00381D6F"/>
    <w:rsid w:val="003830F9"/>
    <w:rsid w:val="00385940"/>
    <w:rsid w:val="00386EA4"/>
    <w:rsid w:val="00387E27"/>
    <w:rsid w:val="00387F61"/>
    <w:rsid w:val="003931D2"/>
    <w:rsid w:val="0039331A"/>
    <w:rsid w:val="0039377A"/>
    <w:rsid w:val="0039408E"/>
    <w:rsid w:val="0039442F"/>
    <w:rsid w:val="00396A49"/>
    <w:rsid w:val="00396BFA"/>
    <w:rsid w:val="00397B5F"/>
    <w:rsid w:val="003A0805"/>
    <w:rsid w:val="003A1376"/>
    <w:rsid w:val="003A1D47"/>
    <w:rsid w:val="003A1E80"/>
    <w:rsid w:val="003A1EC0"/>
    <w:rsid w:val="003A2C49"/>
    <w:rsid w:val="003A39C6"/>
    <w:rsid w:val="003A4003"/>
    <w:rsid w:val="003A412C"/>
    <w:rsid w:val="003A41A3"/>
    <w:rsid w:val="003A59D5"/>
    <w:rsid w:val="003A613F"/>
    <w:rsid w:val="003A66B9"/>
    <w:rsid w:val="003B0A9E"/>
    <w:rsid w:val="003B0BBE"/>
    <w:rsid w:val="003B0C95"/>
    <w:rsid w:val="003B0DF2"/>
    <w:rsid w:val="003B1E18"/>
    <w:rsid w:val="003B568A"/>
    <w:rsid w:val="003B58FF"/>
    <w:rsid w:val="003B67AC"/>
    <w:rsid w:val="003B769D"/>
    <w:rsid w:val="003C1400"/>
    <w:rsid w:val="003C1747"/>
    <w:rsid w:val="003C239B"/>
    <w:rsid w:val="003C3C97"/>
    <w:rsid w:val="003C4487"/>
    <w:rsid w:val="003D20C3"/>
    <w:rsid w:val="003D32B5"/>
    <w:rsid w:val="003D450E"/>
    <w:rsid w:val="003D51C5"/>
    <w:rsid w:val="003D53BE"/>
    <w:rsid w:val="003D612C"/>
    <w:rsid w:val="003D75BE"/>
    <w:rsid w:val="003D7C6E"/>
    <w:rsid w:val="003D7E10"/>
    <w:rsid w:val="003E042F"/>
    <w:rsid w:val="003E0BC3"/>
    <w:rsid w:val="003E1845"/>
    <w:rsid w:val="003E19AE"/>
    <w:rsid w:val="003E1BF4"/>
    <w:rsid w:val="003E1FEE"/>
    <w:rsid w:val="003E3162"/>
    <w:rsid w:val="003E4114"/>
    <w:rsid w:val="003E5D3F"/>
    <w:rsid w:val="003E66DD"/>
    <w:rsid w:val="003E6919"/>
    <w:rsid w:val="003E7F82"/>
    <w:rsid w:val="003F0715"/>
    <w:rsid w:val="003F1AED"/>
    <w:rsid w:val="003F259A"/>
    <w:rsid w:val="003F43D3"/>
    <w:rsid w:val="003F573A"/>
    <w:rsid w:val="003F57E7"/>
    <w:rsid w:val="003F5929"/>
    <w:rsid w:val="003F59DA"/>
    <w:rsid w:val="003F649A"/>
    <w:rsid w:val="003F66CC"/>
    <w:rsid w:val="003F6D32"/>
    <w:rsid w:val="003F6E93"/>
    <w:rsid w:val="003F7D3A"/>
    <w:rsid w:val="00400594"/>
    <w:rsid w:val="004018DA"/>
    <w:rsid w:val="00401A9B"/>
    <w:rsid w:val="00403342"/>
    <w:rsid w:val="00404C89"/>
    <w:rsid w:val="00405B5B"/>
    <w:rsid w:val="00405BA3"/>
    <w:rsid w:val="00410F74"/>
    <w:rsid w:val="00410FCC"/>
    <w:rsid w:val="00411D2B"/>
    <w:rsid w:val="00413D6B"/>
    <w:rsid w:val="00413F6A"/>
    <w:rsid w:val="0041436E"/>
    <w:rsid w:val="004153A7"/>
    <w:rsid w:val="00415C55"/>
    <w:rsid w:val="00416322"/>
    <w:rsid w:val="004174F2"/>
    <w:rsid w:val="004176DF"/>
    <w:rsid w:val="00417851"/>
    <w:rsid w:val="00417895"/>
    <w:rsid w:val="00420A80"/>
    <w:rsid w:val="00420C4C"/>
    <w:rsid w:val="00421655"/>
    <w:rsid w:val="00422872"/>
    <w:rsid w:val="00425ECC"/>
    <w:rsid w:val="00425ED6"/>
    <w:rsid w:val="004300B9"/>
    <w:rsid w:val="0043270B"/>
    <w:rsid w:val="0043620D"/>
    <w:rsid w:val="00437457"/>
    <w:rsid w:val="00441DDE"/>
    <w:rsid w:val="00442103"/>
    <w:rsid w:val="00444C09"/>
    <w:rsid w:val="004452E9"/>
    <w:rsid w:val="00445A73"/>
    <w:rsid w:val="00445B76"/>
    <w:rsid w:val="0044736C"/>
    <w:rsid w:val="004502F3"/>
    <w:rsid w:val="004514F2"/>
    <w:rsid w:val="004515AC"/>
    <w:rsid w:val="00451652"/>
    <w:rsid w:val="00454C50"/>
    <w:rsid w:val="00457909"/>
    <w:rsid w:val="00460513"/>
    <w:rsid w:val="00460FD0"/>
    <w:rsid w:val="0046320B"/>
    <w:rsid w:val="00467339"/>
    <w:rsid w:val="004707BE"/>
    <w:rsid w:val="00471210"/>
    <w:rsid w:val="0047220F"/>
    <w:rsid w:val="00473AF7"/>
    <w:rsid w:val="004759C0"/>
    <w:rsid w:val="00475F75"/>
    <w:rsid w:val="00477A35"/>
    <w:rsid w:val="00480B00"/>
    <w:rsid w:val="00481762"/>
    <w:rsid w:val="0048185B"/>
    <w:rsid w:val="0048221E"/>
    <w:rsid w:val="00484B70"/>
    <w:rsid w:val="004850B1"/>
    <w:rsid w:val="00486433"/>
    <w:rsid w:val="00486A31"/>
    <w:rsid w:val="00486AC2"/>
    <w:rsid w:val="0049106A"/>
    <w:rsid w:val="00492399"/>
    <w:rsid w:val="00492A4D"/>
    <w:rsid w:val="00492AE3"/>
    <w:rsid w:val="004947C5"/>
    <w:rsid w:val="00494DC9"/>
    <w:rsid w:val="004953AA"/>
    <w:rsid w:val="004953D3"/>
    <w:rsid w:val="004A1D4B"/>
    <w:rsid w:val="004A45D0"/>
    <w:rsid w:val="004A51D5"/>
    <w:rsid w:val="004A64B1"/>
    <w:rsid w:val="004A6DD7"/>
    <w:rsid w:val="004A6F98"/>
    <w:rsid w:val="004A729F"/>
    <w:rsid w:val="004B1689"/>
    <w:rsid w:val="004B2906"/>
    <w:rsid w:val="004B3C23"/>
    <w:rsid w:val="004B41D9"/>
    <w:rsid w:val="004B5A6F"/>
    <w:rsid w:val="004B68B3"/>
    <w:rsid w:val="004B6E7D"/>
    <w:rsid w:val="004B79E0"/>
    <w:rsid w:val="004B7DF8"/>
    <w:rsid w:val="004C064F"/>
    <w:rsid w:val="004C2676"/>
    <w:rsid w:val="004C3D2B"/>
    <w:rsid w:val="004C40E6"/>
    <w:rsid w:val="004C4350"/>
    <w:rsid w:val="004C4BEC"/>
    <w:rsid w:val="004C54B9"/>
    <w:rsid w:val="004C5BCD"/>
    <w:rsid w:val="004C680D"/>
    <w:rsid w:val="004C6966"/>
    <w:rsid w:val="004C7CD6"/>
    <w:rsid w:val="004D19C4"/>
    <w:rsid w:val="004D2722"/>
    <w:rsid w:val="004D3703"/>
    <w:rsid w:val="004D5D05"/>
    <w:rsid w:val="004D5EF4"/>
    <w:rsid w:val="004D6E09"/>
    <w:rsid w:val="004D7825"/>
    <w:rsid w:val="004D79C7"/>
    <w:rsid w:val="004E21F7"/>
    <w:rsid w:val="004E332E"/>
    <w:rsid w:val="004E437C"/>
    <w:rsid w:val="004E45B7"/>
    <w:rsid w:val="004E489D"/>
    <w:rsid w:val="004E5505"/>
    <w:rsid w:val="004E5689"/>
    <w:rsid w:val="004E7342"/>
    <w:rsid w:val="004E7546"/>
    <w:rsid w:val="004E7F59"/>
    <w:rsid w:val="004F0830"/>
    <w:rsid w:val="004F2BB8"/>
    <w:rsid w:val="004F339F"/>
    <w:rsid w:val="004F5FFF"/>
    <w:rsid w:val="004F7076"/>
    <w:rsid w:val="00500A94"/>
    <w:rsid w:val="005011FB"/>
    <w:rsid w:val="00502049"/>
    <w:rsid w:val="0050319C"/>
    <w:rsid w:val="00503591"/>
    <w:rsid w:val="0050362D"/>
    <w:rsid w:val="00505664"/>
    <w:rsid w:val="005057FE"/>
    <w:rsid w:val="00506B3A"/>
    <w:rsid w:val="0050710F"/>
    <w:rsid w:val="00507479"/>
    <w:rsid w:val="00510B73"/>
    <w:rsid w:val="0051165E"/>
    <w:rsid w:val="00514333"/>
    <w:rsid w:val="00514EB6"/>
    <w:rsid w:val="00516266"/>
    <w:rsid w:val="00516F10"/>
    <w:rsid w:val="0051742D"/>
    <w:rsid w:val="00517806"/>
    <w:rsid w:val="005205E7"/>
    <w:rsid w:val="00520C7A"/>
    <w:rsid w:val="005228F2"/>
    <w:rsid w:val="005245ED"/>
    <w:rsid w:val="00525523"/>
    <w:rsid w:val="0052597E"/>
    <w:rsid w:val="00525E34"/>
    <w:rsid w:val="00527A3A"/>
    <w:rsid w:val="00530CA0"/>
    <w:rsid w:val="0053158B"/>
    <w:rsid w:val="00532500"/>
    <w:rsid w:val="00533C76"/>
    <w:rsid w:val="00534C38"/>
    <w:rsid w:val="00534CC2"/>
    <w:rsid w:val="005360F6"/>
    <w:rsid w:val="00536393"/>
    <w:rsid w:val="005372A0"/>
    <w:rsid w:val="005372DC"/>
    <w:rsid w:val="0053785E"/>
    <w:rsid w:val="00540696"/>
    <w:rsid w:val="00540ED3"/>
    <w:rsid w:val="00540F85"/>
    <w:rsid w:val="005410BA"/>
    <w:rsid w:val="0054157A"/>
    <w:rsid w:val="00541E53"/>
    <w:rsid w:val="005426EE"/>
    <w:rsid w:val="00543427"/>
    <w:rsid w:val="00543972"/>
    <w:rsid w:val="00545083"/>
    <w:rsid w:val="00546909"/>
    <w:rsid w:val="00546EC3"/>
    <w:rsid w:val="00547558"/>
    <w:rsid w:val="0055025D"/>
    <w:rsid w:val="0055044C"/>
    <w:rsid w:val="005509F4"/>
    <w:rsid w:val="00551B6B"/>
    <w:rsid w:val="00552513"/>
    <w:rsid w:val="00553171"/>
    <w:rsid w:val="00553E36"/>
    <w:rsid w:val="00554190"/>
    <w:rsid w:val="00557A9D"/>
    <w:rsid w:val="00560700"/>
    <w:rsid w:val="00561AF3"/>
    <w:rsid w:val="005629CE"/>
    <w:rsid w:val="00562B1B"/>
    <w:rsid w:val="00562DA1"/>
    <w:rsid w:val="00564039"/>
    <w:rsid w:val="00564B1B"/>
    <w:rsid w:val="00565A5E"/>
    <w:rsid w:val="0056601E"/>
    <w:rsid w:val="005703CC"/>
    <w:rsid w:val="00571099"/>
    <w:rsid w:val="00571A5D"/>
    <w:rsid w:val="00573844"/>
    <w:rsid w:val="00575999"/>
    <w:rsid w:val="00575BA2"/>
    <w:rsid w:val="00576923"/>
    <w:rsid w:val="00577F5C"/>
    <w:rsid w:val="0058056D"/>
    <w:rsid w:val="00580CF0"/>
    <w:rsid w:val="00580D6B"/>
    <w:rsid w:val="005817D2"/>
    <w:rsid w:val="005818F9"/>
    <w:rsid w:val="00582007"/>
    <w:rsid w:val="00582BDF"/>
    <w:rsid w:val="00582E91"/>
    <w:rsid w:val="005831AB"/>
    <w:rsid w:val="00583634"/>
    <w:rsid w:val="0058684D"/>
    <w:rsid w:val="005874FF"/>
    <w:rsid w:val="00591A69"/>
    <w:rsid w:val="00591C40"/>
    <w:rsid w:val="005932F0"/>
    <w:rsid w:val="00593A14"/>
    <w:rsid w:val="00595162"/>
    <w:rsid w:val="005960A4"/>
    <w:rsid w:val="00596AFE"/>
    <w:rsid w:val="005975AC"/>
    <w:rsid w:val="00597DBE"/>
    <w:rsid w:val="005A0249"/>
    <w:rsid w:val="005A0B6D"/>
    <w:rsid w:val="005A0D64"/>
    <w:rsid w:val="005A14EF"/>
    <w:rsid w:val="005A17C8"/>
    <w:rsid w:val="005A2508"/>
    <w:rsid w:val="005A29E0"/>
    <w:rsid w:val="005A3797"/>
    <w:rsid w:val="005A43A6"/>
    <w:rsid w:val="005A4411"/>
    <w:rsid w:val="005A5F6C"/>
    <w:rsid w:val="005A614A"/>
    <w:rsid w:val="005A62C6"/>
    <w:rsid w:val="005B024D"/>
    <w:rsid w:val="005B0BD4"/>
    <w:rsid w:val="005B1A21"/>
    <w:rsid w:val="005B1C78"/>
    <w:rsid w:val="005B45CD"/>
    <w:rsid w:val="005B53A6"/>
    <w:rsid w:val="005B5542"/>
    <w:rsid w:val="005B6AB4"/>
    <w:rsid w:val="005B7815"/>
    <w:rsid w:val="005C24D2"/>
    <w:rsid w:val="005C2FF7"/>
    <w:rsid w:val="005C360A"/>
    <w:rsid w:val="005C49E2"/>
    <w:rsid w:val="005C4F56"/>
    <w:rsid w:val="005C644B"/>
    <w:rsid w:val="005C7222"/>
    <w:rsid w:val="005D0CF6"/>
    <w:rsid w:val="005D0D27"/>
    <w:rsid w:val="005D1A01"/>
    <w:rsid w:val="005D1DB6"/>
    <w:rsid w:val="005D27DB"/>
    <w:rsid w:val="005D2B7C"/>
    <w:rsid w:val="005D2FDD"/>
    <w:rsid w:val="005D3F03"/>
    <w:rsid w:val="005D4129"/>
    <w:rsid w:val="005D49D7"/>
    <w:rsid w:val="005D5649"/>
    <w:rsid w:val="005D5A45"/>
    <w:rsid w:val="005D5CE5"/>
    <w:rsid w:val="005D687E"/>
    <w:rsid w:val="005D6BEB"/>
    <w:rsid w:val="005D79D3"/>
    <w:rsid w:val="005E190F"/>
    <w:rsid w:val="005E4C02"/>
    <w:rsid w:val="005E70D0"/>
    <w:rsid w:val="005E7E73"/>
    <w:rsid w:val="005F0694"/>
    <w:rsid w:val="005F2AAB"/>
    <w:rsid w:val="005F2FF1"/>
    <w:rsid w:val="005F337B"/>
    <w:rsid w:val="005F3E9A"/>
    <w:rsid w:val="005F4416"/>
    <w:rsid w:val="005F4A09"/>
    <w:rsid w:val="005F6617"/>
    <w:rsid w:val="005F7318"/>
    <w:rsid w:val="005F773A"/>
    <w:rsid w:val="006000AC"/>
    <w:rsid w:val="00601286"/>
    <w:rsid w:val="00601616"/>
    <w:rsid w:val="006019BF"/>
    <w:rsid w:val="00602B77"/>
    <w:rsid w:val="00602D5E"/>
    <w:rsid w:val="006031A4"/>
    <w:rsid w:val="00604A63"/>
    <w:rsid w:val="00605752"/>
    <w:rsid w:val="0060688C"/>
    <w:rsid w:val="00610B72"/>
    <w:rsid w:val="0061251A"/>
    <w:rsid w:val="00614EC2"/>
    <w:rsid w:val="00615312"/>
    <w:rsid w:val="006154DA"/>
    <w:rsid w:val="00617C9A"/>
    <w:rsid w:val="00620757"/>
    <w:rsid w:val="00620FEA"/>
    <w:rsid w:val="00621425"/>
    <w:rsid w:val="006216C1"/>
    <w:rsid w:val="0062256F"/>
    <w:rsid w:val="00625583"/>
    <w:rsid w:val="006278B5"/>
    <w:rsid w:val="00627B93"/>
    <w:rsid w:val="00627D7A"/>
    <w:rsid w:val="00630E67"/>
    <w:rsid w:val="00631FB1"/>
    <w:rsid w:val="00632FBB"/>
    <w:rsid w:val="0063384E"/>
    <w:rsid w:val="00633DE0"/>
    <w:rsid w:val="00634DD2"/>
    <w:rsid w:val="006354B6"/>
    <w:rsid w:val="00636BD4"/>
    <w:rsid w:val="00636D2D"/>
    <w:rsid w:val="00637E43"/>
    <w:rsid w:val="00637E79"/>
    <w:rsid w:val="00640B2F"/>
    <w:rsid w:val="00643303"/>
    <w:rsid w:val="006433FB"/>
    <w:rsid w:val="006448E6"/>
    <w:rsid w:val="00646C33"/>
    <w:rsid w:val="00647A89"/>
    <w:rsid w:val="00651F9C"/>
    <w:rsid w:val="006525EF"/>
    <w:rsid w:val="0065354E"/>
    <w:rsid w:val="00653B8F"/>
    <w:rsid w:val="006549C0"/>
    <w:rsid w:val="00654F0D"/>
    <w:rsid w:val="00655FF8"/>
    <w:rsid w:val="0065603A"/>
    <w:rsid w:val="00656047"/>
    <w:rsid w:val="00656ED5"/>
    <w:rsid w:val="00660831"/>
    <w:rsid w:val="00660918"/>
    <w:rsid w:val="00661915"/>
    <w:rsid w:val="00663C2D"/>
    <w:rsid w:val="0066451A"/>
    <w:rsid w:val="00665308"/>
    <w:rsid w:val="006672D1"/>
    <w:rsid w:val="0067018B"/>
    <w:rsid w:val="00670866"/>
    <w:rsid w:val="00670AE2"/>
    <w:rsid w:val="00671242"/>
    <w:rsid w:val="00671867"/>
    <w:rsid w:val="00673500"/>
    <w:rsid w:val="006736B8"/>
    <w:rsid w:val="0067429F"/>
    <w:rsid w:val="006744E0"/>
    <w:rsid w:val="006758BB"/>
    <w:rsid w:val="006808C7"/>
    <w:rsid w:val="006808DA"/>
    <w:rsid w:val="00681B29"/>
    <w:rsid w:val="00682BDE"/>
    <w:rsid w:val="0068457D"/>
    <w:rsid w:val="0068525F"/>
    <w:rsid w:val="00685952"/>
    <w:rsid w:val="00687F24"/>
    <w:rsid w:val="00691054"/>
    <w:rsid w:val="00691102"/>
    <w:rsid w:val="00692324"/>
    <w:rsid w:val="006934A1"/>
    <w:rsid w:val="00693D0C"/>
    <w:rsid w:val="006943C7"/>
    <w:rsid w:val="00694FF1"/>
    <w:rsid w:val="00695F77"/>
    <w:rsid w:val="0069632A"/>
    <w:rsid w:val="00696AB8"/>
    <w:rsid w:val="006A0517"/>
    <w:rsid w:val="006A3390"/>
    <w:rsid w:val="006A36F5"/>
    <w:rsid w:val="006A4B99"/>
    <w:rsid w:val="006B19F2"/>
    <w:rsid w:val="006B22F2"/>
    <w:rsid w:val="006B2CA1"/>
    <w:rsid w:val="006B3188"/>
    <w:rsid w:val="006B4ABF"/>
    <w:rsid w:val="006B5143"/>
    <w:rsid w:val="006B518D"/>
    <w:rsid w:val="006B59CF"/>
    <w:rsid w:val="006B6E1F"/>
    <w:rsid w:val="006B6E5F"/>
    <w:rsid w:val="006C0948"/>
    <w:rsid w:val="006C214A"/>
    <w:rsid w:val="006C354F"/>
    <w:rsid w:val="006C40A6"/>
    <w:rsid w:val="006C48C4"/>
    <w:rsid w:val="006C4DCE"/>
    <w:rsid w:val="006C60BD"/>
    <w:rsid w:val="006C625E"/>
    <w:rsid w:val="006C64D7"/>
    <w:rsid w:val="006C75CD"/>
    <w:rsid w:val="006C77D5"/>
    <w:rsid w:val="006D02EE"/>
    <w:rsid w:val="006D09D4"/>
    <w:rsid w:val="006D14E9"/>
    <w:rsid w:val="006D1F49"/>
    <w:rsid w:val="006D26A4"/>
    <w:rsid w:val="006D2722"/>
    <w:rsid w:val="006D2D8C"/>
    <w:rsid w:val="006D373B"/>
    <w:rsid w:val="006D4E53"/>
    <w:rsid w:val="006D6886"/>
    <w:rsid w:val="006D69A6"/>
    <w:rsid w:val="006E01CE"/>
    <w:rsid w:val="006E0865"/>
    <w:rsid w:val="006E0A2B"/>
    <w:rsid w:val="006E131E"/>
    <w:rsid w:val="006E18C1"/>
    <w:rsid w:val="006E1AAE"/>
    <w:rsid w:val="006E1CAC"/>
    <w:rsid w:val="006E26A5"/>
    <w:rsid w:val="006E38F6"/>
    <w:rsid w:val="006E4EC4"/>
    <w:rsid w:val="006E5099"/>
    <w:rsid w:val="006E53C5"/>
    <w:rsid w:val="006E56EA"/>
    <w:rsid w:val="006E58B9"/>
    <w:rsid w:val="006E6D77"/>
    <w:rsid w:val="006F1ED3"/>
    <w:rsid w:val="006F2485"/>
    <w:rsid w:val="006F3E5A"/>
    <w:rsid w:val="006F4269"/>
    <w:rsid w:val="006F465F"/>
    <w:rsid w:val="006F5421"/>
    <w:rsid w:val="007004A8"/>
    <w:rsid w:val="00701E57"/>
    <w:rsid w:val="00702769"/>
    <w:rsid w:val="0070283C"/>
    <w:rsid w:val="00703031"/>
    <w:rsid w:val="0070340E"/>
    <w:rsid w:val="0070344D"/>
    <w:rsid w:val="00703A07"/>
    <w:rsid w:val="00703A0F"/>
    <w:rsid w:val="00704540"/>
    <w:rsid w:val="00704C46"/>
    <w:rsid w:val="00705224"/>
    <w:rsid w:val="00706399"/>
    <w:rsid w:val="00710813"/>
    <w:rsid w:val="00711EE7"/>
    <w:rsid w:val="00712145"/>
    <w:rsid w:val="00712996"/>
    <w:rsid w:val="007139BC"/>
    <w:rsid w:val="00713CA5"/>
    <w:rsid w:val="0071470B"/>
    <w:rsid w:val="00714AE8"/>
    <w:rsid w:val="00715AE0"/>
    <w:rsid w:val="00715B68"/>
    <w:rsid w:val="00715F60"/>
    <w:rsid w:val="00716060"/>
    <w:rsid w:val="00716F4C"/>
    <w:rsid w:val="007208B5"/>
    <w:rsid w:val="00720D5E"/>
    <w:rsid w:val="00721F18"/>
    <w:rsid w:val="0072242C"/>
    <w:rsid w:val="007229E9"/>
    <w:rsid w:val="00723876"/>
    <w:rsid w:val="00724EAC"/>
    <w:rsid w:val="007274A6"/>
    <w:rsid w:val="00730E74"/>
    <w:rsid w:val="007317BE"/>
    <w:rsid w:val="00731DA8"/>
    <w:rsid w:val="00733C73"/>
    <w:rsid w:val="007351BC"/>
    <w:rsid w:val="00736296"/>
    <w:rsid w:val="00736F75"/>
    <w:rsid w:val="0073707C"/>
    <w:rsid w:val="00737C57"/>
    <w:rsid w:val="00740276"/>
    <w:rsid w:val="007404AB"/>
    <w:rsid w:val="00741092"/>
    <w:rsid w:val="00741D28"/>
    <w:rsid w:val="00742F79"/>
    <w:rsid w:val="00745133"/>
    <w:rsid w:val="00746954"/>
    <w:rsid w:val="00746A70"/>
    <w:rsid w:val="007477D5"/>
    <w:rsid w:val="00747E3F"/>
    <w:rsid w:val="00751413"/>
    <w:rsid w:val="00754398"/>
    <w:rsid w:val="00755FD1"/>
    <w:rsid w:val="00757D52"/>
    <w:rsid w:val="00760D70"/>
    <w:rsid w:val="007613F5"/>
    <w:rsid w:val="0076281A"/>
    <w:rsid w:val="007630B8"/>
    <w:rsid w:val="0076439E"/>
    <w:rsid w:val="00764F39"/>
    <w:rsid w:val="00765806"/>
    <w:rsid w:val="00765B71"/>
    <w:rsid w:val="00765EA7"/>
    <w:rsid w:val="00767184"/>
    <w:rsid w:val="007713BE"/>
    <w:rsid w:val="0077223B"/>
    <w:rsid w:val="007728DA"/>
    <w:rsid w:val="00772D4D"/>
    <w:rsid w:val="007738F0"/>
    <w:rsid w:val="00775864"/>
    <w:rsid w:val="0077759A"/>
    <w:rsid w:val="00777A94"/>
    <w:rsid w:val="00777ADF"/>
    <w:rsid w:val="00780649"/>
    <w:rsid w:val="00781709"/>
    <w:rsid w:val="0078183C"/>
    <w:rsid w:val="00785F95"/>
    <w:rsid w:val="007864FD"/>
    <w:rsid w:val="00790CF5"/>
    <w:rsid w:val="007916FA"/>
    <w:rsid w:val="00792127"/>
    <w:rsid w:val="00792707"/>
    <w:rsid w:val="00792CC2"/>
    <w:rsid w:val="00793432"/>
    <w:rsid w:val="00795352"/>
    <w:rsid w:val="0079650A"/>
    <w:rsid w:val="00796C8B"/>
    <w:rsid w:val="00797423"/>
    <w:rsid w:val="007975A9"/>
    <w:rsid w:val="007A03B7"/>
    <w:rsid w:val="007A09FC"/>
    <w:rsid w:val="007A1461"/>
    <w:rsid w:val="007A17BB"/>
    <w:rsid w:val="007A2F01"/>
    <w:rsid w:val="007A3FE1"/>
    <w:rsid w:val="007A46BA"/>
    <w:rsid w:val="007A7AE2"/>
    <w:rsid w:val="007B0578"/>
    <w:rsid w:val="007B103A"/>
    <w:rsid w:val="007B2740"/>
    <w:rsid w:val="007B2986"/>
    <w:rsid w:val="007B4468"/>
    <w:rsid w:val="007B5028"/>
    <w:rsid w:val="007B563F"/>
    <w:rsid w:val="007B5AA3"/>
    <w:rsid w:val="007B5BC7"/>
    <w:rsid w:val="007B695C"/>
    <w:rsid w:val="007B6DF9"/>
    <w:rsid w:val="007B7C5D"/>
    <w:rsid w:val="007C1C8A"/>
    <w:rsid w:val="007C2BAA"/>
    <w:rsid w:val="007C334D"/>
    <w:rsid w:val="007C37CC"/>
    <w:rsid w:val="007C5129"/>
    <w:rsid w:val="007C5551"/>
    <w:rsid w:val="007C5B12"/>
    <w:rsid w:val="007D02DA"/>
    <w:rsid w:val="007D05E9"/>
    <w:rsid w:val="007D097C"/>
    <w:rsid w:val="007D1032"/>
    <w:rsid w:val="007D18C5"/>
    <w:rsid w:val="007D25AB"/>
    <w:rsid w:val="007D27B9"/>
    <w:rsid w:val="007D3449"/>
    <w:rsid w:val="007D4035"/>
    <w:rsid w:val="007D41DC"/>
    <w:rsid w:val="007D6414"/>
    <w:rsid w:val="007D7C12"/>
    <w:rsid w:val="007D7E2E"/>
    <w:rsid w:val="007E1A63"/>
    <w:rsid w:val="007E258D"/>
    <w:rsid w:val="007E2C41"/>
    <w:rsid w:val="007E2CAB"/>
    <w:rsid w:val="007E2D5C"/>
    <w:rsid w:val="007E36F0"/>
    <w:rsid w:val="007E39D2"/>
    <w:rsid w:val="007E4A19"/>
    <w:rsid w:val="007E4BAF"/>
    <w:rsid w:val="007E4F5F"/>
    <w:rsid w:val="007E5F67"/>
    <w:rsid w:val="007E63C3"/>
    <w:rsid w:val="007E660B"/>
    <w:rsid w:val="007E681E"/>
    <w:rsid w:val="007F1729"/>
    <w:rsid w:val="007F2312"/>
    <w:rsid w:val="007F35FA"/>
    <w:rsid w:val="007F4453"/>
    <w:rsid w:val="007F5473"/>
    <w:rsid w:val="007F6863"/>
    <w:rsid w:val="0080027F"/>
    <w:rsid w:val="00801E2C"/>
    <w:rsid w:val="008030BF"/>
    <w:rsid w:val="008064BA"/>
    <w:rsid w:val="00806669"/>
    <w:rsid w:val="00810D57"/>
    <w:rsid w:val="008119F8"/>
    <w:rsid w:val="00813A5D"/>
    <w:rsid w:val="00813D01"/>
    <w:rsid w:val="00813D37"/>
    <w:rsid w:val="00814533"/>
    <w:rsid w:val="00815079"/>
    <w:rsid w:val="008157A2"/>
    <w:rsid w:val="008159BB"/>
    <w:rsid w:val="00816443"/>
    <w:rsid w:val="00816B99"/>
    <w:rsid w:val="00817503"/>
    <w:rsid w:val="008175AE"/>
    <w:rsid w:val="00820154"/>
    <w:rsid w:val="008219C6"/>
    <w:rsid w:val="00821A9E"/>
    <w:rsid w:val="00822615"/>
    <w:rsid w:val="00824688"/>
    <w:rsid w:val="00825246"/>
    <w:rsid w:val="00826A97"/>
    <w:rsid w:val="00827C9B"/>
    <w:rsid w:val="00827CD2"/>
    <w:rsid w:val="008305A8"/>
    <w:rsid w:val="008306A9"/>
    <w:rsid w:val="00830F30"/>
    <w:rsid w:val="00831B0E"/>
    <w:rsid w:val="00832DDA"/>
    <w:rsid w:val="00832E0E"/>
    <w:rsid w:val="008335ED"/>
    <w:rsid w:val="008338F4"/>
    <w:rsid w:val="00833F0E"/>
    <w:rsid w:val="0083661E"/>
    <w:rsid w:val="008375AB"/>
    <w:rsid w:val="00837BB7"/>
    <w:rsid w:val="00837C27"/>
    <w:rsid w:val="00841AE4"/>
    <w:rsid w:val="00841E8F"/>
    <w:rsid w:val="00842DA9"/>
    <w:rsid w:val="00845621"/>
    <w:rsid w:val="008465CD"/>
    <w:rsid w:val="00846AC9"/>
    <w:rsid w:val="00846B00"/>
    <w:rsid w:val="00850101"/>
    <w:rsid w:val="008503AF"/>
    <w:rsid w:val="00852C6D"/>
    <w:rsid w:val="00853427"/>
    <w:rsid w:val="008538CF"/>
    <w:rsid w:val="00853D94"/>
    <w:rsid w:val="00853E05"/>
    <w:rsid w:val="00854C23"/>
    <w:rsid w:val="0085799D"/>
    <w:rsid w:val="00861368"/>
    <w:rsid w:val="00862418"/>
    <w:rsid w:val="008632B8"/>
    <w:rsid w:val="0086354D"/>
    <w:rsid w:val="0086378B"/>
    <w:rsid w:val="008643F4"/>
    <w:rsid w:val="00864D37"/>
    <w:rsid w:val="00866348"/>
    <w:rsid w:val="00866E4C"/>
    <w:rsid w:val="00867971"/>
    <w:rsid w:val="008679D7"/>
    <w:rsid w:val="00870305"/>
    <w:rsid w:val="00871181"/>
    <w:rsid w:val="00871269"/>
    <w:rsid w:val="00871BAC"/>
    <w:rsid w:val="00872DC2"/>
    <w:rsid w:val="00872F0C"/>
    <w:rsid w:val="008739B8"/>
    <w:rsid w:val="008758EC"/>
    <w:rsid w:val="00875D0F"/>
    <w:rsid w:val="00876021"/>
    <w:rsid w:val="00876762"/>
    <w:rsid w:val="00876C47"/>
    <w:rsid w:val="00876F85"/>
    <w:rsid w:val="0088071D"/>
    <w:rsid w:val="00880C57"/>
    <w:rsid w:val="00881670"/>
    <w:rsid w:val="00882C58"/>
    <w:rsid w:val="00883A38"/>
    <w:rsid w:val="00883A7C"/>
    <w:rsid w:val="00884610"/>
    <w:rsid w:val="00884AFE"/>
    <w:rsid w:val="008854EC"/>
    <w:rsid w:val="00885741"/>
    <w:rsid w:val="00886BC9"/>
    <w:rsid w:val="0089149F"/>
    <w:rsid w:val="008918BC"/>
    <w:rsid w:val="0089225D"/>
    <w:rsid w:val="0089250E"/>
    <w:rsid w:val="00892AB5"/>
    <w:rsid w:val="008930DB"/>
    <w:rsid w:val="00893692"/>
    <w:rsid w:val="00893776"/>
    <w:rsid w:val="00895202"/>
    <w:rsid w:val="00895D79"/>
    <w:rsid w:val="0089613E"/>
    <w:rsid w:val="00897456"/>
    <w:rsid w:val="008A0007"/>
    <w:rsid w:val="008A0B82"/>
    <w:rsid w:val="008A214B"/>
    <w:rsid w:val="008A575C"/>
    <w:rsid w:val="008A60A1"/>
    <w:rsid w:val="008A67DA"/>
    <w:rsid w:val="008A72AC"/>
    <w:rsid w:val="008B0E3A"/>
    <w:rsid w:val="008B1D6C"/>
    <w:rsid w:val="008B230B"/>
    <w:rsid w:val="008B2721"/>
    <w:rsid w:val="008B31E2"/>
    <w:rsid w:val="008B556E"/>
    <w:rsid w:val="008B59E4"/>
    <w:rsid w:val="008B7BBD"/>
    <w:rsid w:val="008C0B2F"/>
    <w:rsid w:val="008C49CC"/>
    <w:rsid w:val="008C4D69"/>
    <w:rsid w:val="008C7061"/>
    <w:rsid w:val="008D1B65"/>
    <w:rsid w:val="008D36C9"/>
    <w:rsid w:val="008D40B2"/>
    <w:rsid w:val="008D4798"/>
    <w:rsid w:val="008D5435"/>
    <w:rsid w:val="008D688B"/>
    <w:rsid w:val="008D6D4E"/>
    <w:rsid w:val="008D7831"/>
    <w:rsid w:val="008D7D26"/>
    <w:rsid w:val="008E0814"/>
    <w:rsid w:val="008E184D"/>
    <w:rsid w:val="008E1DBA"/>
    <w:rsid w:val="008E2E06"/>
    <w:rsid w:val="008E3F09"/>
    <w:rsid w:val="008E44CD"/>
    <w:rsid w:val="008E49C6"/>
    <w:rsid w:val="008E668B"/>
    <w:rsid w:val="008E6EAF"/>
    <w:rsid w:val="008F0044"/>
    <w:rsid w:val="008F0455"/>
    <w:rsid w:val="008F11CF"/>
    <w:rsid w:val="008F16F5"/>
    <w:rsid w:val="008F3FEB"/>
    <w:rsid w:val="008F4A38"/>
    <w:rsid w:val="008F6716"/>
    <w:rsid w:val="008F6924"/>
    <w:rsid w:val="008F7777"/>
    <w:rsid w:val="008F79CD"/>
    <w:rsid w:val="009008D1"/>
    <w:rsid w:val="00900CCC"/>
    <w:rsid w:val="00901ACD"/>
    <w:rsid w:val="009023C4"/>
    <w:rsid w:val="00902C8C"/>
    <w:rsid w:val="00903803"/>
    <w:rsid w:val="00904461"/>
    <w:rsid w:val="0090481C"/>
    <w:rsid w:val="0090487B"/>
    <w:rsid w:val="00904C91"/>
    <w:rsid w:val="009051C7"/>
    <w:rsid w:val="009062BB"/>
    <w:rsid w:val="00910CC3"/>
    <w:rsid w:val="00910D16"/>
    <w:rsid w:val="009117C0"/>
    <w:rsid w:val="0091220E"/>
    <w:rsid w:val="0091237C"/>
    <w:rsid w:val="00912828"/>
    <w:rsid w:val="009140C0"/>
    <w:rsid w:val="00914679"/>
    <w:rsid w:val="00914CC3"/>
    <w:rsid w:val="00915584"/>
    <w:rsid w:val="00916D86"/>
    <w:rsid w:val="00916F61"/>
    <w:rsid w:val="00917FFA"/>
    <w:rsid w:val="00920F69"/>
    <w:rsid w:val="009210F9"/>
    <w:rsid w:val="00921310"/>
    <w:rsid w:val="00922913"/>
    <w:rsid w:val="0092355B"/>
    <w:rsid w:val="00924137"/>
    <w:rsid w:val="009258E5"/>
    <w:rsid w:val="00925B3A"/>
    <w:rsid w:val="009268AF"/>
    <w:rsid w:val="00926AAD"/>
    <w:rsid w:val="00926E25"/>
    <w:rsid w:val="009274D5"/>
    <w:rsid w:val="0092771C"/>
    <w:rsid w:val="00927D9B"/>
    <w:rsid w:val="00930301"/>
    <w:rsid w:val="0093629C"/>
    <w:rsid w:val="00936546"/>
    <w:rsid w:val="00936B20"/>
    <w:rsid w:val="00937112"/>
    <w:rsid w:val="009374AF"/>
    <w:rsid w:val="009402A9"/>
    <w:rsid w:val="00941F2D"/>
    <w:rsid w:val="00942107"/>
    <w:rsid w:val="00942D67"/>
    <w:rsid w:val="00942FB7"/>
    <w:rsid w:val="009436C3"/>
    <w:rsid w:val="00943A7F"/>
    <w:rsid w:val="00944A39"/>
    <w:rsid w:val="00944EBC"/>
    <w:rsid w:val="00945F1D"/>
    <w:rsid w:val="0094603D"/>
    <w:rsid w:val="009472D9"/>
    <w:rsid w:val="00947E0F"/>
    <w:rsid w:val="00950945"/>
    <w:rsid w:val="009509E7"/>
    <w:rsid w:val="00951DFE"/>
    <w:rsid w:val="00952306"/>
    <w:rsid w:val="00952889"/>
    <w:rsid w:val="00953EB3"/>
    <w:rsid w:val="009548B1"/>
    <w:rsid w:val="00954C3D"/>
    <w:rsid w:val="00954E02"/>
    <w:rsid w:val="0095511B"/>
    <w:rsid w:val="0095769B"/>
    <w:rsid w:val="00957B1A"/>
    <w:rsid w:val="00960369"/>
    <w:rsid w:val="0096086E"/>
    <w:rsid w:val="009617E5"/>
    <w:rsid w:val="009619C3"/>
    <w:rsid w:val="0096333C"/>
    <w:rsid w:val="00963984"/>
    <w:rsid w:val="00964550"/>
    <w:rsid w:val="00964DDE"/>
    <w:rsid w:val="009652F2"/>
    <w:rsid w:val="00965D1A"/>
    <w:rsid w:val="0096609E"/>
    <w:rsid w:val="0096641F"/>
    <w:rsid w:val="0096642D"/>
    <w:rsid w:val="0096649D"/>
    <w:rsid w:val="00966D3F"/>
    <w:rsid w:val="00967498"/>
    <w:rsid w:val="0096770E"/>
    <w:rsid w:val="009678C4"/>
    <w:rsid w:val="0097072C"/>
    <w:rsid w:val="00971A35"/>
    <w:rsid w:val="00973620"/>
    <w:rsid w:val="009765C3"/>
    <w:rsid w:val="00977EDB"/>
    <w:rsid w:val="00980939"/>
    <w:rsid w:val="00981844"/>
    <w:rsid w:val="00983082"/>
    <w:rsid w:val="009831A5"/>
    <w:rsid w:val="00983965"/>
    <w:rsid w:val="00984115"/>
    <w:rsid w:val="0098426D"/>
    <w:rsid w:val="00985AEC"/>
    <w:rsid w:val="009866B3"/>
    <w:rsid w:val="00986E95"/>
    <w:rsid w:val="009906D0"/>
    <w:rsid w:val="0099070C"/>
    <w:rsid w:val="00990D4D"/>
    <w:rsid w:val="00991C5B"/>
    <w:rsid w:val="0099220A"/>
    <w:rsid w:val="009953ED"/>
    <w:rsid w:val="0099629F"/>
    <w:rsid w:val="0099665B"/>
    <w:rsid w:val="009971A9"/>
    <w:rsid w:val="009976FD"/>
    <w:rsid w:val="009A30C2"/>
    <w:rsid w:val="009A399C"/>
    <w:rsid w:val="009A4E72"/>
    <w:rsid w:val="009A5BB6"/>
    <w:rsid w:val="009A6D65"/>
    <w:rsid w:val="009B0181"/>
    <w:rsid w:val="009B1213"/>
    <w:rsid w:val="009B1989"/>
    <w:rsid w:val="009B2079"/>
    <w:rsid w:val="009B38A5"/>
    <w:rsid w:val="009B39EB"/>
    <w:rsid w:val="009B44ED"/>
    <w:rsid w:val="009B5A91"/>
    <w:rsid w:val="009B6B01"/>
    <w:rsid w:val="009B6F55"/>
    <w:rsid w:val="009C11F4"/>
    <w:rsid w:val="009C1FE9"/>
    <w:rsid w:val="009C55DA"/>
    <w:rsid w:val="009C6319"/>
    <w:rsid w:val="009C7461"/>
    <w:rsid w:val="009C7A6F"/>
    <w:rsid w:val="009C7E80"/>
    <w:rsid w:val="009D0290"/>
    <w:rsid w:val="009D1451"/>
    <w:rsid w:val="009D201D"/>
    <w:rsid w:val="009D2EA6"/>
    <w:rsid w:val="009D3260"/>
    <w:rsid w:val="009D38F6"/>
    <w:rsid w:val="009D3E7E"/>
    <w:rsid w:val="009D4535"/>
    <w:rsid w:val="009D4905"/>
    <w:rsid w:val="009D4BC2"/>
    <w:rsid w:val="009D54D4"/>
    <w:rsid w:val="009E0B97"/>
    <w:rsid w:val="009E0DD0"/>
    <w:rsid w:val="009E15E2"/>
    <w:rsid w:val="009E161E"/>
    <w:rsid w:val="009E168D"/>
    <w:rsid w:val="009E1BC1"/>
    <w:rsid w:val="009E318E"/>
    <w:rsid w:val="009E37EA"/>
    <w:rsid w:val="009E489B"/>
    <w:rsid w:val="009E506D"/>
    <w:rsid w:val="009E5178"/>
    <w:rsid w:val="009E64D8"/>
    <w:rsid w:val="009E6DB1"/>
    <w:rsid w:val="009F02EC"/>
    <w:rsid w:val="009F3C80"/>
    <w:rsid w:val="009F415B"/>
    <w:rsid w:val="009F4837"/>
    <w:rsid w:val="009F4EB5"/>
    <w:rsid w:val="009F583A"/>
    <w:rsid w:val="00A0049B"/>
    <w:rsid w:val="00A00E2A"/>
    <w:rsid w:val="00A02AD1"/>
    <w:rsid w:val="00A05FD6"/>
    <w:rsid w:val="00A0610A"/>
    <w:rsid w:val="00A06DBE"/>
    <w:rsid w:val="00A06DE2"/>
    <w:rsid w:val="00A07354"/>
    <w:rsid w:val="00A07B6C"/>
    <w:rsid w:val="00A07D29"/>
    <w:rsid w:val="00A11155"/>
    <w:rsid w:val="00A11FF7"/>
    <w:rsid w:val="00A124C9"/>
    <w:rsid w:val="00A1279E"/>
    <w:rsid w:val="00A151A7"/>
    <w:rsid w:val="00A1553B"/>
    <w:rsid w:val="00A16F13"/>
    <w:rsid w:val="00A17D9D"/>
    <w:rsid w:val="00A17EA2"/>
    <w:rsid w:val="00A20B64"/>
    <w:rsid w:val="00A210F1"/>
    <w:rsid w:val="00A2112A"/>
    <w:rsid w:val="00A21A85"/>
    <w:rsid w:val="00A2218C"/>
    <w:rsid w:val="00A22394"/>
    <w:rsid w:val="00A2503B"/>
    <w:rsid w:val="00A266C7"/>
    <w:rsid w:val="00A26712"/>
    <w:rsid w:val="00A26C2D"/>
    <w:rsid w:val="00A30983"/>
    <w:rsid w:val="00A31A10"/>
    <w:rsid w:val="00A32153"/>
    <w:rsid w:val="00A32FB6"/>
    <w:rsid w:val="00A334DD"/>
    <w:rsid w:val="00A33B0F"/>
    <w:rsid w:val="00A33BD3"/>
    <w:rsid w:val="00A351D1"/>
    <w:rsid w:val="00A35471"/>
    <w:rsid w:val="00A35DE8"/>
    <w:rsid w:val="00A37B8C"/>
    <w:rsid w:val="00A40939"/>
    <w:rsid w:val="00A41350"/>
    <w:rsid w:val="00A417CC"/>
    <w:rsid w:val="00A41B4B"/>
    <w:rsid w:val="00A43112"/>
    <w:rsid w:val="00A47CD2"/>
    <w:rsid w:val="00A50487"/>
    <w:rsid w:val="00A51178"/>
    <w:rsid w:val="00A52E18"/>
    <w:rsid w:val="00A54F1D"/>
    <w:rsid w:val="00A5541C"/>
    <w:rsid w:val="00A57266"/>
    <w:rsid w:val="00A5756B"/>
    <w:rsid w:val="00A60710"/>
    <w:rsid w:val="00A6174C"/>
    <w:rsid w:val="00A617F3"/>
    <w:rsid w:val="00A61932"/>
    <w:rsid w:val="00A62856"/>
    <w:rsid w:val="00A63304"/>
    <w:rsid w:val="00A6383F"/>
    <w:rsid w:val="00A6396A"/>
    <w:rsid w:val="00A65C94"/>
    <w:rsid w:val="00A667AD"/>
    <w:rsid w:val="00A67840"/>
    <w:rsid w:val="00A706FC"/>
    <w:rsid w:val="00A709AC"/>
    <w:rsid w:val="00A714C1"/>
    <w:rsid w:val="00A7171C"/>
    <w:rsid w:val="00A721D5"/>
    <w:rsid w:val="00A725F9"/>
    <w:rsid w:val="00A73680"/>
    <w:rsid w:val="00A77F0F"/>
    <w:rsid w:val="00A824A5"/>
    <w:rsid w:val="00A82575"/>
    <w:rsid w:val="00A826D9"/>
    <w:rsid w:val="00A8401D"/>
    <w:rsid w:val="00A85FAA"/>
    <w:rsid w:val="00A864AB"/>
    <w:rsid w:val="00A87EFD"/>
    <w:rsid w:val="00A91A33"/>
    <w:rsid w:val="00A91F76"/>
    <w:rsid w:val="00A92495"/>
    <w:rsid w:val="00A92EF4"/>
    <w:rsid w:val="00A935A6"/>
    <w:rsid w:val="00A93E72"/>
    <w:rsid w:val="00A95530"/>
    <w:rsid w:val="00A95863"/>
    <w:rsid w:val="00A96CEA"/>
    <w:rsid w:val="00A97BDA"/>
    <w:rsid w:val="00AA0500"/>
    <w:rsid w:val="00AA178C"/>
    <w:rsid w:val="00AA1EC2"/>
    <w:rsid w:val="00AA2E15"/>
    <w:rsid w:val="00AA38FD"/>
    <w:rsid w:val="00AA4597"/>
    <w:rsid w:val="00AA51D8"/>
    <w:rsid w:val="00AA5520"/>
    <w:rsid w:val="00AA5EE9"/>
    <w:rsid w:val="00AA65EC"/>
    <w:rsid w:val="00AA688C"/>
    <w:rsid w:val="00AA6EF5"/>
    <w:rsid w:val="00AA6FB3"/>
    <w:rsid w:val="00AA73B1"/>
    <w:rsid w:val="00AA75D1"/>
    <w:rsid w:val="00AB0040"/>
    <w:rsid w:val="00AB05FD"/>
    <w:rsid w:val="00AB1770"/>
    <w:rsid w:val="00AB2640"/>
    <w:rsid w:val="00AB3129"/>
    <w:rsid w:val="00AB357F"/>
    <w:rsid w:val="00AC0E09"/>
    <w:rsid w:val="00AC1D38"/>
    <w:rsid w:val="00AC3535"/>
    <w:rsid w:val="00AC702F"/>
    <w:rsid w:val="00AD17CA"/>
    <w:rsid w:val="00AD1C89"/>
    <w:rsid w:val="00AD27E2"/>
    <w:rsid w:val="00AD5A95"/>
    <w:rsid w:val="00AD6056"/>
    <w:rsid w:val="00AD65B7"/>
    <w:rsid w:val="00AD7871"/>
    <w:rsid w:val="00AD7ECA"/>
    <w:rsid w:val="00AE0687"/>
    <w:rsid w:val="00AE1072"/>
    <w:rsid w:val="00AE1C78"/>
    <w:rsid w:val="00AE20BE"/>
    <w:rsid w:val="00AE21DE"/>
    <w:rsid w:val="00AE2916"/>
    <w:rsid w:val="00AE2CFF"/>
    <w:rsid w:val="00AE2D47"/>
    <w:rsid w:val="00AE3F9F"/>
    <w:rsid w:val="00AE425A"/>
    <w:rsid w:val="00AE4A15"/>
    <w:rsid w:val="00AE5192"/>
    <w:rsid w:val="00AE5964"/>
    <w:rsid w:val="00AE685C"/>
    <w:rsid w:val="00AE6918"/>
    <w:rsid w:val="00AF1495"/>
    <w:rsid w:val="00AF179E"/>
    <w:rsid w:val="00AF1ED8"/>
    <w:rsid w:val="00AF3120"/>
    <w:rsid w:val="00AF3668"/>
    <w:rsid w:val="00AF48D2"/>
    <w:rsid w:val="00AF4BC2"/>
    <w:rsid w:val="00AF6097"/>
    <w:rsid w:val="00AF6A5A"/>
    <w:rsid w:val="00B00263"/>
    <w:rsid w:val="00B00CE9"/>
    <w:rsid w:val="00B00FF0"/>
    <w:rsid w:val="00B01B17"/>
    <w:rsid w:val="00B01C05"/>
    <w:rsid w:val="00B0296C"/>
    <w:rsid w:val="00B03647"/>
    <w:rsid w:val="00B051AD"/>
    <w:rsid w:val="00B06CF3"/>
    <w:rsid w:val="00B06D61"/>
    <w:rsid w:val="00B07141"/>
    <w:rsid w:val="00B07D8A"/>
    <w:rsid w:val="00B10A7A"/>
    <w:rsid w:val="00B10D81"/>
    <w:rsid w:val="00B11A8B"/>
    <w:rsid w:val="00B11F28"/>
    <w:rsid w:val="00B120C2"/>
    <w:rsid w:val="00B122B3"/>
    <w:rsid w:val="00B12EEE"/>
    <w:rsid w:val="00B139EE"/>
    <w:rsid w:val="00B13D8E"/>
    <w:rsid w:val="00B14B6F"/>
    <w:rsid w:val="00B1773E"/>
    <w:rsid w:val="00B2086E"/>
    <w:rsid w:val="00B24768"/>
    <w:rsid w:val="00B2514E"/>
    <w:rsid w:val="00B2718D"/>
    <w:rsid w:val="00B27953"/>
    <w:rsid w:val="00B30A02"/>
    <w:rsid w:val="00B313A9"/>
    <w:rsid w:val="00B36D53"/>
    <w:rsid w:val="00B37602"/>
    <w:rsid w:val="00B40C9F"/>
    <w:rsid w:val="00B429F6"/>
    <w:rsid w:val="00B4533A"/>
    <w:rsid w:val="00B45ADA"/>
    <w:rsid w:val="00B45CF1"/>
    <w:rsid w:val="00B45DFB"/>
    <w:rsid w:val="00B50F8D"/>
    <w:rsid w:val="00B516DF"/>
    <w:rsid w:val="00B5196C"/>
    <w:rsid w:val="00B51A55"/>
    <w:rsid w:val="00B52D65"/>
    <w:rsid w:val="00B52E2E"/>
    <w:rsid w:val="00B55020"/>
    <w:rsid w:val="00B5608D"/>
    <w:rsid w:val="00B570A1"/>
    <w:rsid w:val="00B60370"/>
    <w:rsid w:val="00B60C59"/>
    <w:rsid w:val="00B60E16"/>
    <w:rsid w:val="00B6211E"/>
    <w:rsid w:val="00B6212D"/>
    <w:rsid w:val="00B63A6D"/>
    <w:rsid w:val="00B64DD6"/>
    <w:rsid w:val="00B65C84"/>
    <w:rsid w:val="00B665D2"/>
    <w:rsid w:val="00B7002A"/>
    <w:rsid w:val="00B70489"/>
    <w:rsid w:val="00B72925"/>
    <w:rsid w:val="00B72DDC"/>
    <w:rsid w:val="00B72EFD"/>
    <w:rsid w:val="00B730F4"/>
    <w:rsid w:val="00B750FD"/>
    <w:rsid w:val="00B76350"/>
    <w:rsid w:val="00B76631"/>
    <w:rsid w:val="00B81161"/>
    <w:rsid w:val="00B829A8"/>
    <w:rsid w:val="00B82F36"/>
    <w:rsid w:val="00B84AEC"/>
    <w:rsid w:val="00B854FB"/>
    <w:rsid w:val="00B878A6"/>
    <w:rsid w:val="00B907B4"/>
    <w:rsid w:val="00B90AB1"/>
    <w:rsid w:val="00B91C8C"/>
    <w:rsid w:val="00B91E1E"/>
    <w:rsid w:val="00B92644"/>
    <w:rsid w:val="00B94BF3"/>
    <w:rsid w:val="00B96191"/>
    <w:rsid w:val="00B961D6"/>
    <w:rsid w:val="00B96984"/>
    <w:rsid w:val="00BA0BC1"/>
    <w:rsid w:val="00BA16AE"/>
    <w:rsid w:val="00BA1A95"/>
    <w:rsid w:val="00BA1BE1"/>
    <w:rsid w:val="00BA20C0"/>
    <w:rsid w:val="00BA2DD6"/>
    <w:rsid w:val="00BA4902"/>
    <w:rsid w:val="00BA4D65"/>
    <w:rsid w:val="00BA5D1A"/>
    <w:rsid w:val="00BA6246"/>
    <w:rsid w:val="00BA6B32"/>
    <w:rsid w:val="00BA77EE"/>
    <w:rsid w:val="00BB0251"/>
    <w:rsid w:val="00BB1B8E"/>
    <w:rsid w:val="00BB21EC"/>
    <w:rsid w:val="00BB21F1"/>
    <w:rsid w:val="00BB2815"/>
    <w:rsid w:val="00BB2965"/>
    <w:rsid w:val="00BB492E"/>
    <w:rsid w:val="00BB49B0"/>
    <w:rsid w:val="00BB5B4C"/>
    <w:rsid w:val="00BB6019"/>
    <w:rsid w:val="00BB6F0B"/>
    <w:rsid w:val="00BB719A"/>
    <w:rsid w:val="00BC024A"/>
    <w:rsid w:val="00BC02B3"/>
    <w:rsid w:val="00BC28A7"/>
    <w:rsid w:val="00BC37A6"/>
    <w:rsid w:val="00BC42F8"/>
    <w:rsid w:val="00BC4896"/>
    <w:rsid w:val="00BC48EC"/>
    <w:rsid w:val="00BC514D"/>
    <w:rsid w:val="00BC5F85"/>
    <w:rsid w:val="00BC640C"/>
    <w:rsid w:val="00BC69B4"/>
    <w:rsid w:val="00BC6EA8"/>
    <w:rsid w:val="00BC7BED"/>
    <w:rsid w:val="00BD038B"/>
    <w:rsid w:val="00BD0CEA"/>
    <w:rsid w:val="00BD0F9B"/>
    <w:rsid w:val="00BD1612"/>
    <w:rsid w:val="00BD1C36"/>
    <w:rsid w:val="00BD3447"/>
    <w:rsid w:val="00BD3772"/>
    <w:rsid w:val="00BD3FB7"/>
    <w:rsid w:val="00BD4C07"/>
    <w:rsid w:val="00BD4E8F"/>
    <w:rsid w:val="00BD50C4"/>
    <w:rsid w:val="00BD6A0F"/>
    <w:rsid w:val="00BD6EAB"/>
    <w:rsid w:val="00BE21AE"/>
    <w:rsid w:val="00BE2A94"/>
    <w:rsid w:val="00BE2E4C"/>
    <w:rsid w:val="00BE325B"/>
    <w:rsid w:val="00BE34D6"/>
    <w:rsid w:val="00BE3C2A"/>
    <w:rsid w:val="00BE50E0"/>
    <w:rsid w:val="00BE516F"/>
    <w:rsid w:val="00BE566B"/>
    <w:rsid w:val="00BE685C"/>
    <w:rsid w:val="00BF2292"/>
    <w:rsid w:val="00BF276F"/>
    <w:rsid w:val="00BF29D6"/>
    <w:rsid w:val="00BF3991"/>
    <w:rsid w:val="00BF6EFD"/>
    <w:rsid w:val="00BF7354"/>
    <w:rsid w:val="00BF757A"/>
    <w:rsid w:val="00BF7E91"/>
    <w:rsid w:val="00C00377"/>
    <w:rsid w:val="00C00AB2"/>
    <w:rsid w:val="00C00B70"/>
    <w:rsid w:val="00C01952"/>
    <w:rsid w:val="00C01A0C"/>
    <w:rsid w:val="00C01EED"/>
    <w:rsid w:val="00C06330"/>
    <w:rsid w:val="00C1015B"/>
    <w:rsid w:val="00C10E8F"/>
    <w:rsid w:val="00C13092"/>
    <w:rsid w:val="00C135B4"/>
    <w:rsid w:val="00C14207"/>
    <w:rsid w:val="00C15BBB"/>
    <w:rsid w:val="00C17CD4"/>
    <w:rsid w:val="00C17E0E"/>
    <w:rsid w:val="00C206E7"/>
    <w:rsid w:val="00C209B1"/>
    <w:rsid w:val="00C215C9"/>
    <w:rsid w:val="00C21A02"/>
    <w:rsid w:val="00C2226D"/>
    <w:rsid w:val="00C235D3"/>
    <w:rsid w:val="00C23894"/>
    <w:rsid w:val="00C23A34"/>
    <w:rsid w:val="00C23CA7"/>
    <w:rsid w:val="00C242FB"/>
    <w:rsid w:val="00C24A87"/>
    <w:rsid w:val="00C26AA4"/>
    <w:rsid w:val="00C30B96"/>
    <w:rsid w:val="00C31187"/>
    <w:rsid w:val="00C31A26"/>
    <w:rsid w:val="00C31B84"/>
    <w:rsid w:val="00C32F4B"/>
    <w:rsid w:val="00C33B74"/>
    <w:rsid w:val="00C3603E"/>
    <w:rsid w:val="00C36E90"/>
    <w:rsid w:val="00C37A93"/>
    <w:rsid w:val="00C37C1A"/>
    <w:rsid w:val="00C41E56"/>
    <w:rsid w:val="00C42D97"/>
    <w:rsid w:val="00C453E4"/>
    <w:rsid w:val="00C45DAC"/>
    <w:rsid w:val="00C464DF"/>
    <w:rsid w:val="00C4654E"/>
    <w:rsid w:val="00C4698B"/>
    <w:rsid w:val="00C46AF3"/>
    <w:rsid w:val="00C46BFD"/>
    <w:rsid w:val="00C477AA"/>
    <w:rsid w:val="00C50026"/>
    <w:rsid w:val="00C504D1"/>
    <w:rsid w:val="00C50A7B"/>
    <w:rsid w:val="00C513CE"/>
    <w:rsid w:val="00C52AC0"/>
    <w:rsid w:val="00C56B4C"/>
    <w:rsid w:val="00C576B1"/>
    <w:rsid w:val="00C57820"/>
    <w:rsid w:val="00C57FAE"/>
    <w:rsid w:val="00C60479"/>
    <w:rsid w:val="00C631AA"/>
    <w:rsid w:val="00C634DF"/>
    <w:rsid w:val="00C6390D"/>
    <w:rsid w:val="00C63F7F"/>
    <w:rsid w:val="00C64AA3"/>
    <w:rsid w:val="00C64FCE"/>
    <w:rsid w:val="00C65AF9"/>
    <w:rsid w:val="00C65F7D"/>
    <w:rsid w:val="00C6614C"/>
    <w:rsid w:val="00C67B0B"/>
    <w:rsid w:val="00C71260"/>
    <w:rsid w:val="00C713A3"/>
    <w:rsid w:val="00C74299"/>
    <w:rsid w:val="00C74D21"/>
    <w:rsid w:val="00C75F2D"/>
    <w:rsid w:val="00C77C32"/>
    <w:rsid w:val="00C80C98"/>
    <w:rsid w:val="00C83035"/>
    <w:rsid w:val="00C83174"/>
    <w:rsid w:val="00C849B4"/>
    <w:rsid w:val="00C84AAD"/>
    <w:rsid w:val="00C84EE5"/>
    <w:rsid w:val="00C84FBA"/>
    <w:rsid w:val="00C85AC4"/>
    <w:rsid w:val="00C86925"/>
    <w:rsid w:val="00C9024C"/>
    <w:rsid w:val="00C91A89"/>
    <w:rsid w:val="00C91D4E"/>
    <w:rsid w:val="00C9297C"/>
    <w:rsid w:val="00C92B99"/>
    <w:rsid w:val="00C94D8C"/>
    <w:rsid w:val="00C9506E"/>
    <w:rsid w:val="00C966D8"/>
    <w:rsid w:val="00C9670C"/>
    <w:rsid w:val="00C96D9C"/>
    <w:rsid w:val="00CA0F66"/>
    <w:rsid w:val="00CA32B7"/>
    <w:rsid w:val="00CA54BD"/>
    <w:rsid w:val="00CA691E"/>
    <w:rsid w:val="00CB03DC"/>
    <w:rsid w:val="00CB0B19"/>
    <w:rsid w:val="00CB199B"/>
    <w:rsid w:val="00CB1C7C"/>
    <w:rsid w:val="00CB29BC"/>
    <w:rsid w:val="00CB2DD9"/>
    <w:rsid w:val="00CB34FC"/>
    <w:rsid w:val="00CB4019"/>
    <w:rsid w:val="00CB4116"/>
    <w:rsid w:val="00CB46FC"/>
    <w:rsid w:val="00CB4FC3"/>
    <w:rsid w:val="00CB612E"/>
    <w:rsid w:val="00CB68C1"/>
    <w:rsid w:val="00CC0401"/>
    <w:rsid w:val="00CC2056"/>
    <w:rsid w:val="00CC2BBD"/>
    <w:rsid w:val="00CC2C30"/>
    <w:rsid w:val="00CC329D"/>
    <w:rsid w:val="00CC37B7"/>
    <w:rsid w:val="00CC4779"/>
    <w:rsid w:val="00CC4A06"/>
    <w:rsid w:val="00CC4AD5"/>
    <w:rsid w:val="00CC4C0F"/>
    <w:rsid w:val="00CC4FDE"/>
    <w:rsid w:val="00CC722A"/>
    <w:rsid w:val="00CD031D"/>
    <w:rsid w:val="00CD2CA4"/>
    <w:rsid w:val="00CD2D1A"/>
    <w:rsid w:val="00CD48C9"/>
    <w:rsid w:val="00CD5B75"/>
    <w:rsid w:val="00CE0D6E"/>
    <w:rsid w:val="00CE0E8A"/>
    <w:rsid w:val="00CE10AA"/>
    <w:rsid w:val="00CE216C"/>
    <w:rsid w:val="00CE2202"/>
    <w:rsid w:val="00CE2923"/>
    <w:rsid w:val="00CE2F47"/>
    <w:rsid w:val="00CE32CA"/>
    <w:rsid w:val="00CE374C"/>
    <w:rsid w:val="00CE4D3A"/>
    <w:rsid w:val="00CE5251"/>
    <w:rsid w:val="00CE5B89"/>
    <w:rsid w:val="00CE695E"/>
    <w:rsid w:val="00CE6D36"/>
    <w:rsid w:val="00CF0AB4"/>
    <w:rsid w:val="00CF107A"/>
    <w:rsid w:val="00CF1A41"/>
    <w:rsid w:val="00CF1DC5"/>
    <w:rsid w:val="00CF27BB"/>
    <w:rsid w:val="00CF3294"/>
    <w:rsid w:val="00CF3A9E"/>
    <w:rsid w:val="00CF3E86"/>
    <w:rsid w:val="00CF43FE"/>
    <w:rsid w:val="00CF665C"/>
    <w:rsid w:val="00CF6C5A"/>
    <w:rsid w:val="00CF7239"/>
    <w:rsid w:val="00CF79F9"/>
    <w:rsid w:val="00D013B5"/>
    <w:rsid w:val="00D0166F"/>
    <w:rsid w:val="00D01DFC"/>
    <w:rsid w:val="00D03BDC"/>
    <w:rsid w:val="00D047EC"/>
    <w:rsid w:val="00D04C90"/>
    <w:rsid w:val="00D0537D"/>
    <w:rsid w:val="00D05445"/>
    <w:rsid w:val="00D05778"/>
    <w:rsid w:val="00D06291"/>
    <w:rsid w:val="00D067EA"/>
    <w:rsid w:val="00D068C0"/>
    <w:rsid w:val="00D068DA"/>
    <w:rsid w:val="00D06D56"/>
    <w:rsid w:val="00D06DB0"/>
    <w:rsid w:val="00D07705"/>
    <w:rsid w:val="00D077D2"/>
    <w:rsid w:val="00D07B7A"/>
    <w:rsid w:val="00D07BE2"/>
    <w:rsid w:val="00D07C95"/>
    <w:rsid w:val="00D10551"/>
    <w:rsid w:val="00D105FE"/>
    <w:rsid w:val="00D109A0"/>
    <w:rsid w:val="00D1141A"/>
    <w:rsid w:val="00D11680"/>
    <w:rsid w:val="00D118A9"/>
    <w:rsid w:val="00D1245B"/>
    <w:rsid w:val="00D12555"/>
    <w:rsid w:val="00D127A5"/>
    <w:rsid w:val="00D12E0A"/>
    <w:rsid w:val="00D133D5"/>
    <w:rsid w:val="00D1350E"/>
    <w:rsid w:val="00D149C8"/>
    <w:rsid w:val="00D14E5D"/>
    <w:rsid w:val="00D15678"/>
    <w:rsid w:val="00D20F22"/>
    <w:rsid w:val="00D235B0"/>
    <w:rsid w:val="00D258E8"/>
    <w:rsid w:val="00D26650"/>
    <w:rsid w:val="00D27C19"/>
    <w:rsid w:val="00D3042F"/>
    <w:rsid w:val="00D30A12"/>
    <w:rsid w:val="00D30C61"/>
    <w:rsid w:val="00D32507"/>
    <w:rsid w:val="00D3277B"/>
    <w:rsid w:val="00D32CA4"/>
    <w:rsid w:val="00D3443D"/>
    <w:rsid w:val="00D34821"/>
    <w:rsid w:val="00D348BF"/>
    <w:rsid w:val="00D36B6D"/>
    <w:rsid w:val="00D37853"/>
    <w:rsid w:val="00D37C80"/>
    <w:rsid w:val="00D40897"/>
    <w:rsid w:val="00D4105F"/>
    <w:rsid w:val="00D41281"/>
    <w:rsid w:val="00D42604"/>
    <w:rsid w:val="00D429A9"/>
    <w:rsid w:val="00D46145"/>
    <w:rsid w:val="00D47C98"/>
    <w:rsid w:val="00D47FAF"/>
    <w:rsid w:val="00D50631"/>
    <w:rsid w:val="00D51E89"/>
    <w:rsid w:val="00D52739"/>
    <w:rsid w:val="00D52F14"/>
    <w:rsid w:val="00D5456E"/>
    <w:rsid w:val="00D554CD"/>
    <w:rsid w:val="00D56386"/>
    <w:rsid w:val="00D563E6"/>
    <w:rsid w:val="00D5670B"/>
    <w:rsid w:val="00D61AA2"/>
    <w:rsid w:val="00D62920"/>
    <w:rsid w:val="00D63976"/>
    <w:rsid w:val="00D64601"/>
    <w:rsid w:val="00D64E46"/>
    <w:rsid w:val="00D64F05"/>
    <w:rsid w:val="00D653EC"/>
    <w:rsid w:val="00D65477"/>
    <w:rsid w:val="00D65CAB"/>
    <w:rsid w:val="00D66076"/>
    <w:rsid w:val="00D670F6"/>
    <w:rsid w:val="00D71035"/>
    <w:rsid w:val="00D71E81"/>
    <w:rsid w:val="00D7305C"/>
    <w:rsid w:val="00D7369C"/>
    <w:rsid w:val="00D7433E"/>
    <w:rsid w:val="00D74EC5"/>
    <w:rsid w:val="00D763DA"/>
    <w:rsid w:val="00D767D0"/>
    <w:rsid w:val="00D80E79"/>
    <w:rsid w:val="00D83E27"/>
    <w:rsid w:val="00D85A0E"/>
    <w:rsid w:val="00D94036"/>
    <w:rsid w:val="00D95392"/>
    <w:rsid w:val="00D960BA"/>
    <w:rsid w:val="00D977FE"/>
    <w:rsid w:val="00DA0AE9"/>
    <w:rsid w:val="00DA122C"/>
    <w:rsid w:val="00DA2BDF"/>
    <w:rsid w:val="00DA2FB7"/>
    <w:rsid w:val="00DA312D"/>
    <w:rsid w:val="00DA34CE"/>
    <w:rsid w:val="00DA39BF"/>
    <w:rsid w:val="00DA487A"/>
    <w:rsid w:val="00DA4BD9"/>
    <w:rsid w:val="00DA4FCF"/>
    <w:rsid w:val="00DA5262"/>
    <w:rsid w:val="00DA5A9A"/>
    <w:rsid w:val="00DA664B"/>
    <w:rsid w:val="00DA6976"/>
    <w:rsid w:val="00DA6AC3"/>
    <w:rsid w:val="00DA6CA2"/>
    <w:rsid w:val="00DA7368"/>
    <w:rsid w:val="00DA7E0C"/>
    <w:rsid w:val="00DB0185"/>
    <w:rsid w:val="00DB01CF"/>
    <w:rsid w:val="00DB0DD0"/>
    <w:rsid w:val="00DB17AC"/>
    <w:rsid w:val="00DB1E6D"/>
    <w:rsid w:val="00DB212A"/>
    <w:rsid w:val="00DB2658"/>
    <w:rsid w:val="00DB3F09"/>
    <w:rsid w:val="00DB50FC"/>
    <w:rsid w:val="00DB5FF2"/>
    <w:rsid w:val="00DB6776"/>
    <w:rsid w:val="00DB6BED"/>
    <w:rsid w:val="00DB74BA"/>
    <w:rsid w:val="00DB75CE"/>
    <w:rsid w:val="00DB7681"/>
    <w:rsid w:val="00DB76F0"/>
    <w:rsid w:val="00DC195B"/>
    <w:rsid w:val="00DC3F7B"/>
    <w:rsid w:val="00DC5928"/>
    <w:rsid w:val="00DC7DDE"/>
    <w:rsid w:val="00DC7F32"/>
    <w:rsid w:val="00DD1A35"/>
    <w:rsid w:val="00DD2A73"/>
    <w:rsid w:val="00DD4A0E"/>
    <w:rsid w:val="00DD648C"/>
    <w:rsid w:val="00DD66DC"/>
    <w:rsid w:val="00DE021D"/>
    <w:rsid w:val="00DE02DE"/>
    <w:rsid w:val="00DE08FA"/>
    <w:rsid w:val="00DE1228"/>
    <w:rsid w:val="00DE1A1F"/>
    <w:rsid w:val="00DE47C9"/>
    <w:rsid w:val="00DF0A7C"/>
    <w:rsid w:val="00DF1A56"/>
    <w:rsid w:val="00DF43E3"/>
    <w:rsid w:val="00DF5BA3"/>
    <w:rsid w:val="00DF6881"/>
    <w:rsid w:val="00E00450"/>
    <w:rsid w:val="00E012A7"/>
    <w:rsid w:val="00E01543"/>
    <w:rsid w:val="00E02029"/>
    <w:rsid w:val="00E02314"/>
    <w:rsid w:val="00E02AF5"/>
    <w:rsid w:val="00E03D4C"/>
    <w:rsid w:val="00E042FF"/>
    <w:rsid w:val="00E043B8"/>
    <w:rsid w:val="00E049DB"/>
    <w:rsid w:val="00E053ED"/>
    <w:rsid w:val="00E06169"/>
    <w:rsid w:val="00E066B7"/>
    <w:rsid w:val="00E0704E"/>
    <w:rsid w:val="00E07306"/>
    <w:rsid w:val="00E076BB"/>
    <w:rsid w:val="00E078F3"/>
    <w:rsid w:val="00E078FB"/>
    <w:rsid w:val="00E134F6"/>
    <w:rsid w:val="00E14196"/>
    <w:rsid w:val="00E14ED2"/>
    <w:rsid w:val="00E15C1B"/>
    <w:rsid w:val="00E16A9C"/>
    <w:rsid w:val="00E17CAA"/>
    <w:rsid w:val="00E202E5"/>
    <w:rsid w:val="00E20B51"/>
    <w:rsid w:val="00E20D85"/>
    <w:rsid w:val="00E21354"/>
    <w:rsid w:val="00E21890"/>
    <w:rsid w:val="00E24391"/>
    <w:rsid w:val="00E24E70"/>
    <w:rsid w:val="00E257EF"/>
    <w:rsid w:val="00E25AA4"/>
    <w:rsid w:val="00E3003F"/>
    <w:rsid w:val="00E3026E"/>
    <w:rsid w:val="00E305BC"/>
    <w:rsid w:val="00E31BC0"/>
    <w:rsid w:val="00E32268"/>
    <w:rsid w:val="00E32A50"/>
    <w:rsid w:val="00E32B8F"/>
    <w:rsid w:val="00E33B7F"/>
    <w:rsid w:val="00E34021"/>
    <w:rsid w:val="00E4004F"/>
    <w:rsid w:val="00E4121F"/>
    <w:rsid w:val="00E4164E"/>
    <w:rsid w:val="00E4172C"/>
    <w:rsid w:val="00E4254A"/>
    <w:rsid w:val="00E426D7"/>
    <w:rsid w:val="00E4327D"/>
    <w:rsid w:val="00E43BAB"/>
    <w:rsid w:val="00E442CE"/>
    <w:rsid w:val="00E44C17"/>
    <w:rsid w:val="00E4516F"/>
    <w:rsid w:val="00E45C93"/>
    <w:rsid w:val="00E465C0"/>
    <w:rsid w:val="00E47177"/>
    <w:rsid w:val="00E47404"/>
    <w:rsid w:val="00E47773"/>
    <w:rsid w:val="00E47D6A"/>
    <w:rsid w:val="00E50472"/>
    <w:rsid w:val="00E51B58"/>
    <w:rsid w:val="00E51F1A"/>
    <w:rsid w:val="00E54758"/>
    <w:rsid w:val="00E54F0D"/>
    <w:rsid w:val="00E5678C"/>
    <w:rsid w:val="00E57092"/>
    <w:rsid w:val="00E57159"/>
    <w:rsid w:val="00E60FFE"/>
    <w:rsid w:val="00E6250A"/>
    <w:rsid w:val="00E628AC"/>
    <w:rsid w:val="00E63764"/>
    <w:rsid w:val="00E664C8"/>
    <w:rsid w:val="00E67080"/>
    <w:rsid w:val="00E70AAF"/>
    <w:rsid w:val="00E70C56"/>
    <w:rsid w:val="00E716A9"/>
    <w:rsid w:val="00E717E5"/>
    <w:rsid w:val="00E71E06"/>
    <w:rsid w:val="00E720EC"/>
    <w:rsid w:val="00E72C56"/>
    <w:rsid w:val="00E7399D"/>
    <w:rsid w:val="00E74C0F"/>
    <w:rsid w:val="00E7581C"/>
    <w:rsid w:val="00E75E59"/>
    <w:rsid w:val="00E76CF8"/>
    <w:rsid w:val="00E76D61"/>
    <w:rsid w:val="00E7789E"/>
    <w:rsid w:val="00E80740"/>
    <w:rsid w:val="00E81729"/>
    <w:rsid w:val="00E81868"/>
    <w:rsid w:val="00E81A12"/>
    <w:rsid w:val="00E82692"/>
    <w:rsid w:val="00E82FF5"/>
    <w:rsid w:val="00E84F5D"/>
    <w:rsid w:val="00E861E1"/>
    <w:rsid w:val="00E86A4E"/>
    <w:rsid w:val="00E871AE"/>
    <w:rsid w:val="00E87761"/>
    <w:rsid w:val="00E907D2"/>
    <w:rsid w:val="00E91931"/>
    <w:rsid w:val="00E91A85"/>
    <w:rsid w:val="00E920C4"/>
    <w:rsid w:val="00EA119F"/>
    <w:rsid w:val="00EA15CA"/>
    <w:rsid w:val="00EA24D0"/>
    <w:rsid w:val="00EA27C0"/>
    <w:rsid w:val="00EA2813"/>
    <w:rsid w:val="00EA4710"/>
    <w:rsid w:val="00EA5D4D"/>
    <w:rsid w:val="00EA6830"/>
    <w:rsid w:val="00EB07F0"/>
    <w:rsid w:val="00EB07F1"/>
    <w:rsid w:val="00EB1C6D"/>
    <w:rsid w:val="00EB290D"/>
    <w:rsid w:val="00EB2A66"/>
    <w:rsid w:val="00EB4BD7"/>
    <w:rsid w:val="00EB4E30"/>
    <w:rsid w:val="00EB6F82"/>
    <w:rsid w:val="00EC0D6D"/>
    <w:rsid w:val="00EC10DA"/>
    <w:rsid w:val="00EC1294"/>
    <w:rsid w:val="00EC12A2"/>
    <w:rsid w:val="00EC208E"/>
    <w:rsid w:val="00EC48F0"/>
    <w:rsid w:val="00EC4CE6"/>
    <w:rsid w:val="00EC554F"/>
    <w:rsid w:val="00EC5744"/>
    <w:rsid w:val="00EC64D6"/>
    <w:rsid w:val="00EC7BDB"/>
    <w:rsid w:val="00ED430D"/>
    <w:rsid w:val="00ED6527"/>
    <w:rsid w:val="00ED6E43"/>
    <w:rsid w:val="00ED750A"/>
    <w:rsid w:val="00ED7CE0"/>
    <w:rsid w:val="00EE0E48"/>
    <w:rsid w:val="00EE222B"/>
    <w:rsid w:val="00EE2BFA"/>
    <w:rsid w:val="00EE30FB"/>
    <w:rsid w:val="00EE3711"/>
    <w:rsid w:val="00EE432F"/>
    <w:rsid w:val="00EE441D"/>
    <w:rsid w:val="00EE46CD"/>
    <w:rsid w:val="00EE4CF8"/>
    <w:rsid w:val="00EE5B92"/>
    <w:rsid w:val="00EF19C7"/>
    <w:rsid w:val="00EF1B0C"/>
    <w:rsid w:val="00EF2639"/>
    <w:rsid w:val="00EF276B"/>
    <w:rsid w:val="00EF4892"/>
    <w:rsid w:val="00EF513B"/>
    <w:rsid w:val="00EF6131"/>
    <w:rsid w:val="00EF647A"/>
    <w:rsid w:val="00EF78D0"/>
    <w:rsid w:val="00F00850"/>
    <w:rsid w:val="00F00979"/>
    <w:rsid w:val="00F00D07"/>
    <w:rsid w:val="00F0212A"/>
    <w:rsid w:val="00F05326"/>
    <w:rsid w:val="00F0555A"/>
    <w:rsid w:val="00F060D3"/>
    <w:rsid w:val="00F0629C"/>
    <w:rsid w:val="00F07154"/>
    <w:rsid w:val="00F07976"/>
    <w:rsid w:val="00F10A97"/>
    <w:rsid w:val="00F1179D"/>
    <w:rsid w:val="00F11CFB"/>
    <w:rsid w:val="00F11F6A"/>
    <w:rsid w:val="00F1305D"/>
    <w:rsid w:val="00F13791"/>
    <w:rsid w:val="00F14230"/>
    <w:rsid w:val="00F1448F"/>
    <w:rsid w:val="00F1546A"/>
    <w:rsid w:val="00F16A5F"/>
    <w:rsid w:val="00F23177"/>
    <w:rsid w:val="00F23387"/>
    <w:rsid w:val="00F2484C"/>
    <w:rsid w:val="00F25763"/>
    <w:rsid w:val="00F26923"/>
    <w:rsid w:val="00F32AA1"/>
    <w:rsid w:val="00F33A6F"/>
    <w:rsid w:val="00F35624"/>
    <w:rsid w:val="00F357DF"/>
    <w:rsid w:val="00F37BC2"/>
    <w:rsid w:val="00F40527"/>
    <w:rsid w:val="00F43817"/>
    <w:rsid w:val="00F4383B"/>
    <w:rsid w:val="00F45718"/>
    <w:rsid w:val="00F45C8B"/>
    <w:rsid w:val="00F4613D"/>
    <w:rsid w:val="00F46163"/>
    <w:rsid w:val="00F462F2"/>
    <w:rsid w:val="00F469DB"/>
    <w:rsid w:val="00F47A2B"/>
    <w:rsid w:val="00F50F72"/>
    <w:rsid w:val="00F516C3"/>
    <w:rsid w:val="00F51B3D"/>
    <w:rsid w:val="00F51EA8"/>
    <w:rsid w:val="00F53E31"/>
    <w:rsid w:val="00F548CB"/>
    <w:rsid w:val="00F54BBA"/>
    <w:rsid w:val="00F55613"/>
    <w:rsid w:val="00F55846"/>
    <w:rsid w:val="00F55C36"/>
    <w:rsid w:val="00F56066"/>
    <w:rsid w:val="00F56B84"/>
    <w:rsid w:val="00F60138"/>
    <w:rsid w:val="00F61D9A"/>
    <w:rsid w:val="00F62017"/>
    <w:rsid w:val="00F626B6"/>
    <w:rsid w:val="00F6388C"/>
    <w:rsid w:val="00F64112"/>
    <w:rsid w:val="00F6449A"/>
    <w:rsid w:val="00F67201"/>
    <w:rsid w:val="00F6773D"/>
    <w:rsid w:val="00F67BBD"/>
    <w:rsid w:val="00F700EF"/>
    <w:rsid w:val="00F70910"/>
    <w:rsid w:val="00F7151E"/>
    <w:rsid w:val="00F72B5E"/>
    <w:rsid w:val="00F72E93"/>
    <w:rsid w:val="00F73A31"/>
    <w:rsid w:val="00F73FB0"/>
    <w:rsid w:val="00F770E7"/>
    <w:rsid w:val="00F77CCF"/>
    <w:rsid w:val="00F77D15"/>
    <w:rsid w:val="00F803E0"/>
    <w:rsid w:val="00F80758"/>
    <w:rsid w:val="00F821E6"/>
    <w:rsid w:val="00F827D0"/>
    <w:rsid w:val="00F8392B"/>
    <w:rsid w:val="00F83A85"/>
    <w:rsid w:val="00F844E3"/>
    <w:rsid w:val="00F84D1C"/>
    <w:rsid w:val="00F856C6"/>
    <w:rsid w:val="00F858A1"/>
    <w:rsid w:val="00F85AA3"/>
    <w:rsid w:val="00F85B61"/>
    <w:rsid w:val="00F87E40"/>
    <w:rsid w:val="00F900DA"/>
    <w:rsid w:val="00F9013C"/>
    <w:rsid w:val="00F9043C"/>
    <w:rsid w:val="00F90922"/>
    <w:rsid w:val="00F911EF"/>
    <w:rsid w:val="00F91BF3"/>
    <w:rsid w:val="00F928FA"/>
    <w:rsid w:val="00F934E5"/>
    <w:rsid w:val="00F941A3"/>
    <w:rsid w:val="00F94E34"/>
    <w:rsid w:val="00F95249"/>
    <w:rsid w:val="00F95F28"/>
    <w:rsid w:val="00F96BEB"/>
    <w:rsid w:val="00FA0330"/>
    <w:rsid w:val="00FA0778"/>
    <w:rsid w:val="00FA15D7"/>
    <w:rsid w:val="00FA16AC"/>
    <w:rsid w:val="00FA17E0"/>
    <w:rsid w:val="00FA1F48"/>
    <w:rsid w:val="00FA243D"/>
    <w:rsid w:val="00FA373C"/>
    <w:rsid w:val="00FA3F80"/>
    <w:rsid w:val="00FA41C8"/>
    <w:rsid w:val="00FA5008"/>
    <w:rsid w:val="00FA5645"/>
    <w:rsid w:val="00FA6660"/>
    <w:rsid w:val="00FA6E72"/>
    <w:rsid w:val="00FA71E9"/>
    <w:rsid w:val="00FA71F3"/>
    <w:rsid w:val="00FA7570"/>
    <w:rsid w:val="00FA770E"/>
    <w:rsid w:val="00FA79C5"/>
    <w:rsid w:val="00FB111F"/>
    <w:rsid w:val="00FB1262"/>
    <w:rsid w:val="00FB37B3"/>
    <w:rsid w:val="00FB37EC"/>
    <w:rsid w:val="00FB4140"/>
    <w:rsid w:val="00FB43FA"/>
    <w:rsid w:val="00FB4A39"/>
    <w:rsid w:val="00FB5486"/>
    <w:rsid w:val="00FB54A8"/>
    <w:rsid w:val="00FB5E9C"/>
    <w:rsid w:val="00FB65FC"/>
    <w:rsid w:val="00FC1136"/>
    <w:rsid w:val="00FC1363"/>
    <w:rsid w:val="00FC24CC"/>
    <w:rsid w:val="00FC3602"/>
    <w:rsid w:val="00FC3DE6"/>
    <w:rsid w:val="00FC467E"/>
    <w:rsid w:val="00FC71A1"/>
    <w:rsid w:val="00FC73B8"/>
    <w:rsid w:val="00FC7801"/>
    <w:rsid w:val="00FD0933"/>
    <w:rsid w:val="00FD09E0"/>
    <w:rsid w:val="00FD0C1B"/>
    <w:rsid w:val="00FD1EB5"/>
    <w:rsid w:val="00FD2A03"/>
    <w:rsid w:val="00FD3348"/>
    <w:rsid w:val="00FD3A8E"/>
    <w:rsid w:val="00FD43FD"/>
    <w:rsid w:val="00FD4789"/>
    <w:rsid w:val="00FD74D0"/>
    <w:rsid w:val="00FE1016"/>
    <w:rsid w:val="00FE120C"/>
    <w:rsid w:val="00FE27C4"/>
    <w:rsid w:val="00FE3642"/>
    <w:rsid w:val="00FE4ABD"/>
    <w:rsid w:val="00FE5894"/>
    <w:rsid w:val="00FE5A4A"/>
    <w:rsid w:val="00FE5D7C"/>
    <w:rsid w:val="00FE5E6F"/>
    <w:rsid w:val="00FE631E"/>
    <w:rsid w:val="00FE63A0"/>
    <w:rsid w:val="00FF07B3"/>
    <w:rsid w:val="00FF2086"/>
    <w:rsid w:val="00FF21D0"/>
    <w:rsid w:val="00FF25ED"/>
    <w:rsid w:val="00FF3542"/>
    <w:rsid w:val="00FF498D"/>
    <w:rsid w:val="00FF72EC"/>
    <w:rsid w:val="00FF7B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ECBCF5"/>
  <w15:docId w15:val="{3E1E4A4A-A958-40A9-AFCE-1C565D299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A4B"/>
    <w:pPr>
      <w:spacing w:after="0" w:line="240" w:lineRule="auto"/>
    </w:pPr>
    <w:rPr>
      <w:rFonts w:ascii="Times New Roman" w:hAnsi="Times New Roman" w:cs="Times New Roman"/>
      <w:sz w:val="24"/>
      <w:szCs w:val="24"/>
      <w:lang w:val="en-GB" w:eastAsia="en-GB"/>
    </w:rPr>
  </w:style>
  <w:style w:type="paragraph" w:styleId="Heading1">
    <w:name w:val="heading 1"/>
    <w:basedOn w:val="Normal"/>
    <w:link w:val="Heading1Char"/>
    <w:uiPriority w:val="9"/>
    <w:qFormat/>
    <w:rsid w:val="00FA1F48"/>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260EDC"/>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1F48"/>
    <w:rPr>
      <w:rFonts w:ascii="Times New Roman" w:hAnsi="Times New Roman" w:cs="Times New Roman"/>
      <w:b/>
      <w:bCs/>
      <w:kern w:val="36"/>
      <w:sz w:val="48"/>
      <w:szCs w:val="48"/>
      <w:lang w:val="en-GB" w:eastAsia="en-GB"/>
    </w:rPr>
  </w:style>
  <w:style w:type="table" w:styleId="TableGrid">
    <w:name w:val="Table Grid"/>
    <w:basedOn w:val="TableNormal"/>
    <w:uiPriority w:val="39"/>
    <w:rsid w:val="001F5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B719A"/>
    <w:rPr>
      <w:sz w:val="16"/>
      <w:szCs w:val="16"/>
    </w:rPr>
  </w:style>
  <w:style w:type="paragraph" w:styleId="CommentText">
    <w:name w:val="annotation text"/>
    <w:basedOn w:val="Normal"/>
    <w:link w:val="CommentTextChar"/>
    <w:uiPriority w:val="99"/>
    <w:semiHidden/>
    <w:unhideWhenUsed/>
    <w:rsid w:val="00BB719A"/>
    <w:pPr>
      <w:spacing w:after="160"/>
    </w:pPr>
    <w:rPr>
      <w:rFonts w:asciiTheme="minorHAnsi" w:hAnsiTheme="minorHAnsi" w:cstheme="minorBidi"/>
      <w:sz w:val="20"/>
      <w:szCs w:val="20"/>
      <w:lang w:val="en-AU" w:eastAsia="en-US"/>
    </w:rPr>
  </w:style>
  <w:style w:type="character" w:customStyle="1" w:styleId="CommentTextChar">
    <w:name w:val="Comment Text Char"/>
    <w:basedOn w:val="DefaultParagraphFont"/>
    <w:link w:val="CommentText"/>
    <w:uiPriority w:val="99"/>
    <w:semiHidden/>
    <w:rsid w:val="00BB719A"/>
    <w:rPr>
      <w:sz w:val="20"/>
      <w:szCs w:val="20"/>
    </w:rPr>
  </w:style>
  <w:style w:type="paragraph" w:styleId="CommentSubject">
    <w:name w:val="annotation subject"/>
    <w:basedOn w:val="CommentText"/>
    <w:next w:val="CommentText"/>
    <w:link w:val="CommentSubjectChar"/>
    <w:uiPriority w:val="99"/>
    <w:semiHidden/>
    <w:unhideWhenUsed/>
    <w:rsid w:val="00BB719A"/>
    <w:rPr>
      <w:b/>
      <w:bCs/>
    </w:rPr>
  </w:style>
  <w:style w:type="character" w:customStyle="1" w:styleId="CommentSubjectChar">
    <w:name w:val="Comment Subject Char"/>
    <w:basedOn w:val="CommentTextChar"/>
    <w:link w:val="CommentSubject"/>
    <w:uiPriority w:val="99"/>
    <w:semiHidden/>
    <w:rsid w:val="00BB719A"/>
    <w:rPr>
      <w:b/>
      <w:bCs/>
      <w:sz w:val="20"/>
      <w:szCs w:val="20"/>
    </w:rPr>
  </w:style>
  <w:style w:type="paragraph" w:styleId="BalloonText">
    <w:name w:val="Balloon Text"/>
    <w:basedOn w:val="Normal"/>
    <w:link w:val="BalloonTextChar"/>
    <w:uiPriority w:val="99"/>
    <w:semiHidden/>
    <w:unhideWhenUsed/>
    <w:rsid w:val="00BB719A"/>
    <w:rPr>
      <w:rFonts w:ascii="Segoe UI" w:hAnsi="Segoe UI" w:cs="Segoe UI"/>
      <w:sz w:val="18"/>
      <w:szCs w:val="18"/>
      <w:lang w:val="en-AU" w:eastAsia="en-US"/>
    </w:rPr>
  </w:style>
  <w:style w:type="character" w:customStyle="1" w:styleId="BalloonTextChar">
    <w:name w:val="Balloon Text Char"/>
    <w:basedOn w:val="DefaultParagraphFont"/>
    <w:link w:val="BalloonText"/>
    <w:uiPriority w:val="99"/>
    <w:semiHidden/>
    <w:rsid w:val="00BB719A"/>
    <w:rPr>
      <w:rFonts w:ascii="Segoe UI" w:hAnsi="Segoe UI" w:cs="Segoe UI"/>
      <w:sz w:val="18"/>
      <w:szCs w:val="18"/>
    </w:rPr>
  </w:style>
  <w:style w:type="paragraph" w:styleId="HTMLPreformatted">
    <w:name w:val="HTML Preformatted"/>
    <w:link w:val="HTMLPreformattedChar"/>
    <w:uiPriority w:val="99"/>
    <w:unhideWhenUsed/>
    <w:rsid w:val="00A607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Arial Unicode MS"/>
      <w:color w:val="000000"/>
      <w:sz w:val="20"/>
      <w:szCs w:val="20"/>
      <w:u w:color="000000"/>
      <w:lang w:val="en-US" w:eastAsia="en-AU"/>
    </w:rPr>
  </w:style>
  <w:style w:type="character" w:customStyle="1" w:styleId="HTMLPreformattedChar">
    <w:name w:val="HTML Preformatted Char"/>
    <w:basedOn w:val="DefaultParagraphFont"/>
    <w:link w:val="HTMLPreformatted"/>
    <w:uiPriority w:val="99"/>
    <w:rsid w:val="00A60710"/>
    <w:rPr>
      <w:rFonts w:ascii="Courier New" w:eastAsia="Arial Unicode MS" w:hAnsi="Courier New" w:cs="Arial Unicode MS"/>
      <w:color w:val="000000"/>
      <w:sz w:val="20"/>
      <w:szCs w:val="20"/>
      <w:u w:color="000000"/>
      <w:lang w:val="en-US" w:eastAsia="en-AU"/>
    </w:rPr>
  </w:style>
  <w:style w:type="paragraph" w:styleId="ListParagraph">
    <w:name w:val="List Paragraph"/>
    <w:qFormat/>
    <w:rsid w:val="00A60710"/>
    <w:pPr>
      <w:spacing w:line="256" w:lineRule="auto"/>
      <w:ind w:left="720"/>
    </w:pPr>
    <w:rPr>
      <w:rFonts w:ascii="Calibri" w:eastAsia="Calibri" w:hAnsi="Calibri" w:cs="Calibri"/>
      <w:color w:val="000000"/>
      <w:u w:color="000000"/>
      <w:lang w:val="en-US" w:eastAsia="en-AU"/>
    </w:rPr>
  </w:style>
  <w:style w:type="paragraph" w:customStyle="1" w:styleId="Body">
    <w:name w:val="Body"/>
    <w:rsid w:val="00A60710"/>
    <w:pPr>
      <w:spacing w:line="256" w:lineRule="auto"/>
    </w:pPr>
    <w:rPr>
      <w:rFonts w:ascii="Calibri" w:eastAsia="Calibri" w:hAnsi="Calibri" w:cs="Calibri"/>
      <w:color w:val="000000"/>
      <w:u w:color="000000"/>
      <w:lang w:val="en-US" w:eastAsia="en-AU"/>
    </w:rPr>
  </w:style>
  <w:style w:type="paragraph" w:customStyle="1" w:styleId="BodyA">
    <w:name w:val="Body A"/>
    <w:link w:val="BodyAChar"/>
    <w:rsid w:val="00A60710"/>
    <w:pPr>
      <w:spacing w:line="256" w:lineRule="auto"/>
    </w:pPr>
    <w:rPr>
      <w:rFonts w:ascii="Calibri" w:eastAsia="Calibri" w:hAnsi="Calibri" w:cs="Calibri"/>
      <w:color w:val="000000"/>
      <w:u w:color="000000"/>
      <w:lang w:val="en-US" w:eastAsia="en-AU"/>
    </w:rPr>
  </w:style>
  <w:style w:type="character" w:customStyle="1" w:styleId="BodyAChar">
    <w:name w:val="Body A Char"/>
    <w:basedOn w:val="DefaultParagraphFont"/>
    <w:link w:val="BodyA"/>
    <w:rsid w:val="001C2C22"/>
    <w:rPr>
      <w:rFonts w:ascii="Calibri" w:eastAsia="Calibri" w:hAnsi="Calibri" w:cs="Calibri"/>
      <w:color w:val="000000"/>
      <w:u w:color="000000"/>
      <w:lang w:val="en-US" w:eastAsia="en-AU"/>
    </w:rPr>
  </w:style>
  <w:style w:type="paragraph" w:customStyle="1" w:styleId="Default">
    <w:name w:val="Default"/>
    <w:rsid w:val="00A60710"/>
    <w:pPr>
      <w:spacing w:after="0" w:line="240" w:lineRule="auto"/>
    </w:pPr>
    <w:rPr>
      <w:rFonts w:ascii="Helvetica Neue" w:eastAsia="Helvetica Neue" w:hAnsi="Helvetica Neue" w:cs="Helvetica Neue"/>
      <w:color w:val="000000"/>
      <w:lang w:eastAsia="en-AU"/>
    </w:rPr>
  </w:style>
  <w:style w:type="paragraph" w:customStyle="1" w:styleId="EndNoteBibliographyTitle">
    <w:name w:val="EndNote Bibliography Title"/>
    <w:rsid w:val="00A60710"/>
    <w:pPr>
      <w:spacing w:after="0" w:line="256" w:lineRule="auto"/>
      <w:jc w:val="center"/>
    </w:pPr>
    <w:rPr>
      <w:rFonts w:ascii="Calibri" w:eastAsia="Calibri" w:hAnsi="Calibri" w:cs="Calibri"/>
      <w:color w:val="000000"/>
      <w:u w:color="000000"/>
      <w:lang w:eastAsia="en-AU"/>
    </w:rPr>
  </w:style>
  <w:style w:type="paragraph" w:customStyle="1" w:styleId="EndNoteBibliography">
    <w:name w:val="EndNote Bibliography"/>
    <w:rsid w:val="00A60710"/>
    <w:pPr>
      <w:spacing w:line="240" w:lineRule="auto"/>
      <w:jc w:val="both"/>
    </w:pPr>
    <w:rPr>
      <w:rFonts w:ascii="Calibri" w:eastAsia="Calibri" w:hAnsi="Calibri" w:cs="Calibri"/>
      <w:color w:val="000000"/>
      <w:u w:color="000000"/>
      <w:lang w:eastAsia="en-AU"/>
    </w:rPr>
  </w:style>
  <w:style w:type="character" w:customStyle="1" w:styleId="Hyperlink0">
    <w:name w:val="Hyperlink.0"/>
    <w:basedOn w:val="DefaultParagraphFont"/>
    <w:rsid w:val="00A60710"/>
    <w:rPr>
      <w:rFonts w:ascii="Arial" w:eastAsia="Arial" w:hAnsi="Arial" w:cs="Arial" w:hint="default"/>
      <w:color w:val="0563C1"/>
      <w:u w:val="single" w:color="0563C1"/>
      <w:shd w:val="clear" w:color="auto" w:fill="FFFFFF"/>
    </w:rPr>
  </w:style>
  <w:style w:type="character" w:customStyle="1" w:styleId="Hyperlink1">
    <w:name w:val="Hyperlink.1"/>
    <w:basedOn w:val="DefaultParagraphFont"/>
    <w:rsid w:val="00A60710"/>
    <w:rPr>
      <w:rFonts w:ascii="Arial" w:eastAsia="Arial" w:hAnsi="Arial" w:cs="Arial" w:hint="default"/>
      <w:color w:val="0563C1"/>
      <w:u w:val="single" w:color="0563C1"/>
    </w:rPr>
  </w:style>
  <w:style w:type="character" w:customStyle="1" w:styleId="jrnl">
    <w:name w:val="jrnl"/>
    <w:basedOn w:val="DefaultParagraphFont"/>
    <w:rsid w:val="00226B63"/>
  </w:style>
  <w:style w:type="paragraph" w:styleId="Revision">
    <w:name w:val="Revision"/>
    <w:hidden/>
    <w:uiPriority w:val="99"/>
    <w:semiHidden/>
    <w:rsid w:val="00F803E0"/>
    <w:pPr>
      <w:spacing w:after="0" w:line="240" w:lineRule="auto"/>
    </w:pPr>
  </w:style>
  <w:style w:type="paragraph" w:customStyle="1" w:styleId="MediumShading1-Accent11">
    <w:name w:val="Medium Shading 1 - Accent 11"/>
    <w:link w:val="MediumShading1-Accent1Char"/>
    <w:uiPriority w:val="1"/>
    <w:qFormat/>
    <w:rsid w:val="002C51E2"/>
    <w:pPr>
      <w:spacing w:after="0" w:line="240" w:lineRule="auto"/>
    </w:pPr>
    <w:rPr>
      <w:rFonts w:ascii="Calibri" w:eastAsia="SimSun" w:hAnsi="Calibri" w:cs="Arial"/>
      <w:lang w:val="en-GB" w:eastAsia="zh-CN"/>
    </w:rPr>
  </w:style>
  <w:style w:type="character" w:customStyle="1" w:styleId="MediumShading1-Accent1Char">
    <w:name w:val="Medium Shading 1 - Accent 1 Char"/>
    <w:basedOn w:val="DefaultParagraphFont"/>
    <w:link w:val="MediumShading1-Accent11"/>
    <w:uiPriority w:val="1"/>
    <w:rsid w:val="002C51E2"/>
    <w:rPr>
      <w:rFonts w:ascii="Calibri" w:eastAsia="SimSun" w:hAnsi="Calibri" w:cs="Arial"/>
      <w:lang w:val="en-GB" w:eastAsia="zh-CN"/>
    </w:rPr>
  </w:style>
  <w:style w:type="character" w:customStyle="1" w:styleId="st1">
    <w:name w:val="st1"/>
    <w:rsid w:val="002C51E2"/>
  </w:style>
  <w:style w:type="paragraph" w:styleId="Footer">
    <w:name w:val="footer"/>
    <w:basedOn w:val="Normal"/>
    <w:link w:val="FooterChar"/>
    <w:uiPriority w:val="99"/>
    <w:unhideWhenUsed/>
    <w:rsid w:val="002C51E2"/>
    <w:pPr>
      <w:tabs>
        <w:tab w:val="center" w:pos="4513"/>
        <w:tab w:val="right" w:pos="9026"/>
      </w:tabs>
    </w:pPr>
    <w:rPr>
      <w:rFonts w:ascii="Calibri" w:eastAsia="SimSun" w:hAnsi="Calibri" w:cs="Arial"/>
      <w:sz w:val="22"/>
      <w:szCs w:val="22"/>
      <w:lang w:eastAsia="zh-CN"/>
    </w:rPr>
  </w:style>
  <w:style w:type="character" w:customStyle="1" w:styleId="FooterChar">
    <w:name w:val="Footer Char"/>
    <w:basedOn w:val="DefaultParagraphFont"/>
    <w:link w:val="Footer"/>
    <w:uiPriority w:val="99"/>
    <w:rsid w:val="002C51E2"/>
    <w:rPr>
      <w:rFonts w:ascii="Calibri" w:eastAsia="SimSun" w:hAnsi="Calibri" w:cs="Arial"/>
      <w:lang w:val="en-GB" w:eastAsia="zh-CN"/>
    </w:rPr>
  </w:style>
  <w:style w:type="character" w:customStyle="1" w:styleId="apple-converted-space">
    <w:name w:val="apple-converted-space"/>
    <w:basedOn w:val="DefaultParagraphFont"/>
    <w:rsid w:val="00C74D21"/>
  </w:style>
  <w:style w:type="character" w:styleId="Emphasis">
    <w:name w:val="Emphasis"/>
    <w:basedOn w:val="DefaultParagraphFont"/>
    <w:uiPriority w:val="20"/>
    <w:qFormat/>
    <w:rsid w:val="00E4004F"/>
    <w:rPr>
      <w:i/>
      <w:iCs/>
    </w:rPr>
  </w:style>
  <w:style w:type="character" w:styleId="Hyperlink">
    <w:name w:val="Hyperlink"/>
    <w:basedOn w:val="DefaultParagraphFont"/>
    <w:uiPriority w:val="99"/>
    <w:unhideWhenUsed/>
    <w:rsid w:val="00E4004F"/>
    <w:rPr>
      <w:color w:val="0000FF"/>
      <w:u w:val="single"/>
    </w:rPr>
  </w:style>
  <w:style w:type="paragraph" w:styleId="NormalWeb">
    <w:name w:val="Normal (Web)"/>
    <w:basedOn w:val="Normal"/>
    <w:uiPriority w:val="99"/>
    <w:semiHidden/>
    <w:unhideWhenUsed/>
    <w:rsid w:val="00694FF1"/>
    <w:pPr>
      <w:spacing w:before="100" w:beforeAutospacing="1" w:after="100" w:afterAutospacing="1"/>
    </w:pPr>
  </w:style>
  <w:style w:type="character" w:styleId="Strong">
    <w:name w:val="Strong"/>
    <w:basedOn w:val="DefaultParagraphFont"/>
    <w:uiPriority w:val="22"/>
    <w:qFormat/>
    <w:rsid w:val="00694FF1"/>
    <w:rPr>
      <w:b/>
      <w:bCs/>
    </w:rPr>
  </w:style>
  <w:style w:type="character" w:customStyle="1" w:styleId="citationref">
    <w:name w:val="citationref"/>
    <w:basedOn w:val="DefaultParagraphFont"/>
    <w:rsid w:val="00BC5F85"/>
  </w:style>
  <w:style w:type="paragraph" w:customStyle="1" w:styleId="para">
    <w:name w:val="para"/>
    <w:basedOn w:val="Normal"/>
    <w:rsid w:val="00022708"/>
    <w:pPr>
      <w:spacing w:before="100" w:beforeAutospacing="1" w:after="100" w:afterAutospacing="1"/>
    </w:pPr>
  </w:style>
  <w:style w:type="paragraph" w:customStyle="1" w:styleId="mb15">
    <w:name w:val="mb15"/>
    <w:basedOn w:val="Normal"/>
    <w:rsid w:val="005E190F"/>
    <w:pPr>
      <w:spacing w:before="100" w:beforeAutospacing="1" w:after="100" w:afterAutospacing="1"/>
    </w:pPr>
    <w:rPr>
      <w:rFonts w:eastAsia="Times New Roman"/>
    </w:rPr>
  </w:style>
  <w:style w:type="character" w:styleId="FollowedHyperlink">
    <w:name w:val="FollowedHyperlink"/>
    <w:basedOn w:val="DefaultParagraphFont"/>
    <w:uiPriority w:val="99"/>
    <w:semiHidden/>
    <w:unhideWhenUsed/>
    <w:rsid w:val="00CC4FDE"/>
    <w:rPr>
      <w:color w:val="954F72" w:themeColor="followedHyperlink"/>
      <w:u w:val="single"/>
    </w:rPr>
  </w:style>
  <w:style w:type="paragraph" w:styleId="Header">
    <w:name w:val="header"/>
    <w:basedOn w:val="Normal"/>
    <w:link w:val="HeaderChar"/>
    <w:uiPriority w:val="99"/>
    <w:unhideWhenUsed/>
    <w:rsid w:val="004D7825"/>
    <w:pPr>
      <w:tabs>
        <w:tab w:val="center" w:pos="4513"/>
        <w:tab w:val="right" w:pos="9026"/>
      </w:tabs>
    </w:pPr>
  </w:style>
  <w:style w:type="character" w:customStyle="1" w:styleId="HeaderChar">
    <w:name w:val="Header Char"/>
    <w:basedOn w:val="DefaultParagraphFont"/>
    <w:link w:val="Header"/>
    <w:uiPriority w:val="99"/>
    <w:rsid w:val="004D7825"/>
    <w:rPr>
      <w:rFonts w:ascii="Times New Roman" w:hAnsi="Times New Roman" w:cs="Times New Roman"/>
      <w:sz w:val="24"/>
      <w:szCs w:val="24"/>
      <w:lang w:val="en-GB" w:eastAsia="en-GB"/>
    </w:rPr>
  </w:style>
  <w:style w:type="character" w:customStyle="1" w:styleId="UnresolvedMention1">
    <w:name w:val="Unresolved Mention1"/>
    <w:basedOn w:val="DefaultParagraphFont"/>
    <w:uiPriority w:val="99"/>
    <w:semiHidden/>
    <w:unhideWhenUsed/>
    <w:rsid w:val="00A31A10"/>
    <w:rPr>
      <w:color w:val="808080"/>
      <w:shd w:val="clear" w:color="auto" w:fill="E6E6E6"/>
    </w:rPr>
  </w:style>
  <w:style w:type="character" w:customStyle="1" w:styleId="al-author-name">
    <w:name w:val="al-author-name"/>
    <w:basedOn w:val="DefaultParagraphFont"/>
    <w:rsid w:val="000804E4"/>
  </w:style>
  <w:style w:type="character" w:customStyle="1" w:styleId="al-author-info-wrap1">
    <w:name w:val="al-author-info-wrap1"/>
    <w:basedOn w:val="DefaultParagraphFont"/>
    <w:rsid w:val="000804E4"/>
    <w:rPr>
      <w:vanish/>
      <w:webHidden w:val="0"/>
      <w:bdr w:val="single" w:sz="6" w:space="9" w:color="B4BACA" w:frame="1"/>
      <w:shd w:val="clear" w:color="auto" w:fill="FFFFFF"/>
      <w:specVanish w:val="0"/>
    </w:rPr>
  </w:style>
  <w:style w:type="character" w:customStyle="1" w:styleId="al-author-name-more">
    <w:name w:val="al-author-name-more"/>
    <w:basedOn w:val="DefaultParagraphFont"/>
    <w:rsid w:val="000804E4"/>
  </w:style>
  <w:style w:type="character" w:customStyle="1" w:styleId="role">
    <w:name w:val="role"/>
    <w:basedOn w:val="DefaultParagraphFont"/>
    <w:rsid w:val="005245ED"/>
    <w:rPr>
      <w:sz w:val="24"/>
      <w:szCs w:val="24"/>
    </w:rPr>
  </w:style>
  <w:style w:type="character" w:customStyle="1" w:styleId="highlight">
    <w:name w:val="highlight"/>
    <w:basedOn w:val="DefaultParagraphFont"/>
    <w:rsid w:val="000A56A1"/>
  </w:style>
  <w:style w:type="character" w:styleId="LineNumber">
    <w:name w:val="line number"/>
    <w:basedOn w:val="DefaultParagraphFont"/>
    <w:uiPriority w:val="99"/>
    <w:semiHidden/>
    <w:unhideWhenUsed/>
    <w:rsid w:val="005817D2"/>
  </w:style>
  <w:style w:type="character" w:customStyle="1" w:styleId="typeclassificationparent">
    <w:name w:val="type_classification_parent"/>
    <w:basedOn w:val="DefaultParagraphFont"/>
    <w:rsid w:val="00400594"/>
  </w:style>
  <w:style w:type="paragraph" w:customStyle="1" w:styleId="msonormal0">
    <w:name w:val="msonormal"/>
    <w:basedOn w:val="Normal"/>
    <w:rsid w:val="004C2676"/>
    <w:pPr>
      <w:spacing w:before="100" w:beforeAutospacing="1" w:after="100" w:afterAutospacing="1"/>
    </w:pPr>
    <w:rPr>
      <w:rFonts w:eastAsia="Times New Roman"/>
      <w:lang w:val="en-AU" w:eastAsia="en-AU"/>
    </w:rPr>
  </w:style>
  <w:style w:type="paragraph" w:customStyle="1" w:styleId="xl65">
    <w:name w:val="xl65"/>
    <w:basedOn w:val="Normal"/>
    <w:rsid w:val="004C2676"/>
    <w:pPr>
      <w:spacing w:before="100" w:beforeAutospacing="1" w:after="100" w:afterAutospacing="1"/>
      <w:textAlignment w:val="center"/>
    </w:pPr>
    <w:rPr>
      <w:rFonts w:eastAsia="Times New Roman"/>
      <w:lang w:val="en-AU" w:eastAsia="en-AU"/>
    </w:rPr>
  </w:style>
  <w:style w:type="paragraph" w:customStyle="1" w:styleId="xl66">
    <w:name w:val="xl66"/>
    <w:basedOn w:val="Normal"/>
    <w:rsid w:val="004C2676"/>
    <w:pPr>
      <w:spacing w:before="100" w:beforeAutospacing="1" w:after="100" w:afterAutospacing="1"/>
      <w:textAlignment w:val="center"/>
    </w:pPr>
    <w:rPr>
      <w:rFonts w:eastAsia="Times New Roman"/>
      <w:lang w:val="en-AU" w:eastAsia="en-AU"/>
    </w:rPr>
  </w:style>
  <w:style w:type="paragraph" w:customStyle="1" w:styleId="xl67">
    <w:name w:val="xl67"/>
    <w:basedOn w:val="Normal"/>
    <w:rsid w:val="004C2676"/>
    <w:pPr>
      <w:pBdr>
        <w:left w:val="single" w:sz="8" w:space="0" w:color="auto"/>
      </w:pBdr>
      <w:spacing w:before="100" w:beforeAutospacing="1" w:after="100" w:afterAutospacing="1"/>
      <w:jc w:val="center"/>
      <w:textAlignment w:val="center"/>
    </w:pPr>
    <w:rPr>
      <w:rFonts w:eastAsia="Times New Roman"/>
      <w:lang w:val="en-AU" w:eastAsia="en-AU"/>
    </w:rPr>
  </w:style>
  <w:style w:type="paragraph" w:customStyle="1" w:styleId="xl68">
    <w:name w:val="xl68"/>
    <w:basedOn w:val="Normal"/>
    <w:rsid w:val="004C2676"/>
    <w:pPr>
      <w:spacing w:before="100" w:beforeAutospacing="1" w:after="100" w:afterAutospacing="1"/>
      <w:textAlignment w:val="center"/>
    </w:pPr>
    <w:rPr>
      <w:rFonts w:eastAsia="Times New Roman"/>
      <w:lang w:val="en-AU" w:eastAsia="en-AU"/>
    </w:rPr>
  </w:style>
  <w:style w:type="paragraph" w:customStyle="1" w:styleId="xl69">
    <w:name w:val="xl69"/>
    <w:basedOn w:val="Normal"/>
    <w:rsid w:val="004C2676"/>
    <w:pPr>
      <w:shd w:val="clear" w:color="000000" w:fill="E7E6E6"/>
      <w:spacing w:before="100" w:beforeAutospacing="1" w:after="100" w:afterAutospacing="1"/>
      <w:textAlignment w:val="center"/>
    </w:pPr>
    <w:rPr>
      <w:rFonts w:eastAsia="Times New Roman"/>
      <w:lang w:val="en-AU" w:eastAsia="en-AU"/>
    </w:rPr>
  </w:style>
  <w:style w:type="paragraph" w:customStyle="1" w:styleId="xl70">
    <w:name w:val="xl70"/>
    <w:basedOn w:val="Normal"/>
    <w:rsid w:val="004C2676"/>
    <w:pPr>
      <w:shd w:val="clear" w:color="000000" w:fill="E7E6E6"/>
      <w:spacing w:before="100" w:beforeAutospacing="1" w:after="100" w:afterAutospacing="1"/>
      <w:textAlignment w:val="center"/>
    </w:pPr>
    <w:rPr>
      <w:rFonts w:eastAsia="Times New Roman"/>
      <w:lang w:val="en-AU" w:eastAsia="en-AU"/>
    </w:rPr>
  </w:style>
  <w:style w:type="paragraph" w:customStyle="1" w:styleId="xl71">
    <w:name w:val="xl71"/>
    <w:basedOn w:val="Normal"/>
    <w:rsid w:val="004C2676"/>
    <w:pPr>
      <w:spacing w:before="100" w:beforeAutospacing="1" w:after="100" w:afterAutospacing="1"/>
    </w:pPr>
    <w:rPr>
      <w:rFonts w:eastAsia="Times New Roman"/>
      <w:b/>
      <w:bCs/>
      <w:lang w:val="en-AU" w:eastAsia="en-AU"/>
    </w:rPr>
  </w:style>
  <w:style w:type="paragraph" w:customStyle="1" w:styleId="xl72">
    <w:name w:val="xl72"/>
    <w:basedOn w:val="Normal"/>
    <w:rsid w:val="004C2676"/>
    <w:pPr>
      <w:shd w:val="clear" w:color="000000" w:fill="E7E6E6"/>
      <w:spacing w:before="100" w:beforeAutospacing="1" w:after="100" w:afterAutospacing="1"/>
      <w:textAlignment w:val="center"/>
    </w:pPr>
    <w:rPr>
      <w:rFonts w:eastAsia="Times New Roman"/>
      <w:b/>
      <w:bCs/>
      <w:color w:val="000000"/>
      <w:lang w:val="en-AU" w:eastAsia="en-AU"/>
    </w:rPr>
  </w:style>
  <w:style w:type="paragraph" w:customStyle="1" w:styleId="xl73">
    <w:name w:val="xl73"/>
    <w:basedOn w:val="Normal"/>
    <w:rsid w:val="004C2676"/>
    <w:pPr>
      <w:shd w:val="clear" w:color="000000" w:fill="E7E6E6"/>
      <w:spacing w:before="100" w:beforeAutospacing="1" w:after="100" w:afterAutospacing="1"/>
      <w:jc w:val="center"/>
      <w:textAlignment w:val="center"/>
    </w:pPr>
    <w:rPr>
      <w:rFonts w:eastAsia="Times New Roman"/>
      <w:b/>
      <w:bCs/>
      <w:color w:val="000000"/>
      <w:lang w:val="en-AU" w:eastAsia="en-AU"/>
    </w:rPr>
  </w:style>
  <w:style w:type="paragraph" w:customStyle="1" w:styleId="xl74">
    <w:name w:val="xl74"/>
    <w:basedOn w:val="Normal"/>
    <w:rsid w:val="004C2676"/>
    <w:pPr>
      <w:pBdr>
        <w:left w:val="single" w:sz="8" w:space="0" w:color="auto"/>
      </w:pBdr>
      <w:shd w:val="clear" w:color="000000" w:fill="E7E6E6"/>
      <w:spacing w:before="100" w:beforeAutospacing="1" w:after="100" w:afterAutospacing="1"/>
      <w:jc w:val="center"/>
      <w:textAlignment w:val="center"/>
    </w:pPr>
    <w:rPr>
      <w:rFonts w:eastAsia="Times New Roman"/>
      <w:b/>
      <w:bCs/>
      <w:color w:val="000000"/>
      <w:lang w:val="en-AU" w:eastAsia="en-AU"/>
    </w:rPr>
  </w:style>
  <w:style w:type="paragraph" w:customStyle="1" w:styleId="xl75">
    <w:name w:val="xl75"/>
    <w:basedOn w:val="Normal"/>
    <w:rsid w:val="004C2676"/>
    <w:pPr>
      <w:shd w:val="clear" w:color="000000" w:fill="E7E6E6"/>
      <w:spacing w:before="100" w:beforeAutospacing="1" w:after="100" w:afterAutospacing="1"/>
      <w:jc w:val="center"/>
      <w:textAlignment w:val="center"/>
    </w:pPr>
    <w:rPr>
      <w:rFonts w:eastAsia="Times New Roman"/>
      <w:b/>
      <w:bCs/>
      <w:lang w:val="en-AU" w:eastAsia="en-AU"/>
    </w:rPr>
  </w:style>
  <w:style w:type="paragraph" w:customStyle="1" w:styleId="xl76">
    <w:name w:val="xl76"/>
    <w:basedOn w:val="Normal"/>
    <w:rsid w:val="004C2676"/>
    <w:pPr>
      <w:pBdr>
        <w:right w:val="single" w:sz="8" w:space="0" w:color="auto"/>
      </w:pBdr>
      <w:shd w:val="clear" w:color="000000" w:fill="E7E6E6"/>
      <w:spacing w:before="100" w:beforeAutospacing="1" w:after="100" w:afterAutospacing="1"/>
      <w:jc w:val="center"/>
      <w:textAlignment w:val="center"/>
    </w:pPr>
    <w:rPr>
      <w:rFonts w:eastAsia="Times New Roman"/>
      <w:b/>
      <w:bCs/>
      <w:color w:val="000000"/>
      <w:lang w:val="en-AU" w:eastAsia="en-AU"/>
    </w:rPr>
  </w:style>
  <w:style w:type="paragraph" w:customStyle="1" w:styleId="xl77">
    <w:name w:val="xl77"/>
    <w:basedOn w:val="Normal"/>
    <w:rsid w:val="004C2676"/>
    <w:pPr>
      <w:pBdr>
        <w:left w:val="single" w:sz="8" w:space="0" w:color="auto"/>
      </w:pBdr>
      <w:shd w:val="clear" w:color="000000" w:fill="E7E6E6"/>
      <w:spacing w:before="100" w:beforeAutospacing="1" w:after="100" w:afterAutospacing="1"/>
      <w:jc w:val="center"/>
      <w:textAlignment w:val="center"/>
    </w:pPr>
    <w:rPr>
      <w:rFonts w:eastAsia="Times New Roman"/>
      <w:lang w:val="en-AU" w:eastAsia="en-AU"/>
    </w:rPr>
  </w:style>
  <w:style w:type="paragraph" w:customStyle="1" w:styleId="xl78">
    <w:name w:val="xl78"/>
    <w:basedOn w:val="Normal"/>
    <w:rsid w:val="004C2676"/>
    <w:pPr>
      <w:pBdr>
        <w:left w:val="single" w:sz="8" w:space="0" w:color="auto"/>
      </w:pBdr>
      <w:shd w:val="clear" w:color="000000" w:fill="E7E6E6"/>
      <w:spacing w:before="100" w:beforeAutospacing="1" w:after="100" w:afterAutospacing="1"/>
      <w:jc w:val="center"/>
      <w:textAlignment w:val="center"/>
    </w:pPr>
    <w:rPr>
      <w:rFonts w:eastAsia="Times New Roman"/>
      <w:lang w:val="en-AU" w:eastAsia="en-AU"/>
    </w:rPr>
  </w:style>
  <w:style w:type="paragraph" w:customStyle="1" w:styleId="xl79">
    <w:name w:val="xl79"/>
    <w:basedOn w:val="Normal"/>
    <w:rsid w:val="004C2676"/>
    <w:pPr>
      <w:pBdr>
        <w:left w:val="single" w:sz="8" w:space="0" w:color="auto"/>
        <w:bottom w:val="single" w:sz="8" w:space="0" w:color="auto"/>
      </w:pBdr>
      <w:spacing w:before="100" w:beforeAutospacing="1" w:after="100" w:afterAutospacing="1"/>
      <w:jc w:val="center"/>
      <w:textAlignment w:val="center"/>
    </w:pPr>
    <w:rPr>
      <w:rFonts w:eastAsia="Times New Roman"/>
      <w:lang w:val="en-AU" w:eastAsia="en-AU"/>
    </w:rPr>
  </w:style>
  <w:style w:type="paragraph" w:customStyle="1" w:styleId="xl80">
    <w:name w:val="xl80"/>
    <w:basedOn w:val="Normal"/>
    <w:rsid w:val="004C2676"/>
    <w:pPr>
      <w:pBdr>
        <w:top w:val="single" w:sz="8" w:space="0" w:color="auto"/>
        <w:bottom w:val="single" w:sz="8" w:space="0" w:color="auto"/>
      </w:pBdr>
      <w:spacing w:before="100" w:beforeAutospacing="1" w:after="100" w:afterAutospacing="1"/>
      <w:textAlignment w:val="center"/>
    </w:pPr>
    <w:rPr>
      <w:rFonts w:eastAsia="Times New Roman"/>
      <w:b/>
      <w:bCs/>
      <w:color w:val="000000"/>
      <w:lang w:val="en-AU" w:eastAsia="en-AU"/>
    </w:rPr>
  </w:style>
  <w:style w:type="paragraph" w:customStyle="1" w:styleId="xl81">
    <w:name w:val="xl81"/>
    <w:basedOn w:val="Normal"/>
    <w:rsid w:val="004C2676"/>
    <w:pPr>
      <w:pBdr>
        <w:top w:val="single" w:sz="8" w:space="0" w:color="auto"/>
        <w:left w:val="single" w:sz="8" w:space="0" w:color="auto"/>
        <w:bottom w:val="single" w:sz="8" w:space="0" w:color="auto"/>
      </w:pBdr>
      <w:spacing w:before="100" w:beforeAutospacing="1" w:after="100" w:afterAutospacing="1"/>
      <w:jc w:val="center"/>
      <w:textAlignment w:val="center"/>
    </w:pPr>
    <w:rPr>
      <w:rFonts w:eastAsia="Times New Roman"/>
      <w:b/>
      <w:bCs/>
      <w:color w:val="000000"/>
      <w:lang w:val="en-AU" w:eastAsia="en-AU"/>
    </w:rPr>
  </w:style>
  <w:style w:type="paragraph" w:customStyle="1" w:styleId="xl82">
    <w:name w:val="xl82"/>
    <w:basedOn w:val="Normal"/>
    <w:rsid w:val="004C2676"/>
    <w:pPr>
      <w:pBdr>
        <w:top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b/>
      <w:bCs/>
      <w:color w:val="000000"/>
      <w:lang w:val="en-AU" w:eastAsia="en-AU"/>
    </w:rPr>
  </w:style>
  <w:style w:type="paragraph" w:customStyle="1" w:styleId="xl83">
    <w:name w:val="xl83"/>
    <w:basedOn w:val="Normal"/>
    <w:rsid w:val="004C2676"/>
    <w:pPr>
      <w:pBdr>
        <w:left w:val="single" w:sz="4" w:space="0" w:color="auto"/>
        <w:right w:val="single" w:sz="4" w:space="0" w:color="auto"/>
      </w:pBdr>
      <w:shd w:val="clear" w:color="000000" w:fill="E7E6E6"/>
      <w:spacing w:before="100" w:beforeAutospacing="1" w:after="100" w:afterAutospacing="1"/>
      <w:jc w:val="center"/>
      <w:textAlignment w:val="center"/>
    </w:pPr>
    <w:rPr>
      <w:rFonts w:eastAsia="Times New Roman"/>
      <w:b/>
      <w:bCs/>
      <w:color w:val="000000"/>
      <w:lang w:val="en-AU" w:eastAsia="en-AU"/>
    </w:rPr>
  </w:style>
  <w:style w:type="paragraph" w:customStyle="1" w:styleId="xl84">
    <w:name w:val="xl84"/>
    <w:basedOn w:val="Normal"/>
    <w:rsid w:val="004C2676"/>
    <w:pPr>
      <w:pBdr>
        <w:left w:val="single" w:sz="4" w:space="0" w:color="auto"/>
        <w:right w:val="single" w:sz="4" w:space="0" w:color="auto"/>
      </w:pBdr>
      <w:spacing w:before="100" w:beforeAutospacing="1" w:after="100" w:afterAutospacing="1"/>
      <w:textAlignment w:val="center"/>
    </w:pPr>
    <w:rPr>
      <w:rFonts w:eastAsia="Times New Roman"/>
      <w:lang w:val="en-AU" w:eastAsia="en-AU"/>
    </w:rPr>
  </w:style>
  <w:style w:type="paragraph" w:customStyle="1" w:styleId="xl85">
    <w:name w:val="xl85"/>
    <w:basedOn w:val="Normal"/>
    <w:rsid w:val="004C2676"/>
    <w:pPr>
      <w:pBdr>
        <w:left w:val="single" w:sz="4" w:space="0" w:color="auto"/>
        <w:right w:val="single" w:sz="4" w:space="0" w:color="auto"/>
      </w:pBdr>
      <w:spacing w:before="100" w:beforeAutospacing="1" w:after="100" w:afterAutospacing="1"/>
      <w:textAlignment w:val="center"/>
    </w:pPr>
    <w:rPr>
      <w:rFonts w:eastAsia="Times New Roman"/>
      <w:lang w:val="en-AU" w:eastAsia="en-AU"/>
    </w:rPr>
  </w:style>
  <w:style w:type="paragraph" w:customStyle="1" w:styleId="xl86">
    <w:name w:val="xl86"/>
    <w:basedOn w:val="Normal"/>
    <w:rsid w:val="004C2676"/>
    <w:pPr>
      <w:pBdr>
        <w:left w:val="single" w:sz="4" w:space="0" w:color="auto"/>
        <w:right w:val="single" w:sz="4" w:space="0" w:color="auto"/>
      </w:pBdr>
      <w:shd w:val="clear" w:color="000000" w:fill="E7E6E6"/>
      <w:spacing w:before="100" w:beforeAutospacing="1" w:after="100" w:afterAutospacing="1"/>
      <w:jc w:val="center"/>
      <w:textAlignment w:val="center"/>
    </w:pPr>
    <w:rPr>
      <w:rFonts w:eastAsia="Times New Roman"/>
      <w:b/>
      <w:bCs/>
      <w:lang w:val="en-AU" w:eastAsia="en-AU"/>
    </w:rPr>
  </w:style>
  <w:style w:type="paragraph" w:customStyle="1" w:styleId="xl87">
    <w:name w:val="xl87"/>
    <w:basedOn w:val="Normal"/>
    <w:rsid w:val="004C2676"/>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lang w:val="en-AU" w:eastAsia="en-AU"/>
    </w:rPr>
  </w:style>
  <w:style w:type="paragraph" w:customStyle="1" w:styleId="xl88">
    <w:name w:val="xl88"/>
    <w:basedOn w:val="Normal"/>
    <w:rsid w:val="004C2676"/>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eastAsia="Times New Roman"/>
      <w:b/>
      <w:bCs/>
      <w:color w:val="000000"/>
      <w:lang w:val="en-AU" w:eastAsia="en-AU"/>
    </w:rPr>
  </w:style>
  <w:style w:type="paragraph" w:customStyle="1" w:styleId="xl89">
    <w:name w:val="xl89"/>
    <w:basedOn w:val="Normal"/>
    <w:rsid w:val="004C2676"/>
    <w:pPr>
      <w:pBdr>
        <w:left w:val="single" w:sz="4" w:space="0" w:color="auto"/>
        <w:bottom w:val="single" w:sz="4" w:space="0" w:color="auto"/>
      </w:pBdr>
      <w:spacing w:before="100" w:beforeAutospacing="1" w:after="100" w:afterAutospacing="1"/>
      <w:textAlignment w:val="center"/>
    </w:pPr>
    <w:rPr>
      <w:rFonts w:eastAsia="Times New Roman"/>
      <w:lang w:val="en-AU" w:eastAsia="en-AU"/>
    </w:rPr>
  </w:style>
  <w:style w:type="paragraph" w:customStyle="1" w:styleId="xl90">
    <w:name w:val="xl90"/>
    <w:basedOn w:val="Normal"/>
    <w:rsid w:val="004C2676"/>
    <w:pPr>
      <w:pBdr>
        <w:bottom w:val="single" w:sz="4" w:space="0" w:color="auto"/>
        <w:right w:val="single" w:sz="8" w:space="0" w:color="auto"/>
      </w:pBdr>
      <w:spacing w:before="100" w:beforeAutospacing="1" w:after="100" w:afterAutospacing="1"/>
      <w:textAlignment w:val="center"/>
    </w:pPr>
    <w:rPr>
      <w:rFonts w:eastAsia="Times New Roman"/>
      <w:lang w:val="en-AU" w:eastAsia="en-AU"/>
    </w:rPr>
  </w:style>
  <w:style w:type="paragraph" w:customStyle="1" w:styleId="xl91">
    <w:name w:val="xl91"/>
    <w:basedOn w:val="Normal"/>
    <w:rsid w:val="004C2676"/>
    <w:pPr>
      <w:pBdr>
        <w:left w:val="single" w:sz="4" w:space="0" w:color="auto"/>
        <w:right w:val="single" w:sz="4" w:space="0" w:color="auto"/>
      </w:pBdr>
      <w:shd w:val="clear" w:color="000000" w:fill="E7E6E6"/>
      <w:spacing w:before="100" w:beforeAutospacing="1" w:after="100" w:afterAutospacing="1"/>
      <w:jc w:val="center"/>
      <w:textAlignment w:val="center"/>
    </w:pPr>
    <w:rPr>
      <w:rFonts w:eastAsia="Times New Roman"/>
      <w:b/>
      <w:bCs/>
      <w:lang w:val="en-AU" w:eastAsia="en-AU"/>
    </w:rPr>
  </w:style>
  <w:style w:type="paragraph" w:customStyle="1" w:styleId="xl92">
    <w:name w:val="xl92"/>
    <w:basedOn w:val="Normal"/>
    <w:rsid w:val="004C2676"/>
    <w:pPr>
      <w:pBdr>
        <w:right w:val="single" w:sz="8" w:space="0" w:color="auto"/>
      </w:pBdr>
      <w:spacing w:before="100" w:beforeAutospacing="1" w:after="100" w:afterAutospacing="1"/>
      <w:jc w:val="center"/>
    </w:pPr>
    <w:rPr>
      <w:rFonts w:eastAsia="Times New Roman"/>
      <w:lang w:val="en-AU" w:eastAsia="en-AU"/>
    </w:rPr>
  </w:style>
  <w:style w:type="paragraph" w:customStyle="1" w:styleId="xl93">
    <w:name w:val="xl93"/>
    <w:basedOn w:val="Normal"/>
    <w:rsid w:val="004C2676"/>
    <w:pPr>
      <w:pBdr>
        <w:right w:val="single" w:sz="8" w:space="0" w:color="auto"/>
      </w:pBdr>
      <w:shd w:val="clear" w:color="000000" w:fill="E7E6E6"/>
      <w:spacing w:before="100" w:beforeAutospacing="1" w:after="100" w:afterAutospacing="1"/>
      <w:jc w:val="center"/>
    </w:pPr>
    <w:rPr>
      <w:rFonts w:eastAsia="Times New Roman"/>
      <w:lang w:val="en-AU" w:eastAsia="en-AU"/>
    </w:rPr>
  </w:style>
  <w:style w:type="paragraph" w:customStyle="1" w:styleId="xl94">
    <w:name w:val="xl94"/>
    <w:basedOn w:val="Normal"/>
    <w:rsid w:val="004C2676"/>
    <w:pPr>
      <w:pBdr>
        <w:bottom w:val="single" w:sz="8" w:space="0" w:color="auto"/>
        <w:right w:val="single" w:sz="8" w:space="0" w:color="auto"/>
      </w:pBdr>
      <w:spacing w:before="100" w:beforeAutospacing="1" w:after="100" w:afterAutospacing="1"/>
      <w:jc w:val="center"/>
    </w:pPr>
    <w:rPr>
      <w:rFonts w:eastAsia="Times New Roman"/>
      <w:lang w:val="en-AU" w:eastAsia="en-AU"/>
    </w:rPr>
  </w:style>
  <w:style w:type="paragraph" w:customStyle="1" w:styleId="xl95">
    <w:name w:val="xl95"/>
    <w:basedOn w:val="Normal"/>
    <w:rsid w:val="004C2676"/>
    <w:pPr>
      <w:pBdr>
        <w:left w:val="single" w:sz="8" w:space="0" w:color="auto"/>
        <w:bottom w:val="single" w:sz="4" w:space="0" w:color="auto"/>
      </w:pBdr>
      <w:spacing w:before="100" w:beforeAutospacing="1" w:after="100" w:afterAutospacing="1"/>
      <w:jc w:val="center"/>
      <w:textAlignment w:val="center"/>
    </w:pPr>
    <w:rPr>
      <w:rFonts w:eastAsia="Times New Roman"/>
      <w:lang w:val="en-AU" w:eastAsia="en-AU"/>
    </w:rPr>
  </w:style>
  <w:style w:type="paragraph" w:customStyle="1" w:styleId="xl96">
    <w:name w:val="xl96"/>
    <w:basedOn w:val="Normal"/>
    <w:rsid w:val="004C2676"/>
    <w:pPr>
      <w:pBdr>
        <w:left w:val="single" w:sz="8" w:space="0" w:color="auto"/>
      </w:pBdr>
      <w:spacing w:before="100" w:beforeAutospacing="1" w:after="100" w:afterAutospacing="1"/>
      <w:jc w:val="center"/>
      <w:textAlignment w:val="center"/>
    </w:pPr>
    <w:rPr>
      <w:rFonts w:eastAsia="Times New Roman"/>
      <w:lang w:val="en-AU" w:eastAsia="en-AU"/>
    </w:rPr>
  </w:style>
  <w:style w:type="paragraph" w:customStyle="1" w:styleId="xl97">
    <w:name w:val="xl97"/>
    <w:basedOn w:val="Normal"/>
    <w:rsid w:val="004C2676"/>
    <w:pPr>
      <w:pBdr>
        <w:right w:val="single" w:sz="8" w:space="0" w:color="auto"/>
      </w:pBdr>
      <w:shd w:val="clear" w:color="000000" w:fill="E7E6E6"/>
      <w:spacing w:before="100" w:beforeAutospacing="1" w:after="100" w:afterAutospacing="1"/>
      <w:jc w:val="center"/>
    </w:pPr>
    <w:rPr>
      <w:rFonts w:eastAsia="Times New Roman"/>
      <w:lang w:val="en-AU" w:eastAsia="en-AU"/>
    </w:rPr>
  </w:style>
  <w:style w:type="paragraph" w:customStyle="1" w:styleId="xl98">
    <w:name w:val="xl98"/>
    <w:basedOn w:val="Normal"/>
    <w:rsid w:val="004C2676"/>
    <w:pPr>
      <w:pBdr>
        <w:left w:val="single" w:sz="8" w:space="0" w:color="auto"/>
      </w:pBdr>
      <w:shd w:val="clear" w:color="000000" w:fill="E7E6E6"/>
      <w:spacing w:before="100" w:beforeAutospacing="1" w:after="100" w:afterAutospacing="1"/>
      <w:jc w:val="center"/>
      <w:textAlignment w:val="center"/>
    </w:pPr>
    <w:rPr>
      <w:rFonts w:eastAsia="Times New Roman"/>
      <w:lang w:val="en-AU" w:eastAsia="en-AU"/>
    </w:rPr>
  </w:style>
  <w:style w:type="paragraph" w:customStyle="1" w:styleId="xl99">
    <w:name w:val="xl99"/>
    <w:basedOn w:val="Normal"/>
    <w:rsid w:val="004C2676"/>
    <w:pPr>
      <w:pBdr>
        <w:right w:val="single" w:sz="8" w:space="0" w:color="auto"/>
      </w:pBdr>
      <w:spacing w:before="100" w:beforeAutospacing="1" w:after="100" w:afterAutospacing="1"/>
      <w:jc w:val="center"/>
    </w:pPr>
    <w:rPr>
      <w:rFonts w:eastAsia="Times New Roman"/>
      <w:lang w:val="en-AU" w:eastAsia="en-AU"/>
    </w:rPr>
  </w:style>
  <w:style w:type="paragraph" w:customStyle="1" w:styleId="xl100">
    <w:name w:val="xl100"/>
    <w:basedOn w:val="Normal"/>
    <w:rsid w:val="004C2676"/>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lang w:val="en-AU" w:eastAsia="en-AU"/>
    </w:rPr>
  </w:style>
  <w:style w:type="paragraph" w:customStyle="1" w:styleId="xl101">
    <w:name w:val="xl101"/>
    <w:basedOn w:val="Normal"/>
    <w:rsid w:val="004C2676"/>
    <w:pPr>
      <w:pBdr>
        <w:top w:val="single" w:sz="4" w:space="0" w:color="auto"/>
      </w:pBdr>
      <w:spacing w:before="100" w:beforeAutospacing="1" w:after="100" w:afterAutospacing="1"/>
      <w:textAlignment w:val="center"/>
    </w:pPr>
    <w:rPr>
      <w:rFonts w:eastAsia="Times New Roman"/>
      <w:lang w:val="en-AU" w:eastAsia="en-AU"/>
    </w:rPr>
  </w:style>
  <w:style w:type="paragraph" w:customStyle="1" w:styleId="xl102">
    <w:name w:val="xl102"/>
    <w:basedOn w:val="Normal"/>
    <w:rsid w:val="004C2676"/>
    <w:pPr>
      <w:pBdr>
        <w:top w:val="single" w:sz="4" w:space="0" w:color="auto"/>
        <w:left w:val="single" w:sz="8" w:space="0" w:color="auto"/>
      </w:pBdr>
      <w:spacing w:before="100" w:beforeAutospacing="1" w:after="100" w:afterAutospacing="1"/>
      <w:jc w:val="center"/>
      <w:textAlignment w:val="center"/>
    </w:pPr>
    <w:rPr>
      <w:rFonts w:eastAsia="Times New Roman"/>
      <w:lang w:val="en-AU" w:eastAsia="en-AU"/>
    </w:rPr>
  </w:style>
  <w:style w:type="paragraph" w:customStyle="1" w:styleId="xl103">
    <w:name w:val="xl103"/>
    <w:basedOn w:val="Normal"/>
    <w:rsid w:val="004C2676"/>
    <w:pPr>
      <w:pBdr>
        <w:top w:val="single" w:sz="4" w:space="0" w:color="auto"/>
        <w:right w:val="single" w:sz="8" w:space="0" w:color="auto"/>
      </w:pBdr>
      <w:spacing w:before="100" w:beforeAutospacing="1" w:after="100" w:afterAutospacing="1"/>
      <w:jc w:val="center"/>
    </w:pPr>
    <w:rPr>
      <w:rFonts w:eastAsia="Times New Roman"/>
      <w:lang w:val="en-AU" w:eastAsia="en-AU"/>
    </w:rPr>
  </w:style>
  <w:style w:type="paragraph" w:customStyle="1" w:styleId="xl104">
    <w:name w:val="xl104"/>
    <w:basedOn w:val="Normal"/>
    <w:rsid w:val="004C2676"/>
    <w:pPr>
      <w:pBdr>
        <w:top w:val="single" w:sz="4" w:space="0" w:color="auto"/>
        <w:left w:val="single" w:sz="8" w:space="0" w:color="auto"/>
      </w:pBdr>
      <w:spacing w:before="100" w:beforeAutospacing="1" w:after="100" w:afterAutospacing="1"/>
      <w:jc w:val="center"/>
      <w:textAlignment w:val="center"/>
    </w:pPr>
    <w:rPr>
      <w:rFonts w:eastAsia="Times New Roman"/>
      <w:lang w:val="en-AU" w:eastAsia="en-AU"/>
    </w:rPr>
  </w:style>
  <w:style w:type="paragraph" w:customStyle="1" w:styleId="xl105">
    <w:name w:val="xl105"/>
    <w:basedOn w:val="Normal"/>
    <w:rsid w:val="004C2676"/>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lang w:val="en-AU" w:eastAsia="en-AU"/>
    </w:rPr>
  </w:style>
  <w:style w:type="paragraph" w:customStyle="1" w:styleId="xl106">
    <w:name w:val="xl106"/>
    <w:basedOn w:val="Normal"/>
    <w:rsid w:val="004C2676"/>
    <w:pPr>
      <w:pBdr>
        <w:bottom w:val="single" w:sz="4" w:space="0" w:color="auto"/>
      </w:pBdr>
      <w:spacing w:before="100" w:beforeAutospacing="1" w:after="100" w:afterAutospacing="1"/>
      <w:textAlignment w:val="center"/>
    </w:pPr>
    <w:rPr>
      <w:rFonts w:eastAsia="Times New Roman"/>
      <w:lang w:val="en-AU" w:eastAsia="en-AU"/>
    </w:rPr>
  </w:style>
  <w:style w:type="paragraph" w:customStyle="1" w:styleId="xl107">
    <w:name w:val="xl107"/>
    <w:basedOn w:val="Normal"/>
    <w:rsid w:val="004C2676"/>
    <w:pPr>
      <w:pBdr>
        <w:bottom w:val="single" w:sz="4" w:space="0" w:color="auto"/>
        <w:right w:val="single" w:sz="8" w:space="0" w:color="auto"/>
      </w:pBdr>
      <w:spacing w:before="100" w:beforeAutospacing="1" w:after="100" w:afterAutospacing="1"/>
      <w:jc w:val="center"/>
    </w:pPr>
    <w:rPr>
      <w:rFonts w:eastAsia="Times New Roman"/>
      <w:lang w:val="en-AU" w:eastAsia="en-AU"/>
    </w:rPr>
  </w:style>
  <w:style w:type="paragraph" w:customStyle="1" w:styleId="xl108">
    <w:name w:val="xl108"/>
    <w:basedOn w:val="Normal"/>
    <w:rsid w:val="004C2676"/>
    <w:pPr>
      <w:pBdr>
        <w:left w:val="single" w:sz="8" w:space="0" w:color="auto"/>
        <w:bottom w:val="single" w:sz="4" w:space="0" w:color="auto"/>
      </w:pBdr>
      <w:spacing w:before="100" w:beforeAutospacing="1" w:after="100" w:afterAutospacing="1"/>
      <w:jc w:val="center"/>
      <w:textAlignment w:val="center"/>
    </w:pPr>
    <w:rPr>
      <w:rFonts w:eastAsia="Times New Roman"/>
      <w:lang w:val="en-AU" w:eastAsia="en-AU"/>
    </w:rPr>
  </w:style>
  <w:style w:type="paragraph" w:customStyle="1" w:styleId="xl109">
    <w:name w:val="xl109"/>
    <w:basedOn w:val="Normal"/>
    <w:rsid w:val="004C2676"/>
    <w:pPr>
      <w:pBdr>
        <w:bottom w:val="single" w:sz="4" w:space="0" w:color="auto"/>
      </w:pBdr>
      <w:spacing w:before="100" w:beforeAutospacing="1" w:after="100" w:afterAutospacing="1"/>
      <w:textAlignment w:val="center"/>
    </w:pPr>
    <w:rPr>
      <w:rFonts w:eastAsia="Times New Roman"/>
      <w:lang w:val="en-AU" w:eastAsia="en-AU"/>
    </w:rPr>
  </w:style>
  <w:style w:type="paragraph" w:customStyle="1" w:styleId="xl110">
    <w:name w:val="xl110"/>
    <w:basedOn w:val="Normal"/>
    <w:rsid w:val="004C2676"/>
    <w:pPr>
      <w:pBdr>
        <w:bottom w:val="single" w:sz="4" w:space="0" w:color="auto"/>
        <w:right w:val="single" w:sz="8" w:space="0" w:color="auto"/>
      </w:pBdr>
      <w:spacing w:before="100" w:beforeAutospacing="1" w:after="100" w:afterAutospacing="1"/>
      <w:jc w:val="center"/>
    </w:pPr>
    <w:rPr>
      <w:rFonts w:eastAsia="Times New Roman"/>
      <w:lang w:val="en-AU" w:eastAsia="en-AU"/>
    </w:rPr>
  </w:style>
  <w:style w:type="paragraph" w:customStyle="1" w:styleId="xl111">
    <w:name w:val="xl111"/>
    <w:basedOn w:val="Normal"/>
    <w:rsid w:val="004C2676"/>
    <w:pPr>
      <w:pBdr>
        <w:top w:val="single" w:sz="4" w:space="0" w:color="auto"/>
        <w:right w:val="single" w:sz="8" w:space="0" w:color="auto"/>
      </w:pBdr>
      <w:spacing w:before="100" w:beforeAutospacing="1" w:after="100" w:afterAutospacing="1"/>
      <w:jc w:val="center"/>
    </w:pPr>
    <w:rPr>
      <w:rFonts w:eastAsia="Times New Roman"/>
      <w:lang w:val="en-AU" w:eastAsia="en-AU"/>
    </w:rPr>
  </w:style>
  <w:style w:type="paragraph" w:customStyle="1" w:styleId="xl112">
    <w:name w:val="xl112"/>
    <w:basedOn w:val="Normal"/>
    <w:rsid w:val="004C2676"/>
    <w:pPr>
      <w:pBdr>
        <w:bottom w:val="single" w:sz="4" w:space="0" w:color="auto"/>
        <w:right w:val="single" w:sz="8" w:space="0" w:color="auto"/>
      </w:pBdr>
      <w:spacing w:before="100" w:beforeAutospacing="1" w:after="100" w:afterAutospacing="1"/>
      <w:jc w:val="center"/>
    </w:pPr>
    <w:rPr>
      <w:rFonts w:eastAsia="Times New Roman"/>
      <w:lang w:val="en-AU" w:eastAsia="en-AU"/>
    </w:rPr>
  </w:style>
  <w:style w:type="paragraph" w:customStyle="1" w:styleId="xl113">
    <w:name w:val="xl113"/>
    <w:basedOn w:val="Normal"/>
    <w:rsid w:val="004C2676"/>
    <w:pPr>
      <w:pBdr>
        <w:left w:val="single" w:sz="8" w:space="0" w:color="auto"/>
      </w:pBdr>
      <w:spacing w:before="100" w:beforeAutospacing="1" w:after="100" w:afterAutospacing="1"/>
      <w:jc w:val="center"/>
      <w:textAlignment w:val="center"/>
    </w:pPr>
    <w:rPr>
      <w:rFonts w:eastAsia="Times New Roman"/>
      <w:color w:val="808080"/>
      <w:lang w:val="en-AU" w:eastAsia="en-AU"/>
    </w:rPr>
  </w:style>
  <w:style w:type="paragraph" w:customStyle="1" w:styleId="xl114">
    <w:name w:val="xl114"/>
    <w:basedOn w:val="Normal"/>
    <w:rsid w:val="004C2676"/>
    <w:pPr>
      <w:pBdr>
        <w:right w:val="single" w:sz="8" w:space="0" w:color="auto"/>
      </w:pBdr>
      <w:spacing w:before="100" w:beforeAutospacing="1" w:after="100" w:afterAutospacing="1"/>
      <w:jc w:val="center"/>
    </w:pPr>
    <w:rPr>
      <w:rFonts w:eastAsia="Times New Roman"/>
      <w:color w:val="808080"/>
      <w:lang w:val="en-AU" w:eastAsia="en-AU"/>
    </w:rPr>
  </w:style>
  <w:style w:type="paragraph" w:customStyle="1" w:styleId="xl115">
    <w:name w:val="xl115"/>
    <w:basedOn w:val="Normal"/>
    <w:rsid w:val="004C2676"/>
    <w:pPr>
      <w:pBdr>
        <w:left w:val="single" w:sz="8" w:space="0" w:color="auto"/>
        <w:bottom w:val="single" w:sz="4" w:space="0" w:color="auto"/>
      </w:pBdr>
      <w:spacing w:before="100" w:beforeAutospacing="1" w:after="100" w:afterAutospacing="1"/>
      <w:jc w:val="center"/>
      <w:textAlignment w:val="center"/>
    </w:pPr>
    <w:rPr>
      <w:rFonts w:eastAsia="Times New Roman"/>
      <w:color w:val="808080"/>
      <w:lang w:val="en-AU" w:eastAsia="en-AU"/>
    </w:rPr>
  </w:style>
  <w:style w:type="paragraph" w:customStyle="1" w:styleId="xl116">
    <w:name w:val="xl116"/>
    <w:basedOn w:val="Normal"/>
    <w:rsid w:val="004C2676"/>
    <w:pPr>
      <w:pBdr>
        <w:bottom w:val="single" w:sz="4" w:space="0" w:color="auto"/>
        <w:right w:val="single" w:sz="8" w:space="0" w:color="auto"/>
      </w:pBdr>
      <w:spacing w:before="100" w:beforeAutospacing="1" w:after="100" w:afterAutospacing="1"/>
      <w:jc w:val="center"/>
    </w:pPr>
    <w:rPr>
      <w:rFonts w:eastAsia="Times New Roman"/>
      <w:color w:val="808080"/>
      <w:lang w:val="en-AU" w:eastAsia="en-AU"/>
    </w:rPr>
  </w:style>
  <w:style w:type="paragraph" w:customStyle="1" w:styleId="xl117">
    <w:name w:val="xl117"/>
    <w:basedOn w:val="Normal"/>
    <w:rsid w:val="004C2676"/>
    <w:pPr>
      <w:pBdr>
        <w:top w:val="single" w:sz="4" w:space="0" w:color="auto"/>
        <w:left w:val="single" w:sz="8" w:space="0" w:color="auto"/>
      </w:pBdr>
      <w:spacing w:before="100" w:beforeAutospacing="1" w:after="100" w:afterAutospacing="1"/>
      <w:jc w:val="center"/>
      <w:textAlignment w:val="center"/>
    </w:pPr>
    <w:rPr>
      <w:rFonts w:eastAsia="Times New Roman"/>
      <w:color w:val="808080"/>
      <w:lang w:val="en-AU" w:eastAsia="en-AU"/>
    </w:rPr>
  </w:style>
  <w:style w:type="paragraph" w:customStyle="1" w:styleId="xl118">
    <w:name w:val="xl118"/>
    <w:basedOn w:val="Normal"/>
    <w:rsid w:val="004C2676"/>
    <w:pPr>
      <w:pBdr>
        <w:top w:val="single" w:sz="4" w:space="0" w:color="auto"/>
        <w:right w:val="single" w:sz="8" w:space="0" w:color="auto"/>
      </w:pBdr>
      <w:spacing w:before="100" w:beforeAutospacing="1" w:after="100" w:afterAutospacing="1"/>
      <w:jc w:val="center"/>
    </w:pPr>
    <w:rPr>
      <w:rFonts w:eastAsia="Times New Roman"/>
      <w:color w:val="808080"/>
      <w:lang w:val="en-AU" w:eastAsia="en-AU"/>
    </w:rPr>
  </w:style>
  <w:style w:type="paragraph" w:customStyle="1" w:styleId="xl119">
    <w:name w:val="xl119"/>
    <w:basedOn w:val="Normal"/>
    <w:rsid w:val="004C2676"/>
    <w:pPr>
      <w:pBdr>
        <w:left w:val="single" w:sz="8" w:space="0" w:color="auto"/>
      </w:pBdr>
      <w:spacing w:before="100" w:beforeAutospacing="1" w:after="100" w:afterAutospacing="1"/>
      <w:jc w:val="center"/>
      <w:textAlignment w:val="center"/>
    </w:pPr>
    <w:rPr>
      <w:rFonts w:eastAsia="Times New Roman"/>
      <w:color w:val="808080"/>
      <w:lang w:val="en-AU" w:eastAsia="en-AU"/>
    </w:rPr>
  </w:style>
  <w:style w:type="paragraph" w:customStyle="1" w:styleId="xl120">
    <w:name w:val="xl120"/>
    <w:basedOn w:val="Normal"/>
    <w:rsid w:val="004C2676"/>
    <w:pPr>
      <w:pBdr>
        <w:left w:val="single" w:sz="8" w:space="0" w:color="auto"/>
        <w:bottom w:val="single" w:sz="8" w:space="0" w:color="auto"/>
      </w:pBdr>
      <w:spacing w:before="100" w:beforeAutospacing="1" w:after="100" w:afterAutospacing="1"/>
      <w:jc w:val="center"/>
      <w:textAlignment w:val="center"/>
    </w:pPr>
    <w:rPr>
      <w:rFonts w:eastAsia="Times New Roman"/>
      <w:color w:val="808080"/>
      <w:lang w:val="en-AU" w:eastAsia="en-AU"/>
    </w:rPr>
  </w:style>
  <w:style w:type="paragraph" w:customStyle="1" w:styleId="xl121">
    <w:name w:val="xl121"/>
    <w:basedOn w:val="Normal"/>
    <w:rsid w:val="004C2676"/>
    <w:pPr>
      <w:pBdr>
        <w:bottom w:val="single" w:sz="8" w:space="0" w:color="auto"/>
        <w:right w:val="single" w:sz="8" w:space="0" w:color="auto"/>
      </w:pBdr>
      <w:spacing w:before="100" w:beforeAutospacing="1" w:after="100" w:afterAutospacing="1"/>
      <w:jc w:val="center"/>
    </w:pPr>
    <w:rPr>
      <w:rFonts w:eastAsia="Times New Roman"/>
      <w:color w:val="808080"/>
      <w:lang w:val="en-AU" w:eastAsia="en-AU"/>
    </w:rPr>
  </w:style>
  <w:style w:type="paragraph" w:customStyle="1" w:styleId="xl122">
    <w:name w:val="xl122"/>
    <w:basedOn w:val="Normal"/>
    <w:rsid w:val="004C2676"/>
    <w:pPr>
      <w:spacing w:before="100" w:beforeAutospacing="1" w:after="100" w:afterAutospacing="1"/>
      <w:jc w:val="center"/>
      <w:textAlignment w:val="center"/>
    </w:pPr>
    <w:rPr>
      <w:rFonts w:eastAsia="Times New Roman"/>
      <w:lang w:val="en-AU" w:eastAsia="en-AU"/>
    </w:rPr>
  </w:style>
  <w:style w:type="paragraph" w:customStyle="1" w:styleId="xl123">
    <w:name w:val="xl123"/>
    <w:basedOn w:val="Normal"/>
    <w:rsid w:val="004C2676"/>
    <w:pPr>
      <w:spacing w:before="100" w:beforeAutospacing="1" w:after="100" w:afterAutospacing="1"/>
      <w:jc w:val="center"/>
      <w:textAlignment w:val="center"/>
    </w:pPr>
    <w:rPr>
      <w:rFonts w:eastAsia="Times New Roman"/>
      <w:lang w:val="en-AU" w:eastAsia="en-AU"/>
    </w:rPr>
  </w:style>
  <w:style w:type="paragraph" w:customStyle="1" w:styleId="xl124">
    <w:name w:val="xl124"/>
    <w:basedOn w:val="Normal"/>
    <w:rsid w:val="004C2676"/>
    <w:pPr>
      <w:spacing w:before="100" w:beforeAutospacing="1" w:after="100" w:afterAutospacing="1"/>
      <w:jc w:val="center"/>
      <w:textAlignment w:val="center"/>
    </w:pPr>
    <w:rPr>
      <w:rFonts w:eastAsia="Times New Roman"/>
      <w:lang w:val="en-AU" w:eastAsia="en-AU"/>
    </w:rPr>
  </w:style>
  <w:style w:type="paragraph" w:customStyle="1" w:styleId="xl125">
    <w:name w:val="xl125"/>
    <w:basedOn w:val="Normal"/>
    <w:rsid w:val="004C2676"/>
    <w:pPr>
      <w:spacing w:before="100" w:beforeAutospacing="1" w:after="100" w:afterAutospacing="1"/>
      <w:jc w:val="center"/>
      <w:textAlignment w:val="center"/>
    </w:pPr>
    <w:rPr>
      <w:rFonts w:eastAsia="Times New Roman"/>
      <w:lang w:val="en-AU" w:eastAsia="en-AU"/>
    </w:rPr>
  </w:style>
  <w:style w:type="paragraph" w:customStyle="1" w:styleId="xl126">
    <w:name w:val="xl126"/>
    <w:basedOn w:val="Normal"/>
    <w:rsid w:val="004C2676"/>
    <w:pPr>
      <w:spacing w:before="100" w:beforeAutospacing="1" w:after="100" w:afterAutospacing="1"/>
      <w:jc w:val="center"/>
    </w:pPr>
    <w:rPr>
      <w:rFonts w:eastAsia="Times New Roman"/>
      <w:lang w:val="en-AU" w:eastAsia="en-AU"/>
    </w:rPr>
  </w:style>
  <w:style w:type="paragraph" w:customStyle="1" w:styleId="xl127">
    <w:name w:val="xl127"/>
    <w:basedOn w:val="Normal"/>
    <w:rsid w:val="004C2676"/>
    <w:pPr>
      <w:pBdr>
        <w:bottom w:val="single" w:sz="4" w:space="0" w:color="auto"/>
      </w:pBdr>
      <w:spacing w:before="100" w:beforeAutospacing="1" w:after="100" w:afterAutospacing="1"/>
      <w:jc w:val="center"/>
      <w:textAlignment w:val="center"/>
    </w:pPr>
    <w:rPr>
      <w:rFonts w:eastAsia="Times New Roman"/>
      <w:lang w:val="en-AU" w:eastAsia="en-AU"/>
    </w:rPr>
  </w:style>
  <w:style w:type="paragraph" w:customStyle="1" w:styleId="xl128">
    <w:name w:val="xl128"/>
    <w:basedOn w:val="Normal"/>
    <w:rsid w:val="004C2676"/>
    <w:pPr>
      <w:pBdr>
        <w:bottom w:val="single" w:sz="4" w:space="0" w:color="auto"/>
      </w:pBdr>
      <w:spacing w:before="100" w:beforeAutospacing="1" w:after="100" w:afterAutospacing="1"/>
      <w:jc w:val="center"/>
      <w:textAlignment w:val="center"/>
    </w:pPr>
    <w:rPr>
      <w:rFonts w:eastAsia="Times New Roman"/>
      <w:lang w:val="en-AU" w:eastAsia="en-AU"/>
    </w:rPr>
  </w:style>
  <w:style w:type="paragraph" w:customStyle="1" w:styleId="xl129">
    <w:name w:val="xl129"/>
    <w:basedOn w:val="Normal"/>
    <w:rsid w:val="004C2676"/>
    <w:pPr>
      <w:spacing w:before="100" w:beforeAutospacing="1" w:after="100" w:afterAutospacing="1"/>
      <w:jc w:val="center"/>
      <w:textAlignment w:val="center"/>
    </w:pPr>
    <w:rPr>
      <w:rFonts w:eastAsia="Times New Roman"/>
      <w:color w:val="808080"/>
      <w:lang w:val="en-AU" w:eastAsia="en-AU"/>
    </w:rPr>
  </w:style>
  <w:style w:type="paragraph" w:customStyle="1" w:styleId="xl130">
    <w:name w:val="xl130"/>
    <w:basedOn w:val="Normal"/>
    <w:rsid w:val="004C2676"/>
    <w:pPr>
      <w:shd w:val="clear" w:color="000000" w:fill="E7E6E6"/>
      <w:spacing w:before="100" w:beforeAutospacing="1" w:after="100" w:afterAutospacing="1"/>
      <w:jc w:val="center"/>
      <w:textAlignment w:val="center"/>
    </w:pPr>
    <w:rPr>
      <w:rFonts w:eastAsia="Times New Roman"/>
      <w:lang w:val="en-AU" w:eastAsia="en-AU"/>
    </w:rPr>
  </w:style>
  <w:style w:type="paragraph" w:customStyle="1" w:styleId="xl131">
    <w:name w:val="xl131"/>
    <w:basedOn w:val="Normal"/>
    <w:rsid w:val="004C2676"/>
    <w:pPr>
      <w:pBdr>
        <w:bottom w:val="single" w:sz="4" w:space="0" w:color="auto"/>
      </w:pBdr>
      <w:spacing w:before="100" w:beforeAutospacing="1" w:after="100" w:afterAutospacing="1"/>
      <w:jc w:val="center"/>
      <w:textAlignment w:val="center"/>
    </w:pPr>
    <w:rPr>
      <w:rFonts w:eastAsia="Times New Roman"/>
      <w:color w:val="808080"/>
      <w:lang w:val="en-AU" w:eastAsia="en-AU"/>
    </w:rPr>
  </w:style>
  <w:style w:type="paragraph" w:customStyle="1" w:styleId="xl132">
    <w:name w:val="xl132"/>
    <w:basedOn w:val="Normal"/>
    <w:rsid w:val="004C2676"/>
    <w:pPr>
      <w:pBdr>
        <w:top w:val="single" w:sz="4" w:space="0" w:color="auto"/>
      </w:pBdr>
      <w:spacing w:before="100" w:beforeAutospacing="1" w:after="100" w:afterAutospacing="1"/>
      <w:jc w:val="center"/>
      <w:textAlignment w:val="center"/>
    </w:pPr>
    <w:rPr>
      <w:rFonts w:eastAsia="Times New Roman"/>
      <w:lang w:val="en-AU" w:eastAsia="en-AU"/>
    </w:rPr>
  </w:style>
  <w:style w:type="paragraph" w:customStyle="1" w:styleId="xl133">
    <w:name w:val="xl133"/>
    <w:basedOn w:val="Normal"/>
    <w:rsid w:val="004C2676"/>
    <w:pPr>
      <w:pBdr>
        <w:top w:val="single" w:sz="4" w:space="0" w:color="auto"/>
      </w:pBdr>
      <w:spacing w:before="100" w:beforeAutospacing="1" w:after="100" w:afterAutospacing="1"/>
      <w:jc w:val="center"/>
      <w:textAlignment w:val="center"/>
    </w:pPr>
    <w:rPr>
      <w:rFonts w:eastAsia="Times New Roman"/>
      <w:color w:val="808080"/>
      <w:lang w:val="en-AU" w:eastAsia="en-AU"/>
    </w:rPr>
  </w:style>
  <w:style w:type="paragraph" w:customStyle="1" w:styleId="xl134">
    <w:name w:val="xl134"/>
    <w:basedOn w:val="Normal"/>
    <w:rsid w:val="004C2676"/>
    <w:pPr>
      <w:pBdr>
        <w:bottom w:val="single" w:sz="4" w:space="0" w:color="auto"/>
      </w:pBdr>
      <w:spacing w:before="100" w:beforeAutospacing="1" w:after="100" w:afterAutospacing="1"/>
      <w:jc w:val="center"/>
      <w:textAlignment w:val="center"/>
    </w:pPr>
    <w:rPr>
      <w:rFonts w:eastAsia="Times New Roman"/>
      <w:lang w:val="en-AU" w:eastAsia="en-AU"/>
    </w:rPr>
  </w:style>
  <w:style w:type="paragraph" w:customStyle="1" w:styleId="xl135">
    <w:name w:val="xl135"/>
    <w:basedOn w:val="Normal"/>
    <w:rsid w:val="004C2676"/>
    <w:pPr>
      <w:shd w:val="clear" w:color="000000" w:fill="E7E6E6"/>
      <w:spacing w:before="100" w:beforeAutospacing="1" w:after="100" w:afterAutospacing="1"/>
      <w:jc w:val="center"/>
      <w:textAlignment w:val="center"/>
    </w:pPr>
    <w:rPr>
      <w:rFonts w:eastAsia="Times New Roman"/>
      <w:lang w:val="en-AU" w:eastAsia="en-AU"/>
    </w:rPr>
  </w:style>
  <w:style w:type="paragraph" w:customStyle="1" w:styleId="xl136">
    <w:name w:val="xl136"/>
    <w:basedOn w:val="Normal"/>
    <w:rsid w:val="004C2676"/>
    <w:pPr>
      <w:pBdr>
        <w:bottom w:val="single" w:sz="8" w:space="0" w:color="auto"/>
      </w:pBdr>
      <w:spacing w:before="100" w:beforeAutospacing="1" w:after="100" w:afterAutospacing="1"/>
      <w:jc w:val="center"/>
      <w:textAlignment w:val="center"/>
    </w:pPr>
    <w:rPr>
      <w:rFonts w:eastAsia="Times New Roman"/>
      <w:color w:val="808080"/>
      <w:lang w:val="en-AU" w:eastAsia="en-AU"/>
    </w:rPr>
  </w:style>
  <w:style w:type="paragraph" w:customStyle="1" w:styleId="xl137">
    <w:name w:val="xl137"/>
    <w:basedOn w:val="Normal"/>
    <w:rsid w:val="004C2676"/>
    <w:pPr>
      <w:shd w:val="clear" w:color="000000" w:fill="E7E6E6"/>
      <w:spacing w:before="100" w:beforeAutospacing="1" w:after="100" w:afterAutospacing="1"/>
      <w:jc w:val="center"/>
      <w:textAlignment w:val="center"/>
    </w:pPr>
    <w:rPr>
      <w:rFonts w:eastAsia="Times New Roman"/>
      <w:lang w:val="en-AU" w:eastAsia="en-AU"/>
    </w:rPr>
  </w:style>
  <w:style w:type="paragraph" w:customStyle="1" w:styleId="xl138">
    <w:name w:val="xl138"/>
    <w:basedOn w:val="Normal"/>
    <w:rsid w:val="004C2676"/>
    <w:pPr>
      <w:pBdr>
        <w:bottom w:val="single" w:sz="4" w:space="0" w:color="auto"/>
      </w:pBdr>
      <w:spacing w:before="100" w:beforeAutospacing="1" w:after="100" w:afterAutospacing="1"/>
      <w:jc w:val="center"/>
      <w:textAlignment w:val="center"/>
    </w:pPr>
    <w:rPr>
      <w:rFonts w:eastAsia="Times New Roman"/>
      <w:lang w:val="en-AU" w:eastAsia="en-AU"/>
    </w:rPr>
  </w:style>
  <w:style w:type="paragraph" w:customStyle="1" w:styleId="xl139">
    <w:name w:val="xl139"/>
    <w:basedOn w:val="Normal"/>
    <w:rsid w:val="004C2676"/>
    <w:pPr>
      <w:pBdr>
        <w:top w:val="single" w:sz="4" w:space="0" w:color="auto"/>
      </w:pBdr>
      <w:spacing w:before="100" w:beforeAutospacing="1" w:after="100" w:afterAutospacing="1"/>
      <w:jc w:val="center"/>
      <w:textAlignment w:val="center"/>
    </w:pPr>
    <w:rPr>
      <w:rFonts w:eastAsia="Times New Roman"/>
      <w:lang w:val="en-AU" w:eastAsia="en-AU"/>
    </w:rPr>
  </w:style>
  <w:style w:type="paragraph" w:customStyle="1" w:styleId="xl140">
    <w:name w:val="xl140"/>
    <w:basedOn w:val="Normal"/>
    <w:rsid w:val="004C2676"/>
    <w:pPr>
      <w:spacing w:before="100" w:beforeAutospacing="1" w:after="100" w:afterAutospacing="1"/>
      <w:jc w:val="center"/>
    </w:pPr>
    <w:rPr>
      <w:rFonts w:eastAsia="Times New Roman"/>
      <w:color w:val="808080"/>
      <w:lang w:val="en-AU" w:eastAsia="en-AU"/>
    </w:rPr>
  </w:style>
  <w:style w:type="paragraph" w:customStyle="1" w:styleId="xl141">
    <w:name w:val="xl141"/>
    <w:basedOn w:val="Normal"/>
    <w:rsid w:val="004C2676"/>
    <w:pPr>
      <w:spacing w:before="100" w:beforeAutospacing="1" w:after="100" w:afterAutospacing="1"/>
      <w:jc w:val="center"/>
      <w:textAlignment w:val="center"/>
    </w:pPr>
    <w:rPr>
      <w:rFonts w:eastAsia="Times New Roman"/>
      <w:color w:val="808080"/>
      <w:lang w:val="en-AU" w:eastAsia="en-AU"/>
    </w:rPr>
  </w:style>
  <w:style w:type="paragraph" w:customStyle="1" w:styleId="xl142">
    <w:name w:val="xl142"/>
    <w:basedOn w:val="Normal"/>
    <w:rsid w:val="004C2676"/>
    <w:pPr>
      <w:pBdr>
        <w:bottom w:val="single" w:sz="8" w:space="0" w:color="auto"/>
      </w:pBdr>
      <w:spacing w:before="100" w:beforeAutospacing="1" w:after="100" w:afterAutospacing="1"/>
      <w:jc w:val="center"/>
      <w:textAlignment w:val="center"/>
    </w:pPr>
    <w:rPr>
      <w:rFonts w:eastAsia="Times New Roman"/>
      <w:lang w:val="en-AU" w:eastAsia="en-AU"/>
    </w:rPr>
  </w:style>
  <w:style w:type="paragraph" w:customStyle="1" w:styleId="xl143">
    <w:name w:val="xl143"/>
    <w:basedOn w:val="Normal"/>
    <w:rsid w:val="004C2676"/>
    <w:pPr>
      <w:pBdr>
        <w:top w:val="single" w:sz="8" w:space="0" w:color="auto"/>
        <w:bottom w:val="single" w:sz="8" w:space="0" w:color="auto"/>
      </w:pBdr>
      <w:spacing w:before="100" w:beforeAutospacing="1" w:after="100" w:afterAutospacing="1"/>
      <w:jc w:val="center"/>
      <w:textAlignment w:val="center"/>
    </w:pPr>
    <w:rPr>
      <w:rFonts w:eastAsia="Times New Roman"/>
      <w:b/>
      <w:bCs/>
      <w:color w:val="000000"/>
      <w:lang w:val="en-AU" w:eastAsia="en-AU"/>
    </w:rPr>
  </w:style>
  <w:style w:type="paragraph" w:customStyle="1" w:styleId="xl144">
    <w:name w:val="xl144"/>
    <w:basedOn w:val="Normal"/>
    <w:rsid w:val="004C2676"/>
    <w:pPr>
      <w:pBdr>
        <w:top w:val="single" w:sz="8" w:space="0" w:color="auto"/>
        <w:bottom w:val="single" w:sz="8" w:space="0" w:color="auto"/>
      </w:pBdr>
      <w:spacing w:before="100" w:beforeAutospacing="1" w:after="100" w:afterAutospacing="1"/>
      <w:jc w:val="center"/>
      <w:textAlignment w:val="center"/>
    </w:pPr>
    <w:rPr>
      <w:rFonts w:eastAsia="Times New Roman"/>
      <w:b/>
      <w:bCs/>
      <w:lang w:val="en-AU" w:eastAsia="en-AU"/>
    </w:rPr>
  </w:style>
  <w:style w:type="paragraph" w:customStyle="1" w:styleId="xl145">
    <w:name w:val="xl145"/>
    <w:basedOn w:val="Normal"/>
    <w:rsid w:val="004C2676"/>
    <w:pPr>
      <w:pBdr>
        <w:top w:val="single" w:sz="8" w:space="0" w:color="auto"/>
        <w:left w:val="single" w:sz="8" w:space="0" w:color="auto"/>
      </w:pBdr>
      <w:spacing w:before="100" w:beforeAutospacing="1" w:after="100" w:afterAutospacing="1"/>
      <w:jc w:val="center"/>
    </w:pPr>
    <w:rPr>
      <w:rFonts w:eastAsia="Times New Roman"/>
      <w:b/>
      <w:bCs/>
      <w:lang w:val="en-AU" w:eastAsia="en-AU"/>
    </w:rPr>
  </w:style>
  <w:style w:type="paragraph" w:customStyle="1" w:styleId="xl146">
    <w:name w:val="xl146"/>
    <w:basedOn w:val="Normal"/>
    <w:rsid w:val="004C2676"/>
    <w:pPr>
      <w:pBdr>
        <w:top w:val="single" w:sz="8" w:space="0" w:color="auto"/>
      </w:pBdr>
      <w:spacing w:before="100" w:beforeAutospacing="1" w:after="100" w:afterAutospacing="1"/>
      <w:jc w:val="center"/>
    </w:pPr>
    <w:rPr>
      <w:rFonts w:eastAsia="Times New Roman"/>
      <w:b/>
      <w:bCs/>
      <w:lang w:val="en-AU" w:eastAsia="en-AU"/>
    </w:rPr>
  </w:style>
  <w:style w:type="paragraph" w:customStyle="1" w:styleId="xl147">
    <w:name w:val="xl147"/>
    <w:basedOn w:val="Normal"/>
    <w:rsid w:val="004C2676"/>
    <w:pPr>
      <w:pBdr>
        <w:top w:val="single" w:sz="8" w:space="0" w:color="auto"/>
        <w:right w:val="single" w:sz="8" w:space="0" w:color="auto"/>
      </w:pBdr>
      <w:spacing w:before="100" w:beforeAutospacing="1" w:after="100" w:afterAutospacing="1"/>
      <w:jc w:val="center"/>
    </w:pPr>
    <w:rPr>
      <w:rFonts w:eastAsia="Times New Roman"/>
      <w:b/>
      <w:bCs/>
      <w:lang w:val="en-AU" w:eastAsia="en-AU"/>
    </w:rPr>
  </w:style>
  <w:style w:type="character" w:customStyle="1" w:styleId="UnresolvedMention2">
    <w:name w:val="Unresolved Mention2"/>
    <w:basedOn w:val="DefaultParagraphFont"/>
    <w:uiPriority w:val="99"/>
    <w:rsid w:val="00AA178C"/>
    <w:rPr>
      <w:color w:val="808080"/>
      <w:shd w:val="clear" w:color="auto" w:fill="E6E6E6"/>
    </w:rPr>
  </w:style>
  <w:style w:type="paragraph" w:styleId="PlainText">
    <w:name w:val="Plain Text"/>
    <w:basedOn w:val="Normal"/>
    <w:link w:val="PlainTextChar"/>
    <w:uiPriority w:val="99"/>
    <w:unhideWhenUsed/>
    <w:rsid w:val="001C3FF8"/>
    <w:rPr>
      <w:rFonts w:ascii="Calibri" w:hAnsi="Calibri" w:cstheme="minorBidi"/>
      <w:sz w:val="22"/>
      <w:szCs w:val="21"/>
      <w:lang w:val="en-AU" w:eastAsia="en-US"/>
    </w:rPr>
  </w:style>
  <w:style w:type="character" w:customStyle="1" w:styleId="PlainTextChar">
    <w:name w:val="Plain Text Char"/>
    <w:basedOn w:val="DefaultParagraphFont"/>
    <w:link w:val="PlainText"/>
    <w:uiPriority w:val="99"/>
    <w:rsid w:val="001C3FF8"/>
    <w:rPr>
      <w:rFonts w:ascii="Calibri" w:hAnsi="Calibri"/>
      <w:szCs w:val="21"/>
    </w:rPr>
  </w:style>
  <w:style w:type="character" w:customStyle="1" w:styleId="Heading2Char">
    <w:name w:val="Heading 2 Char"/>
    <w:basedOn w:val="DefaultParagraphFont"/>
    <w:link w:val="Heading2"/>
    <w:uiPriority w:val="9"/>
    <w:semiHidden/>
    <w:rsid w:val="00260EDC"/>
    <w:rPr>
      <w:rFonts w:asciiTheme="majorHAnsi" w:eastAsiaTheme="majorEastAsia" w:hAnsiTheme="majorHAnsi" w:cstheme="majorBidi"/>
      <w:color w:val="2E74B5" w:themeColor="accent1" w:themeShade="BF"/>
      <w:sz w:val="26"/>
      <w:szCs w:val="26"/>
      <w:lang w:val="en-GB" w:eastAsia="en-GB"/>
    </w:rPr>
  </w:style>
  <w:style w:type="character" w:customStyle="1" w:styleId="element-citation">
    <w:name w:val="element-citation"/>
    <w:basedOn w:val="DefaultParagraphFont"/>
    <w:rsid w:val="00120FEA"/>
  </w:style>
  <w:style w:type="character" w:customStyle="1" w:styleId="fipmark">
    <w:name w:val="fip_mark"/>
    <w:basedOn w:val="DefaultParagraphFont"/>
    <w:rsid w:val="00120FEA"/>
  </w:style>
  <w:style w:type="character" w:customStyle="1" w:styleId="ref-journal">
    <w:name w:val="ref-journal"/>
    <w:basedOn w:val="DefaultParagraphFont"/>
    <w:rsid w:val="00120FEA"/>
  </w:style>
  <w:style w:type="character" w:customStyle="1" w:styleId="ref-vol">
    <w:name w:val="ref-vol"/>
    <w:basedOn w:val="DefaultParagraphFont"/>
    <w:rsid w:val="00120FEA"/>
  </w:style>
  <w:style w:type="paragraph" w:customStyle="1" w:styleId="p">
    <w:name w:val="p"/>
    <w:basedOn w:val="Normal"/>
    <w:link w:val="pChar"/>
    <w:rsid w:val="008306A9"/>
    <w:pPr>
      <w:spacing w:before="100" w:beforeAutospacing="1" w:after="100" w:afterAutospacing="1"/>
    </w:pPr>
    <w:rPr>
      <w:rFonts w:eastAsia="Times New Roman"/>
      <w:lang w:val="en-AU" w:eastAsia="en-AU"/>
    </w:rPr>
  </w:style>
  <w:style w:type="character" w:customStyle="1" w:styleId="pChar">
    <w:name w:val="p Char"/>
    <w:basedOn w:val="DefaultParagraphFont"/>
    <w:link w:val="p"/>
    <w:rsid w:val="008306A9"/>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076">
      <w:bodyDiv w:val="1"/>
      <w:marLeft w:val="0"/>
      <w:marRight w:val="0"/>
      <w:marTop w:val="0"/>
      <w:marBottom w:val="0"/>
      <w:divBdr>
        <w:top w:val="none" w:sz="0" w:space="0" w:color="auto"/>
        <w:left w:val="none" w:sz="0" w:space="0" w:color="auto"/>
        <w:bottom w:val="none" w:sz="0" w:space="0" w:color="auto"/>
        <w:right w:val="none" w:sz="0" w:space="0" w:color="auto"/>
      </w:divBdr>
    </w:div>
    <w:div w:id="6907128">
      <w:bodyDiv w:val="1"/>
      <w:marLeft w:val="0"/>
      <w:marRight w:val="0"/>
      <w:marTop w:val="0"/>
      <w:marBottom w:val="0"/>
      <w:divBdr>
        <w:top w:val="none" w:sz="0" w:space="0" w:color="auto"/>
        <w:left w:val="none" w:sz="0" w:space="0" w:color="auto"/>
        <w:bottom w:val="none" w:sz="0" w:space="0" w:color="auto"/>
        <w:right w:val="none" w:sz="0" w:space="0" w:color="auto"/>
      </w:divBdr>
    </w:div>
    <w:div w:id="25837865">
      <w:bodyDiv w:val="1"/>
      <w:marLeft w:val="0"/>
      <w:marRight w:val="0"/>
      <w:marTop w:val="0"/>
      <w:marBottom w:val="0"/>
      <w:divBdr>
        <w:top w:val="none" w:sz="0" w:space="0" w:color="auto"/>
        <w:left w:val="none" w:sz="0" w:space="0" w:color="auto"/>
        <w:bottom w:val="none" w:sz="0" w:space="0" w:color="auto"/>
        <w:right w:val="none" w:sz="0" w:space="0" w:color="auto"/>
      </w:divBdr>
    </w:div>
    <w:div w:id="64642756">
      <w:bodyDiv w:val="1"/>
      <w:marLeft w:val="0"/>
      <w:marRight w:val="0"/>
      <w:marTop w:val="0"/>
      <w:marBottom w:val="0"/>
      <w:divBdr>
        <w:top w:val="none" w:sz="0" w:space="0" w:color="auto"/>
        <w:left w:val="none" w:sz="0" w:space="0" w:color="auto"/>
        <w:bottom w:val="none" w:sz="0" w:space="0" w:color="auto"/>
        <w:right w:val="none" w:sz="0" w:space="0" w:color="auto"/>
      </w:divBdr>
    </w:div>
    <w:div w:id="73629671">
      <w:bodyDiv w:val="1"/>
      <w:marLeft w:val="0"/>
      <w:marRight w:val="0"/>
      <w:marTop w:val="0"/>
      <w:marBottom w:val="0"/>
      <w:divBdr>
        <w:top w:val="none" w:sz="0" w:space="0" w:color="auto"/>
        <w:left w:val="none" w:sz="0" w:space="0" w:color="auto"/>
        <w:bottom w:val="none" w:sz="0" w:space="0" w:color="auto"/>
        <w:right w:val="none" w:sz="0" w:space="0" w:color="auto"/>
      </w:divBdr>
    </w:div>
    <w:div w:id="76512933">
      <w:bodyDiv w:val="1"/>
      <w:marLeft w:val="0"/>
      <w:marRight w:val="0"/>
      <w:marTop w:val="0"/>
      <w:marBottom w:val="0"/>
      <w:divBdr>
        <w:top w:val="none" w:sz="0" w:space="0" w:color="auto"/>
        <w:left w:val="none" w:sz="0" w:space="0" w:color="auto"/>
        <w:bottom w:val="none" w:sz="0" w:space="0" w:color="auto"/>
        <w:right w:val="none" w:sz="0" w:space="0" w:color="auto"/>
      </w:divBdr>
    </w:div>
    <w:div w:id="100807366">
      <w:bodyDiv w:val="1"/>
      <w:marLeft w:val="0"/>
      <w:marRight w:val="0"/>
      <w:marTop w:val="0"/>
      <w:marBottom w:val="0"/>
      <w:divBdr>
        <w:top w:val="none" w:sz="0" w:space="0" w:color="auto"/>
        <w:left w:val="none" w:sz="0" w:space="0" w:color="auto"/>
        <w:bottom w:val="none" w:sz="0" w:space="0" w:color="auto"/>
        <w:right w:val="none" w:sz="0" w:space="0" w:color="auto"/>
      </w:divBdr>
    </w:div>
    <w:div w:id="105854748">
      <w:bodyDiv w:val="1"/>
      <w:marLeft w:val="0"/>
      <w:marRight w:val="0"/>
      <w:marTop w:val="0"/>
      <w:marBottom w:val="0"/>
      <w:divBdr>
        <w:top w:val="none" w:sz="0" w:space="0" w:color="auto"/>
        <w:left w:val="none" w:sz="0" w:space="0" w:color="auto"/>
        <w:bottom w:val="none" w:sz="0" w:space="0" w:color="auto"/>
        <w:right w:val="none" w:sz="0" w:space="0" w:color="auto"/>
      </w:divBdr>
    </w:div>
    <w:div w:id="143282016">
      <w:bodyDiv w:val="1"/>
      <w:marLeft w:val="0"/>
      <w:marRight w:val="0"/>
      <w:marTop w:val="0"/>
      <w:marBottom w:val="0"/>
      <w:divBdr>
        <w:top w:val="none" w:sz="0" w:space="0" w:color="auto"/>
        <w:left w:val="none" w:sz="0" w:space="0" w:color="auto"/>
        <w:bottom w:val="none" w:sz="0" w:space="0" w:color="auto"/>
        <w:right w:val="none" w:sz="0" w:space="0" w:color="auto"/>
      </w:divBdr>
    </w:div>
    <w:div w:id="146361060">
      <w:bodyDiv w:val="1"/>
      <w:marLeft w:val="0"/>
      <w:marRight w:val="0"/>
      <w:marTop w:val="0"/>
      <w:marBottom w:val="0"/>
      <w:divBdr>
        <w:top w:val="none" w:sz="0" w:space="0" w:color="auto"/>
        <w:left w:val="none" w:sz="0" w:space="0" w:color="auto"/>
        <w:bottom w:val="none" w:sz="0" w:space="0" w:color="auto"/>
        <w:right w:val="none" w:sz="0" w:space="0" w:color="auto"/>
      </w:divBdr>
    </w:div>
    <w:div w:id="176430630">
      <w:bodyDiv w:val="1"/>
      <w:marLeft w:val="0"/>
      <w:marRight w:val="0"/>
      <w:marTop w:val="0"/>
      <w:marBottom w:val="0"/>
      <w:divBdr>
        <w:top w:val="none" w:sz="0" w:space="0" w:color="auto"/>
        <w:left w:val="none" w:sz="0" w:space="0" w:color="auto"/>
        <w:bottom w:val="none" w:sz="0" w:space="0" w:color="auto"/>
        <w:right w:val="none" w:sz="0" w:space="0" w:color="auto"/>
      </w:divBdr>
    </w:div>
    <w:div w:id="191647825">
      <w:bodyDiv w:val="1"/>
      <w:marLeft w:val="0"/>
      <w:marRight w:val="0"/>
      <w:marTop w:val="0"/>
      <w:marBottom w:val="0"/>
      <w:divBdr>
        <w:top w:val="none" w:sz="0" w:space="0" w:color="auto"/>
        <w:left w:val="none" w:sz="0" w:space="0" w:color="auto"/>
        <w:bottom w:val="none" w:sz="0" w:space="0" w:color="auto"/>
        <w:right w:val="none" w:sz="0" w:space="0" w:color="auto"/>
      </w:divBdr>
    </w:div>
    <w:div w:id="200826116">
      <w:bodyDiv w:val="1"/>
      <w:marLeft w:val="0"/>
      <w:marRight w:val="0"/>
      <w:marTop w:val="0"/>
      <w:marBottom w:val="0"/>
      <w:divBdr>
        <w:top w:val="none" w:sz="0" w:space="0" w:color="auto"/>
        <w:left w:val="none" w:sz="0" w:space="0" w:color="auto"/>
        <w:bottom w:val="none" w:sz="0" w:space="0" w:color="auto"/>
        <w:right w:val="none" w:sz="0" w:space="0" w:color="auto"/>
      </w:divBdr>
    </w:div>
    <w:div w:id="204408931">
      <w:bodyDiv w:val="1"/>
      <w:marLeft w:val="0"/>
      <w:marRight w:val="0"/>
      <w:marTop w:val="0"/>
      <w:marBottom w:val="0"/>
      <w:divBdr>
        <w:top w:val="none" w:sz="0" w:space="0" w:color="auto"/>
        <w:left w:val="none" w:sz="0" w:space="0" w:color="auto"/>
        <w:bottom w:val="none" w:sz="0" w:space="0" w:color="auto"/>
        <w:right w:val="none" w:sz="0" w:space="0" w:color="auto"/>
      </w:divBdr>
    </w:div>
    <w:div w:id="209656315">
      <w:bodyDiv w:val="1"/>
      <w:marLeft w:val="0"/>
      <w:marRight w:val="0"/>
      <w:marTop w:val="0"/>
      <w:marBottom w:val="0"/>
      <w:divBdr>
        <w:top w:val="none" w:sz="0" w:space="0" w:color="auto"/>
        <w:left w:val="none" w:sz="0" w:space="0" w:color="auto"/>
        <w:bottom w:val="none" w:sz="0" w:space="0" w:color="auto"/>
        <w:right w:val="none" w:sz="0" w:space="0" w:color="auto"/>
      </w:divBdr>
    </w:div>
    <w:div w:id="214436415">
      <w:bodyDiv w:val="1"/>
      <w:marLeft w:val="0"/>
      <w:marRight w:val="0"/>
      <w:marTop w:val="0"/>
      <w:marBottom w:val="0"/>
      <w:divBdr>
        <w:top w:val="none" w:sz="0" w:space="0" w:color="auto"/>
        <w:left w:val="none" w:sz="0" w:space="0" w:color="auto"/>
        <w:bottom w:val="none" w:sz="0" w:space="0" w:color="auto"/>
        <w:right w:val="none" w:sz="0" w:space="0" w:color="auto"/>
      </w:divBdr>
    </w:div>
    <w:div w:id="226494458">
      <w:bodyDiv w:val="1"/>
      <w:marLeft w:val="0"/>
      <w:marRight w:val="0"/>
      <w:marTop w:val="0"/>
      <w:marBottom w:val="0"/>
      <w:divBdr>
        <w:top w:val="none" w:sz="0" w:space="0" w:color="auto"/>
        <w:left w:val="none" w:sz="0" w:space="0" w:color="auto"/>
        <w:bottom w:val="none" w:sz="0" w:space="0" w:color="auto"/>
        <w:right w:val="none" w:sz="0" w:space="0" w:color="auto"/>
      </w:divBdr>
    </w:div>
    <w:div w:id="226961127">
      <w:bodyDiv w:val="1"/>
      <w:marLeft w:val="0"/>
      <w:marRight w:val="0"/>
      <w:marTop w:val="0"/>
      <w:marBottom w:val="0"/>
      <w:divBdr>
        <w:top w:val="none" w:sz="0" w:space="0" w:color="auto"/>
        <w:left w:val="none" w:sz="0" w:space="0" w:color="auto"/>
        <w:bottom w:val="none" w:sz="0" w:space="0" w:color="auto"/>
        <w:right w:val="none" w:sz="0" w:space="0" w:color="auto"/>
      </w:divBdr>
    </w:div>
    <w:div w:id="233467244">
      <w:bodyDiv w:val="1"/>
      <w:marLeft w:val="0"/>
      <w:marRight w:val="0"/>
      <w:marTop w:val="0"/>
      <w:marBottom w:val="0"/>
      <w:divBdr>
        <w:top w:val="none" w:sz="0" w:space="0" w:color="auto"/>
        <w:left w:val="none" w:sz="0" w:space="0" w:color="auto"/>
        <w:bottom w:val="none" w:sz="0" w:space="0" w:color="auto"/>
        <w:right w:val="none" w:sz="0" w:space="0" w:color="auto"/>
      </w:divBdr>
    </w:div>
    <w:div w:id="240717352">
      <w:bodyDiv w:val="1"/>
      <w:marLeft w:val="0"/>
      <w:marRight w:val="0"/>
      <w:marTop w:val="0"/>
      <w:marBottom w:val="0"/>
      <w:divBdr>
        <w:top w:val="none" w:sz="0" w:space="0" w:color="auto"/>
        <w:left w:val="none" w:sz="0" w:space="0" w:color="auto"/>
        <w:bottom w:val="none" w:sz="0" w:space="0" w:color="auto"/>
        <w:right w:val="none" w:sz="0" w:space="0" w:color="auto"/>
      </w:divBdr>
    </w:div>
    <w:div w:id="249655162">
      <w:bodyDiv w:val="1"/>
      <w:marLeft w:val="0"/>
      <w:marRight w:val="0"/>
      <w:marTop w:val="0"/>
      <w:marBottom w:val="0"/>
      <w:divBdr>
        <w:top w:val="none" w:sz="0" w:space="0" w:color="auto"/>
        <w:left w:val="none" w:sz="0" w:space="0" w:color="auto"/>
        <w:bottom w:val="none" w:sz="0" w:space="0" w:color="auto"/>
        <w:right w:val="none" w:sz="0" w:space="0" w:color="auto"/>
      </w:divBdr>
    </w:div>
    <w:div w:id="253326334">
      <w:bodyDiv w:val="1"/>
      <w:marLeft w:val="0"/>
      <w:marRight w:val="0"/>
      <w:marTop w:val="0"/>
      <w:marBottom w:val="0"/>
      <w:divBdr>
        <w:top w:val="none" w:sz="0" w:space="0" w:color="auto"/>
        <w:left w:val="none" w:sz="0" w:space="0" w:color="auto"/>
        <w:bottom w:val="none" w:sz="0" w:space="0" w:color="auto"/>
        <w:right w:val="none" w:sz="0" w:space="0" w:color="auto"/>
      </w:divBdr>
    </w:div>
    <w:div w:id="254486507">
      <w:bodyDiv w:val="1"/>
      <w:marLeft w:val="0"/>
      <w:marRight w:val="0"/>
      <w:marTop w:val="0"/>
      <w:marBottom w:val="0"/>
      <w:divBdr>
        <w:top w:val="none" w:sz="0" w:space="0" w:color="auto"/>
        <w:left w:val="none" w:sz="0" w:space="0" w:color="auto"/>
        <w:bottom w:val="none" w:sz="0" w:space="0" w:color="auto"/>
        <w:right w:val="none" w:sz="0" w:space="0" w:color="auto"/>
      </w:divBdr>
    </w:div>
    <w:div w:id="256257712">
      <w:bodyDiv w:val="1"/>
      <w:marLeft w:val="0"/>
      <w:marRight w:val="0"/>
      <w:marTop w:val="0"/>
      <w:marBottom w:val="0"/>
      <w:divBdr>
        <w:top w:val="none" w:sz="0" w:space="0" w:color="auto"/>
        <w:left w:val="none" w:sz="0" w:space="0" w:color="auto"/>
        <w:bottom w:val="none" w:sz="0" w:space="0" w:color="auto"/>
        <w:right w:val="none" w:sz="0" w:space="0" w:color="auto"/>
      </w:divBdr>
    </w:div>
    <w:div w:id="280459390">
      <w:bodyDiv w:val="1"/>
      <w:marLeft w:val="0"/>
      <w:marRight w:val="0"/>
      <w:marTop w:val="0"/>
      <w:marBottom w:val="0"/>
      <w:divBdr>
        <w:top w:val="none" w:sz="0" w:space="0" w:color="auto"/>
        <w:left w:val="none" w:sz="0" w:space="0" w:color="auto"/>
        <w:bottom w:val="none" w:sz="0" w:space="0" w:color="auto"/>
        <w:right w:val="none" w:sz="0" w:space="0" w:color="auto"/>
      </w:divBdr>
    </w:div>
    <w:div w:id="286399724">
      <w:bodyDiv w:val="1"/>
      <w:marLeft w:val="0"/>
      <w:marRight w:val="0"/>
      <w:marTop w:val="0"/>
      <w:marBottom w:val="0"/>
      <w:divBdr>
        <w:top w:val="none" w:sz="0" w:space="0" w:color="auto"/>
        <w:left w:val="none" w:sz="0" w:space="0" w:color="auto"/>
        <w:bottom w:val="none" w:sz="0" w:space="0" w:color="auto"/>
        <w:right w:val="none" w:sz="0" w:space="0" w:color="auto"/>
      </w:divBdr>
    </w:div>
    <w:div w:id="287324815">
      <w:bodyDiv w:val="1"/>
      <w:marLeft w:val="0"/>
      <w:marRight w:val="0"/>
      <w:marTop w:val="0"/>
      <w:marBottom w:val="0"/>
      <w:divBdr>
        <w:top w:val="none" w:sz="0" w:space="0" w:color="auto"/>
        <w:left w:val="none" w:sz="0" w:space="0" w:color="auto"/>
        <w:bottom w:val="none" w:sz="0" w:space="0" w:color="auto"/>
        <w:right w:val="none" w:sz="0" w:space="0" w:color="auto"/>
      </w:divBdr>
    </w:div>
    <w:div w:id="292371619">
      <w:bodyDiv w:val="1"/>
      <w:marLeft w:val="0"/>
      <w:marRight w:val="0"/>
      <w:marTop w:val="0"/>
      <w:marBottom w:val="0"/>
      <w:divBdr>
        <w:top w:val="none" w:sz="0" w:space="0" w:color="auto"/>
        <w:left w:val="none" w:sz="0" w:space="0" w:color="auto"/>
        <w:bottom w:val="none" w:sz="0" w:space="0" w:color="auto"/>
        <w:right w:val="none" w:sz="0" w:space="0" w:color="auto"/>
      </w:divBdr>
      <w:divsChild>
        <w:div w:id="2025014781">
          <w:marLeft w:val="0"/>
          <w:marRight w:val="0"/>
          <w:marTop w:val="0"/>
          <w:marBottom w:val="0"/>
          <w:divBdr>
            <w:top w:val="none" w:sz="0" w:space="0" w:color="auto"/>
            <w:left w:val="none" w:sz="0" w:space="0" w:color="auto"/>
            <w:bottom w:val="none" w:sz="0" w:space="0" w:color="auto"/>
            <w:right w:val="none" w:sz="0" w:space="0" w:color="auto"/>
          </w:divBdr>
          <w:divsChild>
            <w:div w:id="112217240">
              <w:marLeft w:val="0"/>
              <w:marRight w:val="0"/>
              <w:marTop w:val="0"/>
              <w:marBottom w:val="0"/>
              <w:divBdr>
                <w:top w:val="none" w:sz="0" w:space="0" w:color="auto"/>
                <w:left w:val="none" w:sz="0" w:space="0" w:color="auto"/>
                <w:bottom w:val="none" w:sz="0" w:space="0" w:color="auto"/>
                <w:right w:val="none" w:sz="0" w:space="0" w:color="auto"/>
              </w:divBdr>
              <w:divsChild>
                <w:div w:id="446511955">
                  <w:marLeft w:val="0"/>
                  <w:marRight w:val="0"/>
                  <w:marTop w:val="0"/>
                  <w:marBottom w:val="0"/>
                  <w:divBdr>
                    <w:top w:val="none" w:sz="0" w:space="0" w:color="auto"/>
                    <w:left w:val="none" w:sz="0" w:space="0" w:color="auto"/>
                    <w:bottom w:val="none" w:sz="0" w:space="0" w:color="auto"/>
                    <w:right w:val="none" w:sz="0" w:space="0" w:color="auto"/>
                  </w:divBdr>
                  <w:divsChild>
                    <w:div w:id="470250588">
                      <w:marLeft w:val="0"/>
                      <w:marRight w:val="0"/>
                      <w:marTop w:val="0"/>
                      <w:marBottom w:val="0"/>
                      <w:divBdr>
                        <w:top w:val="none" w:sz="0" w:space="0" w:color="auto"/>
                        <w:left w:val="none" w:sz="0" w:space="0" w:color="auto"/>
                        <w:bottom w:val="none" w:sz="0" w:space="0" w:color="auto"/>
                        <w:right w:val="none" w:sz="0" w:space="0" w:color="auto"/>
                      </w:divBdr>
                      <w:divsChild>
                        <w:div w:id="1104038624">
                          <w:marLeft w:val="0"/>
                          <w:marRight w:val="0"/>
                          <w:marTop w:val="0"/>
                          <w:marBottom w:val="0"/>
                          <w:divBdr>
                            <w:top w:val="none" w:sz="0" w:space="0" w:color="auto"/>
                            <w:left w:val="none" w:sz="0" w:space="0" w:color="auto"/>
                            <w:bottom w:val="none" w:sz="0" w:space="0" w:color="auto"/>
                            <w:right w:val="none" w:sz="0" w:space="0" w:color="auto"/>
                          </w:divBdr>
                          <w:divsChild>
                            <w:div w:id="80108295">
                              <w:marLeft w:val="0"/>
                              <w:marRight w:val="0"/>
                              <w:marTop w:val="0"/>
                              <w:marBottom w:val="0"/>
                              <w:divBdr>
                                <w:top w:val="none" w:sz="0" w:space="0" w:color="auto"/>
                                <w:left w:val="none" w:sz="0" w:space="0" w:color="auto"/>
                                <w:bottom w:val="none" w:sz="0" w:space="0" w:color="auto"/>
                                <w:right w:val="none" w:sz="0" w:space="0" w:color="auto"/>
                              </w:divBdr>
                              <w:divsChild>
                                <w:div w:id="79567510">
                                  <w:marLeft w:val="0"/>
                                  <w:marRight w:val="0"/>
                                  <w:marTop w:val="0"/>
                                  <w:marBottom w:val="0"/>
                                  <w:divBdr>
                                    <w:top w:val="none" w:sz="0" w:space="0" w:color="auto"/>
                                    <w:left w:val="none" w:sz="0" w:space="0" w:color="auto"/>
                                    <w:bottom w:val="none" w:sz="0" w:space="0" w:color="auto"/>
                                    <w:right w:val="none" w:sz="0" w:space="0" w:color="auto"/>
                                  </w:divBdr>
                                  <w:divsChild>
                                    <w:div w:id="520553272">
                                      <w:marLeft w:val="0"/>
                                      <w:marRight w:val="0"/>
                                      <w:marTop w:val="0"/>
                                      <w:marBottom w:val="0"/>
                                      <w:divBdr>
                                        <w:top w:val="none" w:sz="0" w:space="0" w:color="auto"/>
                                        <w:left w:val="none" w:sz="0" w:space="0" w:color="auto"/>
                                        <w:bottom w:val="none" w:sz="0" w:space="0" w:color="auto"/>
                                        <w:right w:val="none" w:sz="0" w:space="0" w:color="auto"/>
                                      </w:divBdr>
                                      <w:divsChild>
                                        <w:div w:id="989094526">
                                          <w:marLeft w:val="0"/>
                                          <w:marRight w:val="0"/>
                                          <w:marTop w:val="165"/>
                                          <w:marBottom w:val="165"/>
                                          <w:divBdr>
                                            <w:top w:val="none" w:sz="0" w:space="0" w:color="auto"/>
                                            <w:left w:val="none" w:sz="0" w:space="0" w:color="auto"/>
                                            <w:bottom w:val="none" w:sz="0" w:space="0" w:color="auto"/>
                                            <w:right w:val="none" w:sz="0" w:space="0" w:color="auto"/>
                                          </w:divBdr>
                                          <w:divsChild>
                                            <w:div w:id="787621625">
                                              <w:marLeft w:val="0"/>
                                              <w:marRight w:val="0"/>
                                              <w:marTop w:val="0"/>
                                              <w:marBottom w:val="0"/>
                                              <w:divBdr>
                                                <w:top w:val="none" w:sz="0" w:space="0" w:color="auto"/>
                                                <w:left w:val="none" w:sz="0" w:space="0" w:color="auto"/>
                                                <w:bottom w:val="none" w:sz="0" w:space="0" w:color="auto"/>
                                                <w:right w:val="none" w:sz="0" w:space="0" w:color="auto"/>
                                              </w:divBdr>
                                              <w:divsChild>
                                                <w:div w:id="109505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04839">
                                          <w:marLeft w:val="0"/>
                                          <w:marRight w:val="0"/>
                                          <w:marTop w:val="0"/>
                                          <w:marBottom w:val="0"/>
                                          <w:divBdr>
                                            <w:top w:val="none" w:sz="0" w:space="0" w:color="auto"/>
                                            <w:left w:val="none" w:sz="0" w:space="0" w:color="auto"/>
                                            <w:bottom w:val="none" w:sz="0" w:space="0" w:color="auto"/>
                                            <w:right w:val="none" w:sz="0" w:space="0" w:color="auto"/>
                                          </w:divBdr>
                                          <w:divsChild>
                                            <w:div w:id="846016795">
                                              <w:marLeft w:val="0"/>
                                              <w:marRight w:val="0"/>
                                              <w:marTop w:val="0"/>
                                              <w:marBottom w:val="0"/>
                                              <w:divBdr>
                                                <w:top w:val="none" w:sz="0" w:space="0" w:color="auto"/>
                                                <w:left w:val="none" w:sz="0" w:space="0" w:color="auto"/>
                                                <w:bottom w:val="none" w:sz="0" w:space="0" w:color="auto"/>
                                                <w:right w:val="none" w:sz="0" w:space="0" w:color="auto"/>
                                              </w:divBdr>
                                              <w:divsChild>
                                                <w:div w:id="206070996">
                                                  <w:marLeft w:val="0"/>
                                                  <w:marRight w:val="0"/>
                                                  <w:marTop w:val="0"/>
                                                  <w:marBottom w:val="0"/>
                                                  <w:divBdr>
                                                    <w:top w:val="none" w:sz="0" w:space="0" w:color="auto"/>
                                                    <w:left w:val="none" w:sz="0" w:space="0" w:color="auto"/>
                                                    <w:bottom w:val="none" w:sz="0" w:space="0" w:color="auto"/>
                                                    <w:right w:val="none" w:sz="0" w:space="0" w:color="auto"/>
                                                  </w:divBdr>
                                                  <w:divsChild>
                                                    <w:div w:id="400520719">
                                                      <w:marLeft w:val="0"/>
                                                      <w:marRight w:val="0"/>
                                                      <w:marTop w:val="0"/>
                                                      <w:marBottom w:val="0"/>
                                                      <w:divBdr>
                                                        <w:top w:val="none" w:sz="0" w:space="0" w:color="auto"/>
                                                        <w:left w:val="none" w:sz="0" w:space="0" w:color="auto"/>
                                                        <w:bottom w:val="none" w:sz="0" w:space="0" w:color="auto"/>
                                                        <w:right w:val="none" w:sz="0" w:space="0" w:color="auto"/>
                                                      </w:divBdr>
                                                      <w:divsChild>
                                                        <w:div w:id="532889002">
                                                          <w:marLeft w:val="0"/>
                                                          <w:marRight w:val="240"/>
                                                          <w:marTop w:val="0"/>
                                                          <w:marBottom w:val="0"/>
                                                          <w:divBdr>
                                                            <w:top w:val="none" w:sz="0" w:space="0" w:color="auto"/>
                                                            <w:left w:val="none" w:sz="0" w:space="0" w:color="auto"/>
                                                            <w:bottom w:val="none" w:sz="0" w:space="0" w:color="auto"/>
                                                            <w:right w:val="none" w:sz="0" w:space="0" w:color="auto"/>
                                                          </w:divBdr>
                                                        </w:div>
                                                        <w:div w:id="824199651">
                                                          <w:marLeft w:val="0"/>
                                                          <w:marRight w:val="240"/>
                                                          <w:marTop w:val="0"/>
                                                          <w:marBottom w:val="0"/>
                                                          <w:divBdr>
                                                            <w:top w:val="none" w:sz="0" w:space="0" w:color="auto"/>
                                                            <w:left w:val="none" w:sz="0" w:space="0" w:color="auto"/>
                                                            <w:bottom w:val="none" w:sz="0" w:space="0" w:color="auto"/>
                                                            <w:right w:val="none" w:sz="0" w:space="0" w:color="auto"/>
                                                          </w:divBdr>
                                                        </w:div>
                                                        <w:div w:id="881819476">
                                                          <w:marLeft w:val="0"/>
                                                          <w:marRight w:val="0"/>
                                                          <w:marTop w:val="240"/>
                                                          <w:marBottom w:val="0"/>
                                                          <w:divBdr>
                                                            <w:top w:val="none" w:sz="0" w:space="0" w:color="auto"/>
                                                            <w:left w:val="none" w:sz="0" w:space="0" w:color="auto"/>
                                                            <w:bottom w:val="none" w:sz="0" w:space="0" w:color="auto"/>
                                                            <w:right w:val="none" w:sz="0" w:space="0" w:color="auto"/>
                                                          </w:divBdr>
                                                        </w:div>
                                                        <w:div w:id="905648531">
                                                          <w:marLeft w:val="0"/>
                                                          <w:marRight w:val="0"/>
                                                          <w:marTop w:val="0"/>
                                                          <w:marBottom w:val="0"/>
                                                          <w:divBdr>
                                                            <w:top w:val="none" w:sz="0" w:space="0" w:color="auto"/>
                                                            <w:left w:val="none" w:sz="0" w:space="0" w:color="auto"/>
                                                            <w:bottom w:val="none" w:sz="0" w:space="0" w:color="auto"/>
                                                            <w:right w:val="none" w:sz="0" w:space="0" w:color="auto"/>
                                                          </w:divBdr>
                                                        </w:div>
                                                        <w:div w:id="1610235042">
                                                          <w:marLeft w:val="0"/>
                                                          <w:marRight w:val="0"/>
                                                          <w:marTop w:val="0"/>
                                                          <w:marBottom w:val="0"/>
                                                          <w:divBdr>
                                                            <w:top w:val="none" w:sz="0" w:space="0" w:color="auto"/>
                                                            <w:left w:val="none" w:sz="0" w:space="0" w:color="auto"/>
                                                            <w:bottom w:val="none" w:sz="0" w:space="0" w:color="auto"/>
                                                            <w:right w:val="none" w:sz="0" w:space="0" w:color="auto"/>
                                                          </w:divBdr>
                                                          <w:divsChild>
                                                            <w:div w:id="1447626958">
                                                              <w:marLeft w:val="0"/>
                                                              <w:marRight w:val="0"/>
                                                              <w:marTop w:val="0"/>
                                                              <w:marBottom w:val="0"/>
                                                              <w:divBdr>
                                                                <w:top w:val="none" w:sz="0" w:space="0" w:color="auto"/>
                                                                <w:left w:val="none" w:sz="0" w:space="0" w:color="auto"/>
                                                                <w:bottom w:val="none" w:sz="0" w:space="0" w:color="auto"/>
                                                                <w:right w:val="none" w:sz="0" w:space="0" w:color="auto"/>
                                                              </w:divBdr>
                                                            </w:div>
                                                          </w:divsChild>
                                                        </w:div>
                                                        <w:div w:id="1821458007">
                                                          <w:marLeft w:val="0"/>
                                                          <w:marRight w:val="240"/>
                                                          <w:marTop w:val="0"/>
                                                          <w:marBottom w:val="0"/>
                                                          <w:divBdr>
                                                            <w:top w:val="none" w:sz="0" w:space="0" w:color="auto"/>
                                                            <w:left w:val="none" w:sz="0" w:space="0" w:color="auto"/>
                                                            <w:bottom w:val="none" w:sz="0" w:space="0" w:color="auto"/>
                                                            <w:right w:val="none" w:sz="0" w:space="0" w:color="auto"/>
                                                          </w:divBdr>
                                                        </w:div>
                                                      </w:divsChild>
                                                    </w:div>
                                                    <w:div w:id="408429154">
                                                      <w:marLeft w:val="0"/>
                                                      <w:marRight w:val="0"/>
                                                      <w:marTop w:val="0"/>
                                                      <w:marBottom w:val="0"/>
                                                      <w:divBdr>
                                                        <w:top w:val="none" w:sz="0" w:space="0" w:color="auto"/>
                                                        <w:left w:val="none" w:sz="0" w:space="0" w:color="auto"/>
                                                        <w:bottom w:val="none" w:sz="0" w:space="0" w:color="auto"/>
                                                        <w:right w:val="none" w:sz="0" w:space="0" w:color="auto"/>
                                                      </w:divBdr>
                                                      <w:divsChild>
                                                        <w:div w:id="483467777">
                                                          <w:marLeft w:val="0"/>
                                                          <w:marRight w:val="0"/>
                                                          <w:marTop w:val="240"/>
                                                          <w:marBottom w:val="0"/>
                                                          <w:divBdr>
                                                            <w:top w:val="none" w:sz="0" w:space="0" w:color="auto"/>
                                                            <w:left w:val="none" w:sz="0" w:space="0" w:color="auto"/>
                                                            <w:bottom w:val="none" w:sz="0" w:space="0" w:color="auto"/>
                                                            <w:right w:val="none" w:sz="0" w:space="0" w:color="auto"/>
                                                          </w:divBdr>
                                                        </w:div>
                                                        <w:div w:id="517936285">
                                                          <w:marLeft w:val="0"/>
                                                          <w:marRight w:val="240"/>
                                                          <w:marTop w:val="0"/>
                                                          <w:marBottom w:val="0"/>
                                                          <w:divBdr>
                                                            <w:top w:val="none" w:sz="0" w:space="0" w:color="auto"/>
                                                            <w:left w:val="none" w:sz="0" w:space="0" w:color="auto"/>
                                                            <w:bottom w:val="none" w:sz="0" w:space="0" w:color="auto"/>
                                                            <w:right w:val="none" w:sz="0" w:space="0" w:color="auto"/>
                                                          </w:divBdr>
                                                        </w:div>
                                                        <w:div w:id="997805679">
                                                          <w:marLeft w:val="0"/>
                                                          <w:marRight w:val="240"/>
                                                          <w:marTop w:val="0"/>
                                                          <w:marBottom w:val="0"/>
                                                          <w:divBdr>
                                                            <w:top w:val="none" w:sz="0" w:space="0" w:color="auto"/>
                                                            <w:left w:val="none" w:sz="0" w:space="0" w:color="auto"/>
                                                            <w:bottom w:val="none" w:sz="0" w:space="0" w:color="auto"/>
                                                            <w:right w:val="none" w:sz="0" w:space="0" w:color="auto"/>
                                                          </w:divBdr>
                                                        </w:div>
                                                        <w:div w:id="1572739265">
                                                          <w:marLeft w:val="0"/>
                                                          <w:marRight w:val="240"/>
                                                          <w:marTop w:val="0"/>
                                                          <w:marBottom w:val="0"/>
                                                          <w:divBdr>
                                                            <w:top w:val="none" w:sz="0" w:space="0" w:color="auto"/>
                                                            <w:left w:val="none" w:sz="0" w:space="0" w:color="auto"/>
                                                            <w:bottom w:val="none" w:sz="0" w:space="0" w:color="auto"/>
                                                            <w:right w:val="none" w:sz="0" w:space="0" w:color="auto"/>
                                                          </w:divBdr>
                                                        </w:div>
                                                        <w:div w:id="1710757884">
                                                          <w:marLeft w:val="0"/>
                                                          <w:marRight w:val="0"/>
                                                          <w:marTop w:val="0"/>
                                                          <w:marBottom w:val="0"/>
                                                          <w:divBdr>
                                                            <w:top w:val="none" w:sz="0" w:space="0" w:color="auto"/>
                                                            <w:left w:val="none" w:sz="0" w:space="0" w:color="auto"/>
                                                            <w:bottom w:val="none" w:sz="0" w:space="0" w:color="auto"/>
                                                            <w:right w:val="none" w:sz="0" w:space="0" w:color="auto"/>
                                                          </w:divBdr>
                                                        </w:div>
                                                        <w:div w:id="1891764287">
                                                          <w:marLeft w:val="0"/>
                                                          <w:marRight w:val="0"/>
                                                          <w:marTop w:val="0"/>
                                                          <w:marBottom w:val="0"/>
                                                          <w:divBdr>
                                                            <w:top w:val="none" w:sz="0" w:space="0" w:color="auto"/>
                                                            <w:left w:val="none" w:sz="0" w:space="0" w:color="auto"/>
                                                            <w:bottom w:val="none" w:sz="0" w:space="0" w:color="auto"/>
                                                            <w:right w:val="none" w:sz="0" w:space="0" w:color="auto"/>
                                                          </w:divBdr>
                                                          <w:divsChild>
                                                            <w:div w:id="11483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057979">
                                                      <w:marLeft w:val="0"/>
                                                      <w:marRight w:val="0"/>
                                                      <w:marTop w:val="0"/>
                                                      <w:marBottom w:val="0"/>
                                                      <w:divBdr>
                                                        <w:top w:val="none" w:sz="0" w:space="0" w:color="auto"/>
                                                        <w:left w:val="none" w:sz="0" w:space="0" w:color="auto"/>
                                                        <w:bottom w:val="none" w:sz="0" w:space="0" w:color="auto"/>
                                                        <w:right w:val="none" w:sz="0" w:space="0" w:color="auto"/>
                                                      </w:divBdr>
                                                      <w:divsChild>
                                                        <w:div w:id="189995165">
                                                          <w:marLeft w:val="0"/>
                                                          <w:marRight w:val="240"/>
                                                          <w:marTop w:val="0"/>
                                                          <w:marBottom w:val="0"/>
                                                          <w:divBdr>
                                                            <w:top w:val="none" w:sz="0" w:space="0" w:color="auto"/>
                                                            <w:left w:val="none" w:sz="0" w:space="0" w:color="auto"/>
                                                            <w:bottom w:val="none" w:sz="0" w:space="0" w:color="auto"/>
                                                            <w:right w:val="none" w:sz="0" w:space="0" w:color="auto"/>
                                                          </w:divBdr>
                                                        </w:div>
                                                        <w:div w:id="659579756">
                                                          <w:marLeft w:val="0"/>
                                                          <w:marRight w:val="0"/>
                                                          <w:marTop w:val="0"/>
                                                          <w:marBottom w:val="0"/>
                                                          <w:divBdr>
                                                            <w:top w:val="none" w:sz="0" w:space="0" w:color="auto"/>
                                                            <w:left w:val="none" w:sz="0" w:space="0" w:color="auto"/>
                                                            <w:bottom w:val="none" w:sz="0" w:space="0" w:color="auto"/>
                                                            <w:right w:val="none" w:sz="0" w:space="0" w:color="auto"/>
                                                          </w:divBdr>
                                                          <w:divsChild>
                                                            <w:div w:id="242642359">
                                                              <w:marLeft w:val="0"/>
                                                              <w:marRight w:val="0"/>
                                                              <w:marTop w:val="0"/>
                                                              <w:marBottom w:val="0"/>
                                                              <w:divBdr>
                                                                <w:top w:val="none" w:sz="0" w:space="0" w:color="auto"/>
                                                                <w:left w:val="none" w:sz="0" w:space="0" w:color="auto"/>
                                                                <w:bottom w:val="none" w:sz="0" w:space="0" w:color="auto"/>
                                                                <w:right w:val="none" w:sz="0" w:space="0" w:color="auto"/>
                                                              </w:divBdr>
                                                            </w:div>
                                                          </w:divsChild>
                                                        </w:div>
                                                        <w:div w:id="1145666035">
                                                          <w:marLeft w:val="0"/>
                                                          <w:marRight w:val="240"/>
                                                          <w:marTop w:val="0"/>
                                                          <w:marBottom w:val="0"/>
                                                          <w:divBdr>
                                                            <w:top w:val="none" w:sz="0" w:space="0" w:color="auto"/>
                                                            <w:left w:val="none" w:sz="0" w:space="0" w:color="auto"/>
                                                            <w:bottom w:val="none" w:sz="0" w:space="0" w:color="auto"/>
                                                            <w:right w:val="none" w:sz="0" w:space="0" w:color="auto"/>
                                                          </w:divBdr>
                                                        </w:div>
                                                        <w:div w:id="1228106966">
                                                          <w:marLeft w:val="0"/>
                                                          <w:marRight w:val="0"/>
                                                          <w:marTop w:val="0"/>
                                                          <w:marBottom w:val="0"/>
                                                          <w:divBdr>
                                                            <w:top w:val="none" w:sz="0" w:space="0" w:color="auto"/>
                                                            <w:left w:val="none" w:sz="0" w:space="0" w:color="auto"/>
                                                            <w:bottom w:val="none" w:sz="0" w:space="0" w:color="auto"/>
                                                            <w:right w:val="none" w:sz="0" w:space="0" w:color="auto"/>
                                                          </w:divBdr>
                                                        </w:div>
                                                        <w:div w:id="1796755999">
                                                          <w:marLeft w:val="0"/>
                                                          <w:marRight w:val="0"/>
                                                          <w:marTop w:val="240"/>
                                                          <w:marBottom w:val="0"/>
                                                          <w:divBdr>
                                                            <w:top w:val="none" w:sz="0" w:space="0" w:color="auto"/>
                                                            <w:left w:val="none" w:sz="0" w:space="0" w:color="auto"/>
                                                            <w:bottom w:val="none" w:sz="0" w:space="0" w:color="auto"/>
                                                            <w:right w:val="none" w:sz="0" w:space="0" w:color="auto"/>
                                                          </w:divBdr>
                                                        </w:div>
                                                        <w:div w:id="2062706936">
                                                          <w:marLeft w:val="0"/>
                                                          <w:marRight w:val="240"/>
                                                          <w:marTop w:val="0"/>
                                                          <w:marBottom w:val="0"/>
                                                          <w:divBdr>
                                                            <w:top w:val="none" w:sz="0" w:space="0" w:color="auto"/>
                                                            <w:left w:val="none" w:sz="0" w:space="0" w:color="auto"/>
                                                            <w:bottom w:val="none" w:sz="0" w:space="0" w:color="auto"/>
                                                            <w:right w:val="none" w:sz="0" w:space="0" w:color="auto"/>
                                                          </w:divBdr>
                                                        </w:div>
                                                      </w:divsChild>
                                                    </w:div>
                                                    <w:div w:id="659773126">
                                                      <w:marLeft w:val="0"/>
                                                      <w:marRight w:val="0"/>
                                                      <w:marTop w:val="0"/>
                                                      <w:marBottom w:val="0"/>
                                                      <w:divBdr>
                                                        <w:top w:val="none" w:sz="0" w:space="0" w:color="auto"/>
                                                        <w:left w:val="none" w:sz="0" w:space="0" w:color="auto"/>
                                                        <w:bottom w:val="none" w:sz="0" w:space="0" w:color="auto"/>
                                                        <w:right w:val="none" w:sz="0" w:space="0" w:color="auto"/>
                                                      </w:divBdr>
                                                      <w:divsChild>
                                                        <w:div w:id="592595552">
                                                          <w:marLeft w:val="0"/>
                                                          <w:marRight w:val="240"/>
                                                          <w:marTop w:val="0"/>
                                                          <w:marBottom w:val="0"/>
                                                          <w:divBdr>
                                                            <w:top w:val="none" w:sz="0" w:space="0" w:color="auto"/>
                                                            <w:left w:val="none" w:sz="0" w:space="0" w:color="auto"/>
                                                            <w:bottom w:val="none" w:sz="0" w:space="0" w:color="auto"/>
                                                            <w:right w:val="none" w:sz="0" w:space="0" w:color="auto"/>
                                                          </w:divBdr>
                                                        </w:div>
                                                        <w:div w:id="1027680551">
                                                          <w:marLeft w:val="0"/>
                                                          <w:marRight w:val="0"/>
                                                          <w:marTop w:val="240"/>
                                                          <w:marBottom w:val="0"/>
                                                          <w:divBdr>
                                                            <w:top w:val="none" w:sz="0" w:space="0" w:color="auto"/>
                                                            <w:left w:val="none" w:sz="0" w:space="0" w:color="auto"/>
                                                            <w:bottom w:val="none" w:sz="0" w:space="0" w:color="auto"/>
                                                            <w:right w:val="none" w:sz="0" w:space="0" w:color="auto"/>
                                                          </w:divBdr>
                                                        </w:div>
                                                        <w:div w:id="1068763863">
                                                          <w:marLeft w:val="0"/>
                                                          <w:marRight w:val="0"/>
                                                          <w:marTop w:val="0"/>
                                                          <w:marBottom w:val="0"/>
                                                          <w:divBdr>
                                                            <w:top w:val="none" w:sz="0" w:space="0" w:color="auto"/>
                                                            <w:left w:val="none" w:sz="0" w:space="0" w:color="auto"/>
                                                            <w:bottom w:val="none" w:sz="0" w:space="0" w:color="auto"/>
                                                            <w:right w:val="none" w:sz="0" w:space="0" w:color="auto"/>
                                                          </w:divBdr>
                                                          <w:divsChild>
                                                            <w:div w:id="1086268991">
                                                              <w:marLeft w:val="0"/>
                                                              <w:marRight w:val="0"/>
                                                              <w:marTop w:val="0"/>
                                                              <w:marBottom w:val="0"/>
                                                              <w:divBdr>
                                                                <w:top w:val="none" w:sz="0" w:space="0" w:color="auto"/>
                                                                <w:left w:val="none" w:sz="0" w:space="0" w:color="auto"/>
                                                                <w:bottom w:val="none" w:sz="0" w:space="0" w:color="auto"/>
                                                                <w:right w:val="none" w:sz="0" w:space="0" w:color="auto"/>
                                                              </w:divBdr>
                                                            </w:div>
                                                          </w:divsChild>
                                                        </w:div>
                                                        <w:div w:id="1387293774">
                                                          <w:marLeft w:val="0"/>
                                                          <w:marRight w:val="240"/>
                                                          <w:marTop w:val="0"/>
                                                          <w:marBottom w:val="0"/>
                                                          <w:divBdr>
                                                            <w:top w:val="none" w:sz="0" w:space="0" w:color="auto"/>
                                                            <w:left w:val="none" w:sz="0" w:space="0" w:color="auto"/>
                                                            <w:bottom w:val="none" w:sz="0" w:space="0" w:color="auto"/>
                                                            <w:right w:val="none" w:sz="0" w:space="0" w:color="auto"/>
                                                          </w:divBdr>
                                                        </w:div>
                                                        <w:div w:id="1900969597">
                                                          <w:marLeft w:val="0"/>
                                                          <w:marRight w:val="0"/>
                                                          <w:marTop w:val="0"/>
                                                          <w:marBottom w:val="0"/>
                                                          <w:divBdr>
                                                            <w:top w:val="none" w:sz="0" w:space="0" w:color="auto"/>
                                                            <w:left w:val="none" w:sz="0" w:space="0" w:color="auto"/>
                                                            <w:bottom w:val="none" w:sz="0" w:space="0" w:color="auto"/>
                                                            <w:right w:val="none" w:sz="0" w:space="0" w:color="auto"/>
                                                          </w:divBdr>
                                                        </w:div>
                                                        <w:div w:id="1964727477">
                                                          <w:marLeft w:val="0"/>
                                                          <w:marRight w:val="240"/>
                                                          <w:marTop w:val="0"/>
                                                          <w:marBottom w:val="0"/>
                                                          <w:divBdr>
                                                            <w:top w:val="none" w:sz="0" w:space="0" w:color="auto"/>
                                                            <w:left w:val="none" w:sz="0" w:space="0" w:color="auto"/>
                                                            <w:bottom w:val="none" w:sz="0" w:space="0" w:color="auto"/>
                                                            <w:right w:val="none" w:sz="0" w:space="0" w:color="auto"/>
                                                          </w:divBdr>
                                                        </w:div>
                                                      </w:divsChild>
                                                    </w:div>
                                                    <w:div w:id="703989267">
                                                      <w:marLeft w:val="0"/>
                                                      <w:marRight w:val="0"/>
                                                      <w:marTop w:val="0"/>
                                                      <w:marBottom w:val="0"/>
                                                      <w:divBdr>
                                                        <w:top w:val="none" w:sz="0" w:space="0" w:color="auto"/>
                                                        <w:left w:val="none" w:sz="0" w:space="0" w:color="auto"/>
                                                        <w:bottom w:val="none" w:sz="0" w:space="0" w:color="auto"/>
                                                        <w:right w:val="none" w:sz="0" w:space="0" w:color="auto"/>
                                                      </w:divBdr>
                                                      <w:divsChild>
                                                        <w:div w:id="1104837788">
                                                          <w:marLeft w:val="0"/>
                                                          <w:marRight w:val="0"/>
                                                          <w:marTop w:val="0"/>
                                                          <w:marBottom w:val="0"/>
                                                          <w:divBdr>
                                                            <w:top w:val="none" w:sz="0" w:space="0" w:color="auto"/>
                                                            <w:left w:val="none" w:sz="0" w:space="0" w:color="auto"/>
                                                            <w:bottom w:val="none" w:sz="0" w:space="0" w:color="auto"/>
                                                            <w:right w:val="none" w:sz="0" w:space="0" w:color="auto"/>
                                                          </w:divBdr>
                                                          <w:divsChild>
                                                            <w:div w:id="310791656">
                                                              <w:marLeft w:val="0"/>
                                                              <w:marRight w:val="240"/>
                                                              <w:marTop w:val="0"/>
                                                              <w:marBottom w:val="0"/>
                                                              <w:divBdr>
                                                                <w:top w:val="none" w:sz="0" w:space="0" w:color="auto"/>
                                                                <w:left w:val="none" w:sz="0" w:space="0" w:color="auto"/>
                                                                <w:bottom w:val="none" w:sz="0" w:space="0" w:color="auto"/>
                                                                <w:right w:val="none" w:sz="0" w:space="0" w:color="auto"/>
                                                              </w:divBdr>
                                                            </w:div>
                                                            <w:div w:id="1250383983">
                                                              <w:marLeft w:val="0"/>
                                                              <w:marRight w:val="240"/>
                                                              <w:marTop w:val="0"/>
                                                              <w:marBottom w:val="0"/>
                                                              <w:divBdr>
                                                                <w:top w:val="none" w:sz="0" w:space="0" w:color="auto"/>
                                                                <w:left w:val="none" w:sz="0" w:space="0" w:color="auto"/>
                                                                <w:bottom w:val="none" w:sz="0" w:space="0" w:color="auto"/>
                                                                <w:right w:val="none" w:sz="0" w:space="0" w:color="auto"/>
                                                              </w:divBdr>
                                                            </w:div>
                                                            <w:div w:id="1279990616">
                                                              <w:marLeft w:val="0"/>
                                                              <w:marRight w:val="240"/>
                                                              <w:marTop w:val="0"/>
                                                              <w:marBottom w:val="0"/>
                                                              <w:divBdr>
                                                                <w:top w:val="none" w:sz="0" w:space="0" w:color="auto"/>
                                                                <w:left w:val="none" w:sz="0" w:space="0" w:color="auto"/>
                                                                <w:bottom w:val="none" w:sz="0" w:space="0" w:color="auto"/>
                                                                <w:right w:val="none" w:sz="0" w:space="0" w:color="auto"/>
                                                              </w:divBdr>
                                                            </w:div>
                                                            <w:div w:id="1831865818">
                                                              <w:marLeft w:val="0"/>
                                                              <w:marRight w:val="0"/>
                                                              <w:marTop w:val="0"/>
                                                              <w:marBottom w:val="0"/>
                                                              <w:divBdr>
                                                                <w:top w:val="none" w:sz="0" w:space="0" w:color="auto"/>
                                                                <w:left w:val="none" w:sz="0" w:space="0" w:color="auto"/>
                                                                <w:bottom w:val="none" w:sz="0" w:space="0" w:color="auto"/>
                                                                <w:right w:val="none" w:sz="0" w:space="0" w:color="auto"/>
                                                              </w:divBdr>
                                                            </w:div>
                                                            <w:div w:id="1873493383">
                                                              <w:marLeft w:val="0"/>
                                                              <w:marRight w:val="0"/>
                                                              <w:marTop w:val="0"/>
                                                              <w:marBottom w:val="0"/>
                                                              <w:divBdr>
                                                                <w:top w:val="none" w:sz="0" w:space="0" w:color="auto"/>
                                                                <w:left w:val="none" w:sz="0" w:space="0" w:color="auto"/>
                                                                <w:bottom w:val="none" w:sz="0" w:space="0" w:color="auto"/>
                                                                <w:right w:val="none" w:sz="0" w:space="0" w:color="auto"/>
                                                              </w:divBdr>
                                                              <w:divsChild>
                                                                <w:div w:id="970746140">
                                                                  <w:marLeft w:val="0"/>
                                                                  <w:marRight w:val="0"/>
                                                                  <w:marTop w:val="0"/>
                                                                  <w:marBottom w:val="0"/>
                                                                  <w:divBdr>
                                                                    <w:top w:val="none" w:sz="0" w:space="0" w:color="auto"/>
                                                                    <w:left w:val="none" w:sz="0" w:space="0" w:color="auto"/>
                                                                    <w:bottom w:val="none" w:sz="0" w:space="0" w:color="auto"/>
                                                                    <w:right w:val="none" w:sz="0" w:space="0" w:color="auto"/>
                                                                  </w:divBdr>
                                                                </w:div>
                                                              </w:divsChild>
                                                            </w:div>
                                                            <w:div w:id="1979987640">
                                                              <w:marLeft w:val="0"/>
                                                              <w:marRight w:val="0"/>
                                                              <w:marTop w:val="240"/>
                                                              <w:marBottom w:val="0"/>
                                                              <w:divBdr>
                                                                <w:top w:val="none" w:sz="0" w:space="0" w:color="auto"/>
                                                                <w:left w:val="none" w:sz="0" w:space="0" w:color="auto"/>
                                                                <w:bottom w:val="none" w:sz="0" w:space="0" w:color="auto"/>
                                                                <w:right w:val="none" w:sz="0" w:space="0" w:color="auto"/>
                                                              </w:divBdr>
                                                            </w:div>
                                                          </w:divsChild>
                                                        </w:div>
                                                        <w:div w:id="1197935892">
                                                          <w:marLeft w:val="0"/>
                                                          <w:marRight w:val="0"/>
                                                          <w:marTop w:val="0"/>
                                                          <w:marBottom w:val="0"/>
                                                          <w:divBdr>
                                                            <w:top w:val="none" w:sz="0" w:space="0" w:color="auto"/>
                                                            <w:left w:val="none" w:sz="0" w:space="0" w:color="auto"/>
                                                            <w:bottom w:val="none" w:sz="0" w:space="0" w:color="auto"/>
                                                            <w:right w:val="none" w:sz="0" w:space="0" w:color="auto"/>
                                                          </w:divBdr>
                                                          <w:divsChild>
                                                            <w:div w:id="282813112">
                                                              <w:marLeft w:val="0"/>
                                                              <w:marRight w:val="240"/>
                                                              <w:marTop w:val="0"/>
                                                              <w:marBottom w:val="0"/>
                                                              <w:divBdr>
                                                                <w:top w:val="none" w:sz="0" w:space="0" w:color="auto"/>
                                                                <w:left w:val="none" w:sz="0" w:space="0" w:color="auto"/>
                                                                <w:bottom w:val="none" w:sz="0" w:space="0" w:color="auto"/>
                                                                <w:right w:val="none" w:sz="0" w:space="0" w:color="auto"/>
                                                              </w:divBdr>
                                                            </w:div>
                                                            <w:div w:id="386222707">
                                                              <w:marLeft w:val="0"/>
                                                              <w:marRight w:val="0"/>
                                                              <w:marTop w:val="0"/>
                                                              <w:marBottom w:val="0"/>
                                                              <w:divBdr>
                                                                <w:top w:val="none" w:sz="0" w:space="0" w:color="auto"/>
                                                                <w:left w:val="none" w:sz="0" w:space="0" w:color="auto"/>
                                                                <w:bottom w:val="none" w:sz="0" w:space="0" w:color="auto"/>
                                                                <w:right w:val="none" w:sz="0" w:space="0" w:color="auto"/>
                                                              </w:divBdr>
                                                              <w:divsChild>
                                                                <w:div w:id="1716469698">
                                                                  <w:marLeft w:val="0"/>
                                                                  <w:marRight w:val="0"/>
                                                                  <w:marTop w:val="0"/>
                                                                  <w:marBottom w:val="0"/>
                                                                  <w:divBdr>
                                                                    <w:top w:val="none" w:sz="0" w:space="0" w:color="auto"/>
                                                                    <w:left w:val="none" w:sz="0" w:space="0" w:color="auto"/>
                                                                    <w:bottom w:val="none" w:sz="0" w:space="0" w:color="auto"/>
                                                                    <w:right w:val="none" w:sz="0" w:space="0" w:color="auto"/>
                                                                  </w:divBdr>
                                                                </w:div>
                                                              </w:divsChild>
                                                            </w:div>
                                                            <w:div w:id="684794517">
                                                              <w:marLeft w:val="0"/>
                                                              <w:marRight w:val="0"/>
                                                              <w:marTop w:val="0"/>
                                                              <w:marBottom w:val="0"/>
                                                              <w:divBdr>
                                                                <w:top w:val="none" w:sz="0" w:space="0" w:color="auto"/>
                                                                <w:left w:val="none" w:sz="0" w:space="0" w:color="auto"/>
                                                                <w:bottom w:val="none" w:sz="0" w:space="0" w:color="auto"/>
                                                                <w:right w:val="none" w:sz="0" w:space="0" w:color="auto"/>
                                                              </w:divBdr>
                                                            </w:div>
                                                            <w:div w:id="1012685181">
                                                              <w:marLeft w:val="0"/>
                                                              <w:marRight w:val="0"/>
                                                              <w:marTop w:val="240"/>
                                                              <w:marBottom w:val="0"/>
                                                              <w:divBdr>
                                                                <w:top w:val="none" w:sz="0" w:space="0" w:color="auto"/>
                                                                <w:left w:val="none" w:sz="0" w:space="0" w:color="auto"/>
                                                                <w:bottom w:val="none" w:sz="0" w:space="0" w:color="auto"/>
                                                                <w:right w:val="none" w:sz="0" w:space="0" w:color="auto"/>
                                                              </w:divBdr>
                                                            </w:div>
                                                            <w:div w:id="1040672071">
                                                              <w:marLeft w:val="0"/>
                                                              <w:marRight w:val="240"/>
                                                              <w:marTop w:val="0"/>
                                                              <w:marBottom w:val="0"/>
                                                              <w:divBdr>
                                                                <w:top w:val="none" w:sz="0" w:space="0" w:color="auto"/>
                                                                <w:left w:val="none" w:sz="0" w:space="0" w:color="auto"/>
                                                                <w:bottom w:val="none" w:sz="0" w:space="0" w:color="auto"/>
                                                                <w:right w:val="none" w:sz="0" w:space="0" w:color="auto"/>
                                                              </w:divBdr>
                                                            </w:div>
                                                            <w:div w:id="200627984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191145373">
                                                      <w:marLeft w:val="0"/>
                                                      <w:marRight w:val="0"/>
                                                      <w:marTop w:val="0"/>
                                                      <w:marBottom w:val="0"/>
                                                      <w:divBdr>
                                                        <w:top w:val="none" w:sz="0" w:space="0" w:color="auto"/>
                                                        <w:left w:val="none" w:sz="0" w:space="0" w:color="auto"/>
                                                        <w:bottom w:val="none" w:sz="0" w:space="0" w:color="auto"/>
                                                        <w:right w:val="none" w:sz="0" w:space="0" w:color="auto"/>
                                                      </w:divBdr>
                                                      <w:divsChild>
                                                        <w:div w:id="134220551">
                                                          <w:marLeft w:val="0"/>
                                                          <w:marRight w:val="240"/>
                                                          <w:marTop w:val="0"/>
                                                          <w:marBottom w:val="0"/>
                                                          <w:divBdr>
                                                            <w:top w:val="none" w:sz="0" w:space="0" w:color="auto"/>
                                                            <w:left w:val="none" w:sz="0" w:space="0" w:color="auto"/>
                                                            <w:bottom w:val="none" w:sz="0" w:space="0" w:color="auto"/>
                                                            <w:right w:val="none" w:sz="0" w:space="0" w:color="auto"/>
                                                          </w:divBdr>
                                                        </w:div>
                                                        <w:div w:id="413087116">
                                                          <w:marLeft w:val="0"/>
                                                          <w:marRight w:val="240"/>
                                                          <w:marTop w:val="0"/>
                                                          <w:marBottom w:val="0"/>
                                                          <w:divBdr>
                                                            <w:top w:val="none" w:sz="0" w:space="0" w:color="auto"/>
                                                            <w:left w:val="none" w:sz="0" w:space="0" w:color="auto"/>
                                                            <w:bottom w:val="none" w:sz="0" w:space="0" w:color="auto"/>
                                                            <w:right w:val="none" w:sz="0" w:space="0" w:color="auto"/>
                                                          </w:divBdr>
                                                        </w:div>
                                                        <w:div w:id="606817355">
                                                          <w:marLeft w:val="0"/>
                                                          <w:marRight w:val="0"/>
                                                          <w:marTop w:val="0"/>
                                                          <w:marBottom w:val="0"/>
                                                          <w:divBdr>
                                                            <w:top w:val="none" w:sz="0" w:space="0" w:color="auto"/>
                                                            <w:left w:val="none" w:sz="0" w:space="0" w:color="auto"/>
                                                            <w:bottom w:val="none" w:sz="0" w:space="0" w:color="auto"/>
                                                            <w:right w:val="none" w:sz="0" w:space="0" w:color="auto"/>
                                                          </w:divBdr>
                                                          <w:divsChild>
                                                            <w:div w:id="302396310">
                                                              <w:marLeft w:val="0"/>
                                                              <w:marRight w:val="0"/>
                                                              <w:marTop w:val="0"/>
                                                              <w:marBottom w:val="0"/>
                                                              <w:divBdr>
                                                                <w:top w:val="none" w:sz="0" w:space="0" w:color="auto"/>
                                                                <w:left w:val="none" w:sz="0" w:space="0" w:color="auto"/>
                                                                <w:bottom w:val="none" w:sz="0" w:space="0" w:color="auto"/>
                                                                <w:right w:val="none" w:sz="0" w:space="0" w:color="auto"/>
                                                              </w:divBdr>
                                                            </w:div>
                                                          </w:divsChild>
                                                        </w:div>
                                                        <w:div w:id="800340452">
                                                          <w:marLeft w:val="0"/>
                                                          <w:marRight w:val="0"/>
                                                          <w:marTop w:val="240"/>
                                                          <w:marBottom w:val="0"/>
                                                          <w:divBdr>
                                                            <w:top w:val="none" w:sz="0" w:space="0" w:color="auto"/>
                                                            <w:left w:val="none" w:sz="0" w:space="0" w:color="auto"/>
                                                            <w:bottom w:val="none" w:sz="0" w:space="0" w:color="auto"/>
                                                            <w:right w:val="none" w:sz="0" w:space="0" w:color="auto"/>
                                                          </w:divBdr>
                                                        </w:div>
                                                        <w:div w:id="1794984146">
                                                          <w:marLeft w:val="0"/>
                                                          <w:marRight w:val="0"/>
                                                          <w:marTop w:val="0"/>
                                                          <w:marBottom w:val="0"/>
                                                          <w:divBdr>
                                                            <w:top w:val="none" w:sz="0" w:space="0" w:color="auto"/>
                                                            <w:left w:val="none" w:sz="0" w:space="0" w:color="auto"/>
                                                            <w:bottom w:val="none" w:sz="0" w:space="0" w:color="auto"/>
                                                            <w:right w:val="none" w:sz="0" w:space="0" w:color="auto"/>
                                                          </w:divBdr>
                                                        </w:div>
                                                        <w:div w:id="2076202424">
                                                          <w:marLeft w:val="0"/>
                                                          <w:marRight w:val="240"/>
                                                          <w:marTop w:val="0"/>
                                                          <w:marBottom w:val="0"/>
                                                          <w:divBdr>
                                                            <w:top w:val="none" w:sz="0" w:space="0" w:color="auto"/>
                                                            <w:left w:val="none" w:sz="0" w:space="0" w:color="auto"/>
                                                            <w:bottom w:val="none" w:sz="0" w:space="0" w:color="auto"/>
                                                            <w:right w:val="none" w:sz="0" w:space="0" w:color="auto"/>
                                                          </w:divBdr>
                                                        </w:div>
                                                      </w:divsChild>
                                                    </w:div>
                                                    <w:div w:id="1192187521">
                                                      <w:marLeft w:val="0"/>
                                                      <w:marRight w:val="0"/>
                                                      <w:marTop w:val="0"/>
                                                      <w:marBottom w:val="0"/>
                                                      <w:divBdr>
                                                        <w:top w:val="none" w:sz="0" w:space="0" w:color="auto"/>
                                                        <w:left w:val="none" w:sz="0" w:space="0" w:color="auto"/>
                                                        <w:bottom w:val="none" w:sz="0" w:space="0" w:color="auto"/>
                                                        <w:right w:val="none" w:sz="0" w:space="0" w:color="auto"/>
                                                      </w:divBdr>
                                                      <w:divsChild>
                                                        <w:div w:id="48964498">
                                                          <w:marLeft w:val="0"/>
                                                          <w:marRight w:val="0"/>
                                                          <w:marTop w:val="0"/>
                                                          <w:marBottom w:val="0"/>
                                                          <w:divBdr>
                                                            <w:top w:val="none" w:sz="0" w:space="0" w:color="auto"/>
                                                            <w:left w:val="none" w:sz="0" w:space="0" w:color="auto"/>
                                                            <w:bottom w:val="none" w:sz="0" w:space="0" w:color="auto"/>
                                                            <w:right w:val="none" w:sz="0" w:space="0" w:color="auto"/>
                                                          </w:divBdr>
                                                          <w:divsChild>
                                                            <w:div w:id="1645309973">
                                                              <w:marLeft w:val="0"/>
                                                              <w:marRight w:val="0"/>
                                                              <w:marTop w:val="0"/>
                                                              <w:marBottom w:val="0"/>
                                                              <w:divBdr>
                                                                <w:top w:val="none" w:sz="0" w:space="0" w:color="auto"/>
                                                                <w:left w:val="none" w:sz="0" w:space="0" w:color="auto"/>
                                                                <w:bottom w:val="none" w:sz="0" w:space="0" w:color="auto"/>
                                                                <w:right w:val="none" w:sz="0" w:space="0" w:color="auto"/>
                                                              </w:divBdr>
                                                            </w:div>
                                                          </w:divsChild>
                                                        </w:div>
                                                        <w:div w:id="343099205">
                                                          <w:marLeft w:val="0"/>
                                                          <w:marRight w:val="0"/>
                                                          <w:marTop w:val="240"/>
                                                          <w:marBottom w:val="0"/>
                                                          <w:divBdr>
                                                            <w:top w:val="none" w:sz="0" w:space="0" w:color="auto"/>
                                                            <w:left w:val="none" w:sz="0" w:space="0" w:color="auto"/>
                                                            <w:bottom w:val="none" w:sz="0" w:space="0" w:color="auto"/>
                                                            <w:right w:val="none" w:sz="0" w:space="0" w:color="auto"/>
                                                          </w:divBdr>
                                                        </w:div>
                                                        <w:div w:id="953365136">
                                                          <w:marLeft w:val="0"/>
                                                          <w:marRight w:val="0"/>
                                                          <w:marTop w:val="0"/>
                                                          <w:marBottom w:val="0"/>
                                                          <w:divBdr>
                                                            <w:top w:val="none" w:sz="0" w:space="0" w:color="auto"/>
                                                            <w:left w:val="none" w:sz="0" w:space="0" w:color="auto"/>
                                                            <w:bottom w:val="none" w:sz="0" w:space="0" w:color="auto"/>
                                                            <w:right w:val="none" w:sz="0" w:space="0" w:color="auto"/>
                                                          </w:divBdr>
                                                        </w:div>
                                                        <w:div w:id="1175922913">
                                                          <w:marLeft w:val="0"/>
                                                          <w:marRight w:val="240"/>
                                                          <w:marTop w:val="0"/>
                                                          <w:marBottom w:val="0"/>
                                                          <w:divBdr>
                                                            <w:top w:val="none" w:sz="0" w:space="0" w:color="auto"/>
                                                            <w:left w:val="none" w:sz="0" w:space="0" w:color="auto"/>
                                                            <w:bottom w:val="none" w:sz="0" w:space="0" w:color="auto"/>
                                                            <w:right w:val="none" w:sz="0" w:space="0" w:color="auto"/>
                                                          </w:divBdr>
                                                        </w:div>
                                                        <w:div w:id="1333799418">
                                                          <w:marLeft w:val="0"/>
                                                          <w:marRight w:val="240"/>
                                                          <w:marTop w:val="0"/>
                                                          <w:marBottom w:val="0"/>
                                                          <w:divBdr>
                                                            <w:top w:val="none" w:sz="0" w:space="0" w:color="auto"/>
                                                            <w:left w:val="none" w:sz="0" w:space="0" w:color="auto"/>
                                                            <w:bottom w:val="none" w:sz="0" w:space="0" w:color="auto"/>
                                                            <w:right w:val="none" w:sz="0" w:space="0" w:color="auto"/>
                                                          </w:divBdr>
                                                        </w:div>
                                                        <w:div w:id="1395156176">
                                                          <w:marLeft w:val="0"/>
                                                          <w:marRight w:val="0"/>
                                                          <w:marTop w:val="0"/>
                                                          <w:marBottom w:val="0"/>
                                                          <w:divBdr>
                                                            <w:top w:val="none" w:sz="0" w:space="0" w:color="auto"/>
                                                            <w:left w:val="none" w:sz="0" w:space="0" w:color="auto"/>
                                                            <w:bottom w:val="none" w:sz="0" w:space="0" w:color="auto"/>
                                                            <w:right w:val="none" w:sz="0" w:space="0" w:color="auto"/>
                                                          </w:divBdr>
                                                        </w:div>
                                                        <w:div w:id="2120105033">
                                                          <w:marLeft w:val="0"/>
                                                          <w:marRight w:val="240"/>
                                                          <w:marTop w:val="0"/>
                                                          <w:marBottom w:val="0"/>
                                                          <w:divBdr>
                                                            <w:top w:val="none" w:sz="0" w:space="0" w:color="auto"/>
                                                            <w:left w:val="none" w:sz="0" w:space="0" w:color="auto"/>
                                                            <w:bottom w:val="none" w:sz="0" w:space="0" w:color="auto"/>
                                                            <w:right w:val="none" w:sz="0" w:space="0" w:color="auto"/>
                                                          </w:divBdr>
                                                        </w:div>
                                                      </w:divsChild>
                                                    </w:div>
                                                    <w:div w:id="1245071917">
                                                      <w:marLeft w:val="0"/>
                                                      <w:marRight w:val="0"/>
                                                      <w:marTop w:val="0"/>
                                                      <w:marBottom w:val="0"/>
                                                      <w:divBdr>
                                                        <w:top w:val="none" w:sz="0" w:space="0" w:color="auto"/>
                                                        <w:left w:val="none" w:sz="0" w:space="0" w:color="auto"/>
                                                        <w:bottom w:val="none" w:sz="0" w:space="0" w:color="auto"/>
                                                        <w:right w:val="none" w:sz="0" w:space="0" w:color="auto"/>
                                                      </w:divBdr>
                                                      <w:divsChild>
                                                        <w:div w:id="104466193">
                                                          <w:marLeft w:val="0"/>
                                                          <w:marRight w:val="0"/>
                                                          <w:marTop w:val="0"/>
                                                          <w:marBottom w:val="0"/>
                                                          <w:divBdr>
                                                            <w:top w:val="none" w:sz="0" w:space="0" w:color="auto"/>
                                                            <w:left w:val="none" w:sz="0" w:space="0" w:color="auto"/>
                                                            <w:bottom w:val="none" w:sz="0" w:space="0" w:color="auto"/>
                                                            <w:right w:val="none" w:sz="0" w:space="0" w:color="auto"/>
                                                          </w:divBdr>
                                                          <w:divsChild>
                                                            <w:div w:id="892740984">
                                                              <w:marLeft w:val="0"/>
                                                              <w:marRight w:val="0"/>
                                                              <w:marTop w:val="0"/>
                                                              <w:marBottom w:val="0"/>
                                                              <w:divBdr>
                                                                <w:top w:val="none" w:sz="0" w:space="0" w:color="auto"/>
                                                                <w:left w:val="none" w:sz="0" w:space="0" w:color="auto"/>
                                                                <w:bottom w:val="none" w:sz="0" w:space="0" w:color="auto"/>
                                                                <w:right w:val="none" w:sz="0" w:space="0" w:color="auto"/>
                                                              </w:divBdr>
                                                            </w:div>
                                                          </w:divsChild>
                                                        </w:div>
                                                        <w:div w:id="242105434">
                                                          <w:marLeft w:val="0"/>
                                                          <w:marRight w:val="0"/>
                                                          <w:marTop w:val="0"/>
                                                          <w:marBottom w:val="0"/>
                                                          <w:divBdr>
                                                            <w:top w:val="none" w:sz="0" w:space="0" w:color="auto"/>
                                                            <w:left w:val="none" w:sz="0" w:space="0" w:color="auto"/>
                                                            <w:bottom w:val="none" w:sz="0" w:space="0" w:color="auto"/>
                                                            <w:right w:val="none" w:sz="0" w:space="0" w:color="auto"/>
                                                          </w:divBdr>
                                                        </w:div>
                                                        <w:div w:id="681862073">
                                                          <w:marLeft w:val="0"/>
                                                          <w:marRight w:val="240"/>
                                                          <w:marTop w:val="0"/>
                                                          <w:marBottom w:val="0"/>
                                                          <w:divBdr>
                                                            <w:top w:val="none" w:sz="0" w:space="0" w:color="auto"/>
                                                            <w:left w:val="none" w:sz="0" w:space="0" w:color="auto"/>
                                                            <w:bottom w:val="none" w:sz="0" w:space="0" w:color="auto"/>
                                                            <w:right w:val="none" w:sz="0" w:space="0" w:color="auto"/>
                                                          </w:divBdr>
                                                        </w:div>
                                                        <w:div w:id="1715890183">
                                                          <w:marLeft w:val="0"/>
                                                          <w:marRight w:val="240"/>
                                                          <w:marTop w:val="0"/>
                                                          <w:marBottom w:val="0"/>
                                                          <w:divBdr>
                                                            <w:top w:val="none" w:sz="0" w:space="0" w:color="auto"/>
                                                            <w:left w:val="none" w:sz="0" w:space="0" w:color="auto"/>
                                                            <w:bottom w:val="none" w:sz="0" w:space="0" w:color="auto"/>
                                                            <w:right w:val="none" w:sz="0" w:space="0" w:color="auto"/>
                                                          </w:divBdr>
                                                        </w:div>
                                                        <w:div w:id="1777141982">
                                                          <w:marLeft w:val="0"/>
                                                          <w:marRight w:val="240"/>
                                                          <w:marTop w:val="0"/>
                                                          <w:marBottom w:val="0"/>
                                                          <w:divBdr>
                                                            <w:top w:val="none" w:sz="0" w:space="0" w:color="auto"/>
                                                            <w:left w:val="none" w:sz="0" w:space="0" w:color="auto"/>
                                                            <w:bottom w:val="none" w:sz="0" w:space="0" w:color="auto"/>
                                                            <w:right w:val="none" w:sz="0" w:space="0" w:color="auto"/>
                                                          </w:divBdr>
                                                        </w:div>
                                                        <w:div w:id="1798137158">
                                                          <w:marLeft w:val="0"/>
                                                          <w:marRight w:val="0"/>
                                                          <w:marTop w:val="240"/>
                                                          <w:marBottom w:val="0"/>
                                                          <w:divBdr>
                                                            <w:top w:val="none" w:sz="0" w:space="0" w:color="auto"/>
                                                            <w:left w:val="none" w:sz="0" w:space="0" w:color="auto"/>
                                                            <w:bottom w:val="none" w:sz="0" w:space="0" w:color="auto"/>
                                                            <w:right w:val="none" w:sz="0" w:space="0" w:color="auto"/>
                                                          </w:divBdr>
                                                        </w:div>
                                                      </w:divsChild>
                                                    </w:div>
                                                    <w:div w:id="1589147508">
                                                      <w:marLeft w:val="0"/>
                                                      <w:marRight w:val="0"/>
                                                      <w:marTop w:val="0"/>
                                                      <w:marBottom w:val="0"/>
                                                      <w:divBdr>
                                                        <w:top w:val="none" w:sz="0" w:space="0" w:color="auto"/>
                                                        <w:left w:val="none" w:sz="0" w:space="0" w:color="auto"/>
                                                        <w:bottom w:val="none" w:sz="0" w:space="0" w:color="auto"/>
                                                        <w:right w:val="none" w:sz="0" w:space="0" w:color="auto"/>
                                                      </w:divBdr>
                                                      <w:divsChild>
                                                        <w:div w:id="79253690">
                                                          <w:marLeft w:val="0"/>
                                                          <w:marRight w:val="0"/>
                                                          <w:marTop w:val="0"/>
                                                          <w:marBottom w:val="0"/>
                                                          <w:divBdr>
                                                            <w:top w:val="none" w:sz="0" w:space="0" w:color="auto"/>
                                                            <w:left w:val="none" w:sz="0" w:space="0" w:color="auto"/>
                                                            <w:bottom w:val="none" w:sz="0" w:space="0" w:color="auto"/>
                                                            <w:right w:val="none" w:sz="0" w:space="0" w:color="auto"/>
                                                          </w:divBdr>
                                                        </w:div>
                                                        <w:div w:id="288173104">
                                                          <w:marLeft w:val="0"/>
                                                          <w:marRight w:val="0"/>
                                                          <w:marTop w:val="75"/>
                                                          <w:marBottom w:val="0"/>
                                                          <w:divBdr>
                                                            <w:top w:val="none" w:sz="0" w:space="0" w:color="auto"/>
                                                            <w:left w:val="none" w:sz="0" w:space="0" w:color="auto"/>
                                                            <w:bottom w:val="none" w:sz="0" w:space="0" w:color="auto"/>
                                                            <w:right w:val="none" w:sz="0" w:space="0" w:color="auto"/>
                                                          </w:divBdr>
                                                        </w:div>
                                                        <w:div w:id="576938617">
                                                          <w:marLeft w:val="0"/>
                                                          <w:marRight w:val="240"/>
                                                          <w:marTop w:val="0"/>
                                                          <w:marBottom w:val="0"/>
                                                          <w:divBdr>
                                                            <w:top w:val="none" w:sz="0" w:space="0" w:color="auto"/>
                                                            <w:left w:val="none" w:sz="0" w:space="0" w:color="auto"/>
                                                            <w:bottom w:val="none" w:sz="0" w:space="0" w:color="auto"/>
                                                            <w:right w:val="none" w:sz="0" w:space="0" w:color="auto"/>
                                                          </w:divBdr>
                                                        </w:div>
                                                        <w:div w:id="849368033">
                                                          <w:marLeft w:val="0"/>
                                                          <w:marRight w:val="0"/>
                                                          <w:marTop w:val="0"/>
                                                          <w:marBottom w:val="0"/>
                                                          <w:divBdr>
                                                            <w:top w:val="none" w:sz="0" w:space="0" w:color="auto"/>
                                                            <w:left w:val="none" w:sz="0" w:space="0" w:color="auto"/>
                                                            <w:bottom w:val="none" w:sz="0" w:space="0" w:color="auto"/>
                                                            <w:right w:val="none" w:sz="0" w:space="0" w:color="auto"/>
                                                          </w:divBdr>
                                                          <w:divsChild>
                                                            <w:div w:id="1332566390">
                                                              <w:marLeft w:val="0"/>
                                                              <w:marRight w:val="0"/>
                                                              <w:marTop w:val="0"/>
                                                              <w:marBottom w:val="0"/>
                                                              <w:divBdr>
                                                                <w:top w:val="none" w:sz="0" w:space="0" w:color="auto"/>
                                                                <w:left w:val="none" w:sz="0" w:space="0" w:color="auto"/>
                                                                <w:bottom w:val="none" w:sz="0" w:space="0" w:color="auto"/>
                                                                <w:right w:val="none" w:sz="0" w:space="0" w:color="auto"/>
                                                              </w:divBdr>
                                                            </w:div>
                                                          </w:divsChild>
                                                        </w:div>
                                                        <w:div w:id="857425819">
                                                          <w:marLeft w:val="0"/>
                                                          <w:marRight w:val="0"/>
                                                          <w:marTop w:val="240"/>
                                                          <w:marBottom w:val="0"/>
                                                          <w:divBdr>
                                                            <w:top w:val="none" w:sz="0" w:space="0" w:color="auto"/>
                                                            <w:left w:val="none" w:sz="0" w:space="0" w:color="auto"/>
                                                            <w:bottom w:val="none" w:sz="0" w:space="0" w:color="auto"/>
                                                            <w:right w:val="none" w:sz="0" w:space="0" w:color="auto"/>
                                                          </w:divBdr>
                                                        </w:div>
                                                        <w:div w:id="971247960">
                                                          <w:marLeft w:val="0"/>
                                                          <w:marRight w:val="240"/>
                                                          <w:marTop w:val="0"/>
                                                          <w:marBottom w:val="0"/>
                                                          <w:divBdr>
                                                            <w:top w:val="none" w:sz="0" w:space="0" w:color="auto"/>
                                                            <w:left w:val="none" w:sz="0" w:space="0" w:color="auto"/>
                                                            <w:bottom w:val="none" w:sz="0" w:space="0" w:color="auto"/>
                                                            <w:right w:val="none" w:sz="0" w:space="0" w:color="auto"/>
                                                          </w:divBdr>
                                                        </w:div>
                                                        <w:div w:id="1469973602">
                                                          <w:marLeft w:val="0"/>
                                                          <w:marRight w:val="240"/>
                                                          <w:marTop w:val="0"/>
                                                          <w:marBottom w:val="0"/>
                                                          <w:divBdr>
                                                            <w:top w:val="none" w:sz="0" w:space="0" w:color="auto"/>
                                                            <w:left w:val="none" w:sz="0" w:space="0" w:color="auto"/>
                                                            <w:bottom w:val="none" w:sz="0" w:space="0" w:color="auto"/>
                                                            <w:right w:val="none" w:sz="0" w:space="0" w:color="auto"/>
                                                          </w:divBdr>
                                                        </w:div>
                                                      </w:divsChild>
                                                    </w:div>
                                                    <w:div w:id="1981494275">
                                                      <w:marLeft w:val="0"/>
                                                      <w:marRight w:val="0"/>
                                                      <w:marTop w:val="0"/>
                                                      <w:marBottom w:val="0"/>
                                                      <w:divBdr>
                                                        <w:top w:val="none" w:sz="0" w:space="0" w:color="auto"/>
                                                        <w:left w:val="none" w:sz="0" w:space="0" w:color="auto"/>
                                                        <w:bottom w:val="none" w:sz="0" w:space="0" w:color="auto"/>
                                                        <w:right w:val="none" w:sz="0" w:space="0" w:color="auto"/>
                                                      </w:divBdr>
                                                      <w:divsChild>
                                                        <w:div w:id="152063539">
                                                          <w:marLeft w:val="0"/>
                                                          <w:marRight w:val="240"/>
                                                          <w:marTop w:val="0"/>
                                                          <w:marBottom w:val="0"/>
                                                          <w:divBdr>
                                                            <w:top w:val="none" w:sz="0" w:space="0" w:color="auto"/>
                                                            <w:left w:val="none" w:sz="0" w:space="0" w:color="auto"/>
                                                            <w:bottom w:val="none" w:sz="0" w:space="0" w:color="auto"/>
                                                            <w:right w:val="none" w:sz="0" w:space="0" w:color="auto"/>
                                                          </w:divBdr>
                                                        </w:div>
                                                        <w:div w:id="363598891">
                                                          <w:marLeft w:val="0"/>
                                                          <w:marRight w:val="240"/>
                                                          <w:marTop w:val="0"/>
                                                          <w:marBottom w:val="0"/>
                                                          <w:divBdr>
                                                            <w:top w:val="none" w:sz="0" w:space="0" w:color="auto"/>
                                                            <w:left w:val="none" w:sz="0" w:space="0" w:color="auto"/>
                                                            <w:bottom w:val="none" w:sz="0" w:space="0" w:color="auto"/>
                                                            <w:right w:val="none" w:sz="0" w:space="0" w:color="auto"/>
                                                          </w:divBdr>
                                                        </w:div>
                                                        <w:div w:id="373431311">
                                                          <w:marLeft w:val="0"/>
                                                          <w:marRight w:val="0"/>
                                                          <w:marTop w:val="0"/>
                                                          <w:marBottom w:val="0"/>
                                                          <w:divBdr>
                                                            <w:top w:val="none" w:sz="0" w:space="0" w:color="auto"/>
                                                            <w:left w:val="none" w:sz="0" w:space="0" w:color="auto"/>
                                                            <w:bottom w:val="none" w:sz="0" w:space="0" w:color="auto"/>
                                                            <w:right w:val="none" w:sz="0" w:space="0" w:color="auto"/>
                                                          </w:divBdr>
                                                        </w:div>
                                                        <w:div w:id="566646050">
                                                          <w:marLeft w:val="0"/>
                                                          <w:marRight w:val="0"/>
                                                          <w:marTop w:val="0"/>
                                                          <w:marBottom w:val="0"/>
                                                          <w:divBdr>
                                                            <w:top w:val="none" w:sz="0" w:space="0" w:color="auto"/>
                                                            <w:left w:val="none" w:sz="0" w:space="0" w:color="auto"/>
                                                            <w:bottom w:val="none" w:sz="0" w:space="0" w:color="auto"/>
                                                            <w:right w:val="none" w:sz="0" w:space="0" w:color="auto"/>
                                                          </w:divBdr>
                                                          <w:divsChild>
                                                            <w:div w:id="41829345">
                                                              <w:marLeft w:val="0"/>
                                                              <w:marRight w:val="0"/>
                                                              <w:marTop w:val="0"/>
                                                              <w:marBottom w:val="0"/>
                                                              <w:divBdr>
                                                                <w:top w:val="none" w:sz="0" w:space="0" w:color="auto"/>
                                                                <w:left w:val="none" w:sz="0" w:space="0" w:color="auto"/>
                                                                <w:bottom w:val="none" w:sz="0" w:space="0" w:color="auto"/>
                                                                <w:right w:val="none" w:sz="0" w:space="0" w:color="auto"/>
                                                              </w:divBdr>
                                                            </w:div>
                                                          </w:divsChild>
                                                        </w:div>
                                                        <w:div w:id="1125389827">
                                                          <w:marLeft w:val="0"/>
                                                          <w:marRight w:val="240"/>
                                                          <w:marTop w:val="0"/>
                                                          <w:marBottom w:val="0"/>
                                                          <w:divBdr>
                                                            <w:top w:val="none" w:sz="0" w:space="0" w:color="auto"/>
                                                            <w:left w:val="none" w:sz="0" w:space="0" w:color="auto"/>
                                                            <w:bottom w:val="none" w:sz="0" w:space="0" w:color="auto"/>
                                                            <w:right w:val="none" w:sz="0" w:space="0" w:color="auto"/>
                                                          </w:divBdr>
                                                        </w:div>
                                                        <w:div w:id="2011255891">
                                                          <w:marLeft w:val="0"/>
                                                          <w:marRight w:val="0"/>
                                                          <w:marTop w:val="240"/>
                                                          <w:marBottom w:val="0"/>
                                                          <w:divBdr>
                                                            <w:top w:val="none" w:sz="0" w:space="0" w:color="auto"/>
                                                            <w:left w:val="none" w:sz="0" w:space="0" w:color="auto"/>
                                                            <w:bottom w:val="none" w:sz="0" w:space="0" w:color="auto"/>
                                                            <w:right w:val="none" w:sz="0" w:space="0" w:color="auto"/>
                                                          </w:divBdr>
                                                        </w:div>
                                                      </w:divsChild>
                                                    </w:div>
                                                    <w:div w:id="2014724233">
                                                      <w:marLeft w:val="0"/>
                                                      <w:marRight w:val="0"/>
                                                      <w:marTop w:val="0"/>
                                                      <w:marBottom w:val="0"/>
                                                      <w:divBdr>
                                                        <w:top w:val="none" w:sz="0" w:space="0" w:color="auto"/>
                                                        <w:left w:val="none" w:sz="0" w:space="0" w:color="auto"/>
                                                        <w:bottom w:val="none" w:sz="0" w:space="0" w:color="auto"/>
                                                        <w:right w:val="none" w:sz="0" w:space="0" w:color="auto"/>
                                                      </w:divBdr>
                                                      <w:divsChild>
                                                        <w:div w:id="418991980">
                                                          <w:marLeft w:val="0"/>
                                                          <w:marRight w:val="240"/>
                                                          <w:marTop w:val="0"/>
                                                          <w:marBottom w:val="0"/>
                                                          <w:divBdr>
                                                            <w:top w:val="none" w:sz="0" w:space="0" w:color="auto"/>
                                                            <w:left w:val="none" w:sz="0" w:space="0" w:color="auto"/>
                                                            <w:bottom w:val="none" w:sz="0" w:space="0" w:color="auto"/>
                                                            <w:right w:val="none" w:sz="0" w:space="0" w:color="auto"/>
                                                          </w:divBdr>
                                                        </w:div>
                                                        <w:div w:id="569464713">
                                                          <w:marLeft w:val="0"/>
                                                          <w:marRight w:val="240"/>
                                                          <w:marTop w:val="0"/>
                                                          <w:marBottom w:val="0"/>
                                                          <w:divBdr>
                                                            <w:top w:val="none" w:sz="0" w:space="0" w:color="auto"/>
                                                            <w:left w:val="none" w:sz="0" w:space="0" w:color="auto"/>
                                                            <w:bottom w:val="none" w:sz="0" w:space="0" w:color="auto"/>
                                                            <w:right w:val="none" w:sz="0" w:space="0" w:color="auto"/>
                                                          </w:divBdr>
                                                        </w:div>
                                                        <w:div w:id="646863851">
                                                          <w:marLeft w:val="0"/>
                                                          <w:marRight w:val="0"/>
                                                          <w:marTop w:val="0"/>
                                                          <w:marBottom w:val="0"/>
                                                          <w:divBdr>
                                                            <w:top w:val="none" w:sz="0" w:space="0" w:color="auto"/>
                                                            <w:left w:val="none" w:sz="0" w:space="0" w:color="auto"/>
                                                            <w:bottom w:val="none" w:sz="0" w:space="0" w:color="auto"/>
                                                            <w:right w:val="none" w:sz="0" w:space="0" w:color="auto"/>
                                                          </w:divBdr>
                                                          <w:divsChild>
                                                            <w:div w:id="283971609">
                                                              <w:marLeft w:val="0"/>
                                                              <w:marRight w:val="0"/>
                                                              <w:marTop w:val="0"/>
                                                              <w:marBottom w:val="0"/>
                                                              <w:divBdr>
                                                                <w:top w:val="none" w:sz="0" w:space="0" w:color="auto"/>
                                                                <w:left w:val="none" w:sz="0" w:space="0" w:color="auto"/>
                                                                <w:bottom w:val="none" w:sz="0" w:space="0" w:color="auto"/>
                                                                <w:right w:val="none" w:sz="0" w:space="0" w:color="auto"/>
                                                              </w:divBdr>
                                                            </w:div>
                                                          </w:divsChild>
                                                        </w:div>
                                                        <w:div w:id="1167332604">
                                                          <w:marLeft w:val="0"/>
                                                          <w:marRight w:val="240"/>
                                                          <w:marTop w:val="0"/>
                                                          <w:marBottom w:val="0"/>
                                                          <w:divBdr>
                                                            <w:top w:val="none" w:sz="0" w:space="0" w:color="auto"/>
                                                            <w:left w:val="none" w:sz="0" w:space="0" w:color="auto"/>
                                                            <w:bottom w:val="none" w:sz="0" w:space="0" w:color="auto"/>
                                                            <w:right w:val="none" w:sz="0" w:space="0" w:color="auto"/>
                                                          </w:divBdr>
                                                        </w:div>
                                                        <w:div w:id="1587617370">
                                                          <w:marLeft w:val="0"/>
                                                          <w:marRight w:val="0"/>
                                                          <w:marTop w:val="0"/>
                                                          <w:marBottom w:val="0"/>
                                                          <w:divBdr>
                                                            <w:top w:val="none" w:sz="0" w:space="0" w:color="auto"/>
                                                            <w:left w:val="none" w:sz="0" w:space="0" w:color="auto"/>
                                                            <w:bottom w:val="none" w:sz="0" w:space="0" w:color="auto"/>
                                                            <w:right w:val="none" w:sz="0" w:space="0" w:color="auto"/>
                                                          </w:divBdr>
                                                        </w:div>
                                                        <w:div w:id="208617410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6690276">
      <w:bodyDiv w:val="1"/>
      <w:marLeft w:val="0"/>
      <w:marRight w:val="0"/>
      <w:marTop w:val="0"/>
      <w:marBottom w:val="0"/>
      <w:divBdr>
        <w:top w:val="none" w:sz="0" w:space="0" w:color="auto"/>
        <w:left w:val="none" w:sz="0" w:space="0" w:color="auto"/>
        <w:bottom w:val="none" w:sz="0" w:space="0" w:color="auto"/>
        <w:right w:val="none" w:sz="0" w:space="0" w:color="auto"/>
      </w:divBdr>
    </w:div>
    <w:div w:id="317076391">
      <w:bodyDiv w:val="1"/>
      <w:marLeft w:val="0"/>
      <w:marRight w:val="0"/>
      <w:marTop w:val="0"/>
      <w:marBottom w:val="0"/>
      <w:divBdr>
        <w:top w:val="none" w:sz="0" w:space="0" w:color="auto"/>
        <w:left w:val="none" w:sz="0" w:space="0" w:color="auto"/>
        <w:bottom w:val="none" w:sz="0" w:space="0" w:color="auto"/>
        <w:right w:val="none" w:sz="0" w:space="0" w:color="auto"/>
      </w:divBdr>
    </w:div>
    <w:div w:id="330498105">
      <w:bodyDiv w:val="1"/>
      <w:marLeft w:val="0"/>
      <w:marRight w:val="0"/>
      <w:marTop w:val="0"/>
      <w:marBottom w:val="0"/>
      <w:divBdr>
        <w:top w:val="none" w:sz="0" w:space="0" w:color="auto"/>
        <w:left w:val="none" w:sz="0" w:space="0" w:color="auto"/>
        <w:bottom w:val="none" w:sz="0" w:space="0" w:color="auto"/>
        <w:right w:val="none" w:sz="0" w:space="0" w:color="auto"/>
      </w:divBdr>
    </w:div>
    <w:div w:id="359822569">
      <w:bodyDiv w:val="1"/>
      <w:marLeft w:val="0"/>
      <w:marRight w:val="0"/>
      <w:marTop w:val="0"/>
      <w:marBottom w:val="0"/>
      <w:divBdr>
        <w:top w:val="none" w:sz="0" w:space="0" w:color="auto"/>
        <w:left w:val="none" w:sz="0" w:space="0" w:color="auto"/>
        <w:bottom w:val="none" w:sz="0" w:space="0" w:color="auto"/>
        <w:right w:val="none" w:sz="0" w:space="0" w:color="auto"/>
      </w:divBdr>
    </w:div>
    <w:div w:id="371804926">
      <w:bodyDiv w:val="1"/>
      <w:marLeft w:val="0"/>
      <w:marRight w:val="0"/>
      <w:marTop w:val="0"/>
      <w:marBottom w:val="0"/>
      <w:divBdr>
        <w:top w:val="none" w:sz="0" w:space="0" w:color="auto"/>
        <w:left w:val="none" w:sz="0" w:space="0" w:color="auto"/>
        <w:bottom w:val="none" w:sz="0" w:space="0" w:color="auto"/>
        <w:right w:val="none" w:sz="0" w:space="0" w:color="auto"/>
      </w:divBdr>
    </w:div>
    <w:div w:id="378020128">
      <w:bodyDiv w:val="1"/>
      <w:marLeft w:val="0"/>
      <w:marRight w:val="0"/>
      <w:marTop w:val="0"/>
      <w:marBottom w:val="0"/>
      <w:divBdr>
        <w:top w:val="none" w:sz="0" w:space="0" w:color="auto"/>
        <w:left w:val="none" w:sz="0" w:space="0" w:color="auto"/>
        <w:bottom w:val="none" w:sz="0" w:space="0" w:color="auto"/>
        <w:right w:val="none" w:sz="0" w:space="0" w:color="auto"/>
      </w:divBdr>
    </w:div>
    <w:div w:id="389116946">
      <w:bodyDiv w:val="1"/>
      <w:marLeft w:val="0"/>
      <w:marRight w:val="0"/>
      <w:marTop w:val="0"/>
      <w:marBottom w:val="0"/>
      <w:divBdr>
        <w:top w:val="none" w:sz="0" w:space="0" w:color="auto"/>
        <w:left w:val="none" w:sz="0" w:space="0" w:color="auto"/>
        <w:bottom w:val="none" w:sz="0" w:space="0" w:color="auto"/>
        <w:right w:val="none" w:sz="0" w:space="0" w:color="auto"/>
      </w:divBdr>
    </w:div>
    <w:div w:id="417947012">
      <w:bodyDiv w:val="1"/>
      <w:marLeft w:val="0"/>
      <w:marRight w:val="0"/>
      <w:marTop w:val="0"/>
      <w:marBottom w:val="0"/>
      <w:divBdr>
        <w:top w:val="none" w:sz="0" w:space="0" w:color="auto"/>
        <w:left w:val="none" w:sz="0" w:space="0" w:color="auto"/>
        <w:bottom w:val="none" w:sz="0" w:space="0" w:color="auto"/>
        <w:right w:val="none" w:sz="0" w:space="0" w:color="auto"/>
      </w:divBdr>
    </w:div>
    <w:div w:id="420227624">
      <w:bodyDiv w:val="1"/>
      <w:marLeft w:val="0"/>
      <w:marRight w:val="0"/>
      <w:marTop w:val="0"/>
      <w:marBottom w:val="0"/>
      <w:divBdr>
        <w:top w:val="none" w:sz="0" w:space="0" w:color="auto"/>
        <w:left w:val="none" w:sz="0" w:space="0" w:color="auto"/>
        <w:bottom w:val="none" w:sz="0" w:space="0" w:color="auto"/>
        <w:right w:val="none" w:sz="0" w:space="0" w:color="auto"/>
      </w:divBdr>
    </w:div>
    <w:div w:id="453520117">
      <w:bodyDiv w:val="1"/>
      <w:marLeft w:val="0"/>
      <w:marRight w:val="0"/>
      <w:marTop w:val="0"/>
      <w:marBottom w:val="0"/>
      <w:divBdr>
        <w:top w:val="none" w:sz="0" w:space="0" w:color="auto"/>
        <w:left w:val="none" w:sz="0" w:space="0" w:color="auto"/>
        <w:bottom w:val="none" w:sz="0" w:space="0" w:color="auto"/>
        <w:right w:val="none" w:sz="0" w:space="0" w:color="auto"/>
      </w:divBdr>
    </w:div>
    <w:div w:id="458762662">
      <w:bodyDiv w:val="1"/>
      <w:marLeft w:val="0"/>
      <w:marRight w:val="0"/>
      <w:marTop w:val="0"/>
      <w:marBottom w:val="0"/>
      <w:divBdr>
        <w:top w:val="none" w:sz="0" w:space="0" w:color="auto"/>
        <w:left w:val="none" w:sz="0" w:space="0" w:color="auto"/>
        <w:bottom w:val="none" w:sz="0" w:space="0" w:color="auto"/>
        <w:right w:val="none" w:sz="0" w:space="0" w:color="auto"/>
      </w:divBdr>
    </w:div>
    <w:div w:id="472597686">
      <w:bodyDiv w:val="1"/>
      <w:marLeft w:val="0"/>
      <w:marRight w:val="0"/>
      <w:marTop w:val="0"/>
      <w:marBottom w:val="0"/>
      <w:divBdr>
        <w:top w:val="none" w:sz="0" w:space="0" w:color="auto"/>
        <w:left w:val="none" w:sz="0" w:space="0" w:color="auto"/>
        <w:bottom w:val="none" w:sz="0" w:space="0" w:color="auto"/>
        <w:right w:val="none" w:sz="0" w:space="0" w:color="auto"/>
      </w:divBdr>
    </w:div>
    <w:div w:id="478808965">
      <w:bodyDiv w:val="1"/>
      <w:marLeft w:val="0"/>
      <w:marRight w:val="0"/>
      <w:marTop w:val="0"/>
      <w:marBottom w:val="0"/>
      <w:divBdr>
        <w:top w:val="none" w:sz="0" w:space="0" w:color="auto"/>
        <w:left w:val="none" w:sz="0" w:space="0" w:color="auto"/>
        <w:bottom w:val="none" w:sz="0" w:space="0" w:color="auto"/>
        <w:right w:val="none" w:sz="0" w:space="0" w:color="auto"/>
      </w:divBdr>
      <w:divsChild>
        <w:div w:id="15549869">
          <w:marLeft w:val="0"/>
          <w:marRight w:val="0"/>
          <w:marTop w:val="0"/>
          <w:marBottom w:val="0"/>
          <w:divBdr>
            <w:top w:val="none" w:sz="0" w:space="0" w:color="auto"/>
            <w:left w:val="none" w:sz="0" w:space="0" w:color="auto"/>
            <w:bottom w:val="none" w:sz="0" w:space="0" w:color="auto"/>
            <w:right w:val="none" w:sz="0" w:space="0" w:color="auto"/>
          </w:divBdr>
          <w:divsChild>
            <w:div w:id="1814716839">
              <w:marLeft w:val="0"/>
              <w:marRight w:val="0"/>
              <w:marTop w:val="0"/>
              <w:marBottom w:val="0"/>
              <w:divBdr>
                <w:top w:val="none" w:sz="0" w:space="0" w:color="auto"/>
                <w:left w:val="none" w:sz="0" w:space="0" w:color="auto"/>
                <w:bottom w:val="none" w:sz="0" w:space="0" w:color="auto"/>
                <w:right w:val="none" w:sz="0" w:space="0" w:color="auto"/>
              </w:divBdr>
            </w:div>
            <w:div w:id="190803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78426">
      <w:bodyDiv w:val="1"/>
      <w:marLeft w:val="0"/>
      <w:marRight w:val="0"/>
      <w:marTop w:val="0"/>
      <w:marBottom w:val="0"/>
      <w:divBdr>
        <w:top w:val="none" w:sz="0" w:space="0" w:color="auto"/>
        <w:left w:val="none" w:sz="0" w:space="0" w:color="auto"/>
        <w:bottom w:val="none" w:sz="0" w:space="0" w:color="auto"/>
        <w:right w:val="none" w:sz="0" w:space="0" w:color="auto"/>
      </w:divBdr>
    </w:div>
    <w:div w:id="486173231">
      <w:bodyDiv w:val="1"/>
      <w:marLeft w:val="0"/>
      <w:marRight w:val="0"/>
      <w:marTop w:val="0"/>
      <w:marBottom w:val="0"/>
      <w:divBdr>
        <w:top w:val="none" w:sz="0" w:space="0" w:color="auto"/>
        <w:left w:val="none" w:sz="0" w:space="0" w:color="auto"/>
        <w:bottom w:val="none" w:sz="0" w:space="0" w:color="auto"/>
        <w:right w:val="none" w:sz="0" w:space="0" w:color="auto"/>
      </w:divBdr>
    </w:div>
    <w:div w:id="493641415">
      <w:bodyDiv w:val="1"/>
      <w:marLeft w:val="0"/>
      <w:marRight w:val="0"/>
      <w:marTop w:val="0"/>
      <w:marBottom w:val="0"/>
      <w:divBdr>
        <w:top w:val="none" w:sz="0" w:space="0" w:color="auto"/>
        <w:left w:val="none" w:sz="0" w:space="0" w:color="auto"/>
        <w:bottom w:val="none" w:sz="0" w:space="0" w:color="auto"/>
        <w:right w:val="none" w:sz="0" w:space="0" w:color="auto"/>
      </w:divBdr>
    </w:div>
    <w:div w:id="509098717">
      <w:bodyDiv w:val="1"/>
      <w:marLeft w:val="0"/>
      <w:marRight w:val="0"/>
      <w:marTop w:val="0"/>
      <w:marBottom w:val="0"/>
      <w:divBdr>
        <w:top w:val="none" w:sz="0" w:space="0" w:color="auto"/>
        <w:left w:val="none" w:sz="0" w:space="0" w:color="auto"/>
        <w:bottom w:val="none" w:sz="0" w:space="0" w:color="auto"/>
        <w:right w:val="none" w:sz="0" w:space="0" w:color="auto"/>
      </w:divBdr>
    </w:div>
    <w:div w:id="509443129">
      <w:bodyDiv w:val="1"/>
      <w:marLeft w:val="0"/>
      <w:marRight w:val="0"/>
      <w:marTop w:val="0"/>
      <w:marBottom w:val="0"/>
      <w:divBdr>
        <w:top w:val="none" w:sz="0" w:space="0" w:color="auto"/>
        <w:left w:val="none" w:sz="0" w:space="0" w:color="auto"/>
        <w:bottom w:val="none" w:sz="0" w:space="0" w:color="auto"/>
        <w:right w:val="none" w:sz="0" w:space="0" w:color="auto"/>
      </w:divBdr>
    </w:div>
    <w:div w:id="548961400">
      <w:bodyDiv w:val="1"/>
      <w:marLeft w:val="0"/>
      <w:marRight w:val="0"/>
      <w:marTop w:val="0"/>
      <w:marBottom w:val="0"/>
      <w:divBdr>
        <w:top w:val="none" w:sz="0" w:space="0" w:color="auto"/>
        <w:left w:val="none" w:sz="0" w:space="0" w:color="auto"/>
        <w:bottom w:val="none" w:sz="0" w:space="0" w:color="auto"/>
        <w:right w:val="none" w:sz="0" w:space="0" w:color="auto"/>
      </w:divBdr>
    </w:div>
    <w:div w:id="550269824">
      <w:bodyDiv w:val="1"/>
      <w:marLeft w:val="0"/>
      <w:marRight w:val="0"/>
      <w:marTop w:val="0"/>
      <w:marBottom w:val="0"/>
      <w:divBdr>
        <w:top w:val="none" w:sz="0" w:space="0" w:color="auto"/>
        <w:left w:val="none" w:sz="0" w:space="0" w:color="auto"/>
        <w:bottom w:val="none" w:sz="0" w:space="0" w:color="auto"/>
        <w:right w:val="none" w:sz="0" w:space="0" w:color="auto"/>
      </w:divBdr>
    </w:div>
    <w:div w:id="553006659">
      <w:bodyDiv w:val="1"/>
      <w:marLeft w:val="0"/>
      <w:marRight w:val="0"/>
      <w:marTop w:val="0"/>
      <w:marBottom w:val="0"/>
      <w:divBdr>
        <w:top w:val="none" w:sz="0" w:space="0" w:color="auto"/>
        <w:left w:val="none" w:sz="0" w:space="0" w:color="auto"/>
        <w:bottom w:val="none" w:sz="0" w:space="0" w:color="auto"/>
        <w:right w:val="none" w:sz="0" w:space="0" w:color="auto"/>
      </w:divBdr>
    </w:div>
    <w:div w:id="568925243">
      <w:bodyDiv w:val="1"/>
      <w:marLeft w:val="0"/>
      <w:marRight w:val="0"/>
      <w:marTop w:val="0"/>
      <w:marBottom w:val="0"/>
      <w:divBdr>
        <w:top w:val="none" w:sz="0" w:space="0" w:color="auto"/>
        <w:left w:val="none" w:sz="0" w:space="0" w:color="auto"/>
        <w:bottom w:val="none" w:sz="0" w:space="0" w:color="auto"/>
        <w:right w:val="none" w:sz="0" w:space="0" w:color="auto"/>
      </w:divBdr>
    </w:div>
    <w:div w:id="595603404">
      <w:bodyDiv w:val="1"/>
      <w:marLeft w:val="0"/>
      <w:marRight w:val="0"/>
      <w:marTop w:val="0"/>
      <w:marBottom w:val="0"/>
      <w:divBdr>
        <w:top w:val="none" w:sz="0" w:space="0" w:color="auto"/>
        <w:left w:val="none" w:sz="0" w:space="0" w:color="auto"/>
        <w:bottom w:val="none" w:sz="0" w:space="0" w:color="auto"/>
        <w:right w:val="none" w:sz="0" w:space="0" w:color="auto"/>
      </w:divBdr>
    </w:div>
    <w:div w:id="597761389">
      <w:bodyDiv w:val="1"/>
      <w:marLeft w:val="0"/>
      <w:marRight w:val="0"/>
      <w:marTop w:val="0"/>
      <w:marBottom w:val="0"/>
      <w:divBdr>
        <w:top w:val="none" w:sz="0" w:space="0" w:color="auto"/>
        <w:left w:val="none" w:sz="0" w:space="0" w:color="auto"/>
        <w:bottom w:val="none" w:sz="0" w:space="0" w:color="auto"/>
        <w:right w:val="none" w:sz="0" w:space="0" w:color="auto"/>
      </w:divBdr>
    </w:div>
    <w:div w:id="599870216">
      <w:bodyDiv w:val="1"/>
      <w:marLeft w:val="0"/>
      <w:marRight w:val="0"/>
      <w:marTop w:val="0"/>
      <w:marBottom w:val="0"/>
      <w:divBdr>
        <w:top w:val="none" w:sz="0" w:space="0" w:color="auto"/>
        <w:left w:val="none" w:sz="0" w:space="0" w:color="auto"/>
        <w:bottom w:val="none" w:sz="0" w:space="0" w:color="auto"/>
        <w:right w:val="none" w:sz="0" w:space="0" w:color="auto"/>
      </w:divBdr>
    </w:div>
    <w:div w:id="607590272">
      <w:bodyDiv w:val="1"/>
      <w:marLeft w:val="0"/>
      <w:marRight w:val="0"/>
      <w:marTop w:val="0"/>
      <w:marBottom w:val="0"/>
      <w:divBdr>
        <w:top w:val="none" w:sz="0" w:space="0" w:color="auto"/>
        <w:left w:val="none" w:sz="0" w:space="0" w:color="auto"/>
        <w:bottom w:val="none" w:sz="0" w:space="0" w:color="auto"/>
        <w:right w:val="none" w:sz="0" w:space="0" w:color="auto"/>
      </w:divBdr>
    </w:div>
    <w:div w:id="608588896">
      <w:bodyDiv w:val="1"/>
      <w:marLeft w:val="0"/>
      <w:marRight w:val="0"/>
      <w:marTop w:val="0"/>
      <w:marBottom w:val="0"/>
      <w:divBdr>
        <w:top w:val="none" w:sz="0" w:space="0" w:color="auto"/>
        <w:left w:val="none" w:sz="0" w:space="0" w:color="auto"/>
        <w:bottom w:val="none" w:sz="0" w:space="0" w:color="auto"/>
        <w:right w:val="none" w:sz="0" w:space="0" w:color="auto"/>
      </w:divBdr>
    </w:div>
    <w:div w:id="612633006">
      <w:bodyDiv w:val="1"/>
      <w:marLeft w:val="0"/>
      <w:marRight w:val="0"/>
      <w:marTop w:val="0"/>
      <w:marBottom w:val="0"/>
      <w:divBdr>
        <w:top w:val="none" w:sz="0" w:space="0" w:color="auto"/>
        <w:left w:val="none" w:sz="0" w:space="0" w:color="auto"/>
        <w:bottom w:val="none" w:sz="0" w:space="0" w:color="auto"/>
        <w:right w:val="none" w:sz="0" w:space="0" w:color="auto"/>
      </w:divBdr>
    </w:div>
    <w:div w:id="613370428">
      <w:bodyDiv w:val="1"/>
      <w:marLeft w:val="0"/>
      <w:marRight w:val="0"/>
      <w:marTop w:val="0"/>
      <w:marBottom w:val="0"/>
      <w:divBdr>
        <w:top w:val="none" w:sz="0" w:space="0" w:color="auto"/>
        <w:left w:val="none" w:sz="0" w:space="0" w:color="auto"/>
        <w:bottom w:val="none" w:sz="0" w:space="0" w:color="auto"/>
        <w:right w:val="none" w:sz="0" w:space="0" w:color="auto"/>
      </w:divBdr>
    </w:div>
    <w:div w:id="615721473">
      <w:bodyDiv w:val="1"/>
      <w:marLeft w:val="0"/>
      <w:marRight w:val="0"/>
      <w:marTop w:val="0"/>
      <w:marBottom w:val="0"/>
      <w:divBdr>
        <w:top w:val="none" w:sz="0" w:space="0" w:color="auto"/>
        <w:left w:val="none" w:sz="0" w:space="0" w:color="auto"/>
        <w:bottom w:val="none" w:sz="0" w:space="0" w:color="auto"/>
        <w:right w:val="none" w:sz="0" w:space="0" w:color="auto"/>
      </w:divBdr>
    </w:div>
    <w:div w:id="638808626">
      <w:bodyDiv w:val="1"/>
      <w:marLeft w:val="0"/>
      <w:marRight w:val="0"/>
      <w:marTop w:val="0"/>
      <w:marBottom w:val="0"/>
      <w:divBdr>
        <w:top w:val="none" w:sz="0" w:space="0" w:color="auto"/>
        <w:left w:val="none" w:sz="0" w:space="0" w:color="auto"/>
        <w:bottom w:val="none" w:sz="0" w:space="0" w:color="auto"/>
        <w:right w:val="none" w:sz="0" w:space="0" w:color="auto"/>
      </w:divBdr>
    </w:div>
    <w:div w:id="657343186">
      <w:bodyDiv w:val="1"/>
      <w:marLeft w:val="0"/>
      <w:marRight w:val="0"/>
      <w:marTop w:val="0"/>
      <w:marBottom w:val="0"/>
      <w:divBdr>
        <w:top w:val="none" w:sz="0" w:space="0" w:color="auto"/>
        <w:left w:val="none" w:sz="0" w:space="0" w:color="auto"/>
        <w:bottom w:val="none" w:sz="0" w:space="0" w:color="auto"/>
        <w:right w:val="none" w:sz="0" w:space="0" w:color="auto"/>
      </w:divBdr>
    </w:div>
    <w:div w:id="664818514">
      <w:bodyDiv w:val="1"/>
      <w:marLeft w:val="0"/>
      <w:marRight w:val="0"/>
      <w:marTop w:val="0"/>
      <w:marBottom w:val="0"/>
      <w:divBdr>
        <w:top w:val="none" w:sz="0" w:space="0" w:color="auto"/>
        <w:left w:val="none" w:sz="0" w:space="0" w:color="auto"/>
        <w:bottom w:val="none" w:sz="0" w:space="0" w:color="auto"/>
        <w:right w:val="none" w:sz="0" w:space="0" w:color="auto"/>
      </w:divBdr>
    </w:div>
    <w:div w:id="672417650">
      <w:bodyDiv w:val="1"/>
      <w:marLeft w:val="0"/>
      <w:marRight w:val="0"/>
      <w:marTop w:val="0"/>
      <w:marBottom w:val="0"/>
      <w:divBdr>
        <w:top w:val="none" w:sz="0" w:space="0" w:color="auto"/>
        <w:left w:val="none" w:sz="0" w:space="0" w:color="auto"/>
        <w:bottom w:val="none" w:sz="0" w:space="0" w:color="auto"/>
        <w:right w:val="none" w:sz="0" w:space="0" w:color="auto"/>
      </w:divBdr>
    </w:div>
    <w:div w:id="682782833">
      <w:bodyDiv w:val="1"/>
      <w:marLeft w:val="0"/>
      <w:marRight w:val="0"/>
      <w:marTop w:val="0"/>
      <w:marBottom w:val="0"/>
      <w:divBdr>
        <w:top w:val="none" w:sz="0" w:space="0" w:color="auto"/>
        <w:left w:val="none" w:sz="0" w:space="0" w:color="auto"/>
        <w:bottom w:val="none" w:sz="0" w:space="0" w:color="auto"/>
        <w:right w:val="none" w:sz="0" w:space="0" w:color="auto"/>
      </w:divBdr>
    </w:div>
    <w:div w:id="684670633">
      <w:bodyDiv w:val="1"/>
      <w:marLeft w:val="0"/>
      <w:marRight w:val="0"/>
      <w:marTop w:val="0"/>
      <w:marBottom w:val="0"/>
      <w:divBdr>
        <w:top w:val="none" w:sz="0" w:space="0" w:color="auto"/>
        <w:left w:val="none" w:sz="0" w:space="0" w:color="auto"/>
        <w:bottom w:val="none" w:sz="0" w:space="0" w:color="auto"/>
        <w:right w:val="none" w:sz="0" w:space="0" w:color="auto"/>
      </w:divBdr>
    </w:div>
    <w:div w:id="710495797">
      <w:bodyDiv w:val="1"/>
      <w:marLeft w:val="0"/>
      <w:marRight w:val="0"/>
      <w:marTop w:val="0"/>
      <w:marBottom w:val="0"/>
      <w:divBdr>
        <w:top w:val="none" w:sz="0" w:space="0" w:color="auto"/>
        <w:left w:val="none" w:sz="0" w:space="0" w:color="auto"/>
        <w:bottom w:val="none" w:sz="0" w:space="0" w:color="auto"/>
        <w:right w:val="none" w:sz="0" w:space="0" w:color="auto"/>
      </w:divBdr>
    </w:div>
    <w:div w:id="726295634">
      <w:bodyDiv w:val="1"/>
      <w:marLeft w:val="0"/>
      <w:marRight w:val="0"/>
      <w:marTop w:val="0"/>
      <w:marBottom w:val="0"/>
      <w:divBdr>
        <w:top w:val="none" w:sz="0" w:space="0" w:color="auto"/>
        <w:left w:val="none" w:sz="0" w:space="0" w:color="auto"/>
        <w:bottom w:val="none" w:sz="0" w:space="0" w:color="auto"/>
        <w:right w:val="none" w:sz="0" w:space="0" w:color="auto"/>
      </w:divBdr>
    </w:div>
    <w:div w:id="742144223">
      <w:bodyDiv w:val="1"/>
      <w:marLeft w:val="0"/>
      <w:marRight w:val="0"/>
      <w:marTop w:val="0"/>
      <w:marBottom w:val="0"/>
      <w:divBdr>
        <w:top w:val="none" w:sz="0" w:space="0" w:color="auto"/>
        <w:left w:val="none" w:sz="0" w:space="0" w:color="auto"/>
        <w:bottom w:val="none" w:sz="0" w:space="0" w:color="auto"/>
        <w:right w:val="none" w:sz="0" w:space="0" w:color="auto"/>
      </w:divBdr>
    </w:div>
    <w:div w:id="744648404">
      <w:bodyDiv w:val="1"/>
      <w:marLeft w:val="0"/>
      <w:marRight w:val="0"/>
      <w:marTop w:val="0"/>
      <w:marBottom w:val="0"/>
      <w:divBdr>
        <w:top w:val="none" w:sz="0" w:space="0" w:color="auto"/>
        <w:left w:val="none" w:sz="0" w:space="0" w:color="auto"/>
        <w:bottom w:val="none" w:sz="0" w:space="0" w:color="auto"/>
        <w:right w:val="none" w:sz="0" w:space="0" w:color="auto"/>
      </w:divBdr>
    </w:div>
    <w:div w:id="774859629">
      <w:bodyDiv w:val="1"/>
      <w:marLeft w:val="0"/>
      <w:marRight w:val="0"/>
      <w:marTop w:val="0"/>
      <w:marBottom w:val="0"/>
      <w:divBdr>
        <w:top w:val="none" w:sz="0" w:space="0" w:color="auto"/>
        <w:left w:val="none" w:sz="0" w:space="0" w:color="auto"/>
        <w:bottom w:val="none" w:sz="0" w:space="0" w:color="auto"/>
        <w:right w:val="none" w:sz="0" w:space="0" w:color="auto"/>
      </w:divBdr>
    </w:div>
    <w:div w:id="785077117">
      <w:bodyDiv w:val="1"/>
      <w:marLeft w:val="0"/>
      <w:marRight w:val="0"/>
      <w:marTop w:val="0"/>
      <w:marBottom w:val="0"/>
      <w:divBdr>
        <w:top w:val="none" w:sz="0" w:space="0" w:color="auto"/>
        <w:left w:val="none" w:sz="0" w:space="0" w:color="auto"/>
        <w:bottom w:val="none" w:sz="0" w:space="0" w:color="auto"/>
        <w:right w:val="none" w:sz="0" w:space="0" w:color="auto"/>
      </w:divBdr>
    </w:div>
    <w:div w:id="786388004">
      <w:bodyDiv w:val="1"/>
      <w:marLeft w:val="0"/>
      <w:marRight w:val="0"/>
      <w:marTop w:val="0"/>
      <w:marBottom w:val="0"/>
      <w:divBdr>
        <w:top w:val="none" w:sz="0" w:space="0" w:color="auto"/>
        <w:left w:val="none" w:sz="0" w:space="0" w:color="auto"/>
        <w:bottom w:val="none" w:sz="0" w:space="0" w:color="auto"/>
        <w:right w:val="none" w:sz="0" w:space="0" w:color="auto"/>
      </w:divBdr>
    </w:div>
    <w:div w:id="796532329">
      <w:bodyDiv w:val="1"/>
      <w:marLeft w:val="0"/>
      <w:marRight w:val="0"/>
      <w:marTop w:val="0"/>
      <w:marBottom w:val="0"/>
      <w:divBdr>
        <w:top w:val="none" w:sz="0" w:space="0" w:color="auto"/>
        <w:left w:val="none" w:sz="0" w:space="0" w:color="auto"/>
        <w:bottom w:val="none" w:sz="0" w:space="0" w:color="auto"/>
        <w:right w:val="none" w:sz="0" w:space="0" w:color="auto"/>
      </w:divBdr>
      <w:divsChild>
        <w:div w:id="1727102692">
          <w:marLeft w:val="0"/>
          <w:marRight w:val="0"/>
          <w:marTop w:val="0"/>
          <w:marBottom w:val="0"/>
          <w:divBdr>
            <w:top w:val="none" w:sz="0" w:space="0" w:color="auto"/>
            <w:left w:val="none" w:sz="0" w:space="0" w:color="auto"/>
            <w:bottom w:val="none" w:sz="0" w:space="0" w:color="auto"/>
            <w:right w:val="none" w:sz="0" w:space="0" w:color="auto"/>
          </w:divBdr>
          <w:divsChild>
            <w:div w:id="1870873914">
              <w:marLeft w:val="0"/>
              <w:marRight w:val="0"/>
              <w:marTop w:val="270"/>
              <w:marBottom w:val="0"/>
              <w:divBdr>
                <w:top w:val="none" w:sz="0" w:space="0" w:color="auto"/>
                <w:left w:val="none" w:sz="0" w:space="0" w:color="auto"/>
                <w:bottom w:val="none" w:sz="0" w:space="0" w:color="auto"/>
                <w:right w:val="none" w:sz="0" w:space="0" w:color="auto"/>
              </w:divBdr>
              <w:divsChild>
                <w:div w:id="1753771052">
                  <w:marLeft w:val="0"/>
                  <w:marRight w:val="0"/>
                  <w:marTop w:val="0"/>
                  <w:marBottom w:val="0"/>
                  <w:divBdr>
                    <w:top w:val="none" w:sz="0" w:space="0" w:color="auto"/>
                    <w:left w:val="none" w:sz="0" w:space="0" w:color="auto"/>
                    <w:bottom w:val="single" w:sz="6" w:space="0" w:color="C0C0C0"/>
                    <w:right w:val="none" w:sz="0" w:space="0" w:color="auto"/>
                  </w:divBdr>
                  <w:divsChild>
                    <w:div w:id="46690394">
                      <w:marLeft w:val="0"/>
                      <w:marRight w:val="0"/>
                      <w:marTop w:val="0"/>
                      <w:marBottom w:val="0"/>
                      <w:divBdr>
                        <w:top w:val="none" w:sz="0" w:space="0" w:color="auto"/>
                        <w:left w:val="none" w:sz="0" w:space="0" w:color="auto"/>
                        <w:bottom w:val="none" w:sz="0" w:space="0" w:color="auto"/>
                        <w:right w:val="none" w:sz="0" w:space="0" w:color="auto"/>
                      </w:divBdr>
                      <w:divsChild>
                        <w:div w:id="204134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742711">
      <w:bodyDiv w:val="1"/>
      <w:marLeft w:val="0"/>
      <w:marRight w:val="0"/>
      <w:marTop w:val="0"/>
      <w:marBottom w:val="0"/>
      <w:divBdr>
        <w:top w:val="none" w:sz="0" w:space="0" w:color="auto"/>
        <w:left w:val="none" w:sz="0" w:space="0" w:color="auto"/>
        <w:bottom w:val="none" w:sz="0" w:space="0" w:color="auto"/>
        <w:right w:val="none" w:sz="0" w:space="0" w:color="auto"/>
      </w:divBdr>
    </w:div>
    <w:div w:id="810831446">
      <w:bodyDiv w:val="1"/>
      <w:marLeft w:val="0"/>
      <w:marRight w:val="0"/>
      <w:marTop w:val="0"/>
      <w:marBottom w:val="0"/>
      <w:divBdr>
        <w:top w:val="none" w:sz="0" w:space="0" w:color="auto"/>
        <w:left w:val="none" w:sz="0" w:space="0" w:color="auto"/>
        <w:bottom w:val="none" w:sz="0" w:space="0" w:color="auto"/>
        <w:right w:val="none" w:sz="0" w:space="0" w:color="auto"/>
      </w:divBdr>
    </w:div>
    <w:div w:id="815954276">
      <w:bodyDiv w:val="1"/>
      <w:marLeft w:val="0"/>
      <w:marRight w:val="0"/>
      <w:marTop w:val="0"/>
      <w:marBottom w:val="0"/>
      <w:divBdr>
        <w:top w:val="none" w:sz="0" w:space="0" w:color="auto"/>
        <w:left w:val="none" w:sz="0" w:space="0" w:color="auto"/>
        <w:bottom w:val="none" w:sz="0" w:space="0" w:color="auto"/>
        <w:right w:val="none" w:sz="0" w:space="0" w:color="auto"/>
      </w:divBdr>
    </w:div>
    <w:div w:id="836306030">
      <w:bodyDiv w:val="1"/>
      <w:marLeft w:val="0"/>
      <w:marRight w:val="0"/>
      <w:marTop w:val="0"/>
      <w:marBottom w:val="0"/>
      <w:divBdr>
        <w:top w:val="none" w:sz="0" w:space="0" w:color="auto"/>
        <w:left w:val="none" w:sz="0" w:space="0" w:color="auto"/>
        <w:bottom w:val="none" w:sz="0" w:space="0" w:color="auto"/>
        <w:right w:val="none" w:sz="0" w:space="0" w:color="auto"/>
      </w:divBdr>
    </w:div>
    <w:div w:id="842862406">
      <w:bodyDiv w:val="1"/>
      <w:marLeft w:val="0"/>
      <w:marRight w:val="0"/>
      <w:marTop w:val="0"/>
      <w:marBottom w:val="0"/>
      <w:divBdr>
        <w:top w:val="none" w:sz="0" w:space="0" w:color="auto"/>
        <w:left w:val="none" w:sz="0" w:space="0" w:color="auto"/>
        <w:bottom w:val="none" w:sz="0" w:space="0" w:color="auto"/>
        <w:right w:val="none" w:sz="0" w:space="0" w:color="auto"/>
      </w:divBdr>
    </w:div>
    <w:div w:id="847520023">
      <w:bodyDiv w:val="1"/>
      <w:marLeft w:val="0"/>
      <w:marRight w:val="0"/>
      <w:marTop w:val="0"/>
      <w:marBottom w:val="0"/>
      <w:divBdr>
        <w:top w:val="none" w:sz="0" w:space="0" w:color="auto"/>
        <w:left w:val="none" w:sz="0" w:space="0" w:color="auto"/>
        <w:bottom w:val="none" w:sz="0" w:space="0" w:color="auto"/>
        <w:right w:val="none" w:sz="0" w:space="0" w:color="auto"/>
      </w:divBdr>
    </w:div>
    <w:div w:id="873344600">
      <w:bodyDiv w:val="1"/>
      <w:marLeft w:val="0"/>
      <w:marRight w:val="0"/>
      <w:marTop w:val="0"/>
      <w:marBottom w:val="0"/>
      <w:divBdr>
        <w:top w:val="none" w:sz="0" w:space="0" w:color="auto"/>
        <w:left w:val="none" w:sz="0" w:space="0" w:color="auto"/>
        <w:bottom w:val="none" w:sz="0" w:space="0" w:color="auto"/>
        <w:right w:val="none" w:sz="0" w:space="0" w:color="auto"/>
      </w:divBdr>
    </w:div>
    <w:div w:id="873687630">
      <w:bodyDiv w:val="1"/>
      <w:marLeft w:val="0"/>
      <w:marRight w:val="0"/>
      <w:marTop w:val="0"/>
      <w:marBottom w:val="0"/>
      <w:divBdr>
        <w:top w:val="none" w:sz="0" w:space="0" w:color="auto"/>
        <w:left w:val="none" w:sz="0" w:space="0" w:color="auto"/>
        <w:bottom w:val="none" w:sz="0" w:space="0" w:color="auto"/>
        <w:right w:val="none" w:sz="0" w:space="0" w:color="auto"/>
      </w:divBdr>
    </w:div>
    <w:div w:id="889920340">
      <w:bodyDiv w:val="1"/>
      <w:marLeft w:val="0"/>
      <w:marRight w:val="0"/>
      <w:marTop w:val="0"/>
      <w:marBottom w:val="0"/>
      <w:divBdr>
        <w:top w:val="none" w:sz="0" w:space="0" w:color="auto"/>
        <w:left w:val="none" w:sz="0" w:space="0" w:color="auto"/>
        <w:bottom w:val="none" w:sz="0" w:space="0" w:color="auto"/>
        <w:right w:val="none" w:sz="0" w:space="0" w:color="auto"/>
      </w:divBdr>
    </w:div>
    <w:div w:id="892424768">
      <w:bodyDiv w:val="1"/>
      <w:marLeft w:val="0"/>
      <w:marRight w:val="0"/>
      <w:marTop w:val="0"/>
      <w:marBottom w:val="0"/>
      <w:divBdr>
        <w:top w:val="none" w:sz="0" w:space="0" w:color="auto"/>
        <w:left w:val="none" w:sz="0" w:space="0" w:color="auto"/>
        <w:bottom w:val="none" w:sz="0" w:space="0" w:color="auto"/>
        <w:right w:val="none" w:sz="0" w:space="0" w:color="auto"/>
      </w:divBdr>
    </w:div>
    <w:div w:id="897740072">
      <w:bodyDiv w:val="1"/>
      <w:marLeft w:val="0"/>
      <w:marRight w:val="0"/>
      <w:marTop w:val="0"/>
      <w:marBottom w:val="0"/>
      <w:divBdr>
        <w:top w:val="none" w:sz="0" w:space="0" w:color="auto"/>
        <w:left w:val="none" w:sz="0" w:space="0" w:color="auto"/>
        <w:bottom w:val="none" w:sz="0" w:space="0" w:color="auto"/>
        <w:right w:val="none" w:sz="0" w:space="0" w:color="auto"/>
      </w:divBdr>
    </w:div>
    <w:div w:id="940996130">
      <w:bodyDiv w:val="1"/>
      <w:marLeft w:val="0"/>
      <w:marRight w:val="0"/>
      <w:marTop w:val="0"/>
      <w:marBottom w:val="0"/>
      <w:divBdr>
        <w:top w:val="none" w:sz="0" w:space="0" w:color="auto"/>
        <w:left w:val="none" w:sz="0" w:space="0" w:color="auto"/>
        <w:bottom w:val="none" w:sz="0" w:space="0" w:color="auto"/>
        <w:right w:val="none" w:sz="0" w:space="0" w:color="auto"/>
      </w:divBdr>
    </w:div>
    <w:div w:id="947006954">
      <w:bodyDiv w:val="1"/>
      <w:marLeft w:val="0"/>
      <w:marRight w:val="0"/>
      <w:marTop w:val="0"/>
      <w:marBottom w:val="0"/>
      <w:divBdr>
        <w:top w:val="none" w:sz="0" w:space="0" w:color="auto"/>
        <w:left w:val="none" w:sz="0" w:space="0" w:color="auto"/>
        <w:bottom w:val="none" w:sz="0" w:space="0" w:color="auto"/>
        <w:right w:val="none" w:sz="0" w:space="0" w:color="auto"/>
      </w:divBdr>
    </w:div>
    <w:div w:id="947782078">
      <w:bodyDiv w:val="1"/>
      <w:marLeft w:val="0"/>
      <w:marRight w:val="0"/>
      <w:marTop w:val="0"/>
      <w:marBottom w:val="0"/>
      <w:divBdr>
        <w:top w:val="none" w:sz="0" w:space="0" w:color="auto"/>
        <w:left w:val="none" w:sz="0" w:space="0" w:color="auto"/>
        <w:bottom w:val="none" w:sz="0" w:space="0" w:color="auto"/>
        <w:right w:val="none" w:sz="0" w:space="0" w:color="auto"/>
      </w:divBdr>
    </w:div>
    <w:div w:id="953562152">
      <w:bodyDiv w:val="1"/>
      <w:marLeft w:val="0"/>
      <w:marRight w:val="0"/>
      <w:marTop w:val="0"/>
      <w:marBottom w:val="0"/>
      <w:divBdr>
        <w:top w:val="none" w:sz="0" w:space="0" w:color="auto"/>
        <w:left w:val="none" w:sz="0" w:space="0" w:color="auto"/>
        <w:bottom w:val="none" w:sz="0" w:space="0" w:color="auto"/>
        <w:right w:val="none" w:sz="0" w:space="0" w:color="auto"/>
      </w:divBdr>
    </w:div>
    <w:div w:id="975137481">
      <w:bodyDiv w:val="1"/>
      <w:marLeft w:val="0"/>
      <w:marRight w:val="0"/>
      <w:marTop w:val="0"/>
      <w:marBottom w:val="0"/>
      <w:divBdr>
        <w:top w:val="none" w:sz="0" w:space="0" w:color="auto"/>
        <w:left w:val="none" w:sz="0" w:space="0" w:color="auto"/>
        <w:bottom w:val="none" w:sz="0" w:space="0" w:color="auto"/>
        <w:right w:val="none" w:sz="0" w:space="0" w:color="auto"/>
      </w:divBdr>
    </w:div>
    <w:div w:id="977880103">
      <w:bodyDiv w:val="1"/>
      <w:marLeft w:val="0"/>
      <w:marRight w:val="0"/>
      <w:marTop w:val="0"/>
      <w:marBottom w:val="0"/>
      <w:divBdr>
        <w:top w:val="none" w:sz="0" w:space="0" w:color="auto"/>
        <w:left w:val="none" w:sz="0" w:space="0" w:color="auto"/>
        <w:bottom w:val="none" w:sz="0" w:space="0" w:color="auto"/>
        <w:right w:val="none" w:sz="0" w:space="0" w:color="auto"/>
      </w:divBdr>
    </w:div>
    <w:div w:id="1016077717">
      <w:bodyDiv w:val="1"/>
      <w:marLeft w:val="0"/>
      <w:marRight w:val="0"/>
      <w:marTop w:val="0"/>
      <w:marBottom w:val="0"/>
      <w:divBdr>
        <w:top w:val="none" w:sz="0" w:space="0" w:color="auto"/>
        <w:left w:val="none" w:sz="0" w:space="0" w:color="auto"/>
        <w:bottom w:val="none" w:sz="0" w:space="0" w:color="auto"/>
        <w:right w:val="none" w:sz="0" w:space="0" w:color="auto"/>
      </w:divBdr>
    </w:div>
    <w:div w:id="1025836582">
      <w:bodyDiv w:val="1"/>
      <w:marLeft w:val="0"/>
      <w:marRight w:val="0"/>
      <w:marTop w:val="0"/>
      <w:marBottom w:val="0"/>
      <w:divBdr>
        <w:top w:val="none" w:sz="0" w:space="0" w:color="auto"/>
        <w:left w:val="none" w:sz="0" w:space="0" w:color="auto"/>
        <w:bottom w:val="none" w:sz="0" w:space="0" w:color="auto"/>
        <w:right w:val="none" w:sz="0" w:space="0" w:color="auto"/>
      </w:divBdr>
    </w:div>
    <w:div w:id="1026371536">
      <w:bodyDiv w:val="1"/>
      <w:marLeft w:val="0"/>
      <w:marRight w:val="0"/>
      <w:marTop w:val="0"/>
      <w:marBottom w:val="0"/>
      <w:divBdr>
        <w:top w:val="none" w:sz="0" w:space="0" w:color="auto"/>
        <w:left w:val="none" w:sz="0" w:space="0" w:color="auto"/>
        <w:bottom w:val="none" w:sz="0" w:space="0" w:color="auto"/>
        <w:right w:val="none" w:sz="0" w:space="0" w:color="auto"/>
      </w:divBdr>
    </w:div>
    <w:div w:id="1048260687">
      <w:bodyDiv w:val="1"/>
      <w:marLeft w:val="0"/>
      <w:marRight w:val="0"/>
      <w:marTop w:val="0"/>
      <w:marBottom w:val="0"/>
      <w:divBdr>
        <w:top w:val="none" w:sz="0" w:space="0" w:color="auto"/>
        <w:left w:val="none" w:sz="0" w:space="0" w:color="auto"/>
        <w:bottom w:val="none" w:sz="0" w:space="0" w:color="auto"/>
        <w:right w:val="none" w:sz="0" w:space="0" w:color="auto"/>
      </w:divBdr>
      <w:divsChild>
        <w:div w:id="1568373214">
          <w:marLeft w:val="0"/>
          <w:marRight w:val="0"/>
          <w:marTop w:val="0"/>
          <w:marBottom w:val="0"/>
          <w:divBdr>
            <w:top w:val="none" w:sz="0" w:space="0" w:color="auto"/>
            <w:left w:val="none" w:sz="0" w:space="0" w:color="auto"/>
            <w:bottom w:val="none" w:sz="0" w:space="0" w:color="auto"/>
            <w:right w:val="none" w:sz="0" w:space="0" w:color="auto"/>
          </w:divBdr>
          <w:divsChild>
            <w:div w:id="1233155087">
              <w:marLeft w:val="0"/>
              <w:marRight w:val="0"/>
              <w:marTop w:val="0"/>
              <w:marBottom w:val="0"/>
              <w:divBdr>
                <w:top w:val="none" w:sz="0" w:space="0" w:color="auto"/>
                <w:left w:val="none" w:sz="0" w:space="0" w:color="auto"/>
                <w:bottom w:val="none" w:sz="0" w:space="0" w:color="auto"/>
                <w:right w:val="none" w:sz="0" w:space="0" w:color="auto"/>
              </w:divBdr>
            </w:div>
            <w:div w:id="552808721">
              <w:marLeft w:val="0"/>
              <w:marRight w:val="0"/>
              <w:marTop w:val="0"/>
              <w:marBottom w:val="0"/>
              <w:divBdr>
                <w:top w:val="none" w:sz="0" w:space="0" w:color="auto"/>
                <w:left w:val="none" w:sz="0" w:space="0" w:color="auto"/>
                <w:bottom w:val="none" w:sz="0" w:space="0" w:color="auto"/>
                <w:right w:val="none" w:sz="0" w:space="0" w:color="auto"/>
              </w:divBdr>
            </w:div>
          </w:divsChild>
        </w:div>
        <w:div w:id="2030987924">
          <w:marLeft w:val="0"/>
          <w:marRight w:val="0"/>
          <w:marTop w:val="0"/>
          <w:marBottom w:val="0"/>
          <w:divBdr>
            <w:top w:val="none" w:sz="0" w:space="0" w:color="auto"/>
            <w:left w:val="none" w:sz="0" w:space="0" w:color="auto"/>
            <w:bottom w:val="none" w:sz="0" w:space="0" w:color="auto"/>
            <w:right w:val="none" w:sz="0" w:space="0" w:color="auto"/>
          </w:divBdr>
        </w:div>
        <w:div w:id="1387219739">
          <w:marLeft w:val="0"/>
          <w:marRight w:val="0"/>
          <w:marTop w:val="0"/>
          <w:marBottom w:val="0"/>
          <w:divBdr>
            <w:top w:val="none" w:sz="0" w:space="0" w:color="auto"/>
            <w:left w:val="none" w:sz="0" w:space="0" w:color="auto"/>
            <w:bottom w:val="none" w:sz="0" w:space="0" w:color="auto"/>
            <w:right w:val="none" w:sz="0" w:space="0" w:color="auto"/>
          </w:divBdr>
        </w:div>
        <w:div w:id="2003003164">
          <w:marLeft w:val="0"/>
          <w:marRight w:val="0"/>
          <w:marTop w:val="0"/>
          <w:marBottom w:val="0"/>
          <w:divBdr>
            <w:top w:val="none" w:sz="0" w:space="0" w:color="auto"/>
            <w:left w:val="none" w:sz="0" w:space="0" w:color="auto"/>
            <w:bottom w:val="none" w:sz="0" w:space="0" w:color="auto"/>
            <w:right w:val="none" w:sz="0" w:space="0" w:color="auto"/>
          </w:divBdr>
        </w:div>
      </w:divsChild>
    </w:div>
    <w:div w:id="1055008818">
      <w:bodyDiv w:val="1"/>
      <w:marLeft w:val="0"/>
      <w:marRight w:val="0"/>
      <w:marTop w:val="0"/>
      <w:marBottom w:val="0"/>
      <w:divBdr>
        <w:top w:val="none" w:sz="0" w:space="0" w:color="auto"/>
        <w:left w:val="none" w:sz="0" w:space="0" w:color="auto"/>
        <w:bottom w:val="none" w:sz="0" w:space="0" w:color="auto"/>
        <w:right w:val="none" w:sz="0" w:space="0" w:color="auto"/>
      </w:divBdr>
    </w:div>
    <w:div w:id="1096553922">
      <w:bodyDiv w:val="1"/>
      <w:marLeft w:val="0"/>
      <w:marRight w:val="0"/>
      <w:marTop w:val="0"/>
      <w:marBottom w:val="0"/>
      <w:divBdr>
        <w:top w:val="none" w:sz="0" w:space="0" w:color="auto"/>
        <w:left w:val="none" w:sz="0" w:space="0" w:color="auto"/>
        <w:bottom w:val="none" w:sz="0" w:space="0" w:color="auto"/>
        <w:right w:val="none" w:sz="0" w:space="0" w:color="auto"/>
      </w:divBdr>
    </w:div>
    <w:div w:id="1108743166">
      <w:bodyDiv w:val="1"/>
      <w:marLeft w:val="0"/>
      <w:marRight w:val="0"/>
      <w:marTop w:val="0"/>
      <w:marBottom w:val="0"/>
      <w:divBdr>
        <w:top w:val="none" w:sz="0" w:space="0" w:color="auto"/>
        <w:left w:val="none" w:sz="0" w:space="0" w:color="auto"/>
        <w:bottom w:val="none" w:sz="0" w:space="0" w:color="auto"/>
        <w:right w:val="none" w:sz="0" w:space="0" w:color="auto"/>
      </w:divBdr>
    </w:div>
    <w:div w:id="1148935147">
      <w:bodyDiv w:val="1"/>
      <w:marLeft w:val="0"/>
      <w:marRight w:val="0"/>
      <w:marTop w:val="0"/>
      <w:marBottom w:val="0"/>
      <w:divBdr>
        <w:top w:val="none" w:sz="0" w:space="0" w:color="auto"/>
        <w:left w:val="none" w:sz="0" w:space="0" w:color="auto"/>
        <w:bottom w:val="none" w:sz="0" w:space="0" w:color="auto"/>
        <w:right w:val="none" w:sz="0" w:space="0" w:color="auto"/>
      </w:divBdr>
    </w:div>
    <w:div w:id="1167675643">
      <w:bodyDiv w:val="1"/>
      <w:marLeft w:val="0"/>
      <w:marRight w:val="0"/>
      <w:marTop w:val="0"/>
      <w:marBottom w:val="0"/>
      <w:divBdr>
        <w:top w:val="none" w:sz="0" w:space="0" w:color="auto"/>
        <w:left w:val="none" w:sz="0" w:space="0" w:color="auto"/>
        <w:bottom w:val="none" w:sz="0" w:space="0" w:color="auto"/>
        <w:right w:val="none" w:sz="0" w:space="0" w:color="auto"/>
      </w:divBdr>
    </w:div>
    <w:div w:id="1175192476">
      <w:bodyDiv w:val="1"/>
      <w:marLeft w:val="0"/>
      <w:marRight w:val="0"/>
      <w:marTop w:val="0"/>
      <w:marBottom w:val="0"/>
      <w:divBdr>
        <w:top w:val="none" w:sz="0" w:space="0" w:color="auto"/>
        <w:left w:val="none" w:sz="0" w:space="0" w:color="auto"/>
        <w:bottom w:val="none" w:sz="0" w:space="0" w:color="auto"/>
        <w:right w:val="none" w:sz="0" w:space="0" w:color="auto"/>
      </w:divBdr>
    </w:div>
    <w:div w:id="1176767357">
      <w:bodyDiv w:val="1"/>
      <w:marLeft w:val="0"/>
      <w:marRight w:val="0"/>
      <w:marTop w:val="0"/>
      <w:marBottom w:val="0"/>
      <w:divBdr>
        <w:top w:val="none" w:sz="0" w:space="0" w:color="auto"/>
        <w:left w:val="none" w:sz="0" w:space="0" w:color="auto"/>
        <w:bottom w:val="none" w:sz="0" w:space="0" w:color="auto"/>
        <w:right w:val="none" w:sz="0" w:space="0" w:color="auto"/>
      </w:divBdr>
    </w:div>
    <w:div w:id="1179352599">
      <w:bodyDiv w:val="1"/>
      <w:marLeft w:val="0"/>
      <w:marRight w:val="0"/>
      <w:marTop w:val="0"/>
      <w:marBottom w:val="0"/>
      <w:divBdr>
        <w:top w:val="none" w:sz="0" w:space="0" w:color="auto"/>
        <w:left w:val="none" w:sz="0" w:space="0" w:color="auto"/>
        <w:bottom w:val="none" w:sz="0" w:space="0" w:color="auto"/>
        <w:right w:val="none" w:sz="0" w:space="0" w:color="auto"/>
      </w:divBdr>
    </w:div>
    <w:div w:id="1193803945">
      <w:bodyDiv w:val="1"/>
      <w:marLeft w:val="0"/>
      <w:marRight w:val="0"/>
      <w:marTop w:val="0"/>
      <w:marBottom w:val="0"/>
      <w:divBdr>
        <w:top w:val="none" w:sz="0" w:space="0" w:color="auto"/>
        <w:left w:val="none" w:sz="0" w:space="0" w:color="auto"/>
        <w:bottom w:val="none" w:sz="0" w:space="0" w:color="auto"/>
        <w:right w:val="none" w:sz="0" w:space="0" w:color="auto"/>
      </w:divBdr>
    </w:div>
    <w:div w:id="1233348458">
      <w:bodyDiv w:val="1"/>
      <w:marLeft w:val="0"/>
      <w:marRight w:val="0"/>
      <w:marTop w:val="0"/>
      <w:marBottom w:val="0"/>
      <w:divBdr>
        <w:top w:val="none" w:sz="0" w:space="0" w:color="auto"/>
        <w:left w:val="none" w:sz="0" w:space="0" w:color="auto"/>
        <w:bottom w:val="none" w:sz="0" w:space="0" w:color="auto"/>
        <w:right w:val="none" w:sz="0" w:space="0" w:color="auto"/>
      </w:divBdr>
    </w:div>
    <w:div w:id="1237933278">
      <w:bodyDiv w:val="1"/>
      <w:marLeft w:val="0"/>
      <w:marRight w:val="0"/>
      <w:marTop w:val="0"/>
      <w:marBottom w:val="0"/>
      <w:divBdr>
        <w:top w:val="none" w:sz="0" w:space="0" w:color="auto"/>
        <w:left w:val="none" w:sz="0" w:space="0" w:color="auto"/>
        <w:bottom w:val="none" w:sz="0" w:space="0" w:color="auto"/>
        <w:right w:val="none" w:sz="0" w:space="0" w:color="auto"/>
      </w:divBdr>
    </w:div>
    <w:div w:id="1246064127">
      <w:bodyDiv w:val="1"/>
      <w:marLeft w:val="0"/>
      <w:marRight w:val="0"/>
      <w:marTop w:val="0"/>
      <w:marBottom w:val="0"/>
      <w:divBdr>
        <w:top w:val="none" w:sz="0" w:space="0" w:color="auto"/>
        <w:left w:val="none" w:sz="0" w:space="0" w:color="auto"/>
        <w:bottom w:val="none" w:sz="0" w:space="0" w:color="auto"/>
        <w:right w:val="none" w:sz="0" w:space="0" w:color="auto"/>
      </w:divBdr>
    </w:div>
    <w:div w:id="1251549555">
      <w:bodyDiv w:val="1"/>
      <w:marLeft w:val="0"/>
      <w:marRight w:val="0"/>
      <w:marTop w:val="0"/>
      <w:marBottom w:val="0"/>
      <w:divBdr>
        <w:top w:val="none" w:sz="0" w:space="0" w:color="auto"/>
        <w:left w:val="none" w:sz="0" w:space="0" w:color="auto"/>
        <w:bottom w:val="none" w:sz="0" w:space="0" w:color="auto"/>
        <w:right w:val="none" w:sz="0" w:space="0" w:color="auto"/>
      </w:divBdr>
    </w:div>
    <w:div w:id="1268004643">
      <w:bodyDiv w:val="1"/>
      <w:marLeft w:val="0"/>
      <w:marRight w:val="0"/>
      <w:marTop w:val="0"/>
      <w:marBottom w:val="0"/>
      <w:divBdr>
        <w:top w:val="none" w:sz="0" w:space="0" w:color="auto"/>
        <w:left w:val="none" w:sz="0" w:space="0" w:color="auto"/>
        <w:bottom w:val="none" w:sz="0" w:space="0" w:color="auto"/>
        <w:right w:val="none" w:sz="0" w:space="0" w:color="auto"/>
      </w:divBdr>
    </w:div>
    <w:div w:id="1274169050">
      <w:bodyDiv w:val="1"/>
      <w:marLeft w:val="0"/>
      <w:marRight w:val="0"/>
      <w:marTop w:val="0"/>
      <w:marBottom w:val="0"/>
      <w:divBdr>
        <w:top w:val="none" w:sz="0" w:space="0" w:color="auto"/>
        <w:left w:val="none" w:sz="0" w:space="0" w:color="auto"/>
        <w:bottom w:val="none" w:sz="0" w:space="0" w:color="auto"/>
        <w:right w:val="none" w:sz="0" w:space="0" w:color="auto"/>
      </w:divBdr>
    </w:div>
    <w:div w:id="1360625132">
      <w:bodyDiv w:val="1"/>
      <w:marLeft w:val="0"/>
      <w:marRight w:val="0"/>
      <w:marTop w:val="0"/>
      <w:marBottom w:val="0"/>
      <w:divBdr>
        <w:top w:val="none" w:sz="0" w:space="0" w:color="auto"/>
        <w:left w:val="none" w:sz="0" w:space="0" w:color="auto"/>
        <w:bottom w:val="none" w:sz="0" w:space="0" w:color="auto"/>
        <w:right w:val="none" w:sz="0" w:space="0" w:color="auto"/>
      </w:divBdr>
    </w:div>
    <w:div w:id="1381131078">
      <w:bodyDiv w:val="1"/>
      <w:marLeft w:val="0"/>
      <w:marRight w:val="0"/>
      <w:marTop w:val="0"/>
      <w:marBottom w:val="0"/>
      <w:divBdr>
        <w:top w:val="none" w:sz="0" w:space="0" w:color="auto"/>
        <w:left w:val="none" w:sz="0" w:space="0" w:color="auto"/>
        <w:bottom w:val="none" w:sz="0" w:space="0" w:color="auto"/>
        <w:right w:val="none" w:sz="0" w:space="0" w:color="auto"/>
      </w:divBdr>
    </w:div>
    <w:div w:id="1392266429">
      <w:bodyDiv w:val="1"/>
      <w:marLeft w:val="0"/>
      <w:marRight w:val="0"/>
      <w:marTop w:val="0"/>
      <w:marBottom w:val="0"/>
      <w:divBdr>
        <w:top w:val="none" w:sz="0" w:space="0" w:color="auto"/>
        <w:left w:val="none" w:sz="0" w:space="0" w:color="auto"/>
        <w:bottom w:val="none" w:sz="0" w:space="0" w:color="auto"/>
        <w:right w:val="none" w:sz="0" w:space="0" w:color="auto"/>
      </w:divBdr>
    </w:div>
    <w:div w:id="1403914930">
      <w:bodyDiv w:val="1"/>
      <w:marLeft w:val="0"/>
      <w:marRight w:val="0"/>
      <w:marTop w:val="0"/>
      <w:marBottom w:val="0"/>
      <w:divBdr>
        <w:top w:val="none" w:sz="0" w:space="0" w:color="auto"/>
        <w:left w:val="none" w:sz="0" w:space="0" w:color="auto"/>
        <w:bottom w:val="none" w:sz="0" w:space="0" w:color="auto"/>
        <w:right w:val="none" w:sz="0" w:space="0" w:color="auto"/>
      </w:divBdr>
    </w:div>
    <w:div w:id="1423918812">
      <w:bodyDiv w:val="1"/>
      <w:marLeft w:val="0"/>
      <w:marRight w:val="0"/>
      <w:marTop w:val="0"/>
      <w:marBottom w:val="0"/>
      <w:divBdr>
        <w:top w:val="none" w:sz="0" w:space="0" w:color="auto"/>
        <w:left w:val="none" w:sz="0" w:space="0" w:color="auto"/>
        <w:bottom w:val="none" w:sz="0" w:space="0" w:color="auto"/>
        <w:right w:val="none" w:sz="0" w:space="0" w:color="auto"/>
      </w:divBdr>
    </w:div>
    <w:div w:id="1424109508">
      <w:bodyDiv w:val="1"/>
      <w:marLeft w:val="0"/>
      <w:marRight w:val="0"/>
      <w:marTop w:val="0"/>
      <w:marBottom w:val="0"/>
      <w:divBdr>
        <w:top w:val="none" w:sz="0" w:space="0" w:color="auto"/>
        <w:left w:val="none" w:sz="0" w:space="0" w:color="auto"/>
        <w:bottom w:val="none" w:sz="0" w:space="0" w:color="auto"/>
        <w:right w:val="none" w:sz="0" w:space="0" w:color="auto"/>
      </w:divBdr>
    </w:div>
    <w:div w:id="1436241996">
      <w:bodyDiv w:val="1"/>
      <w:marLeft w:val="0"/>
      <w:marRight w:val="0"/>
      <w:marTop w:val="0"/>
      <w:marBottom w:val="0"/>
      <w:divBdr>
        <w:top w:val="none" w:sz="0" w:space="0" w:color="auto"/>
        <w:left w:val="none" w:sz="0" w:space="0" w:color="auto"/>
        <w:bottom w:val="none" w:sz="0" w:space="0" w:color="auto"/>
        <w:right w:val="none" w:sz="0" w:space="0" w:color="auto"/>
      </w:divBdr>
    </w:div>
    <w:div w:id="1472139415">
      <w:bodyDiv w:val="1"/>
      <w:marLeft w:val="0"/>
      <w:marRight w:val="0"/>
      <w:marTop w:val="0"/>
      <w:marBottom w:val="0"/>
      <w:divBdr>
        <w:top w:val="none" w:sz="0" w:space="0" w:color="auto"/>
        <w:left w:val="none" w:sz="0" w:space="0" w:color="auto"/>
        <w:bottom w:val="none" w:sz="0" w:space="0" w:color="auto"/>
        <w:right w:val="none" w:sz="0" w:space="0" w:color="auto"/>
      </w:divBdr>
    </w:div>
    <w:div w:id="1480147016">
      <w:bodyDiv w:val="1"/>
      <w:marLeft w:val="0"/>
      <w:marRight w:val="0"/>
      <w:marTop w:val="0"/>
      <w:marBottom w:val="0"/>
      <w:divBdr>
        <w:top w:val="none" w:sz="0" w:space="0" w:color="auto"/>
        <w:left w:val="none" w:sz="0" w:space="0" w:color="auto"/>
        <w:bottom w:val="none" w:sz="0" w:space="0" w:color="auto"/>
        <w:right w:val="none" w:sz="0" w:space="0" w:color="auto"/>
      </w:divBdr>
    </w:div>
    <w:div w:id="1487284367">
      <w:bodyDiv w:val="1"/>
      <w:marLeft w:val="0"/>
      <w:marRight w:val="0"/>
      <w:marTop w:val="0"/>
      <w:marBottom w:val="0"/>
      <w:divBdr>
        <w:top w:val="none" w:sz="0" w:space="0" w:color="auto"/>
        <w:left w:val="none" w:sz="0" w:space="0" w:color="auto"/>
        <w:bottom w:val="none" w:sz="0" w:space="0" w:color="auto"/>
        <w:right w:val="none" w:sz="0" w:space="0" w:color="auto"/>
      </w:divBdr>
    </w:div>
    <w:div w:id="1512183475">
      <w:bodyDiv w:val="1"/>
      <w:marLeft w:val="0"/>
      <w:marRight w:val="0"/>
      <w:marTop w:val="0"/>
      <w:marBottom w:val="0"/>
      <w:divBdr>
        <w:top w:val="none" w:sz="0" w:space="0" w:color="auto"/>
        <w:left w:val="none" w:sz="0" w:space="0" w:color="auto"/>
        <w:bottom w:val="none" w:sz="0" w:space="0" w:color="auto"/>
        <w:right w:val="none" w:sz="0" w:space="0" w:color="auto"/>
      </w:divBdr>
    </w:div>
    <w:div w:id="1517698227">
      <w:bodyDiv w:val="1"/>
      <w:marLeft w:val="0"/>
      <w:marRight w:val="0"/>
      <w:marTop w:val="0"/>
      <w:marBottom w:val="0"/>
      <w:divBdr>
        <w:top w:val="none" w:sz="0" w:space="0" w:color="auto"/>
        <w:left w:val="none" w:sz="0" w:space="0" w:color="auto"/>
        <w:bottom w:val="none" w:sz="0" w:space="0" w:color="auto"/>
        <w:right w:val="none" w:sz="0" w:space="0" w:color="auto"/>
      </w:divBdr>
    </w:div>
    <w:div w:id="1523744615">
      <w:bodyDiv w:val="1"/>
      <w:marLeft w:val="0"/>
      <w:marRight w:val="0"/>
      <w:marTop w:val="0"/>
      <w:marBottom w:val="0"/>
      <w:divBdr>
        <w:top w:val="none" w:sz="0" w:space="0" w:color="auto"/>
        <w:left w:val="none" w:sz="0" w:space="0" w:color="auto"/>
        <w:bottom w:val="none" w:sz="0" w:space="0" w:color="auto"/>
        <w:right w:val="none" w:sz="0" w:space="0" w:color="auto"/>
      </w:divBdr>
    </w:div>
    <w:div w:id="1531068052">
      <w:bodyDiv w:val="1"/>
      <w:marLeft w:val="0"/>
      <w:marRight w:val="0"/>
      <w:marTop w:val="0"/>
      <w:marBottom w:val="0"/>
      <w:divBdr>
        <w:top w:val="none" w:sz="0" w:space="0" w:color="auto"/>
        <w:left w:val="none" w:sz="0" w:space="0" w:color="auto"/>
        <w:bottom w:val="none" w:sz="0" w:space="0" w:color="auto"/>
        <w:right w:val="none" w:sz="0" w:space="0" w:color="auto"/>
      </w:divBdr>
    </w:div>
    <w:div w:id="1537229207">
      <w:bodyDiv w:val="1"/>
      <w:marLeft w:val="0"/>
      <w:marRight w:val="0"/>
      <w:marTop w:val="0"/>
      <w:marBottom w:val="0"/>
      <w:divBdr>
        <w:top w:val="none" w:sz="0" w:space="0" w:color="auto"/>
        <w:left w:val="none" w:sz="0" w:space="0" w:color="auto"/>
        <w:bottom w:val="none" w:sz="0" w:space="0" w:color="auto"/>
        <w:right w:val="none" w:sz="0" w:space="0" w:color="auto"/>
      </w:divBdr>
    </w:div>
    <w:div w:id="1537740532">
      <w:bodyDiv w:val="1"/>
      <w:marLeft w:val="0"/>
      <w:marRight w:val="0"/>
      <w:marTop w:val="0"/>
      <w:marBottom w:val="0"/>
      <w:divBdr>
        <w:top w:val="none" w:sz="0" w:space="0" w:color="auto"/>
        <w:left w:val="none" w:sz="0" w:space="0" w:color="auto"/>
        <w:bottom w:val="none" w:sz="0" w:space="0" w:color="auto"/>
        <w:right w:val="none" w:sz="0" w:space="0" w:color="auto"/>
      </w:divBdr>
    </w:div>
    <w:div w:id="1550533560">
      <w:bodyDiv w:val="1"/>
      <w:marLeft w:val="0"/>
      <w:marRight w:val="0"/>
      <w:marTop w:val="0"/>
      <w:marBottom w:val="0"/>
      <w:divBdr>
        <w:top w:val="none" w:sz="0" w:space="0" w:color="auto"/>
        <w:left w:val="none" w:sz="0" w:space="0" w:color="auto"/>
        <w:bottom w:val="none" w:sz="0" w:space="0" w:color="auto"/>
        <w:right w:val="none" w:sz="0" w:space="0" w:color="auto"/>
      </w:divBdr>
    </w:div>
    <w:div w:id="1562209553">
      <w:bodyDiv w:val="1"/>
      <w:marLeft w:val="0"/>
      <w:marRight w:val="0"/>
      <w:marTop w:val="0"/>
      <w:marBottom w:val="0"/>
      <w:divBdr>
        <w:top w:val="none" w:sz="0" w:space="0" w:color="auto"/>
        <w:left w:val="none" w:sz="0" w:space="0" w:color="auto"/>
        <w:bottom w:val="none" w:sz="0" w:space="0" w:color="auto"/>
        <w:right w:val="none" w:sz="0" w:space="0" w:color="auto"/>
      </w:divBdr>
    </w:div>
    <w:div w:id="1571188213">
      <w:bodyDiv w:val="1"/>
      <w:marLeft w:val="0"/>
      <w:marRight w:val="0"/>
      <w:marTop w:val="0"/>
      <w:marBottom w:val="0"/>
      <w:divBdr>
        <w:top w:val="none" w:sz="0" w:space="0" w:color="auto"/>
        <w:left w:val="none" w:sz="0" w:space="0" w:color="auto"/>
        <w:bottom w:val="none" w:sz="0" w:space="0" w:color="auto"/>
        <w:right w:val="none" w:sz="0" w:space="0" w:color="auto"/>
      </w:divBdr>
    </w:div>
    <w:div w:id="1597250476">
      <w:bodyDiv w:val="1"/>
      <w:marLeft w:val="0"/>
      <w:marRight w:val="0"/>
      <w:marTop w:val="0"/>
      <w:marBottom w:val="0"/>
      <w:divBdr>
        <w:top w:val="none" w:sz="0" w:space="0" w:color="auto"/>
        <w:left w:val="none" w:sz="0" w:space="0" w:color="auto"/>
        <w:bottom w:val="none" w:sz="0" w:space="0" w:color="auto"/>
        <w:right w:val="none" w:sz="0" w:space="0" w:color="auto"/>
      </w:divBdr>
    </w:div>
    <w:div w:id="1610161538">
      <w:bodyDiv w:val="1"/>
      <w:marLeft w:val="0"/>
      <w:marRight w:val="0"/>
      <w:marTop w:val="0"/>
      <w:marBottom w:val="0"/>
      <w:divBdr>
        <w:top w:val="none" w:sz="0" w:space="0" w:color="auto"/>
        <w:left w:val="none" w:sz="0" w:space="0" w:color="auto"/>
        <w:bottom w:val="none" w:sz="0" w:space="0" w:color="auto"/>
        <w:right w:val="none" w:sz="0" w:space="0" w:color="auto"/>
      </w:divBdr>
    </w:div>
    <w:div w:id="1612660939">
      <w:bodyDiv w:val="1"/>
      <w:marLeft w:val="0"/>
      <w:marRight w:val="0"/>
      <w:marTop w:val="0"/>
      <w:marBottom w:val="0"/>
      <w:divBdr>
        <w:top w:val="none" w:sz="0" w:space="0" w:color="auto"/>
        <w:left w:val="none" w:sz="0" w:space="0" w:color="auto"/>
        <w:bottom w:val="none" w:sz="0" w:space="0" w:color="auto"/>
        <w:right w:val="none" w:sz="0" w:space="0" w:color="auto"/>
      </w:divBdr>
    </w:div>
    <w:div w:id="1612711735">
      <w:bodyDiv w:val="1"/>
      <w:marLeft w:val="0"/>
      <w:marRight w:val="0"/>
      <w:marTop w:val="0"/>
      <w:marBottom w:val="0"/>
      <w:divBdr>
        <w:top w:val="none" w:sz="0" w:space="0" w:color="auto"/>
        <w:left w:val="none" w:sz="0" w:space="0" w:color="auto"/>
        <w:bottom w:val="none" w:sz="0" w:space="0" w:color="auto"/>
        <w:right w:val="none" w:sz="0" w:space="0" w:color="auto"/>
      </w:divBdr>
    </w:div>
    <w:div w:id="1614285197">
      <w:bodyDiv w:val="1"/>
      <w:marLeft w:val="0"/>
      <w:marRight w:val="0"/>
      <w:marTop w:val="0"/>
      <w:marBottom w:val="0"/>
      <w:divBdr>
        <w:top w:val="none" w:sz="0" w:space="0" w:color="auto"/>
        <w:left w:val="none" w:sz="0" w:space="0" w:color="auto"/>
        <w:bottom w:val="none" w:sz="0" w:space="0" w:color="auto"/>
        <w:right w:val="none" w:sz="0" w:space="0" w:color="auto"/>
      </w:divBdr>
    </w:div>
    <w:div w:id="1616865931">
      <w:bodyDiv w:val="1"/>
      <w:marLeft w:val="0"/>
      <w:marRight w:val="0"/>
      <w:marTop w:val="0"/>
      <w:marBottom w:val="0"/>
      <w:divBdr>
        <w:top w:val="none" w:sz="0" w:space="0" w:color="auto"/>
        <w:left w:val="none" w:sz="0" w:space="0" w:color="auto"/>
        <w:bottom w:val="none" w:sz="0" w:space="0" w:color="auto"/>
        <w:right w:val="none" w:sz="0" w:space="0" w:color="auto"/>
      </w:divBdr>
    </w:div>
    <w:div w:id="1628047106">
      <w:bodyDiv w:val="1"/>
      <w:marLeft w:val="0"/>
      <w:marRight w:val="0"/>
      <w:marTop w:val="0"/>
      <w:marBottom w:val="0"/>
      <w:divBdr>
        <w:top w:val="none" w:sz="0" w:space="0" w:color="auto"/>
        <w:left w:val="none" w:sz="0" w:space="0" w:color="auto"/>
        <w:bottom w:val="none" w:sz="0" w:space="0" w:color="auto"/>
        <w:right w:val="none" w:sz="0" w:space="0" w:color="auto"/>
      </w:divBdr>
    </w:div>
    <w:div w:id="1628125977">
      <w:bodyDiv w:val="1"/>
      <w:marLeft w:val="0"/>
      <w:marRight w:val="0"/>
      <w:marTop w:val="0"/>
      <w:marBottom w:val="0"/>
      <w:divBdr>
        <w:top w:val="none" w:sz="0" w:space="0" w:color="auto"/>
        <w:left w:val="none" w:sz="0" w:space="0" w:color="auto"/>
        <w:bottom w:val="none" w:sz="0" w:space="0" w:color="auto"/>
        <w:right w:val="none" w:sz="0" w:space="0" w:color="auto"/>
      </w:divBdr>
    </w:div>
    <w:div w:id="1651594110">
      <w:bodyDiv w:val="1"/>
      <w:marLeft w:val="0"/>
      <w:marRight w:val="0"/>
      <w:marTop w:val="0"/>
      <w:marBottom w:val="0"/>
      <w:divBdr>
        <w:top w:val="none" w:sz="0" w:space="0" w:color="auto"/>
        <w:left w:val="none" w:sz="0" w:space="0" w:color="auto"/>
        <w:bottom w:val="none" w:sz="0" w:space="0" w:color="auto"/>
        <w:right w:val="none" w:sz="0" w:space="0" w:color="auto"/>
      </w:divBdr>
    </w:div>
    <w:div w:id="1661423340">
      <w:bodyDiv w:val="1"/>
      <w:marLeft w:val="0"/>
      <w:marRight w:val="0"/>
      <w:marTop w:val="0"/>
      <w:marBottom w:val="0"/>
      <w:divBdr>
        <w:top w:val="none" w:sz="0" w:space="0" w:color="auto"/>
        <w:left w:val="none" w:sz="0" w:space="0" w:color="auto"/>
        <w:bottom w:val="none" w:sz="0" w:space="0" w:color="auto"/>
        <w:right w:val="none" w:sz="0" w:space="0" w:color="auto"/>
      </w:divBdr>
    </w:div>
    <w:div w:id="1683169027">
      <w:bodyDiv w:val="1"/>
      <w:marLeft w:val="0"/>
      <w:marRight w:val="0"/>
      <w:marTop w:val="0"/>
      <w:marBottom w:val="0"/>
      <w:divBdr>
        <w:top w:val="none" w:sz="0" w:space="0" w:color="auto"/>
        <w:left w:val="none" w:sz="0" w:space="0" w:color="auto"/>
        <w:bottom w:val="none" w:sz="0" w:space="0" w:color="auto"/>
        <w:right w:val="none" w:sz="0" w:space="0" w:color="auto"/>
      </w:divBdr>
    </w:div>
    <w:div w:id="1693022863">
      <w:bodyDiv w:val="1"/>
      <w:marLeft w:val="0"/>
      <w:marRight w:val="0"/>
      <w:marTop w:val="0"/>
      <w:marBottom w:val="0"/>
      <w:divBdr>
        <w:top w:val="none" w:sz="0" w:space="0" w:color="auto"/>
        <w:left w:val="none" w:sz="0" w:space="0" w:color="auto"/>
        <w:bottom w:val="none" w:sz="0" w:space="0" w:color="auto"/>
        <w:right w:val="none" w:sz="0" w:space="0" w:color="auto"/>
      </w:divBdr>
    </w:div>
    <w:div w:id="1699501860">
      <w:bodyDiv w:val="1"/>
      <w:marLeft w:val="0"/>
      <w:marRight w:val="0"/>
      <w:marTop w:val="0"/>
      <w:marBottom w:val="0"/>
      <w:divBdr>
        <w:top w:val="none" w:sz="0" w:space="0" w:color="auto"/>
        <w:left w:val="none" w:sz="0" w:space="0" w:color="auto"/>
        <w:bottom w:val="none" w:sz="0" w:space="0" w:color="auto"/>
        <w:right w:val="none" w:sz="0" w:space="0" w:color="auto"/>
      </w:divBdr>
    </w:div>
    <w:div w:id="1716126367">
      <w:bodyDiv w:val="1"/>
      <w:marLeft w:val="0"/>
      <w:marRight w:val="0"/>
      <w:marTop w:val="0"/>
      <w:marBottom w:val="0"/>
      <w:divBdr>
        <w:top w:val="none" w:sz="0" w:space="0" w:color="auto"/>
        <w:left w:val="none" w:sz="0" w:space="0" w:color="auto"/>
        <w:bottom w:val="none" w:sz="0" w:space="0" w:color="auto"/>
        <w:right w:val="none" w:sz="0" w:space="0" w:color="auto"/>
      </w:divBdr>
    </w:div>
    <w:div w:id="1717048127">
      <w:bodyDiv w:val="1"/>
      <w:marLeft w:val="0"/>
      <w:marRight w:val="0"/>
      <w:marTop w:val="0"/>
      <w:marBottom w:val="0"/>
      <w:divBdr>
        <w:top w:val="none" w:sz="0" w:space="0" w:color="auto"/>
        <w:left w:val="none" w:sz="0" w:space="0" w:color="auto"/>
        <w:bottom w:val="none" w:sz="0" w:space="0" w:color="auto"/>
        <w:right w:val="none" w:sz="0" w:space="0" w:color="auto"/>
      </w:divBdr>
    </w:div>
    <w:div w:id="1752771962">
      <w:bodyDiv w:val="1"/>
      <w:marLeft w:val="0"/>
      <w:marRight w:val="0"/>
      <w:marTop w:val="0"/>
      <w:marBottom w:val="0"/>
      <w:divBdr>
        <w:top w:val="none" w:sz="0" w:space="0" w:color="auto"/>
        <w:left w:val="none" w:sz="0" w:space="0" w:color="auto"/>
        <w:bottom w:val="none" w:sz="0" w:space="0" w:color="auto"/>
        <w:right w:val="none" w:sz="0" w:space="0" w:color="auto"/>
      </w:divBdr>
    </w:div>
    <w:div w:id="1754037895">
      <w:bodyDiv w:val="1"/>
      <w:marLeft w:val="0"/>
      <w:marRight w:val="0"/>
      <w:marTop w:val="0"/>
      <w:marBottom w:val="0"/>
      <w:divBdr>
        <w:top w:val="none" w:sz="0" w:space="0" w:color="auto"/>
        <w:left w:val="none" w:sz="0" w:space="0" w:color="auto"/>
        <w:bottom w:val="none" w:sz="0" w:space="0" w:color="auto"/>
        <w:right w:val="none" w:sz="0" w:space="0" w:color="auto"/>
      </w:divBdr>
    </w:div>
    <w:div w:id="1759062543">
      <w:bodyDiv w:val="1"/>
      <w:marLeft w:val="0"/>
      <w:marRight w:val="0"/>
      <w:marTop w:val="0"/>
      <w:marBottom w:val="0"/>
      <w:divBdr>
        <w:top w:val="none" w:sz="0" w:space="0" w:color="auto"/>
        <w:left w:val="none" w:sz="0" w:space="0" w:color="auto"/>
        <w:bottom w:val="none" w:sz="0" w:space="0" w:color="auto"/>
        <w:right w:val="none" w:sz="0" w:space="0" w:color="auto"/>
      </w:divBdr>
    </w:div>
    <w:div w:id="1764641129">
      <w:bodyDiv w:val="1"/>
      <w:marLeft w:val="0"/>
      <w:marRight w:val="0"/>
      <w:marTop w:val="0"/>
      <w:marBottom w:val="0"/>
      <w:divBdr>
        <w:top w:val="none" w:sz="0" w:space="0" w:color="auto"/>
        <w:left w:val="none" w:sz="0" w:space="0" w:color="auto"/>
        <w:bottom w:val="none" w:sz="0" w:space="0" w:color="auto"/>
        <w:right w:val="none" w:sz="0" w:space="0" w:color="auto"/>
      </w:divBdr>
    </w:div>
    <w:div w:id="1777140245">
      <w:bodyDiv w:val="1"/>
      <w:marLeft w:val="0"/>
      <w:marRight w:val="0"/>
      <w:marTop w:val="0"/>
      <w:marBottom w:val="0"/>
      <w:divBdr>
        <w:top w:val="none" w:sz="0" w:space="0" w:color="auto"/>
        <w:left w:val="none" w:sz="0" w:space="0" w:color="auto"/>
        <w:bottom w:val="none" w:sz="0" w:space="0" w:color="auto"/>
        <w:right w:val="none" w:sz="0" w:space="0" w:color="auto"/>
      </w:divBdr>
    </w:div>
    <w:div w:id="1787264651">
      <w:bodyDiv w:val="1"/>
      <w:marLeft w:val="0"/>
      <w:marRight w:val="0"/>
      <w:marTop w:val="0"/>
      <w:marBottom w:val="0"/>
      <w:divBdr>
        <w:top w:val="none" w:sz="0" w:space="0" w:color="auto"/>
        <w:left w:val="none" w:sz="0" w:space="0" w:color="auto"/>
        <w:bottom w:val="none" w:sz="0" w:space="0" w:color="auto"/>
        <w:right w:val="none" w:sz="0" w:space="0" w:color="auto"/>
      </w:divBdr>
    </w:div>
    <w:div w:id="1808357926">
      <w:bodyDiv w:val="1"/>
      <w:marLeft w:val="0"/>
      <w:marRight w:val="0"/>
      <w:marTop w:val="0"/>
      <w:marBottom w:val="0"/>
      <w:divBdr>
        <w:top w:val="none" w:sz="0" w:space="0" w:color="auto"/>
        <w:left w:val="none" w:sz="0" w:space="0" w:color="auto"/>
        <w:bottom w:val="none" w:sz="0" w:space="0" w:color="auto"/>
        <w:right w:val="none" w:sz="0" w:space="0" w:color="auto"/>
      </w:divBdr>
    </w:div>
    <w:div w:id="1813788740">
      <w:bodyDiv w:val="1"/>
      <w:marLeft w:val="0"/>
      <w:marRight w:val="0"/>
      <w:marTop w:val="0"/>
      <w:marBottom w:val="0"/>
      <w:divBdr>
        <w:top w:val="none" w:sz="0" w:space="0" w:color="auto"/>
        <w:left w:val="none" w:sz="0" w:space="0" w:color="auto"/>
        <w:bottom w:val="none" w:sz="0" w:space="0" w:color="auto"/>
        <w:right w:val="none" w:sz="0" w:space="0" w:color="auto"/>
      </w:divBdr>
    </w:div>
    <w:div w:id="1815826625">
      <w:bodyDiv w:val="1"/>
      <w:marLeft w:val="0"/>
      <w:marRight w:val="0"/>
      <w:marTop w:val="0"/>
      <w:marBottom w:val="0"/>
      <w:divBdr>
        <w:top w:val="none" w:sz="0" w:space="0" w:color="auto"/>
        <w:left w:val="none" w:sz="0" w:space="0" w:color="auto"/>
        <w:bottom w:val="none" w:sz="0" w:space="0" w:color="auto"/>
        <w:right w:val="none" w:sz="0" w:space="0" w:color="auto"/>
      </w:divBdr>
    </w:div>
    <w:div w:id="1817840724">
      <w:bodyDiv w:val="1"/>
      <w:marLeft w:val="0"/>
      <w:marRight w:val="0"/>
      <w:marTop w:val="0"/>
      <w:marBottom w:val="0"/>
      <w:divBdr>
        <w:top w:val="none" w:sz="0" w:space="0" w:color="auto"/>
        <w:left w:val="none" w:sz="0" w:space="0" w:color="auto"/>
        <w:bottom w:val="none" w:sz="0" w:space="0" w:color="auto"/>
        <w:right w:val="none" w:sz="0" w:space="0" w:color="auto"/>
      </w:divBdr>
    </w:div>
    <w:div w:id="1823277363">
      <w:bodyDiv w:val="1"/>
      <w:marLeft w:val="0"/>
      <w:marRight w:val="0"/>
      <w:marTop w:val="0"/>
      <w:marBottom w:val="0"/>
      <w:divBdr>
        <w:top w:val="none" w:sz="0" w:space="0" w:color="auto"/>
        <w:left w:val="none" w:sz="0" w:space="0" w:color="auto"/>
        <w:bottom w:val="none" w:sz="0" w:space="0" w:color="auto"/>
        <w:right w:val="none" w:sz="0" w:space="0" w:color="auto"/>
      </w:divBdr>
    </w:div>
    <w:div w:id="1826970807">
      <w:bodyDiv w:val="1"/>
      <w:marLeft w:val="0"/>
      <w:marRight w:val="0"/>
      <w:marTop w:val="0"/>
      <w:marBottom w:val="0"/>
      <w:divBdr>
        <w:top w:val="none" w:sz="0" w:space="0" w:color="auto"/>
        <w:left w:val="none" w:sz="0" w:space="0" w:color="auto"/>
        <w:bottom w:val="none" w:sz="0" w:space="0" w:color="auto"/>
        <w:right w:val="none" w:sz="0" w:space="0" w:color="auto"/>
      </w:divBdr>
    </w:div>
    <w:div w:id="1827427867">
      <w:bodyDiv w:val="1"/>
      <w:marLeft w:val="0"/>
      <w:marRight w:val="0"/>
      <w:marTop w:val="0"/>
      <w:marBottom w:val="0"/>
      <w:divBdr>
        <w:top w:val="none" w:sz="0" w:space="0" w:color="auto"/>
        <w:left w:val="none" w:sz="0" w:space="0" w:color="auto"/>
        <w:bottom w:val="none" w:sz="0" w:space="0" w:color="auto"/>
        <w:right w:val="none" w:sz="0" w:space="0" w:color="auto"/>
      </w:divBdr>
    </w:div>
    <w:div w:id="1842700394">
      <w:bodyDiv w:val="1"/>
      <w:marLeft w:val="0"/>
      <w:marRight w:val="0"/>
      <w:marTop w:val="0"/>
      <w:marBottom w:val="0"/>
      <w:divBdr>
        <w:top w:val="none" w:sz="0" w:space="0" w:color="auto"/>
        <w:left w:val="none" w:sz="0" w:space="0" w:color="auto"/>
        <w:bottom w:val="none" w:sz="0" w:space="0" w:color="auto"/>
        <w:right w:val="none" w:sz="0" w:space="0" w:color="auto"/>
      </w:divBdr>
    </w:div>
    <w:div w:id="1845364732">
      <w:bodyDiv w:val="1"/>
      <w:marLeft w:val="0"/>
      <w:marRight w:val="0"/>
      <w:marTop w:val="0"/>
      <w:marBottom w:val="0"/>
      <w:divBdr>
        <w:top w:val="none" w:sz="0" w:space="0" w:color="auto"/>
        <w:left w:val="none" w:sz="0" w:space="0" w:color="auto"/>
        <w:bottom w:val="none" w:sz="0" w:space="0" w:color="auto"/>
        <w:right w:val="none" w:sz="0" w:space="0" w:color="auto"/>
      </w:divBdr>
    </w:div>
    <w:div w:id="1853451131">
      <w:bodyDiv w:val="1"/>
      <w:marLeft w:val="0"/>
      <w:marRight w:val="0"/>
      <w:marTop w:val="0"/>
      <w:marBottom w:val="0"/>
      <w:divBdr>
        <w:top w:val="none" w:sz="0" w:space="0" w:color="auto"/>
        <w:left w:val="none" w:sz="0" w:space="0" w:color="auto"/>
        <w:bottom w:val="none" w:sz="0" w:space="0" w:color="auto"/>
        <w:right w:val="none" w:sz="0" w:space="0" w:color="auto"/>
      </w:divBdr>
    </w:div>
    <w:div w:id="1855419382">
      <w:bodyDiv w:val="1"/>
      <w:marLeft w:val="0"/>
      <w:marRight w:val="0"/>
      <w:marTop w:val="0"/>
      <w:marBottom w:val="0"/>
      <w:divBdr>
        <w:top w:val="none" w:sz="0" w:space="0" w:color="auto"/>
        <w:left w:val="none" w:sz="0" w:space="0" w:color="auto"/>
        <w:bottom w:val="none" w:sz="0" w:space="0" w:color="auto"/>
        <w:right w:val="none" w:sz="0" w:space="0" w:color="auto"/>
      </w:divBdr>
    </w:div>
    <w:div w:id="1875074563">
      <w:bodyDiv w:val="1"/>
      <w:marLeft w:val="0"/>
      <w:marRight w:val="0"/>
      <w:marTop w:val="0"/>
      <w:marBottom w:val="0"/>
      <w:divBdr>
        <w:top w:val="none" w:sz="0" w:space="0" w:color="auto"/>
        <w:left w:val="none" w:sz="0" w:space="0" w:color="auto"/>
        <w:bottom w:val="none" w:sz="0" w:space="0" w:color="auto"/>
        <w:right w:val="none" w:sz="0" w:space="0" w:color="auto"/>
      </w:divBdr>
    </w:div>
    <w:div w:id="1875464286">
      <w:bodyDiv w:val="1"/>
      <w:marLeft w:val="0"/>
      <w:marRight w:val="0"/>
      <w:marTop w:val="0"/>
      <w:marBottom w:val="0"/>
      <w:divBdr>
        <w:top w:val="none" w:sz="0" w:space="0" w:color="auto"/>
        <w:left w:val="none" w:sz="0" w:space="0" w:color="auto"/>
        <w:bottom w:val="none" w:sz="0" w:space="0" w:color="auto"/>
        <w:right w:val="none" w:sz="0" w:space="0" w:color="auto"/>
      </w:divBdr>
    </w:div>
    <w:div w:id="1912615582">
      <w:bodyDiv w:val="1"/>
      <w:marLeft w:val="0"/>
      <w:marRight w:val="0"/>
      <w:marTop w:val="0"/>
      <w:marBottom w:val="0"/>
      <w:divBdr>
        <w:top w:val="none" w:sz="0" w:space="0" w:color="auto"/>
        <w:left w:val="none" w:sz="0" w:space="0" w:color="auto"/>
        <w:bottom w:val="none" w:sz="0" w:space="0" w:color="auto"/>
        <w:right w:val="none" w:sz="0" w:space="0" w:color="auto"/>
      </w:divBdr>
    </w:div>
    <w:div w:id="1929728917">
      <w:bodyDiv w:val="1"/>
      <w:marLeft w:val="0"/>
      <w:marRight w:val="0"/>
      <w:marTop w:val="0"/>
      <w:marBottom w:val="0"/>
      <w:divBdr>
        <w:top w:val="none" w:sz="0" w:space="0" w:color="auto"/>
        <w:left w:val="none" w:sz="0" w:space="0" w:color="auto"/>
        <w:bottom w:val="none" w:sz="0" w:space="0" w:color="auto"/>
        <w:right w:val="none" w:sz="0" w:space="0" w:color="auto"/>
      </w:divBdr>
    </w:div>
    <w:div w:id="1951083640">
      <w:bodyDiv w:val="1"/>
      <w:marLeft w:val="0"/>
      <w:marRight w:val="0"/>
      <w:marTop w:val="0"/>
      <w:marBottom w:val="0"/>
      <w:divBdr>
        <w:top w:val="none" w:sz="0" w:space="0" w:color="auto"/>
        <w:left w:val="none" w:sz="0" w:space="0" w:color="auto"/>
        <w:bottom w:val="none" w:sz="0" w:space="0" w:color="auto"/>
        <w:right w:val="none" w:sz="0" w:space="0" w:color="auto"/>
      </w:divBdr>
    </w:div>
    <w:div w:id="1956478600">
      <w:bodyDiv w:val="1"/>
      <w:marLeft w:val="0"/>
      <w:marRight w:val="0"/>
      <w:marTop w:val="0"/>
      <w:marBottom w:val="0"/>
      <w:divBdr>
        <w:top w:val="none" w:sz="0" w:space="0" w:color="auto"/>
        <w:left w:val="none" w:sz="0" w:space="0" w:color="auto"/>
        <w:bottom w:val="none" w:sz="0" w:space="0" w:color="auto"/>
        <w:right w:val="none" w:sz="0" w:space="0" w:color="auto"/>
      </w:divBdr>
    </w:div>
    <w:div w:id="1963029471">
      <w:bodyDiv w:val="1"/>
      <w:marLeft w:val="0"/>
      <w:marRight w:val="0"/>
      <w:marTop w:val="0"/>
      <w:marBottom w:val="0"/>
      <w:divBdr>
        <w:top w:val="none" w:sz="0" w:space="0" w:color="auto"/>
        <w:left w:val="none" w:sz="0" w:space="0" w:color="auto"/>
        <w:bottom w:val="none" w:sz="0" w:space="0" w:color="auto"/>
        <w:right w:val="none" w:sz="0" w:space="0" w:color="auto"/>
      </w:divBdr>
    </w:div>
    <w:div w:id="1964340766">
      <w:bodyDiv w:val="1"/>
      <w:marLeft w:val="0"/>
      <w:marRight w:val="0"/>
      <w:marTop w:val="0"/>
      <w:marBottom w:val="0"/>
      <w:divBdr>
        <w:top w:val="none" w:sz="0" w:space="0" w:color="auto"/>
        <w:left w:val="none" w:sz="0" w:space="0" w:color="auto"/>
        <w:bottom w:val="none" w:sz="0" w:space="0" w:color="auto"/>
        <w:right w:val="none" w:sz="0" w:space="0" w:color="auto"/>
      </w:divBdr>
    </w:div>
    <w:div w:id="1973171968">
      <w:bodyDiv w:val="1"/>
      <w:marLeft w:val="0"/>
      <w:marRight w:val="0"/>
      <w:marTop w:val="0"/>
      <w:marBottom w:val="0"/>
      <w:divBdr>
        <w:top w:val="none" w:sz="0" w:space="0" w:color="auto"/>
        <w:left w:val="none" w:sz="0" w:space="0" w:color="auto"/>
        <w:bottom w:val="none" w:sz="0" w:space="0" w:color="auto"/>
        <w:right w:val="none" w:sz="0" w:space="0" w:color="auto"/>
      </w:divBdr>
    </w:div>
    <w:div w:id="1994332974">
      <w:bodyDiv w:val="1"/>
      <w:marLeft w:val="0"/>
      <w:marRight w:val="0"/>
      <w:marTop w:val="0"/>
      <w:marBottom w:val="0"/>
      <w:divBdr>
        <w:top w:val="none" w:sz="0" w:space="0" w:color="auto"/>
        <w:left w:val="none" w:sz="0" w:space="0" w:color="auto"/>
        <w:bottom w:val="none" w:sz="0" w:space="0" w:color="auto"/>
        <w:right w:val="none" w:sz="0" w:space="0" w:color="auto"/>
      </w:divBdr>
    </w:div>
    <w:div w:id="2001228747">
      <w:bodyDiv w:val="1"/>
      <w:marLeft w:val="0"/>
      <w:marRight w:val="0"/>
      <w:marTop w:val="0"/>
      <w:marBottom w:val="0"/>
      <w:divBdr>
        <w:top w:val="none" w:sz="0" w:space="0" w:color="auto"/>
        <w:left w:val="none" w:sz="0" w:space="0" w:color="auto"/>
        <w:bottom w:val="none" w:sz="0" w:space="0" w:color="auto"/>
        <w:right w:val="none" w:sz="0" w:space="0" w:color="auto"/>
      </w:divBdr>
    </w:div>
    <w:div w:id="2013140520">
      <w:bodyDiv w:val="1"/>
      <w:marLeft w:val="0"/>
      <w:marRight w:val="0"/>
      <w:marTop w:val="0"/>
      <w:marBottom w:val="0"/>
      <w:divBdr>
        <w:top w:val="none" w:sz="0" w:space="0" w:color="auto"/>
        <w:left w:val="none" w:sz="0" w:space="0" w:color="auto"/>
        <w:bottom w:val="none" w:sz="0" w:space="0" w:color="auto"/>
        <w:right w:val="none" w:sz="0" w:space="0" w:color="auto"/>
      </w:divBdr>
    </w:div>
    <w:div w:id="2013948768">
      <w:bodyDiv w:val="1"/>
      <w:marLeft w:val="0"/>
      <w:marRight w:val="0"/>
      <w:marTop w:val="0"/>
      <w:marBottom w:val="0"/>
      <w:divBdr>
        <w:top w:val="none" w:sz="0" w:space="0" w:color="auto"/>
        <w:left w:val="none" w:sz="0" w:space="0" w:color="auto"/>
        <w:bottom w:val="none" w:sz="0" w:space="0" w:color="auto"/>
        <w:right w:val="none" w:sz="0" w:space="0" w:color="auto"/>
      </w:divBdr>
    </w:div>
    <w:div w:id="2044133778">
      <w:bodyDiv w:val="1"/>
      <w:marLeft w:val="0"/>
      <w:marRight w:val="0"/>
      <w:marTop w:val="0"/>
      <w:marBottom w:val="0"/>
      <w:divBdr>
        <w:top w:val="none" w:sz="0" w:space="0" w:color="auto"/>
        <w:left w:val="none" w:sz="0" w:space="0" w:color="auto"/>
        <w:bottom w:val="none" w:sz="0" w:space="0" w:color="auto"/>
        <w:right w:val="none" w:sz="0" w:space="0" w:color="auto"/>
      </w:divBdr>
    </w:div>
    <w:div w:id="2044791150">
      <w:bodyDiv w:val="1"/>
      <w:marLeft w:val="0"/>
      <w:marRight w:val="0"/>
      <w:marTop w:val="0"/>
      <w:marBottom w:val="0"/>
      <w:divBdr>
        <w:top w:val="none" w:sz="0" w:space="0" w:color="auto"/>
        <w:left w:val="none" w:sz="0" w:space="0" w:color="auto"/>
        <w:bottom w:val="none" w:sz="0" w:space="0" w:color="auto"/>
        <w:right w:val="none" w:sz="0" w:space="0" w:color="auto"/>
      </w:divBdr>
    </w:div>
    <w:div w:id="2048019758">
      <w:bodyDiv w:val="1"/>
      <w:marLeft w:val="0"/>
      <w:marRight w:val="0"/>
      <w:marTop w:val="0"/>
      <w:marBottom w:val="0"/>
      <w:divBdr>
        <w:top w:val="none" w:sz="0" w:space="0" w:color="auto"/>
        <w:left w:val="none" w:sz="0" w:space="0" w:color="auto"/>
        <w:bottom w:val="none" w:sz="0" w:space="0" w:color="auto"/>
        <w:right w:val="none" w:sz="0" w:space="0" w:color="auto"/>
      </w:divBdr>
    </w:div>
    <w:div w:id="2059085682">
      <w:bodyDiv w:val="1"/>
      <w:marLeft w:val="0"/>
      <w:marRight w:val="0"/>
      <w:marTop w:val="0"/>
      <w:marBottom w:val="0"/>
      <w:divBdr>
        <w:top w:val="none" w:sz="0" w:space="0" w:color="auto"/>
        <w:left w:val="none" w:sz="0" w:space="0" w:color="auto"/>
        <w:bottom w:val="none" w:sz="0" w:space="0" w:color="auto"/>
        <w:right w:val="none" w:sz="0" w:space="0" w:color="auto"/>
      </w:divBdr>
    </w:div>
    <w:div w:id="2077513058">
      <w:bodyDiv w:val="1"/>
      <w:marLeft w:val="0"/>
      <w:marRight w:val="0"/>
      <w:marTop w:val="0"/>
      <w:marBottom w:val="0"/>
      <w:divBdr>
        <w:top w:val="none" w:sz="0" w:space="0" w:color="auto"/>
        <w:left w:val="none" w:sz="0" w:space="0" w:color="auto"/>
        <w:bottom w:val="none" w:sz="0" w:space="0" w:color="auto"/>
        <w:right w:val="none" w:sz="0" w:space="0" w:color="auto"/>
      </w:divBdr>
    </w:div>
    <w:div w:id="2097742715">
      <w:bodyDiv w:val="1"/>
      <w:marLeft w:val="0"/>
      <w:marRight w:val="0"/>
      <w:marTop w:val="0"/>
      <w:marBottom w:val="0"/>
      <w:divBdr>
        <w:top w:val="none" w:sz="0" w:space="0" w:color="auto"/>
        <w:left w:val="none" w:sz="0" w:space="0" w:color="auto"/>
        <w:bottom w:val="none" w:sz="0" w:space="0" w:color="auto"/>
        <w:right w:val="none" w:sz="0" w:space="0" w:color="auto"/>
      </w:divBdr>
    </w:div>
    <w:div w:id="2113476335">
      <w:bodyDiv w:val="1"/>
      <w:marLeft w:val="0"/>
      <w:marRight w:val="0"/>
      <w:marTop w:val="0"/>
      <w:marBottom w:val="0"/>
      <w:divBdr>
        <w:top w:val="none" w:sz="0" w:space="0" w:color="auto"/>
        <w:left w:val="none" w:sz="0" w:space="0" w:color="auto"/>
        <w:bottom w:val="none" w:sz="0" w:space="0" w:color="auto"/>
        <w:right w:val="none" w:sz="0" w:space="0" w:color="auto"/>
      </w:divBdr>
    </w:div>
    <w:div w:id="2120948226">
      <w:bodyDiv w:val="1"/>
      <w:marLeft w:val="0"/>
      <w:marRight w:val="0"/>
      <w:marTop w:val="0"/>
      <w:marBottom w:val="0"/>
      <w:divBdr>
        <w:top w:val="none" w:sz="0" w:space="0" w:color="auto"/>
        <w:left w:val="none" w:sz="0" w:space="0" w:color="auto"/>
        <w:bottom w:val="none" w:sz="0" w:space="0" w:color="auto"/>
        <w:right w:val="none" w:sz="0" w:space="0" w:color="auto"/>
      </w:divBdr>
    </w:div>
    <w:div w:id="2125884746">
      <w:bodyDiv w:val="1"/>
      <w:marLeft w:val="0"/>
      <w:marRight w:val="0"/>
      <w:marTop w:val="0"/>
      <w:marBottom w:val="0"/>
      <w:divBdr>
        <w:top w:val="none" w:sz="0" w:space="0" w:color="auto"/>
        <w:left w:val="none" w:sz="0" w:space="0" w:color="auto"/>
        <w:bottom w:val="none" w:sz="0" w:space="0" w:color="auto"/>
        <w:right w:val="none" w:sz="0" w:space="0" w:color="auto"/>
      </w:divBdr>
    </w:div>
    <w:div w:id="2129927684">
      <w:bodyDiv w:val="1"/>
      <w:marLeft w:val="0"/>
      <w:marRight w:val="0"/>
      <w:marTop w:val="0"/>
      <w:marBottom w:val="0"/>
      <w:divBdr>
        <w:top w:val="none" w:sz="0" w:space="0" w:color="auto"/>
        <w:left w:val="none" w:sz="0" w:space="0" w:color="auto"/>
        <w:bottom w:val="none" w:sz="0" w:space="0" w:color="auto"/>
        <w:right w:val="none" w:sz="0" w:space="0" w:color="auto"/>
      </w:divBdr>
    </w:div>
    <w:div w:id="214323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ainestudy.org.au" TargetMode="External"/><Relationship Id="rId18" Type="http://schemas.openxmlformats.org/officeDocument/2006/relationships/image" Target="media/image3.jpeg"/><Relationship Id="rId26" Type="http://schemas.openxmlformats.org/officeDocument/2006/relationships/image" Target="media/image11.tiff"/><Relationship Id="rId3" Type="http://schemas.openxmlformats.org/officeDocument/2006/relationships/customXml" Target="../customXml/item3.xml"/><Relationship Id="rId21" Type="http://schemas.openxmlformats.org/officeDocument/2006/relationships/image" Target="media/image6.jpeg"/><Relationship Id="rId34"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hyperlink" Target="http://www.rainestudy.org.au" TargetMode="External"/><Relationship Id="rId17" Type="http://schemas.openxmlformats.org/officeDocument/2006/relationships/image" Target="media/image2.jpeg"/><Relationship Id="rId25" Type="http://schemas.openxmlformats.org/officeDocument/2006/relationships/image" Target="media/image10.tiff"/><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ae-chi.huang@telethonkids.org.au" TargetMode="External"/><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8.jpeg"/><Relationship Id="rId28" Type="http://schemas.openxmlformats.org/officeDocument/2006/relationships/image" Target="media/image13.emf"/><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mmt.ubc.ca"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A8160960F06C64DA51E8DEEBD0607BE" ma:contentTypeVersion="9" ma:contentTypeDescription="Create a new document." ma:contentTypeScope="" ma:versionID="60f0527bbf05ea7395b4dbe457f912cf">
  <xsd:schema xmlns:xsd="http://www.w3.org/2001/XMLSchema" xmlns:xs="http://www.w3.org/2001/XMLSchema" xmlns:p="http://schemas.microsoft.com/office/2006/metadata/properties" xmlns:ns3="5f3a92f8-71cf-4211-89a6-6b7c6b7d5e9c" targetNamespace="http://schemas.microsoft.com/office/2006/metadata/properties" ma:root="true" ma:fieldsID="5dcd498d69b6c5864b215882add6f10f" ns3:_="">
    <xsd:import namespace="5f3a92f8-71cf-4211-89a6-6b7c6b7d5e9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3a92f8-71cf-4211-89a6-6b7c6b7d5e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2F4A4-338C-429A-A8C9-9C3040C3BA19}">
  <ds:schemaRefs>
    <ds:schemaRef ds:uri="http://schemas.microsoft.com/sharepoint/v3/contenttype/forms"/>
  </ds:schemaRefs>
</ds:datastoreItem>
</file>

<file path=customXml/itemProps2.xml><?xml version="1.0" encoding="utf-8"?>
<ds:datastoreItem xmlns:ds="http://schemas.openxmlformats.org/officeDocument/2006/customXml" ds:itemID="{80C085AC-DD63-474B-A078-4096311877E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E6632BB-7F07-4982-8431-35E9CC5E7A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3a92f8-71cf-4211-89a6-6b7c6b7d5e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335A99-AF1C-4777-AB74-2614D832B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43</Pages>
  <Words>17276</Words>
  <Characters>98479</Characters>
  <Application>Microsoft Office Word</Application>
  <DocSecurity>0</DocSecurity>
  <Lines>820</Lines>
  <Paragraphs>231</Paragraphs>
  <ScaleCrop>false</ScaleCrop>
  <HeadingPairs>
    <vt:vector size="2" baseType="variant">
      <vt:variant>
        <vt:lpstr>Title</vt:lpstr>
      </vt:variant>
      <vt:variant>
        <vt:i4>1</vt:i4>
      </vt:variant>
    </vt:vector>
  </HeadingPairs>
  <TitlesOfParts>
    <vt:vector size="1" baseType="lpstr">
      <vt:lpstr/>
    </vt:vector>
  </TitlesOfParts>
  <Company>Telethon Kids</Company>
  <LinksUpToDate>false</LinksUpToDate>
  <CharactersWithSpaces>115524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Rae-Chi Huang</dc:creator>
  <cp:lastModifiedBy>Karen Drake</cp:lastModifiedBy>
  <cp:revision>2</cp:revision>
  <cp:lastPrinted>2020-11-23T02:16:00Z</cp:lastPrinted>
  <dcterms:created xsi:type="dcterms:W3CDTF">2021-01-14T12:09:00Z</dcterms:created>
  <dcterms:modified xsi:type="dcterms:W3CDTF">2021-01-14T12:09:00Z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0x0101003A8160960F06C64DA51E8DEEBD0607BE</vt:lpwstr>
  </property>
</Properties>
</file>