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47A29" w14:textId="11C8599A" w:rsidR="00655861" w:rsidRPr="00BB6258" w:rsidRDefault="00E02601" w:rsidP="00655861">
      <w:pPr>
        <w:pStyle w:val="Title"/>
        <w:spacing w:line="276" w:lineRule="auto"/>
        <w:rPr>
          <w:rFonts w:asciiTheme="majorBidi" w:hAnsiTheme="majorBidi" w:cstheme="majorBidi"/>
          <w:bCs/>
        </w:rPr>
      </w:pPr>
      <w:r>
        <w:rPr>
          <w:rFonts w:asciiTheme="majorBidi" w:eastAsia="Arial" w:hAnsiTheme="majorBidi" w:cstheme="majorBidi"/>
          <w:bCs/>
        </w:rPr>
        <w:t>Reducing optimism bias in the driver’s seat</w:t>
      </w:r>
      <w:r w:rsidR="00655861">
        <w:rPr>
          <w:rFonts w:asciiTheme="majorBidi" w:eastAsia="Arial" w:hAnsiTheme="majorBidi" w:cstheme="majorBidi"/>
          <w:bCs/>
        </w:rPr>
        <w:t xml:space="preserve">: </w:t>
      </w:r>
      <w:r w:rsidR="00655861">
        <w:t>Comparing two interventions</w:t>
      </w:r>
    </w:p>
    <w:p w14:paraId="656F71AA" w14:textId="77777777" w:rsidR="00655861" w:rsidRPr="00E02601" w:rsidRDefault="00655861" w:rsidP="00655861">
      <w:pPr>
        <w:rPr>
          <w:rFonts w:asciiTheme="majorBidi" w:hAnsiTheme="majorBidi" w:cstheme="majorBidi"/>
        </w:rPr>
      </w:pPr>
    </w:p>
    <w:p w14:paraId="7F68653D" w14:textId="380EC11D" w:rsidR="00655861" w:rsidRPr="00FA7E0F" w:rsidRDefault="00655861" w:rsidP="00655861">
      <w:pPr>
        <w:pStyle w:val="Subtitle"/>
        <w:spacing w:line="360" w:lineRule="auto"/>
        <w:rPr>
          <w:rFonts w:asciiTheme="majorBidi" w:hAnsiTheme="majorBidi" w:cstheme="majorBidi"/>
        </w:rPr>
      </w:pPr>
      <w:r w:rsidRPr="00FA7E0F">
        <w:rPr>
          <w:rFonts w:asciiTheme="majorBidi" w:hAnsiTheme="majorBidi" w:cstheme="majorBidi"/>
        </w:rPr>
        <w:t>Clara Alida Cutello</w:t>
      </w:r>
      <w:r w:rsidRPr="00FA7E0F">
        <w:rPr>
          <w:rFonts w:asciiTheme="majorBidi" w:hAnsiTheme="majorBidi" w:cstheme="majorBidi"/>
          <w:vertAlign w:val="superscript"/>
        </w:rPr>
        <w:t>1</w:t>
      </w:r>
      <w:r w:rsidRPr="00FA7E0F">
        <w:rPr>
          <w:rFonts w:asciiTheme="majorBidi" w:hAnsiTheme="majorBidi" w:cstheme="majorBidi"/>
        </w:rPr>
        <w:t>, Clare Walsh</w:t>
      </w:r>
      <w:r w:rsidRPr="00FA7E0F">
        <w:rPr>
          <w:rFonts w:asciiTheme="majorBidi" w:hAnsiTheme="majorBidi" w:cstheme="majorBidi"/>
          <w:vertAlign w:val="superscript"/>
        </w:rPr>
        <w:t>1</w:t>
      </w:r>
      <w:r>
        <w:rPr>
          <w:rFonts w:asciiTheme="majorBidi" w:hAnsiTheme="majorBidi" w:cstheme="majorBidi"/>
        </w:rPr>
        <w:t>,</w:t>
      </w:r>
      <w:r w:rsidR="00DF6DDB">
        <w:rPr>
          <w:rFonts w:asciiTheme="majorBidi" w:hAnsiTheme="majorBidi" w:cstheme="majorBidi"/>
        </w:rPr>
        <w:t xml:space="preserve"> </w:t>
      </w:r>
      <w:r>
        <w:rPr>
          <w:rFonts w:asciiTheme="majorBidi" w:hAnsiTheme="majorBidi" w:cstheme="majorBidi"/>
        </w:rPr>
        <w:t>Y</w:t>
      </w:r>
      <w:r w:rsidRPr="00FA7E0F">
        <w:rPr>
          <w:rFonts w:asciiTheme="majorBidi" w:hAnsiTheme="majorBidi" w:cstheme="majorBidi"/>
        </w:rPr>
        <w:t>aniv Hanoch</w:t>
      </w:r>
      <w:r w:rsidRPr="00FA7E0F">
        <w:rPr>
          <w:rFonts w:asciiTheme="majorBidi" w:hAnsiTheme="majorBidi" w:cstheme="majorBidi"/>
          <w:vertAlign w:val="superscript"/>
        </w:rPr>
        <w:t>2</w:t>
      </w:r>
      <w:r w:rsidRPr="00FA7E0F">
        <w:rPr>
          <w:rFonts w:asciiTheme="majorBidi" w:hAnsiTheme="majorBidi" w:cstheme="majorBidi"/>
        </w:rPr>
        <w:t xml:space="preserve"> </w:t>
      </w:r>
      <w:r w:rsidR="00DF6DDB">
        <w:rPr>
          <w:rFonts w:asciiTheme="majorBidi" w:hAnsiTheme="majorBidi" w:cstheme="majorBidi"/>
        </w:rPr>
        <w:t xml:space="preserve">&amp; </w:t>
      </w:r>
      <w:r w:rsidR="00DF6DDB" w:rsidRPr="00FA7E0F">
        <w:rPr>
          <w:rFonts w:asciiTheme="majorBidi" w:hAnsiTheme="majorBidi" w:cstheme="majorBidi"/>
        </w:rPr>
        <w:t>Elizabeth Hellier</w:t>
      </w:r>
      <w:r w:rsidR="00DF6DDB" w:rsidRPr="00FA7E0F">
        <w:rPr>
          <w:rFonts w:asciiTheme="majorBidi" w:hAnsiTheme="majorBidi" w:cstheme="majorBidi"/>
          <w:vertAlign w:val="superscript"/>
        </w:rPr>
        <w:t>1</w:t>
      </w:r>
    </w:p>
    <w:p w14:paraId="6300D73C" w14:textId="77777777" w:rsidR="00655861" w:rsidRPr="00FA7E0F" w:rsidRDefault="00655861" w:rsidP="00655861">
      <w:pPr>
        <w:pStyle w:val="Subtitle"/>
        <w:spacing w:line="360" w:lineRule="auto"/>
        <w:rPr>
          <w:rFonts w:asciiTheme="majorBidi" w:hAnsiTheme="majorBidi" w:cstheme="majorBidi"/>
        </w:rPr>
      </w:pPr>
    </w:p>
    <w:p w14:paraId="324DFF3A" w14:textId="77777777" w:rsidR="00655861" w:rsidRPr="00FA7E0F" w:rsidRDefault="00655861" w:rsidP="00655861">
      <w:pPr>
        <w:pStyle w:val="Subtitle"/>
        <w:spacing w:line="240" w:lineRule="auto"/>
        <w:rPr>
          <w:rFonts w:asciiTheme="majorBidi" w:hAnsiTheme="majorBidi" w:cstheme="majorBidi"/>
        </w:rPr>
      </w:pPr>
      <w:r w:rsidRPr="00FA7E0F">
        <w:rPr>
          <w:rFonts w:asciiTheme="majorBidi" w:hAnsiTheme="majorBidi" w:cstheme="majorBidi"/>
          <w:vertAlign w:val="superscript"/>
        </w:rPr>
        <w:t>1</w:t>
      </w:r>
      <w:r w:rsidRPr="00FA7E0F">
        <w:rPr>
          <w:rFonts w:asciiTheme="majorBidi" w:hAnsiTheme="majorBidi" w:cstheme="majorBidi"/>
        </w:rPr>
        <w:t>School of Psychology, University of Plymouth, Plymouth, Devon, UK</w:t>
      </w:r>
    </w:p>
    <w:p w14:paraId="75451328" w14:textId="77777777" w:rsidR="00655861" w:rsidRPr="00FA7E0F" w:rsidRDefault="00655861" w:rsidP="00655861">
      <w:pPr>
        <w:pStyle w:val="Subtitle"/>
        <w:spacing w:line="240" w:lineRule="auto"/>
        <w:rPr>
          <w:rFonts w:asciiTheme="majorBidi" w:hAnsiTheme="majorBidi" w:cstheme="majorBidi"/>
        </w:rPr>
      </w:pPr>
      <w:r w:rsidRPr="00FA7E0F">
        <w:rPr>
          <w:rFonts w:asciiTheme="majorBidi" w:hAnsiTheme="majorBidi" w:cstheme="majorBidi"/>
          <w:vertAlign w:val="superscript"/>
        </w:rPr>
        <w:t>2</w:t>
      </w:r>
      <w:r w:rsidRPr="00FA7E0F">
        <w:rPr>
          <w:rFonts w:asciiTheme="majorBidi" w:hAnsiTheme="majorBidi" w:cstheme="majorBidi"/>
        </w:rPr>
        <w:t>Business School, University of Southampton, Southampton, UK</w:t>
      </w:r>
    </w:p>
    <w:p w14:paraId="75FCE37C" w14:textId="77777777" w:rsidR="00655861" w:rsidRPr="00FA7E0F" w:rsidRDefault="00655861" w:rsidP="00655861">
      <w:pPr>
        <w:pStyle w:val="Subtitle"/>
        <w:spacing w:line="240" w:lineRule="auto"/>
        <w:rPr>
          <w:rFonts w:asciiTheme="majorBidi" w:hAnsiTheme="majorBidi" w:cstheme="majorBidi"/>
        </w:rPr>
      </w:pPr>
    </w:p>
    <w:p w14:paraId="01AFF2ED" w14:textId="77777777" w:rsidR="00655861" w:rsidRPr="00FA7E0F" w:rsidRDefault="00655861" w:rsidP="00655861">
      <w:pPr>
        <w:pStyle w:val="Subtitle"/>
        <w:spacing w:line="240" w:lineRule="auto"/>
        <w:rPr>
          <w:rFonts w:asciiTheme="majorBidi" w:hAnsiTheme="majorBidi" w:cstheme="majorBidi"/>
        </w:rPr>
      </w:pPr>
      <w:r w:rsidRPr="00FA7E0F">
        <w:rPr>
          <w:rFonts w:asciiTheme="majorBidi" w:hAnsiTheme="majorBidi" w:cstheme="majorBidi"/>
        </w:rPr>
        <w:t xml:space="preserve"> </w:t>
      </w:r>
    </w:p>
    <w:p w14:paraId="560730B5" w14:textId="77777777" w:rsidR="00655861" w:rsidRPr="00C859DF" w:rsidRDefault="00655861" w:rsidP="00655861">
      <w:pPr>
        <w:pStyle w:val="Subtitle"/>
        <w:spacing w:line="240" w:lineRule="auto"/>
        <w:jc w:val="left"/>
        <w:rPr>
          <w:rFonts w:asciiTheme="majorBidi" w:hAnsiTheme="majorBidi" w:cstheme="majorBidi"/>
        </w:rPr>
      </w:pPr>
    </w:p>
    <w:p w14:paraId="6CE47BF3" w14:textId="77777777" w:rsidR="00655861" w:rsidRPr="00FA7E0F" w:rsidRDefault="00655861" w:rsidP="00655861">
      <w:pPr>
        <w:pStyle w:val="Subtitle"/>
        <w:spacing w:line="240" w:lineRule="auto"/>
        <w:jc w:val="left"/>
        <w:rPr>
          <w:rFonts w:asciiTheme="majorBidi" w:hAnsiTheme="majorBidi" w:cstheme="majorBidi"/>
        </w:rPr>
      </w:pPr>
    </w:p>
    <w:p w14:paraId="14741536" w14:textId="77777777" w:rsidR="00655861" w:rsidRPr="00BB6258" w:rsidRDefault="00655861" w:rsidP="00655861">
      <w:pPr>
        <w:pStyle w:val="Subtitle"/>
        <w:spacing w:line="240" w:lineRule="auto"/>
        <w:jc w:val="left"/>
        <w:rPr>
          <w:rFonts w:asciiTheme="majorBidi" w:hAnsiTheme="majorBidi" w:cstheme="majorBidi"/>
        </w:rPr>
      </w:pPr>
      <w:r w:rsidRPr="00FA7E0F">
        <w:rPr>
          <w:rFonts w:asciiTheme="majorBidi" w:hAnsiTheme="majorBidi" w:cstheme="majorBidi"/>
        </w:rPr>
        <w:t>Send correspondence to: Clara Alida Cutello (</w:t>
      </w:r>
      <w:hyperlink r:id="rId11">
        <w:r w:rsidRPr="00BB6258">
          <w:rPr>
            <w:rFonts w:asciiTheme="majorBidi" w:hAnsiTheme="majorBidi" w:cstheme="majorBidi"/>
            <w:color w:val="1155CC"/>
            <w:u w:val="single"/>
          </w:rPr>
          <w:t>clara.cutello@plymouth.ac.uk</w:t>
        </w:r>
      </w:hyperlink>
      <w:r w:rsidRPr="00BB6258">
        <w:rPr>
          <w:rFonts w:asciiTheme="majorBidi" w:hAnsiTheme="majorBidi" w:cstheme="majorBidi"/>
        </w:rPr>
        <w:t>)</w:t>
      </w:r>
    </w:p>
    <w:p w14:paraId="42CFF472" w14:textId="77777777" w:rsidR="006D32B3" w:rsidRPr="00FA7E0F" w:rsidRDefault="006D32B3" w:rsidP="006D32B3">
      <w:pPr>
        <w:rPr>
          <w:rFonts w:asciiTheme="majorBidi" w:hAnsiTheme="majorBidi" w:cstheme="majorBidi"/>
        </w:rPr>
      </w:pPr>
    </w:p>
    <w:p w14:paraId="5B592051" w14:textId="77777777" w:rsidR="006D32B3" w:rsidRPr="00FA7E0F" w:rsidRDefault="006D32B3" w:rsidP="006D32B3">
      <w:pPr>
        <w:pBdr>
          <w:top w:val="nil"/>
          <w:left w:val="nil"/>
          <w:bottom w:val="nil"/>
          <w:right w:val="nil"/>
          <w:between w:val="nil"/>
        </w:pBdr>
        <w:ind w:firstLine="720"/>
        <w:rPr>
          <w:rFonts w:asciiTheme="majorBidi" w:hAnsiTheme="majorBidi" w:cstheme="majorBidi"/>
          <w:color w:val="000000"/>
        </w:rPr>
      </w:pPr>
      <w:bookmarkStart w:id="0" w:name="_1fob9te" w:colFirst="0" w:colLast="0"/>
      <w:bookmarkStart w:id="1" w:name="_o8diqp2zu5yk" w:colFirst="0" w:colLast="0"/>
      <w:bookmarkStart w:id="2" w:name="_ovhnqre0jhdr" w:colFirst="0" w:colLast="0"/>
      <w:bookmarkStart w:id="3" w:name="_aqqi42kfzjyw" w:colFirst="0" w:colLast="0"/>
      <w:bookmarkStart w:id="4" w:name="_3znysh7" w:colFirst="0" w:colLast="0"/>
      <w:bookmarkStart w:id="5" w:name="_2et92p0" w:colFirst="0" w:colLast="0"/>
      <w:bookmarkStart w:id="6" w:name="_kfnencrgigvy" w:colFirst="0" w:colLast="0"/>
      <w:bookmarkStart w:id="7" w:name="_2sdl7a3c14r0" w:colFirst="0" w:colLast="0"/>
      <w:bookmarkStart w:id="8" w:name="_fp135qwst4h1" w:colFirst="0" w:colLast="0"/>
      <w:bookmarkStart w:id="9" w:name="_8k3h6speo50e" w:colFirst="0" w:colLast="0"/>
      <w:bookmarkEnd w:id="0"/>
      <w:bookmarkEnd w:id="1"/>
      <w:bookmarkEnd w:id="2"/>
      <w:bookmarkEnd w:id="3"/>
      <w:bookmarkEnd w:id="4"/>
      <w:bookmarkEnd w:id="5"/>
      <w:bookmarkEnd w:id="6"/>
      <w:bookmarkEnd w:id="7"/>
      <w:bookmarkEnd w:id="8"/>
      <w:bookmarkEnd w:id="9"/>
      <w:r w:rsidRPr="00FA7E0F">
        <w:rPr>
          <w:rFonts w:asciiTheme="majorBidi" w:hAnsiTheme="majorBidi" w:cstheme="majorBidi"/>
        </w:rPr>
        <w:br w:type="page"/>
      </w:r>
    </w:p>
    <w:p w14:paraId="0539BD0A" w14:textId="53352932" w:rsidR="006D32B3" w:rsidRDefault="006D32B3" w:rsidP="006D32B3">
      <w:pPr>
        <w:pStyle w:val="Heading1"/>
        <w:rPr>
          <w:rFonts w:asciiTheme="majorBidi" w:hAnsiTheme="majorBidi" w:cstheme="majorBidi"/>
          <w:b w:val="0"/>
        </w:rPr>
      </w:pPr>
      <w:bookmarkStart w:id="10" w:name="_tyjcwt" w:colFirst="0" w:colLast="0"/>
      <w:bookmarkEnd w:id="10"/>
      <w:r w:rsidRPr="00FA7E0F">
        <w:rPr>
          <w:rFonts w:asciiTheme="majorBidi" w:hAnsiTheme="majorBidi" w:cstheme="majorBidi"/>
          <w:b w:val="0"/>
        </w:rPr>
        <w:lastRenderedPageBreak/>
        <w:t>Abstract</w:t>
      </w:r>
    </w:p>
    <w:p w14:paraId="19594D05" w14:textId="743D3B1F" w:rsidR="00E02D9A" w:rsidRPr="00FA7E0F" w:rsidRDefault="00F56045" w:rsidP="00D06675">
      <w:pPr>
        <w:pBdr>
          <w:top w:val="nil"/>
          <w:left w:val="nil"/>
          <w:bottom w:val="nil"/>
          <w:right w:val="nil"/>
          <w:between w:val="nil"/>
        </w:pBdr>
        <w:spacing w:line="360" w:lineRule="auto"/>
        <w:rPr>
          <w:rFonts w:asciiTheme="majorBidi" w:hAnsiTheme="majorBidi" w:cstheme="majorBidi"/>
          <w:highlight w:val="white"/>
        </w:rPr>
      </w:pPr>
      <w:r>
        <w:rPr>
          <w:rFonts w:asciiTheme="majorBidi" w:eastAsiaTheme="minorBidi" w:hAnsiTheme="majorBidi" w:cstheme="majorBidi"/>
          <w:iCs/>
        </w:rPr>
        <w:t>O</w:t>
      </w:r>
      <w:r w:rsidR="00636297">
        <w:rPr>
          <w:rFonts w:asciiTheme="majorBidi" w:eastAsiaTheme="minorBidi" w:hAnsiTheme="majorBidi" w:cstheme="majorBidi"/>
          <w:iCs/>
        </w:rPr>
        <w:t>ptimism bia</w:t>
      </w:r>
      <w:r w:rsidR="00D06675">
        <w:rPr>
          <w:rFonts w:asciiTheme="majorBidi" w:eastAsiaTheme="minorBidi" w:hAnsiTheme="majorBidi" w:cstheme="majorBidi"/>
          <w:iCs/>
        </w:rPr>
        <w:t xml:space="preserve">s combined with </w:t>
      </w:r>
      <w:r w:rsidR="00636297">
        <w:rPr>
          <w:rFonts w:asciiTheme="majorBidi" w:eastAsiaTheme="minorBidi" w:hAnsiTheme="majorBidi" w:cstheme="majorBidi"/>
          <w:iCs/>
        </w:rPr>
        <w:t xml:space="preserve">sensation-seeking and risky driving </w:t>
      </w:r>
      <w:r w:rsidR="00A0257B" w:rsidRPr="00CD2D92">
        <w:rPr>
          <w:rFonts w:eastAsia="Arial"/>
        </w:rPr>
        <w:t>ha</w:t>
      </w:r>
      <w:r w:rsidR="00A0257B">
        <w:rPr>
          <w:rFonts w:eastAsia="Arial"/>
        </w:rPr>
        <w:t>ve</w:t>
      </w:r>
      <w:r w:rsidR="00A0257B" w:rsidRPr="00CD2D92">
        <w:rPr>
          <w:rFonts w:eastAsia="Arial"/>
        </w:rPr>
        <w:t xml:space="preserve"> been proposed to </w:t>
      </w:r>
      <w:r w:rsidR="00D06675">
        <w:rPr>
          <w:rFonts w:eastAsia="Arial"/>
        </w:rPr>
        <w:t>be</w:t>
      </w:r>
      <w:r w:rsidR="00B81263">
        <w:rPr>
          <w:rFonts w:eastAsia="Arial"/>
        </w:rPr>
        <w:t xml:space="preserve"> the main </w:t>
      </w:r>
      <w:r w:rsidR="00D06675">
        <w:rPr>
          <w:rFonts w:eastAsia="Arial"/>
        </w:rPr>
        <w:t xml:space="preserve">contributing factors </w:t>
      </w:r>
      <w:r w:rsidR="00C2268E">
        <w:rPr>
          <w:rFonts w:eastAsia="Arial"/>
        </w:rPr>
        <w:t>to</w:t>
      </w:r>
      <w:r w:rsidR="00A0257B" w:rsidRPr="00CD2D92">
        <w:rPr>
          <w:rFonts w:eastAsia="Arial"/>
        </w:rPr>
        <w:t xml:space="preserve"> </w:t>
      </w:r>
      <w:r w:rsidR="00D06675">
        <w:rPr>
          <w:rFonts w:eastAsia="Arial"/>
        </w:rPr>
        <w:t xml:space="preserve">young drivers’ </w:t>
      </w:r>
      <w:r w:rsidR="00B81263">
        <w:rPr>
          <w:rFonts w:eastAsia="Arial"/>
        </w:rPr>
        <w:t xml:space="preserve">involvement </w:t>
      </w:r>
      <w:r w:rsidR="00A0257B" w:rsidRPr="00CD2D92">
        <w:rPr>
          <w:rFonts w:eastAsia="Arial"/>
        </w:rPr>
        <w:t>in road traffic collisions</w:t>
      </w:r>
      <w:r w:rsidR="00A0257B">
        <w:rPr>
          <w:rFonts w:eastAsia="Arial"/>
        </w:rPr>
        <w:t xml:space="preserve">. </w:t>
      </w:r>
      <w:r w:rsidR="00636297">
        <w:t xml:space="preserve">The present study aimed to </w:t>
      </w:r>
      <w:r w:rsidR="00B81263">
        <w:t>evaluate</w:t>
      </w:r>
      <w:r w:rsidR="00636297">
        <w:t xml:space="preserve"> </w:t>
      </w:r>
      <w:r w:rsidR="000F0A16">
        <w:t xml:space="preserve">how </w:t>
      </w:r>
      <w:r w:rsidR="00636297">
        <w:t xml:space="preserve">two brief interventions, </w:t>
      </w:r>
      <w:r w:rsidR="00636297" w:rsidRPr="00BB6258">
        <w:rPr>
          <w:rFonts w:asciiTheme="majorBidi" w:eastAsiaTheme="minorBidi" w:hAnsiTheme="majorBidi" w:cstheme="majorBidi"/>
        </w:rPr>
        <w:t xml:space="preserve">one based on an unambiguous definition of “good” driving and the other on a hazard perception test, might </w:t>
      </w:r>
      <w:r w:rsidR="00B81263">
        <w:rPr>
          <w:rFonts w:asciiTheme="majorBidi" w:eastAsiaTheme="minorBidi" w:hAnsiTheme="majorBidi" w:cstheme="majorBidi"/>
        </w:rPr>
        <w:t>reduce</w:t>
      </w:r>
      <w:r w:rsidR="00B81263" w:rsidRPr="00BB6258">
        <w:rPr>
          <w:rFonts w:asciiTheme="majorBidi" w:eastAsiaTheme="minorBidi" w:hAnsiTheme="majorBidi" w:cstheme="majorBidi"/>
        </w:rPr>
        <w:t xml:space="preserve"> </w:t>
      </w:r>
      <w:r w:rsidR="00636297" w:rsidRPr="00BB6258">
        <w:rPr>
          <w:rFonts w:asciiTheme="majorBidi" w:eastAsiaTheme="minorBidi" w:hAnsiTheme="majorBidi" w:cstheme="majorBidi"/>
        </w:rPr>
        <w:t>young drivers’ optimism bias</w:t>
      </w:r>
      <w:r w:rsidR="00636297">
        <w:rPr>
          <w:rFonts w:asciiTheme="majorBidi" w:eastAsiaTheme="minorBidi" w:hAnsiTheme="majorBidi" w:cstheme="majorBidi"/>
        </w:rPr>
        <w:t>.</w:t>
      </w:r>
      <w:r w:rsidR="00AD7EE2">
        <w:rPr>
          <w:rFonts w:asciiTheme="majorBidi" w:eastAsiaTheme="minorBidi" w:hAnsiTheme="majorBidi" w:cstheme="majorBidi"/>
        </w:rPr>
        <w:t xml:space="preserve"> One hundred and twenty-eight</w:t>
      </w:r>
      <w:r w:rsidR="00636297">
        <w:rPr>
          <w:rFonts w:asciiTheme="majorBidi" w:eastAsiaTheme="minorBidi" w:hAnsiTheme="majorBidi" w:cstheme="majorBidi"/>
        </w:rPr>
        <w:t xml:space="preserve"> </w:t>
      </w:r>
      <w:r w:rsidR="00AD7EE2">
        <w:rPr>
          <w:rFonts w:asciiTheme="majorBidi" w:eastAsiaTheme="minorBidi" w:hAnsiTheme="majorBidi" w:cstheme="majorBidi"/>
        </w:rPr>
        <w:t xml:space="preserve">university students </w:t>
      </w:r>
      <w:r w:rsidR="00636297" w:rsidRPr="00EF1208">
        <w:rPr>
          <w:rFonts w:asciiTheme="majorBidi" w:eastAsiaTheme="minorBidi" w:hAnsiTheme="majorBidi" w:cstheme="majorBidi"/>
        </w:rPr>
        <w:t xml:space="preserve">were randomly allocated to one of three groups: </w:t>
      </w:r>
      <w:r w:rsidR="00636297">
        <w:rPr>
          <w:rFonts w:asciiTheme="majorBidi" w:eastAsiaTheme="minorBidi" w:hAnsiTheme="majorBidi" w:cstheme="majorBidi"/>
        </w:rPr>
        <w:t>standard definition</w:t>
      </w:r>
      <w:r w:rsidR="00636297" w:rsidRPr="00EF1208">
        <w:rPr>
          <w:rFonts w:asciiTheme="majorBidi" w:eastAsiaTheme="minorBidi" w:hAnsiTheme="majorBidi" w:cstheme="majorBidi"/>
        </w:rPr>
        <w:t xml:space="preserve">, </w:t>
      </w:r>
      <w:r w:rsidR="00636297">
        <w:rPr>
          <w:rFonts w:asciiTheme="majorBidi" w:eastAsiaTheme="minorBidi" w:hAnsiTheme="majorBidi" w:cstheme="majorBidi"/>
        </w:rPr>
        <w:t>hazard perception</w:t>
      </w:r>
      <w:r w:rsidR="00636297" w:rsidRPr="00EF1208">
        <w:rPr>
          <w:rFonts w:asciiTheme="majorBidi" w:eastAsiaTheme="minorBidi" w:hAnsiTheme="majorBidi" w:cstheme="majorBidi"/>
        </w:rPr>
        <w:t xml:space="preserve"> or control. </w:t>
      </w:r>
      <w:r w:rsidR="00636297">
        <w:rPr>
          <w:rFonts w:eastAsia="Arial"/>
        </w:rPr>
        <w:t>M</w:t>
      </w:r>
      <w:r w:rsidR="00636297" w:rsidRPr="00CD2D92">
        <w:rPr>
          <w:rFonts w:eastAsia="Arial"/>
        </w:rPr>
        <w:t>easure</w:t>
      </w:r>
      <w:r w:rsidR="00636297">
        <w:rPr>
          <w:rFonts w:eastAsia="Arial"/>
        </w:rPr>
        <w:t>s evaluating</w:t>
      </w:r>
      <w:r w:rsidR="00636297" w:rsidRPr="00CD2D92">
        <w:rPr>
          <w:rFonts w:eastAsia="Arial"/>
        </w:rPr>
        <w:t xml:space="preserve"> </w:t>
      </w:r>
      <w:r w:rsidR="00636297">
        <w:rPr>
          <w:rFonts w:eastAsia="Arial"/>
        </w:rPr>
        <w:t>optimism bias were completed before and after the intervention</w:t>
      </w:r>
      <w:r w:rsidR="00636297" w:rsidRPr="00CD2D92">
        <w:rPr>
          <w:rFonts w:eastAsia="Arial"/>
        </w:rPr>
        <w:t xml:space="preserve">, and questions regarding </w:t>
      </w:r>
      <w:r w:rsidR="00636297">
        <w:rPr>
          <w:rFonts w:eastAsia="Arial"/>
        </w:rPr>
        <w:t>their sensation-seeking and past risk-taking tendencies were asked at follow-up</w:t>
      </w:r>
      <w:r w:rsidR="00636297" w:rsidRPr="00CD2D92">
        <w:rPr>
          <w:rFonts w:eastAsia="Arial"/>
        </w:rPr>
        <w:t xml:space="preserve">. </w:t>
      </w:r>
      <w:r w:rsidR="00203E30">
        <w:rPr>
          <w:highlight w:val="white"/>
        </w:rPr>
        <w:t>B</w:t>
      </w:r>
      <w:r w:rsidR="00636297">
        <w:rPr>
          <w:highlight w:val="white"/>
        </w:rPr>
        <w:t xml:space="preserve">oth brief interventions </w:t>
      </w:r>
      <w:r w:rsidR="00B81263">
        <w:rPr>
          <w:highlight w:val="white"/>
        </w:rPr>
        <w:t>reduced</w:t>
      </w:r>
      <w:r w:rsidR="00636297">
        <w:rPr>
          <w:highlight w:val="white"/>
        </w:rPr>
        <w:t xml:space="preserve"> optimism bias levels</w:t>
      </w:r>
      <w:r w:rsidR="00636297" w:rsidRPr="00101E89">
        <w:rPr>
          <w:highlight w:val="white"/>
        </w:rPr>
        <w:t xml:space="preserve">, </w:t>
      </w:r>
      <w:r w:rsidR="00203E30">
        <w:rPr>
          <w:highlight w:val="white"/>
        </w:rPr>
        <w:t xml:space="preserve">but hazard perception had the strongest effect. The effectiveness of the two interventions also differed across individuals depending on their sensation-seeking and past risky driving tendencies. </w:t>
      </w:r>
      <w:r w:rsidR="00B81263">
        <w:rPr>
          <w:highlight w:val="white"/>
        </w:rPr>
        <w:t xml:space="preserve">The results </w:t>
      </w:r>
      <w:r w:rsidR="00E02D9A">
        <w:rPr>
          <w:rFonts w:asciiTheme="majorBidi" w:eastAsiaTheme="minorBidi" w:hAnsiTheme="majorBidi" w:cstheme="majorBidi"/>
        </w:rPr>
        <w:t>provide evidence for the effectiveness of brief interventions to reduce optimism bias.</w:t>
      </w:r>
    </w:p>
    <w:p w14:paraId="3788C3AB" w14:textId="77777777" w:rsidR="006D32B3" w:rsidRPr="00FA7E0F" w:rsidRDefault="006D32B3" w:rsidP="006D32B3">
      <w:pPr>
        <w:pBdr>
          <w:top w:val="nil"/>
          <w:left w:val="nil"/>
          <w:bottom w:val="nil"/>
          <w:right w:val="nil"/>
          <w:between w:val="nil"/>
        </w:pBdr>
        <w:spacing w:line="360" w:lineRule="auto"/>
        <w:ind w:firstLine="720"/>
        <w:rPr>
          <w:rFonts w:asciiTheme="majorBidi" w:hAnsiTheme="majorBidi" w:cstheme="majorBidi"/>
          <w:highlight w:val="white"/>
        </w:rPr>
      </w:pPr>
    </w:p>
    <w:p w14:paraId="14C74D4B" w14:textId="77777777" w:rsidR="006D32B3" w:rsidRPr="00FA7E0F" w:rsidRDefault="006D32B3" w:rsidP="006D32B3">
      <w:pPr>
        <w:pBdr>
          <w:top w:val="nil"/>
          <w:left w:val="nil"/>
          <w:bottom w:val="nil"/>
          <w:right w:val="nil"/>
          <w:between w:val="nil"/>
        </w:pBdr>
        <w:rPr>
          <w:rFonts w:asciiTheme="majorBidi" w:hAnsiTheme="majorBidi" w:cstheme="majorBidi"/>
          <w:color w:val="000000"/>
        </w:rPr>
      </w:pPr>
      <w:r w:rsidRPr="00FA7E0F">
        <w:rPr>
          <w:rFonts w:asciiTheme="majorBidi" w:hAnsiTheme="majorBidi" w:cstheme="majorBidi"/>
          <w:i/>
          <w:color w:val="000000"/>
        </w:rPr>
        <w:t>Keywords:</w:t>
      </w:r>
      <w:r w:rsidRPr="00FA7E0F">
        <w:rPr>
          <w:rFonts w:asciiTheme="majorBidi" w:hAnsiTheme="majorBidi" w:cstheme="majorBidi"/>
          <w:color w:val="000000"/>
        </w:rPr>
        <w:t xml:space="preserve"> </w:t>
      </w:r>
      <w:r w:rsidRPr="00FA7E0F">
        <w:rPr>
          <w:rFonts w:asciiTheme="majorBidi" w:hAnsiTheme="majorBidi" w:cstheme="majorBidi"/>
        </w:rPr>
        <w:t>Young drivers</w:t>
      </w:r>
      <w:r w:rsidRPr="00FA7E0F">
        <w:rPr>
          <w:rFonts w:asciiTheme="majorBidi" w:hAnsiTheme="majorBidi" w:cstheme="majorBidi"/>
          <w:color w:val="000000"/>
        </w:rPr>
        <w:t xml:space="preserve">, </w:t>
      </w:r>
      <w:r w:rsidRPr="00FA7E0F">
        <w:rPr>
          <w:rFonts w:asciiTheme="majorBidi" w:hAnsiTheme="majorBidi" w:cstheme="majorBidi"/>
        </w:rPr>
        <w:t>optimism bias</w:t>
      </w:r>
      <w:r w:rsidRPr="00FA7E0F">
        <w:rPr>
          <w:rFonts w:asciiTheme="majorBidi" w:hAnsiTheme="majorBidi" w:cstheme="majorBidi"/>
          <w:color w:val="000000"/>
        </w:rPr>
        <w:t xml:space="preserve">, </w:t>
      </w:r>
      <w:r w:rsidRPr="00FA7E0F">
        <w:rPr>
          <w:rFonts w:asciiTheme="majorBidi" w:hAnsiTheme="majorBidi" w:cstheme="majorBidi"/>
        </w:rPr>
        <w:t xml:space="preserve">road safety, risky-driving behaviours, hazard perception </w:t>
      </w:r>
    </w:p>
    <w:p w14:paraId="3CECE560" w14:textId="77777777" w:rsidR="006D32B3" w:rsidRPr="00FA7E0F" w:rsidRDefault="006D32B3" w:rsidP="006D32B3">
      <w:pPr>
        <w:pStyle w:val="Heading1"/>
        <w:rPr>
          <w:rFonts w:asciiTheme="majorBidi" w:hAnsiTheme="majorBidi" w:cstheme="majorBidi"/>
          <w:b w:val="0"/>
        </w:rPr>
      </w:pPr>
      <w:bookmarkStart w:id="11" w:name="_3dy6vkm" w:colFirst="0" w:colLast="0"/>
      <w:bookmarkEnd w:id="11"/>
    </w:p>
    <w:p w14:paraId="1678A679" w14:textId="386A6DDB" w:rsidR="006D32B3" w:rsidRPr="001107C1" w:rsidRDefault="006D32B3" w:rsidP="001107C1">
      <w:pPr>
        <w:pStyle w:val="Heading1"/>
        <w:rPr>
          <w:rFonts w:asciiTheme="majorBidi" w:hAnsiTheme="majorBidi" w:cstheme="majorBidi"/>
          <w:b w:val="0"/>
        </w:rPr>
      </w:pPr>
      <w:bookmarkStart w:id="12" w:name="_1t3h5sf" w:colFirst="0" w:colLast="0"/>
      <w:bookmarkEnd w:id="12"/>
      <w:r w:rsidRPr="00FA7E0F">
        <w:rPr>
          <w:rFonts w:asciiTheme="majorBidi" w:hAnsiTheme="majorBidi" w:cstheme="majorBidi"/>
        </w:rPr>
        <w:br w:type="page"/>
      </w:r>
      <w:bookmarkStart w:id="13" w:name="_4d34og8" w:colFirst="0" w:colLast="0"/>
      <w:bookmarkEnd w:id="13"/>
    </w:p>
    <w:p w14:paraId="2D972874" w14:textId="77777777" w:rsidR="006D32B3" w:rsidRPr="00BB6258" w:rsidRDefault="006D32B3" w:rsidP="00A47651">
      <w:pPr>
        <w:pStyle w:val="Heading1"/>
        <w:numPr>
          <w:ilvl w:val="0"/>
          <w:numId w:val="1"/>
        </w:numPr>
        <w:jc w:val="left"/>
        <w:rPr>
          <w:rFonts w:asciiTheme="majorBidi" w:hAnsiTheme="majorBidi" w:cstheme="majorBidi"/>
        </w:rPr>
      </w:pPr>
      <w:bookmarkStart w:id="14" w:name="_tlcupegaafsu" w:colFirst="0" w:colLast="0"/>
      <w:bookmarkEnd w:id="14"/>
      <w:r w:rsidRPr="00BB6258">
        <w:rPr>
          <w:rFonts w:asciiTheme="majorBidi" w:hAnsiTheme="majorBidi" w:cstheme="majorBidi"/>
        </w:rPr>
        <w:lastRenderedPageBreak/>
        <w:t xml:space="preserve">Introduction </w:t>
      </w:r>
    </w:p>
    <w:p w14:paraId="1AF7C255" w14:textId="59886718" w:rsidR="00D466F7" w:rsidRPr="00BB6258" w:rsidRDefault="00BF22F6" w:rsidP="00A47651">
      <w:pPr>
        <w:rPr>
          <w:rFonts w:asciiTheme="majorBidi" w:eastAsia="Arial" w:hAnsiTheme="majorBidi" w:cstheme="majorBidi"/>
        </w:rPr>
      </w:pPr>
      <w:r w:rsidRPr="00FA7E0F">
        <w:rPr>
          <w:rFonts w:ascii="Tahoma" w:hAnsi="Tahoma" w:cs="Tahoma"/>
          <w:lang w:val="en-US"/>
        </w:rPr>
        <w:t>﻿</w:t>
      </w:r>
      <w:r w:rsidR="003E032E" w:rsidRPr="00BB6258">
        <w:rPr>
          <w:rFonts w:asciiTheme="majorBidi" w:hAnsiTheme="majorBidi" w:cstheme="majorBidi"/>
          <w:lang w:val="en-US"/>
        </w:rPr>
        <w:t xml:space="preserve"> </w:t>
      </w:r>
      <w:r w:rsidR="000C3C6F" w:rsidRPr="00BB6258">
        <w:rPr>
          <w:rFonts w:asciiTheme="majorBidi" w:hAnsiTheme="majorBidi" w:cstheme="majorBidi"/>
          <w:lang w:val="en-US"/>
        </w:rPr>
        <w:t>Worldwide, r</w:t>
      </w:r>
      <w:r w:rsidRPr="00BB6258">
        <w:rPr>
          <w:rFonts w:asciiTheme="majorBidi" w:hAnsiTheme="majorBidi" w:cstheme="majorBidi"/>
          <w:lang w:val="en-US"/>
        </w:rPr>
        <w:t>oad traffic collisions are the leading cause of death and serious injuries among young adults – aged 1</w:t>
      </w:r>
      <w:r w:rsidR="000C3C6F" w:rsidRPr="00BB6258">
        <w:rPr>
          <w:rFonts w:asciiTheme="majorBidi" w:hAnsiTheme="majorBidi" w:cstheme="majorBidi"/>
          <w:lang w:val="en-US"/>
        </w:rPr>
        <w:t>8</w:t>
      </w:r>
      <w:r w:rsidRPr="00BB6258">
        <w:rPr>
          <w:rFonts w:asciiTheme="majorBidi" w:hAnsiTheme="majorBidi" w:cstheme="majorBidi"/>
          <w:lang w:val="en-US"/>
        </w:rPr>
        <w:t xml:space="preserve"> to 25</w:t>
      </w:r>
      <w:r w:rsidR="00754385">
        <w:rPr>
          <w:rFonts w:asciiTheme="majorBidi" w:hAnsiTheme="majorBidi" w:cstheme="majorBidi"/>
          <w:lang w:val="en-US"/>
        </w:rPr>
        <w:t xml:space="preserve"> years</w:t>
      </w:r>
      <w:r w:rsidR="004F68C2">
        <w:rPr>
          <w:rFonts w:asciiTheme="majorBidi" w:hAnsiTheme="majorBidi" w:cstheme="majorBidi"/>
          <w:lang w:val="en-US"/>
        </w:rPr>
        <w:t>—</w:t>
      </w:r>
      <w:r w:rsidR="00C225CB" w:rsidRPr="00C225CB">
        <w:rPr>
          <w:rFonts w:asciiTheme="majorBidi" w:hAnsiTheme="majorBidi" w:cstheme="majorBidi"/>
          <w:lang w:val="en-US"/>
        </w:rPr>
        <w:t xml:space="preserve"> </w:t>
      </w:r>
      <w:r w:rsidR="00C225CB">
        <w:rPr>
          <w:rFonts w:asciiTheme="majorBidi" w:hAnsiTheme="majorBidi" w:cstheme="majorBidi"/>
          <w:lang w:val="en-US"/>
        </w:rPr>
        <w:t xml:space="preserve">accounting for </w:t>
      </w:r>
      <w:r w:rsidR="009A4490">
        <w:rPr>
          <w:rFonts w:asciiTheme="majorBidi" w:hAnsiTheme="majorBidi" w:cstheme="majorBidi"/>
          <w:lang w:val="en-US"/>
        </w:rPr>
        <w:t xml:space="preserve">48% of road </w:t>
      </w:r>
      <w:r w:rsidR="00BB6258">
        <w:rPr>
          <w:rFonts w:asciiTheme="majorBidi" w:hAnsiTheme="majorBidi" w:cstheme="majorBidi"/>
          <w:lang w:val="en-US"/>
        </w:rPr>
        <w:t>death</w:t>
      </w:r>
      <w:r w:rsidR="009A4490">
        <w:rPr>
          <w:rFonts w:asciiTheme="majorBidi" w:hAnsiTheme="majorBidi" w:cstheme="majorBidi"/>
          <w:lang w:val="en-US"/>
        </w:rPr>
        <w:t>s</w:t>
      </w:r>
      <w:r w:rsidR="00BB6258">
        <w:rPr>
          <w:rFonts w:asciiTheme="majorBidi" w:hAnsiTheme="majorBidi" w:cstheme="majorBidi"/>
          <w:lang w:val="en-US"/>
        </w:rPr>
        <w:t xml:space="preserve"> each year </w:t>
      </w:r>
      <w:r w:rsidR="009A4490">
        <w:rPr>
          <w:rFonts w:asciiTheme="majorBidi" w:hAnsiTheme="majorBidi" w:cstheme="majorBidi"/>
          <w:lang w:val="en-US"/>
        </w:rPr>
        <w:t>worldwide (</w:t>
      </w:r>
      <w:r w:rsidR="009A4490" w:rsidRPr="00101E89">
        <w:rPr>
          <w:highlight w:val="white"/>
        </w:rPr>
        <w:t>World Health Organization</w:t>
      </w:r>
      <w:r w:rsidR="00754385">
        <w:rPr>
          <w:highlight w:val="white"/>
        </w:rPr>
        <w:t xml:space="preserve">, </w:t>
      </w:r>
      <w:r w:rsidR="009A4490" w:rsidRPr="00101E89">
        <w:rPr>
          <w:highlight w:val="white"/>
        </w:rPr>
        <w:t>201</w:t>
      </w:r>
      <w:r w:rsidR="00E66957">
        <w:t>9</w:t>
      </w:r>
      <w:r w:rsidR="009A4490">
        <w:rPr>
          <w:rFonts w:asciiTheme="majorBidi" w:hAnsiTheme="majorBidi" w:cstheme="majorBidi"/>
          <w:lang w:val="en-US"/>
        </w:rPr>
        <w:t xml:space="preserve">). </w:t>
      </w:r>
      <w:r w:rsidR="000C3C6F" w:rsidRPr="00BB6258">
        <w:rPr>
          <w:rFonts w:asciiTheme="majorBidi" w:eastAsiaTheme="minorBidi" w:hAnsiTheme="majorBidi" w:cstheme="majorBidi"/>
          <w:iCs/>
        </w:rPr>
        <w:t xml:space="preserve">De facto, </w:t>
      </w:r>
      <w:r w:rsidR="000C3C6F" w:rsidRPr="00BB6258">
        <w:rPr>
          <w:rFonts w:asciiTheme="majorBidi" w:eastAsia="Arial" w:hAnsiTheme="majorBidi" w:cstheme="majorBidi"/>
        </w:rPr>
        <w:t>n</w:t>
      </w:r>
      <w:r w:rsidR="00A2159B" w:rsidRPr="00BB6258">
        <w:rPr>
          <w:rFonts w:asciiTheme="majorBidi" w:eastAsia="Arial" w:hAnsiTheme="majorBidi" w:cstheme="majorBidi"/>
        </w:rPr>
        <w:t>ovice drivers are twice as likely to have a collision compared to drivers aged 40-49 (Department of Transport, 2017) and road deaths account for 25% of deaths amongst 1</w:t>
      </w:r>
      <w:r w:rsidR="000C3C6F" w:rsidRPr="00BB6258">
        <w:rPr>
          <w:rFonts w:asciiTheme="majorBidi" w:eastAsia="Arial" w:hAnsiTheme="majorBidi" w:cstheme="majorBidi"/>
        </w:rPr>
        <w:t>6</w:t>
      </w:r>
      <w:r w:rsidR="00A2159B" w:rsidRPr="00BB6258">
        <w:rPr>
          <w:rFonts w:asciiTheme="majorBidi" w:eastAsia="Arial" w:hAnsiTheme="majorBidi" w:cstheme="majorBidi"/>
        </w:rPr>
        <w:t>-25-year old</w:t>
      </w:r>
      <w:r w:rsidR="008A0E7D">
        <w:rPr>
          <w:rFonts w:asciiTheme="majorBidi" w:eastAsia="Arial" w:hAnsiTheme="majorBidi" w:cstheme="majorBidi"/>
        </w:rPr>
        <w:t>s</w:t>
      </w:r>
      <w:r w:rsidR="00A2159B" w:rsidRPr="00BB6258">
        <w:rPr>
          <w:rFonts w:asciiTheme="majorBidi" w:eastAsia="Arial" w:hAnsiTheme="majorBidi" w:cstheme="majorBidi"/>
        </w:rPr>
        <w:t xml:space="preserve">, compared to 0.5% </w:t>
      </w:r>
      <w:r w:rsidR="00C225CB" w:rsidRPr="00BB6258">
        <w:rPr>
          <w:rFonts w:asciiTheme="majorBidi" w:eastAsia="Arial" w:hAnsiTheme="majorBidi" w:cstheme="majorBidi"/>
        </w:rPr>
        <w:t xml:space="preserve">deaths in </w:t>
      </w:r>
      <w:r w:rsidR="00C225CB">
        <w:rPr>
          <w:rFonts w:asciiTheme="majorBidi" w:eastAsia="Arial" w:hAnsiTheme="majorBidi" w:cstheme="majorBidi"/>
        </w:rPr>
        <w:t>the</w:t>
      </w:r>
      <w:r w:rsidR="00C225CB" w:rsidRPr="00BB6258">
        <w:rPr>
          <w:rFonts w:asciiTheme="majorBidi" w:eastAsia="Arial" w:hAnsiTheme="majorBidi" w:cstheme="majorBidi"/>
        </w:rPr>
        <w:t xml:space="preserve"> </w:t>
      </w:r>
      <w:r w:rsidR="00A2159B" w:rsidRPr="00BB6258">
        <w:rPr>
          <w:rFonts w:asciiTheme="majorBidi" w:eastAsia="Arial" w:hAnsiTheme="majorBidi" w:cstheme="majorBidi"/>
        </w:rPr>
        <w:t>wider population.</w:t>
      </w:r>
      <w:r w:rsidR="00BB6258">
        <w:rPr>
          <w:rFonts w:asciiTheme="majorBidi" w:eastAsia="Arial" w:hAnsiTheme="majorBidi" w:cstheme="majorBidi"/>
        </w:rPr>
        <w:t xml:space="preserve"> These alarming statistics raise two important and related questions. First, what are the factors that contribute to young drivers’ high </w:t>
      </w:r>
      <w:r w:rsidR="00C9742D">
        <w:rPr>
          <w:rFonts w:asciiTheme="majorBidi" w:eastAsia="Arial" w:hAnsiTheme="majorBidi" w:cstheme="majorBidi"/>
        </w:rPr>
        <w:t xml:space="preserve">involvement </w:t>
      </w:r>
      <w:r w:rsidR="00BB6258">
        <w:rPr>
          <w:rFonts w:asciiTheme="majorBidi" w:eastAsia="Arial" w:hAnsiTheme="majorBidi" w:cstheme="majorBidi"/>
        </w:rPr>
        <w:t xml:space="preserve">in (fatal) </w:t>
      </w:r>
      <w:r w:rsidR="00C2268E">
        <w:rPr>
          <w:rFonts w:asciiTheme="majorBidi" w:eastAsia="Arial" w:hAnsiTheme="majorBidi" w:cstheme="majorBidi"/>
        </w:rPr>
        <w:t>collision</w:t>
      </w:r>
      <w:r w:rsidR="00BB6258">
        <w:rPr>
          <w:rFonts w:asciiTheme="majorBidi" w:eastAsia="Arial" w:hAnsiTheme="majorBidi" w:cstheme="majorBidi"/>
        </w:rPr>
        <w:t xml:space="preserve">(s). And, second, what can be done to tackle this grave problem. In this paper, we examine whether </w:t>
      </w:r>
      <w:r w:rsidR="00FA7E0F">
        <w:rPr>
          <w:rFonts w:asciiTheme="majorBidi" w:eastAsia="Arial" w:hAnsiTheme="majorBidi" w:cstheme="majorBidi"/>
        </w:rPr>
        <w:t xml:space="preserve">we can alter one important </w:t>
      </w:r>
      <w:r w:rsidR="004F68C2">
        <w:rPr>
          <w:rFonts w:asciiTheme="majorBidi" w:eastAsia="Arial" w:hAnsiTheme="majorBidi" w:cstheme="majorBidi"/>
        </w:rPr>
        <w:t>variable</w:t>
      </w:r>
      <w:r w:rsidR="00FA7E0F">
        <w:rPr>
          <w:rFonts w:asciiTheme="majorBidi" w:eastAsia="Arial" w:hAnsiTheme="majorBidi" w:cstheme="majorBidi"/>
        </w:rPr>
        <w:t xml:space="preserve">—namely optimism bias—that has been shown to contribute to young drivers’ risky driving.  </w:t>
      </w:r>
    </w:p>
    <w:p w14:paraId="2DE708B4" w14:textId="13C7F7D8" w:rsidR="00BB6258" w:rsidRPr="00F612E8" w:rsidRDefault="003839C6" w:rsidP="00A47651">
      <w:pPr>
        <w:ind w:firstLine="360"/>
        <w:rPr>
          <w:rFonts w:asciiTheme="majorBidi" w:hAnsiTheme="majorBidi" w:cstheme="majorBidi"/>
        </w:rPr>
      </w:pPr>
      <w:r w:rsidRPr="0015148A">
        <w:rPr>
          <w:rFonts w:asciiTheme="majorBidi" w:hAnsiTheme="majorBidi" w:cstheme="majorBidi"/>
        </w:rPr>
        <w:t xml:space="preserve">1.1. </w:t>
      </w:r>
      <w:r w:rsidR="00BB6258" w:rsidRPr="00F612E8">
        <w:rPr>
          <w:rFonts w:asciiTheme="majorBidi" w:hAnsiTheme="majorBidi" w:cstheme="majorBidi"/>
        </w:rPr>
        <w:t xml:space="preserve">Factors contributing to </w:t>
      </w:r>
      <w:r w:rsidR="003F5C91" w:rsidRPr="0015148A">
        <w:rPr>
          <w:rFonts w:asciiTheme="majorBidi" w:hAnsiTheme="majorBidi" w:cstheme="majorBidi"/>
        </w:rPr>
        <w:t xml:space="preserve">road </w:t>
      </w:r>
      <w:r w:rsidR="00C2268E">
        <w:rPr>
          <w:rFonts w:asciiTheme="majorBidi" w:hAnsiTheme="majorBidi" w:cstheme="majorBidi"/>
        </w:rPr>
        <w:t>collisions</w:t>
      </w:r>
    </w:p>
    <w:p w14:paraId="189A718E" w14:textId="3667FBF7" w:rsidR="003B7BF3" w:rsidRDefault="00EB3CD6" w:rsidP="00A47651">
      <w:pPr>
        <w:ind w:firstLine="360"/>
        <w:rPr>
          <w:rFonts w:eastAsia="Arial"/>
        </w:rPr>
      </w:pPr>
      <w:r>
        <w:rPr>
          <w:rFonts w:eastAsia="Arial"/>
        </w:rPr>
        <w:t>Researchers have proposed</w:t>
      </w:r>
      <w:r w:rsidR="00E91A2B">
        <w:rPr>
          <w:rFonts w:eastAsia="Arial"/>
        </w:rPr>
        <w:t xml:space="preserve"> </w:t>
      </w:r>
      <w:r>
        <w:rPr>
          <w:rFonts w:eastAsia="Arial"/>
        </w:rPr>
        <w:t xml:space="preserve">several </w:t>
      </w:r>
      <w:r w:rsidR="00E91A2B" w:rsidRPr="00CD2D92">
        <w:rPr>
          <w:rFonts w:eastAsia="Arial"/>
        </w:rPr>
        <w:t xml:space="preserve">factors to explain </w:t>
      </w:r>
      <w:r w:rsidR="00211BB9">
        <w:rPr>
          <w:rFonts w:eastAsia="Arial"/>
        </w:rPr>
        <w:t>the vulnerability</w:t>
      </w:r>
      <w:r w:rsidR="00E91A2B">
        <w:rPr>
          <w:rFonts w:eastAsia="Arial"/>
        </w:rPr>
        <w:t xml:space="preserve"> </w:t>
      </w:r>
      <w:r w:rsidR="00E91A2B" w:rsidRPr="00CD2D92">
        <w:rPr>
          <w:rFonts w:eastAsia="Arial"/>
        </w:rPr>
        <w:t>of young</w:t>
      </w:r>
      <w:r w:rsidR="00E91A2B">
        <w:rPr>
          <w:rFonts w:eastAsia="Arial"/>
        </w:rPr>
        <w:t xml:space="preserve"> </w:t>
      </w:r>
      <w:r w:rsidR="00E91A2B" w:rsidRPr="00CD2D92">
        <w:rPr>
          <w:rFonts w:eastAsia="Arial"/>
        </w:rPr>
        <w:t xml:space="preserve">drivers in road traffic collisions </w:t>
      </w:r>
      <w:r w:rsidR="00E91A2B">
        <w:rPr>
          <w:rFonts w:eastAsia="Arial"/>
          <w:highlight w:val="white"/>
        </w:rPr>
        <w:t>(</w:t>
      </w:r>
      <w:r w:rsidR="00E91A2B" w:rsidRPr="00CD2D92">
        <w:rPr>
          <w:rFonts w:eastAsia="Arial"/>
          <w:highlight w:val="white"/>
        </w:rPr>
        <w:t>Borowsky et al., 2013</w:t>
      </w:r>
      <w:r w:rsidR="00E91A2B">
        <w:rPr>
          <w:rFonts w:eastAsia="Arial"/>
          <w:highlight w:val="white"/>
        </w:rPr>
        <w:t xml:space="preserve">; Cestac, Paran, &amp; Delhomme, </w:t>
      </w:r>
      <w:r w:rsidR="00E91A2B" w:rsidRPr="00CD2D92">
        <w:rPr>
          <w:rFonts w:eastAsia="Arial"/>
          <w:highlight w:val="white"/>
        </w:rPr>
        <w:t>2011).</w:t>
      </w:r>
      <w:r w:rsidR="00E91A2B">
        <w:rPr>
          <w:rFonts w:eastAsia="Arial"/>
        </w:rPr>
        <w:t xml:space="preserve"> For instance, risk-taking, </w:t>
      </w:r>
      <w:r w:rsidR="00E91A2B">
        <w:rPr>
          <w:rFonts w:eastAsia="Arial"/>
          <w:highlight w:val="white"/>
        </w:rPr>
        <w:t>i</w:t>
      </w:r>
      <w:r w:rsidR="00E91A2B" w:rsidRPr="00CD2D92">
        <w:rPr>
          <w:rFonts w:eastAsia="Arial"/>
          <w:highlight w:val="white"/>
        </w:rPr>
        <w:t xml:space="preserve">nsufficient skills and a lack of driving experience have frequently been regarded </w:t>
      </w:r>
      <w:r w:rsidR="00C225CB" w:rsidRPr="00CD2D92">
        <w:rPr>
          <w:rFonts w:eastAsia="Arial"/>
          <w:highlight w:val="white"/>
        </w:rPr>
        <w:t xml:space="preserve">as </w:t>
      </w:r>
      <w:r w:rsidR="00C225CB">
        <w:rPr>
          <w:rFonts w:eastAsia="Arial"/>
          <w:highlight w:val="white"/>
        </w:rPr>
        <w:t>contributors to</w:t>
      </w:r>
      <w:r w:rsidR="00C225CB" w:rsidRPr="00CD2D92">
        <w:rPr>
          <w:rFonts w:eastAsia="Arial"/>
          <w:highlight w:val="white"/>
        </w:rPr>
        <w:t xml:space="preserve"> </w:t>
      </w:r>
      <w:r w:rsidR="00C2268E">
        <w:rPr>
          <w:rFonts w:eastAsia="Arial"/>
          <w:highlight w:val="white"/>
        </w:rPr>
        <w:t>collisions</w:t>
      </w:r>
      <w:r w:rsidR="00C225CB" w:rsidRPr="00CD2D92">
        <w:rPr>
          <w:rFonts w:eastAsia="Arial"/>
          <w:highlight w:val="white"/>
        </w:rPr>
        <w:t xml:space="preserve"> </w:t>
      </w:r>
      <w:r w:rsidR="00E91A2B" w:rsidRPr="00CD2D92">
        <w:rPr>
          <w:rFonts w:eastAsia="Arial"/>
          <w:highlight w:val="white"/>
        </w:rPr>
        <w:t>in this age group (Fisher</w:t>
      </w:r>
      <w:r w:rsidR="00F000C5">
        <w:rPr>
          <w:rFonts w:eastAsia="Arial"/>
          <w:highlight w:val="white"/>
        </w:rPr>
        <w:t xml:space="preserve"> et al., 2002</w:t>
      </w:r>
      <w:r w:rsidR="00E91A2B" w:rsidRPr="00CD2D92">
        <w:rPr>
          <w:rFonts w:eastAsia="Arial"/>
          <w:highlight w:val="white"/>
        </w:rPr>
        <w:t>; Underwood, 2007).</w:t>
      </w:r>
      <w:r w:rsidR="00433B7F">
        <w:rPr>
          <w:rFonts w:eastAsia="Arial"/>
          <w:highlight w:val="white"/>
        </w:rPr>
        <w:t xml:space="preserve"> </w:t>
      </w:r>
      <w:r w:rsidR="00BA7D1E">
        <w:rPr>
          <w:rFonts w:eastAsia="Arial"/>
          <w:highlight w:val="white"/>
        </w:rPr>
        <w:t>Y</w:t>
      </w:r>
      <w:r w:rsidR="00433B7F">
        <w:rPr>
          <w:rFonts w:eastAsia="Arial"/>
          <w:highlight w:val="white"/>
        </w:rPr>
        <w:t xml:space="preserve">oung drivers are more likely to drive too fast, follow too closely and overtake too dangerously, compared to older </w:t>
      </w:r>
      <w:r w:rsidR="00CE1330">
        <w:rPr>
          <w:rFonts w:eastAsia="Arial"/>
          <w:highlight w:val="white"/>
        </w:rPr>
        <w:t xml:space="preserve">and more experienced </w:t>
      </w:r>
      <w:r w:rsidR="00433B7F">
        <w:rPr>
          <w:rFonts w:eastAsia="Arial"/>
          <w:highlight w:val="white"/>
        </w:rPr>
        <w:t xml:space="preserve">drivers (Ulleberg, 2001). </w:t>
      </w:r>
      <w:r w:rsidR="00E91A2B" w:rsidRPr="00CD2D92">
        <w:rPr>
          <w:rFonts w:eastAsia="Arial"/>
          <w:highlight w:val="white"/>
        </w:rPr>
        <w:t xml:space="preserve"> </w:t>
      </w:r>
      <w:r w:rsidR="00211BB9" w:rsidRPr="00211BB9">
        <w:rPr>
          <w:rFonts w:ascii="Calibri" w:eastAsia="Arial" w:hAnsi="Calibri" w:cs="Calibri"/>
        </w:rPr>
        <w:t>﻿</w:t>
      </w:r>
      <w:r w:rsidR="00211BB9" w:rsidRPr="00211BB9">
        <w:rPr>
          <w:rFonts w:eastAsia="Arial"/>
        </w:rPr>
        <w:t xml:space="preserve">Research </w:t>
      </w:r>
      <w:r w:rsidR="00211BB9">
        <w:rPr>
          <w:rFonts w:eastAsia="Arial"/>
        </w:rPr>
        <w:t xml:space="preserve">also </w:t>
      </w:r>
      <w:r w:rsidR="00211BB9" w:rsidRPr="00211BB9">
        <w:rPr>
          <w:rFonts w:eastAsia="Arial"/>
        </w:rPr>
        <w:t xml:space="preserve">suggests </w:t>
      </w:r>
      <w:r w:rsidR="00211BB9">
        <w:rPr>
          <w:rFonts w:eastAsia="Arial"/>
        </w:rPr>
        <w:t>that</w:t>
      </w:r>
      <w:r w:rsidR="00FD18B0">
        <w:rPr>
          <w:rFonts w:eastAsia="Arial"/>
        </w:rPr>
        <w:t xml:space="preserve"> </w:t>
      </w:r>
      <w:r w:rsidR="00211BB9">
        <w:rPr>
          <w:rFonts w:eastAsia="Arial"/>
        </w:rPr>
        <w:t>compared</w:t>
      </w:r>
      <w:r w:rsidR="00211BB9" w:rsidRPr="00211BB9">
        <w:rPr>
          <w:rFonts w:eastAsia="Arial"/>
        </w:rPr>
        <w:t xml:space="preserve"> to </w:t>
      </w:r>
      <w:r w:rsidR="00211BB9">
        <w:rPr>
          <w:rFonts w:eastAsia="Arial"/>
        </w:rPr>
        <w:t xml:space="preserve">more experienced drivers, young drivers’ </w:t>
      </w:r>
      <w:r w:rsidR="00211BB9" w:rsidRPr="00211BB9">
        <w:rPr>
          <w:rFonts w:eastAsia="Arial"/>
        </w:rPr>
        <w:t>cognitive skill</w:t>
      </w:r>
      <w:r w:rsidR="00FD18B0">
        <w:rPr>
          <w:rFonts w:eastAsia="Arial"/>
        </w:rPr>
        <w:t xml:space="preserve">s in </w:t>
      </w:r>
      <w:r w:rsidR="00211BB9" w:rsidRPr="00211BB9">
        <w:rPr>
          <w:rFonts w:eastAsia="Arial"/>
        </w:rPr>
        <w:t>handl</w:t>
      </w:r>
      <w:r w:rsidR="00FD18B0">
        <w:rPr>
          <w:rFonts w:eastAsia="Arial"/>
        </w:rPr>
        <w:t xml:space="preserve">ing </w:t>
      </w:r>
      <w:r w:rsidR="00211BB9" w:rsidRPr="00211BB9">
        <w:rPr>
          <w:rFonts w:eastAsia="Arial"/>
        </w:rPr>
        <w:t xml:space="preserve">complex traffic situations </w:t>
      </w:r>
      <w:r w:rsidR="00FD18B0">
        <w:rPr>
          <w:rFonts w:eastAsia="Arial"/>
        </w:rPr>
        <w:t xml:space="preserve">are still developing due to maturational constraints </w:t>
      </w:r>
      <w:r w:rsidR="00211BB9" w:rsidRPr="00211BB9">
        <w:rPr>
          <w:rFonts w:eastAsia="Arial"/>
        </w:rPr>
        <w:t xml:space="preserve">(O’Neal </w:t>
      </w:r>
      <w:r w:rsidR="00FD18B0">
        <w:rPr>
          <w:rFonts w:eastAsia="Arial"/>
        </w:rPr>
        <w:t>&amp;</w:t>
      </w:r>
      <w:r w:rsidR="00211BB9" w:rsidRPr="00211BB9">
        <w:rPr>
          <w:rFonts w:eastAsia="Arial"/>
        </w:rPr>
        <w:t xml:space="preserve"> Plumert</w:t>
      </w:r>
      <w:r w:rsidR="008A0E7D">
        <w:rPr>
          <w:rFonts w:eastAsia="Arial"/>
        </w:rPr>
        <w:t>,</w:t>
      </w:r>
      <w:r w:rsidR="00211BB9" w:rsidRPr="00211BB9">
        <w:rPr>
          <w:rFonts w:eastAsia="Arial"/>
        </w:rPr>
        <w:t xml:space="preserve"> 2018). </w:t>
      </w:r>
      <w:r w:rsidR="00F11C33">
        <w:rPr>
          <w:rFonts w:eastAsia="Arial"/>
          <w:highlight w:val="white"/>
        </w:rPr>
        <w:t>Furthermore,</w:t>
      </w:r>
      <w:r w:rsidR="00995A2A">
        <w:rPr>
          <w:rFonts w:eastAsia="Arial"/>
          <w:highlight w:val="white"/>
        </w:rPr>
        <w:t xml:space="preserve"> ample evidence link</w:t>
      </w:r>
      <w:r w:rsidR="00C9742D">
        <w:rPr>
          <w:rFonts w:eastAsia="Arial"/>
          <w:highlight w:val="white"/>
        </w:rPr>
        <w:t>s</w:t>
      </w:r>
      <w:r w:rsidR="00F11C33">
        <w:rPr>
          <w:rFonts w:eastAsia="Arial"/>
          <w:highlight w:val="white"/>
        </w:rPr>
        <w:t xml:space="preserve"> the propensity to engage in risk-taking behaviours</w:t>
      </w:r>
      <w:r w:rsidR="00995A2A">
        <w:rPr>
          <w:rFonts w:eastAsia="Arial"/>
          <w:highlight w:val="white"/>
        </w:rPr>
        <w:t xml:space="preserve"> to </w:t>
      </w:r>
      <w:r w:rsidR="00E91A2B">
        <w:rPr>
          <w:rFonts w:eastAsia="Arial"/>
          <w:highlight w:val="white"/>
        </w:rPr>
        <w:t>sensation seeking</w:t>
      </w:r>
      <w:r w:rsidR="00433B7F">
        <w:rPr>
          <w:rFonts w:eastAsia="Arial"/>
          <w:highlight w:val="white"/>
        </w:rPr>
        <w:t xml:space="preserve">. </w:t>
      </w:r>
      <w:r w:rsidR="00433B7F" w:rsidRPr="00433B7F">
        <w:rPr>
          <w:rFonts w:ascii="Calibri" w:eastAsia="Arial" w:hAnsi="Calibri" w:cs="Calibri"/>
        </w:rPr>
        <w:t>﻿</w:t>
      </w:r>
      <w:r w:rsidR="00433B7F" w:rsidRPr="00433B7F">
        <w:rPr>
          <w:rFonts w:eastAsia="Arial"/>
        </w:rPr>
        <w:t xml:space="preserve">Sensation-seeking </w:t>
      </w:r>
      <w:r w:rsidR="008C546F">
        <w:rPr>
          <w:rFonts w:eastAsia="Arial"/>
        </w:rPr>
        <w:t>refers to “</w:t>
      </w:r>
      <w:r w:rsidR="008C546F" w:rsidRPr="00BF4159">
        <w:rPr>
          <w:rFonts w:eastAsia="Arial"/>
        </w:rPr>
        <w:t>the seeking of varied, novel, complex, and intense sensations and experiences, and the willingness to take physical, social, legal, and financial risks for the sake of such experience</w:t>
      </w:r>
      <w:r w:rsidR="00304DB0" w:rsidRPr="00BF4159">
        <w:rPr>
          <w:rFonts w:eastAsia="Arial"/>
        </w:rPr>
        <w:t>s</w:t>
      </w:r>
      <w:r w:rsidR="008C546F" w:rsidRPr="008C546F">
        <w:rPr>
          <w:rFonts w:eastAsia="Arial"/>
        </w:rPr>
        <w:t xml:space="preserve">” (Zuckerman </w:t>
      </w:r>
      <w:r w:rsidR="003B7BF3" w:rsidRPr="008C546F">
        <w:rPr>
          <w:rFonts w:eastAsia="Arial"/>
        </w:rPr>
        <w:t xml:space="preserve">1994, </w:t>
      </w:r>
      <w:r w:rsidR="003B7BF3">
        <w:rPr>
          <w:rFonts w:eastAsia="Arial"/>
        </w:rPr>
        <w:t>p</w:t>
      </w:r>
      <w:r w:rsidR="00C9742D">
        <w:rPr>
          <w:rFonts w:eastAsia="Arial"/>
        </w:rPr>
        <w:t>.</w:t>
      </w:r>
      <w:r w:rsidR="008C546F">
        <w:rPr>
          <w:rFonts w:eastAsia="Arial"/>
        </w:rPr>
        <w:t xml:space="preserve"> </w:t>
      </w:r>
      <w:r w:rsidR="008C546F" w:rsidRPr="008C546F">
        <w:rPr>
          <w:rFonts w:eastAsia="Arial"/>
        </w:rPr>
        <w:t xml:space="preserve">27). </w:t>
      </w:r>
      <w:r w:rsidR="00433B7F" w:rsidRPr="00433B7F">
        <w:rPr>
          <w:rFonts w:eastAsia="Arial"/>
        </w:rPr>
        <w:t xml:space="preserve">Several studies have </w:t>
      </w:r>
      <w:r w:rsidR="00C9742D">
        <w:rPr>
          <w:rFonts w:eastAsia="Arial"/>
        </w:rPr>
        <w:t>reported</w:t>
      </w:r>
      <w:r w:rsidR="00433B7F" w:rsidRPr="00433B7F">
        <w:rPr>
          <w:rFonts w:eastAsia="Arial"/>
        </w:rPr>
        <w:t xml:space="preserve"> a relationship between </w:t>
      </w:r>
      <w:r w:rsidR="00CE1330">
        <w:rPr>
          <w:rFonts w:eastAsia="Arial"/>
        </w:rPr>
        <w:t>sensation-seeking</w:t>
      </w:r>
      <w:r w:rsidR="00433B7F" w:rsidRPr="00433B7F">
        <w:rPr>
          <w:rFonts w:eastAsia="Arial"/>
        </w:rPr>
        <w:t xml:space="preserve"> and risky driving, which includes excessive speeding, frequent overtaking, reckless lane-changing, and driving under the influence of alcohol or drugs (Arnett, 1996; Jonah, </w:t>
      </w:r>
      <w:r w:rsidR="00433B7F" w:rsidRPr="00433B7F">
        <w:rPr>
          <w:rFonts w:eastAsia="Arial"/>
        </w:rPr>
        <w:lastRenderedPageBreak/>
        <w:t>1997; Schwebel et al., 2006; Wagner, 2001).</w:t>
      </w:r>
      <w:r w:rsidR="00E91A2B" w:rsidRPr="00CD2D92">
        <w:rPr>
          <w:rFonts w:eastAsia="Arial"/>
          <w:highlight w:val="white"/>
        </w:rPr>
        <w:t xml:space="preserve"> </w:t>
      </w:r>
      <w:r w:rsidR="00CE1330" w:rsidRPr="00CE1330">
        <w:rPr>
          <w:rFonts w:eastAsia="Arial"/>
        </w:rPr>
        <w:t xml:space="preserve">Moreover, </w:t>
      </w:r>
      <w:r w:rsidR="00C9742D">
        <w:rPr>
          <w:rFonts w:eastAsia="Arial"/>
        </w:rPr>
        <w:t>base</w:t>
      </w:r>
      <w:r>
        <w:rPr>
          <w:rFonts w:eastAsia="Arial"/>
        </w:rPr>
        <w:t>d</w:t>
      </w:r>
      <w:r w:rsidR="00C9742D">
        <w:rPr>
          <w:rFonts w:eastAsia="Arial"/>
        </w:rPr>
        <w:t xml:space="preserve"> on</w:t>
      </w:r>
      <w:r w:rsidR="00CE1330" w:rsidRPr="00CE1330">
        <w:rPr>
          <w:rFonts w:eastAsia="Arial"/>
        </w:rPr>
        <w:t xml:space="preserve"> a review of 40 studies examining the relationship between sensation seeking and risky driving, Jonah, Thiessen</w:t>
      </w:r>
      <w:r w:rsidR="00C9742D">
        <w:rPr>
          <w:rFonts w:eastAsia="Arial"/>
        </w:rPr>
        <w:t xml:space="preserve"> </w:t>
      </w:r>
      <w:r w:rsidR="00CE1330" w:rsidRPr="00CE1330">
        <w:rPr>
          <w:rFonts w:eastAsia="Arial"/>
        </w:rPr>
        <w:t xml:space="preserve">and Au-Yeung (2001) concluded that self-reported high sensation seekers </w:t>
      </w:r>
      <w:r w:rsidR="00C9742D">
        <w:rPr>
          <w:rFonts w:eastAsia="Arial"/>
        </w:rPr>
        <w:t>are</w:t>
      </w:r>
      <w:r w:rsidR="00CE1330" w:rsidRPr="00CE1330">
        <w:rPr>
          <w:rFonts w:eastAsia="Arial"/>
        </w:rPr>
        <w:t xml:space="preserve"> more</w:t>
      </w:r>
      <w:r w:rsidR="00CE1330">
        <w:rPr>
          <w:rFonts w:eastAsia="Arial"/>
        </w:rPr>
        <w:t xml:space="preserve"> </w:t>
      </w:r>
      <w:r w:rsidR="00CE1330" w:rsidRPr="00CE1330">
        <w:rPr>
          <w:rFonts w:eastAsia="Arial"/>
        </w:rPr>
        <w:t xml:space="preserve">likely than low sensation seekers to speed, not wear seatbelts, drive </w:t>
      </w:r>
      <w:r w:rsidR="00C9742D">
        <w:rPr>
          <w:rFonts w:eastAsia="Arial"/>
        </w:rPr>
        <w:t>under the influence</w:t>
      </w:r>
      <w:r w:rsidR="00CE1330">
        <w:rPr>
          <w:rFonts w:eastAsia="Arial"/>
        </w:rPr>
        <w:t xml:space="preserve"> </w:t>
      </w:r>
      <w:r w:rsidR="00C9742D">
        <w:rPr>
          <w:rFonts w:eastAsia="Arial"/>
        </w:rPr>
        <w:t xml:space="preserve">of alcohol </w:t>
      </w:r>
      <w:r w:rsidR="00CE1330">
        <w:rPr>
          <w:rFonts w:eastAsia="Arial"/>
        </w:rPr>
        <w:t xml:space="preserve">and </w:t>
      </w:r>
      <w:r w:rsidR="00CE1330" w:rsidRPr="00CE1330">
        <w:rPr>
          <w:rFonts w:eastAsia="Arial"/>
        </w:rPr>
        <w:t>be</w:t>
      </w:r>
      <w:r w:rsidR="00CE1330">
        <w:rPr>
          <w:rFonts w:eastAsia="Arial"/>
        </w:rPr>
        <w:t xml:space="preserve"> </w:t>
      </w:r>
      <w:r w:rsidR="00CE1330" w:rsidRPr="00CE1330">
        <w:rPr>
          <w:rFonts w:eastAsia="Arial"/>
        </w:rPr>
        <w:t>aggressive whilst driving (see also Dahlen et al., 2005, Iversen &amp; Rundmo, 2002</w:t>
      </w:r>
      <w:r w:rsidR="00CE1330">
        <w:rPr>
          <w:rFonts w:eastAsia="Arial"/>
        </w:rPr>
        <w:t xml:space="preserve">). </w:t>
      </w:r>
    </w:p>
    <w:p w14:paraId="6E8D62C6" w14:textId="42F8E7A5" w:rsidR="00932F68" w:rsidRPr="009E6054" w:rsidRDefault="00C9742D" w:rsidP="009E6054">
      <w:pPr>
        <w:ind w:firstLine="360"/>
        <w:rPr>
          <w:rFonts w:asciiTheme="majorBidi" w:eastAsiaTheme="minorBidi" w:hAnsiTheme="majorBidi" w:cstheme="majorBidi"/>
          <w:iCs/>
        </w:rPr>
      </w:pPr>
      <w:r>
        <w:rPr>
          <w:rFonts w:asciiTheme="majorBidi" w:hAnsiTheme="majorBidi" w:cstheme="majorBidi"/>
        </w:rPr>
        <w:t>Importantly, p</w:t>
      </w:r>
      <w:r w:rsidR="000C3C6F" w:rsidRPr="00BB6258">
        <w:rPr>
          <w:rFonts w:asciiTheme="majorBidi" w:hAnsiTheme="majorBidi" w:cstheme="majorBidi"/>
        </w:rPr>
        <w:t xml:space="preserve">revious research has </w:t>
      </w:r>
      <w:r w:rsidR="00433B7F">
        <w:rPr>
          <w:rFonts w:asciiTheme="majorBidi" w:hAnsiTheme="majorBidi" w:cstheme="majorBidi"/>
        </w:rPr>
        <w:t xml:space="preserve">also </w:t>
      </w:r>
      <w:r>
        <w:rPr>
          <w:rFonts w:asciiTheme="majorBidi" w:hAnsiTheme="majorBidi" w:cstheme="majorBidi"/>
        </w:rPr>
        <w:t>revealed</w:t>
      </w:r>
      <w:r w:rsidR="000C3C6F" w:rsidRPr="00BB6258">
        <w:rPr>
          <w:rFonts w:asciiTheme="majorBidi" w:hAnsiTheme="majorBidi" w:cstheme="majorBidi"/>
        </w:rPr>
        <w:t xml:space="preserve"> </w:t>
      </w:r>
      <w:r w:rsidR="003B7BF3">
        <w:rPr>
          <w:rFonts w:asciiTheme="majorBidi" w:eastAsiaTheme="minorBidi" w:hAnsiTheme="majorBidi" w:cstheme="majorBidi"/>
          <w:iCs/>
        </w:rPr>
        <w:t xml:space="preserve">an association </w:t>
      </w:r>
      <w:r w:rsidR="00BF22F6" w:rsidRPr="00BB6258">
        <w:rPr>
          <w:rFonts w:asciiTheme="majorBidi" w:eastAsiaTheme="minorBidi" w:hAnsiTheme="majorBidi" w:cstheme="majorBidi"/>
          <w:iCs/>
        </w:rPr>
        <w:t>between young drivers’ risky driving</w:t>
      </w:r>
      <w:r w:rsidR="00D466F7" w:rsidRPr="00BB6258">
        <w:rPr>
          <w:rFonts w:asciiTheme="majorBidi" w:eastAsiaTheme="minorBidi" w:hAnsiTheme="majorBidi" w:cstheme="majorBidi"/>
          <w:iCs/>
        </w:rPr>
        <w:t xml:space="preserve"> </w:t>
      </w:r>
      <w:r w:rsidR="00BF22F6" w:rsidRPr="00BB6258">
        <w:rPr>
          <w:rFonts w:asciiTheme="majorBidi" w:eastAsiaTheme="minorBidi" w:hAnsiTheme="majorBidi" w:cstheme="majorBidi"/>
          <w:iCs/>
        </w:rPr>
        <w:t>behaviours and optimism bias (</w:t>
      </w:r>
      <w:r w:rsidR="000C3C6F" w:rsidRPr="00BB6258">
        <w:rPr>
          <w:rFonts w:asciiTheme="majorBidi" w:eastAsiaTheme="minorBidi" w:hAnsiTheme="majorBidi" w:cstheme="majorBidi"/>
          <w:iCs/>
        </w:rPr>
        <w:t xml:space="preserve">Fernandes et al., 2007; Harré &amp; Sibley, 2007; </w:t>
      </w:r>
      <w:r w:rsidR="00BF22F6" w:rsidRPr="00BB6258">
        <w:rPr>
          <w:rFonts w:asciiTheme="majorBidi" w:eastAsiaTheme="minorBidi" w:hAnsiTheme="majorBidi" w:cstheme="majorBidi"/>
          <w:iCs/>
        </w:rPr>
        <w:t>Horswill et al., 2004).</w:t>
      </w:r>
      <w:r w:rsidR="000C3C6F" w:rsidRPr="00BB6258">
        <w:rPr>
          <w:rFonts w:asciiTheme="majorBidi" w:eastAsiaTheme="minorBidi" w:hAnsiTheme="majorBidi" w:cstheme="majorBidi"/>
          <w:iCs/>
        </w:rPr>
        <w:t xml:space="preserve"> </w:t>
      </w:r>
      <w:r w:rsidR="007213E4" w:rsidRPr="00BB6258">
        <w:rPr>
          <w:rFonts w:asciiTheme="majorBidi" w:eastAsiaTheme="minorBidi" w:hAnsiTheme="majorBidi" w:cstheme="majorBidi"/>
          <w:iCs/>
        </w:rPr>
        <w:t xml:space="preserve">Optimism bias </w:t>
      </w:r>
      <w:r w:rsidR="003F5C91" w:rsidRPr="00BB6258">
        <w:rPr>
          <w:rFonts w:asciiTheme="majorBidi" w:eastAsiaTheme="minorBidi" w:hAnsiTheme="majorBidi" w:cstheme="majorBidi"/>
          <w:iCs/>
        </w:rPr>
        <w:t>refers</w:t>
      </w:r>
      <w:r w:rsidR="003F5C91">
        <w:rPr>
          <w:rFonts w:asciiTheme="majorBidi" w:eastAsiaTheme="minorBidi" w:hAnsiTheme="majorBidi" w:cstheme="majorBidi"/>
          <w:iCs/>
        </w:rPr>
        <w:t xml:space="preserve"> </w:t>
      </w:r>
      <w:r w:rsidR="007213E4" w:rsidRPr="00BB6258">
        <w:rPr>
          <w:rFonts w:asciiTheme="majorBidi" w:eastAsiaTheme="minorBidi" w:hAnsiTheme="majorBidi" w:cstheme="majorBidi"/>
          <w:iCs/>
        </w:rPr>
        <w:t xml:space="preserve">to the belief that one is </w:t>
      </w:r>
      <w:r w:rsidR="007213E4" w:rsidRPr="00BB6258">
        <w:rPr>
          <w:rFonts w:ascii="Tahoma" w:eastAsiaTheme="minorBidi" w:hAnsi="Tahoma" w:cs="Tahoma"/>
          <w:iCs/>
        </w:rPr>
        <w:t>﻿</w:t>
      </w:r>
      <w:r w:rsidR="007213E4" w:rsidRPr="00BB6258">
        <w:rPr>
          <w:rFonts w:asciiTheme="majorBidi" w:eastAsiaTheme="minorBidi" w:hAnsiTheme="majorBidi" w:cstheme="majorBidi"/>
          <w:iCs/>
        </w:rPr>
        <w:t>more skilled and less likely to experience negative event</w:t>
      </w:r>
      <w:r w:rsidR="000C3C6F" w:rsidRPr="00BB6258">
        <w:rPr>
          <w:rFonts w:asciiTheme="majorBidi" w:eastAsiaTheme="minorBidi" w:hAnsiTheme="majorBidi" w:cstheme="majorBidi"/>
          <w:iCs/>
        </w:rPr>
        <w:t>s</w:t>
      </w:r>
      <w:r w:rsidR="007213E4" w:rsidRPr="00BB6258">
        <w:rPr>
          <w:rFonts w:asciiTheme="majorBidi" w:eastAsiaTheme="minorBidi" w:hAnsiTheme="majorBidi" w:cstheme="majorBidi"/>
          <w:iCs/>
        </w:rPr>
        <w:t xml:space="preserve"> compared to one’s peers (Weinstein &amp; Klein, 199</w:t>
      </w:r>
      <w:r w:rsidR="00A164FD" w:rsidRPr="00BB6258">
        <w:rPr>
          <w:rFonts w:asciiTheme="majorBidi" w:eastAsiaTheme="minorBidi" w:hAnsiTheme="majorBidi" w:cstheme="majorBidi"/>
          <w:iCs/>
        </w:rPr>
        <w:t>6</w:t>
      </w:r>
      <w:r w:rsidR="007213E4" w:rsidRPr="00BB6258">
        <w:rPr>
          <w:rFonts w:asciiTheme="majorBidi" w:eastAsiaTheme="minorBidi" w:hAnsiTheme="majorBidi" w:cstheme="majorBidi"/>
          <w:iCs/>
        </w:rPr>
        <w:t xml:space="preserve">). </w:t>
      </w:r>
      <w:r w:rsidR="000C3C6F" w:rsidRPr="00BB6258">
        <w:rPr>
          <w:rFonts w:asciiTheme="majorBidi" w:eastAsiaTheme="minorBidi" w:hAnsiTheme="majorBidi" w:cstheme="majorBidi"/>
          <w:iCs/>
        </w:rPr>
        <w:t>This biased evaluation of risk</w:t>
      </w:r>
      <w:r w:rsidR="001E4339">
        <w:rPr>
          <w:rFonts w:asciiTheme="majorBidi" w:eastAsiaTheme="minorBidi" w:hAnsiTheme="majorBidi" w:cstheme="majorBidi"/>
          <w:iCs/>
        </w:rPr>
        <w:t xml:space="preserve"> and skills</w:t>
      </w:r>
      <w:r w:rsidR="000C3C6F" w:rsidRPr="00BB6258">
        <w:rPr>
          <w:rFonts w:asciiTheme="majorBidi" w:eastAsiaTheme="minorBidi" w:hAnsiTheme="majorBidi" w:cstheme="majorBidi"/>
          <w:iCs/>
        </w:rPr>
        <w:t xml:space="preserve"> leads individual</w:t>
      </w:r>
      <w:r w:rsidR="0053386E">
        <w:rPr>
          <w:rFonts w:asciiTheme="majorBidi" w:eastAsiaTheme="minorBidi" w:hAnsiTheme="majorBidi" w:cstheme="majorBidi"/>
          <w:iCs/>
        </w:rPr>
        <w:t>s</w:t>
      </w:r>
      <w:r w:rsidR="000C3C6F" w:rsidRPr="00BB6258">
        <w:rPr>
          <w:rFonts w:asciiTheme="majorBidi" w:eastAsiaTheme="minorBidi" w:hAnsiTheme="majorBidi" w:cstheme="majorBidi"/>
          <w:iCs/>
        </w:rPr>
        <w:t xml:space="preserve"> to </w:t>
      </w:r>
      <w:r w:rsidR="00C2268E">
        <w:rPr>
          <w:rFonts w:asciiTheme="majorBidi" w:eastAsiaTheme="minorBidi" w:hAnsiTheme="majorBidi" w:cstheme="majorBidi"/>
          <w:iCs/>
        </w:rPr>
        <w:t>underestimate</w:t>
      </w:r>
      <w:r w:rsidR="003F5C91">
        <w:rPr>
          <w:rFonts w:asciiTheme="majorBidi" w:eastAsiaTheme="minorBidi" w:hAnsiTheme="majorBidi" w:cstheme="majorBidi"/>
          <w:iCs/>
        </w:rPr>
        <w:t xml:space="preserve"> the</w:t>
      </w:r>
      <w:r w:rsidR="0053386E">
        <w:rPr>
          <w:rFonts w:asciiTheme="majorBidi" w:eastAsiaTheme="minorBidi" w:hAnsiTheme="majorBidi" w:cstheme="majorBidi"/>
          <w:iCs/>
        </w:rPr>
        <w:t xml:space="preserve"> </w:t>
      </w:r>
      <w:r w:rsidR="003F5C91">
        <w:rPr>
          <w:rFonts w:asciiTheme="majorBidi" w:eastAsiaTheme="minorBidi" w:hAnsiTheme="majorBidi" w:cstheme="majorBidi"/>
          <w:iCs/>
        </w:rPr>
        <w:t>likelihood of a</w:t>
      </w:r>
      <w:r w:rsidR="00C2268E">
        <w:rPr>
          <w:rFonts w:asciiTheme="majorBidi" w:eastAsiaTheme="minorBidi" w:hAnsiTheme="majorBidi" w:cstheme="majorBidi"/>
          <w:iCs/>
        </w:rPr>
        <w:t xml:space="preserve"> negative </w:t>
      </w:r>
      <w:r w:rsidR="003F5C91">
        <w:rPr>
          <w:rFonts w:asciiTheme="majorBidi" w:eastAsiaTheme="minorBidi" w:hAnsiTheme="majorBidi" w:cstheme="majorBidi"/>
          <w:iCs/>
        </w:rPr>
        <w:t xml:space="preserve">event taking place </w:t>
      </w:r>
      <w:r w:rsidR="0053386E">
        <w:rPr>
          <w:rFonts w:asciiTheme="majorBidi" w:eastAsiaTheme="minorBidi" w:hAnsiTheme="majorBidi" w:cstheme="majorBidi"/>
          <w:iCs/>
        </w:rPr>
        <w:t>and to overestimate their ability</w:t>
      </w:r>
      <w:r w:rsidR="003F5C91">
        <w:rPr>
          <w:rFonts w:asciiTheme="majorBidi" w:eastAsiaTheme="minorBidi" w:hAnsiTheme="majorBidi" w:cstheme="majorBidi"/>
          <w:iCs/>
        </w:rPr>
        <w:t xml:space="preserve"> to </w:t>
      </w:r>
      <w:r w:rsidR="000C3C6F" w:rsidRPr="00BB6258">
        <w:rPr>
          <w:rFonts w:asciiTheme="majorBidi" w:eastAsiaTheme="minorBidi" w:hAnsiTheme="majorBidi" w:cstheme="majorBidi"/>
          <w:iCs/>
        </w:rPr>
        <w:t>control the outcome (Causse et al., 2004; Delhomme, 200</w:t>
      </w:r>
      <w:r w:rsidR="00561B83" w:rsidRPr="00BB6258">
        <w:rPr>
          <w:rFonts w:asciiTheme="majorBidi" w:eastAsiaTheme="minorBidi" w:hAnsiTheme="majorBidi" w:cstheme="majorBidi"/>
          <w:iCs/>
        </w:rPr>
        <w:t>9</w:t>
      </w:r>
      <w:r w:rsidR="000C3C6F" w:rsidRPr="00BB6258">
        <w:rPr>
          <w:rFonts w:asciiTheme="majorBidi" w:eastAsiaTheme="minorBidi" w:hAnsiTheme="majorBidi" w:cstheme="majorBidi"/>
          <w:iCs/>
        </w:rPr>
        <w:t xml:space="preserve">). This phenomenon has been shown to be present in a multitude of situations that may threaten well-being, including the risk of being </w:t>
      </w:r>
      <w:r w:rsidR="003F5C91">
        <w:rPr>
          <w:rFonts w:asciiTheme="majorBidi" w:eastAsiaTheme="minorBidi" w:hAnsiTheme="majorBidi" w:cstheme="majorBidi"/>
          <w:iCs/>
        </w:rPr>
        <w:t>involved</w:t>
      </w:r>
      <w:r w:rsidR="003F5C91" w:rsidRPr="00BB6258">
        <w:rPr>
          <w:rFonts w:asciiTheme="majorBidi" w:eastAsiaTheme="minorBidi" w:hAnsiTheme="majorBidi" w:cstheme="majorBidi"/>
          <w:iCs/>
        </w:rPr>
        <w:t xml:space="preserve"> </w:t>
      </w:r>
      <w:r w:rsidR="000C3C6F" w:rsidRPr="00BB6258">
        <w:rPr>
          <w:rFonts w:asciiTheme="majorBidi" w:eastAsiaTheme="minorBidi" w:hAnsiTheme="majorBidi" w:cstheme="majorBidi"/>
          <w:iCs/>
        </w:rPr>
        <w:t xml:space="preserve">in a road traffic collision (Weinstein, 1980, 1984). </w:t>
      </w:r>
      <w:r w:rsidR="00932F68">
        <w:rPr>
          <w:rFonts w:asciiTheme="majorBidi" w:eastAsiaTheme="minorBidi" w:hAnsiTheme="majorBidi" w:cstheme="majorBidi"/>
          <w:iCs/>
        </w:rPr>
        <w:t>S</w:t>
      </w:r>
      <w:r w:rsidR="00932F68" w:rsidRPr="00BB6258">
        <w:rPr>
          <w:rFonts w:asciiTheme="majorBidi" w:eastAsiaTheme="minorBidi" w:hAnsiTheme="majorBidi" w:cstheme="majorBidi"/>
          <w:iCs/>
        </w:rPr>
        <w:t xml:space="preserve">everal </w:t>
      </w:r>
      <w:r w:rsidR="00932F68">
        <w:rPr>
          <w:rFonts w:asciiTheme="majorBidi" w:eastAsiaTheme="minorBidi" w:hAnsiTheme="majorBidi" w:cstheme="majorBidi"/>
          <w:iCs/>
        </w:rPr>
        <w:t>researchers</w:t>
      </w:r>
      <w:r w:rsidR="00932F68" w:rsidRPr="00BB6258">
        <w:rPr>
          <w:rFonts w:asciiTheme="majorBidi" w:eastAsiaTheme="minorBidi" w:hAnsiTheme="majorBidi" w:cstheme="majorBidi"/>
          <w:iCs/>
        </w:rPr>
        <w:t xml:space="preserve"> have suggested that while the majority of drivers acknowledge the </w:t>
      </w:r>
      <w:r w:rsidR="00932F68">
        <w:rPr>
          <w:rFonts w:asciiTheme="majorBidi" w:eastAsiaTheme="minorBidi" w:hAnsiTheme="majorBidi" w:cstheme="majorBidi"/>
          <w:iCs/>
        </w:rPr>
        <w:t>possible</w:t>
      </w:r>
      <w:r w:rsidR="00932F68" w:rsidRPr="00BB6258">
        <w:rPr>
          <w:rFonts w:asciiTheme="majorBidi" w:eastAsiaTheme="minorBidi" w:hAnsiTheme="majorBidi" w:cstheme="majorBidi"/>
          <w:iCs/>
        </w:rPr>
        <w:t xml:space="preserve"> risks associated with driving, novice drivers are more inclined to</w:t>
      </w:r>
      <w:r w:rsidR="009E6054">
        <w:rPr>
          <w:rFonts w:asciiTheme="majorBidi" w:eastAsiaTheme="minorBidi" w:hAnsiTheme="majorBidi" w:cstheme="majorBidi"/>
          <w:iCs/>
        </w:rPr>
        <w:t xml:space="preserve"> behave recklessly on the wheel because they</w:t>
      </w:r>
      <w:r w:rsidR="00932F68" w:rsidRPr="00BB6258">
        <w:rPr>
          <w:rFonts w:asciiTheme="majorBidi" w:eastAsiaTheme="minorBidi" w:hAnsiTheme="majorBidi" w:cstheme="majorBidi"/>
          <w:iCs/>
        </w:rPr>
        <w:t xml:space="preserve"> believe that these risks do not apply to them but </w:t>
      </w:r>
      <w:r w:rsidR="00932F68">
        <w:rPr>
          <w:rFonts w:asciiTheme="majorBidi" w:eastAsiaTheme="minorBidi" w:hAnsiTheme="majorBidi" w:cstheme="majorBidi"/>
          <w:iCs/>
        </w:rPr>
        <w:t>do</w:t>
      </w:r>
      <w:r w:rsidR="00932F68" w:rsidRPr="00BB6258">
        <w:rPr>
          <w:rFonts w:asciiTheme="majorBidi" w:eastAsiaTheme="minorBidi" w:hAnsiTheme="majorBidi" w:cstheme="majorBidi"/>
          <w:iCs/>
        </w:rPr>
        <w:t xml:space="preserve"> apply to their peer group (DeJoy, 1989; Delhomme et al., 2009; White et al., 2011).</w:t>
      </w:r>
      <w:r w:rsidR="009E6054">
        <w:rPr>
          <w:rFonts w:asciiTheme="majorBidi" w:eastAsiaTheme="minorBidi" w:hAnsiTheme="majorBidi" w:cstheme="majorBidi"/>
          <w:iCs/>
        </w:rPr>
        <w:t xml:space="preserve"> </w:t>
      </w:r>
      <w:r w:rsidR="009E6054" w:rsidRPr="00BB6258">
        <w:rPr>
          <w:rFonts w:asciiTheme="majorBidi" w:eastAsiaTheme="minorBidi" w:hAnsiTheme="majorBidi" w:cstheme="majorBidi"/>
          <w:iCs/>
        </w:rPr>
        <w:t xml:space="preserve">As a result, </w:t>
      </w:r>
      <w:r w:rsidR="009E6054">
        <w:rPr>
          <w:rFonts w:asciiTheme="majorBidi" w:eastAsiaTheme="minorBidi" w:hAnsiTheme="majorBidi" w:cstheme="majorBidi"/>
          <w:iCs/>
        </w:rPr>
        <w:t>young drivers</w:t>
      </w:r>
      <w:r w:rsidR="009E6054" w:rsidRPr="00BB6258">
        <w:rPr>
          <w:rFonts w:asciiTheme="majorBidi" w:eastAsiaTheme="minorBidi" w:hAnsiTheme="majorBidi" w:cstheme="majorBidi"/>
          <w:iCs/>
        </w:rPr>
        <w:t xml:space="preserve"> perceive themselves at a reduced risk in comparison to others. </w:t>
      </w:r>
      <w:r w:rsidR="00932F68">
        <w:rPr>
          <w:rFonts w:asciiTheme="majorBidi" w:eastAsiaTheme="minorBidi" w:hAnsiTheme="majorBidi" w:cstheme="majorBidi"/>
          <w:iCs/>
        </w:rPr>
        <w:t xml:space="preserve"> Furthermore, research </w:t>
      </w:r>
      <w:r w:rsidR="009E6054">
        <w:rPr>
          <w:rFonts w:asciiTheme="majorBidi" w:eastAsiaTheme="minorBidi" w:hAnsiTheme="majorBidi" w:cstheme="majorBidi"/>
          <w:iCs/>
        </w:rPr>
        <w:t xml:space="preserve">has found that </w:t>
      </w:r>
      <w:r w:rsidR="00932F68">
        <w:rPr>
          <w:rFonts w:asciiTheme="majorBidi" w:eastAsiaTheme="minorBidi" w:hAnsiTheme="majorBidi" w:cstheme="majorBidi"/>
          <w:iCs/>
        </w:rPr>
        <w:t xml:space="preserve">young drivers’ </w:t>
      </w:r>
      <w:r w:rsidR="009E6054" w:rsidRPr="009E6054">
        <w:rPr>
          <w:rFonts w:asciiTheme="majorBidi" w:eastAsiaTheme="minorBidi" w:hAnsiTheme="majorBidi" w:cstheme="majorBidi"/>
          <w:iCs/>
        </w:rPr>
        <w:t xml:space="preserve">higher propensity for </w:t>
      </w:r>
      <w:r w:rsidR="009E6054">
        <w:rPr>
          <w:rFonts w:eastAsia="Arial"/>
          <w:highlight w:val="white"/>
        </w:rPr>
        <w:t>driving too fast, overtake too dangerously</w:t>
      </w:r>
      <w:r w:rsidR="009E6054" w:rsidRPr="009E6054">
        <w:rPr>
          <w:rFonts w:asciiTheme="majorBidi" w:eastAsiaTheme="minorBidi" w:hAnsiTheme="majorBidi" w:cstheme="majorBidi"/>
          <w:iCs/>
        </w:rPr>
        <w:t xml:space="preserve"> </w:t>
      </w:r>
      <w:r w:rsidR="009E6054">
        <w:rPr>
          <w:rFonts w:asciiTheme="majorBidi" w:eastAsiaTheme="minorBidi" w:hAnsiTheme="majorBidi" w:cstheme="majorBidi"/>
          <w:iCs/>
        </w:rPr>
        <w:t xml:space="preserve">and </w:t>
      </w:r>
      <w:r w:rsidR="009E6054" w:rsidRPr="009E6054">
        <w:rPr>
          <w:rFonts w:asciiTheme="majorBidi" w:eastAsiaTheme="minorBidi" w:hAnsiTheme="majorBidi" w:cstheme="majorBidi"/>
          <w:iCs/>
        </w:rPr>
        <w:t xml:space="preserve">losing control of </w:t>
      </w:r>
      <w:r w:rsidR="009E6054">
        <w:rPr>
          <w:rFonts w:asciiTheme="majorBidi" w:eastAsiaTheme="minorBidi" w:hAnsiTheme="majorBidi" w:cstheme="majorBidi"/>
          <w:iCs/>
        </w:rPr>
        <w:t>a</w:t>
      </w:r>
      <w:r w:rsidR="009E6054" w:rsidRPr="009E6054">
        <w:rPr>
          <w:rFonts w:asciiTheme="majorBidi" w:eastAsiaTheme="minorBidi" w:hAnsiTheme="majorBidi" w:cstheme="majorBidi"/>
          <w:iCs/>
        </w:rPr>
        <w:t xml:space="preserve"> vehicle is correlated with an overestimation</w:t>
      </w:r>
      <w:r w:rsidR="009E6054">
        <w:rPr>
          <w:rFonts w:asciiTheme="majorBidi" w:eastAsiaTheme="minorBidi" w:hAnsiTheme="majorBidi" w:cstheme="majorBidi"/>
          <w:iCs/>
        </w:rPr>
        <w:t xml:space="preserve"> of their safety margins as well as </w:t>
      </w:r>
      <w:r w:rsidR="009E6054" w:rsidRPr="009E6054">
        <w:rPr>
          <w:rFonts w:asciiTheme="majorBidi" w:eastAsiaTheme="minorBidi" w:hAnsiTheme="majorBidi" w:cstheme="majorBidi"/>
          <w:iCs/>
        </w:rPr>
        <w:t>their capability to react in time to prevent collisions from happening</w:t>
      </w:r>
      <w:r w:rsidR="009E6054">
        <w:rPr>
          <w:rFonts w:asciiTheme="majorBidi" w:eastAsiaTheme="minorBidi" w:hAnsiTheme="majorBidi" w:cstheme="majorBidi"/>
          <w:iCs/>
        </w:rPr>
        <w:t xml:space="preserve"> (Kinnear et al., 2013; </w:t>
      </w:r>
      <w:r w:rsidR="009E6054" w:rsidRPr="009E6054">
        <w:rPr>
          <w:rFonts w:asciiTheme="majorBidi" w:eastAsiaTheme="minorBidi" w:hAnsiTheme="majorBidi" w:cstheme="majorBidi"/>
          <w:iCs/>
        </w:rPr>
        <w:t>Myntinnen et al. 2009</w:t>
      </w:r>
      <w:r w:rsidR="009E6054">
        <w:rPr>
          <w:rFonts w:asciiTheme="majorBidi" w:eastAsiaTheme="minorBidi" w:hAnsiTheme="majorBidi" w:cstheme="majorBidi"/>
          <w:iCs/>
        </w:rPr>
        <w:t>)</w:t>
      </w:r>
      <w:r w:rsidR="009E6054" w:rsidRPr="009E6054">
        <w:rPr>
          <w:rFonts w:asciiTheme="majorBidi" w:eastAsiaTheme="minorBidi" w:hAnsiTheme="majorBidi" w:cstheme="majorBidi"/>
          <w:iCs/>
        </w:rPr>
        <w:t xml:space="preserve">. Similarly, young drivers </w:t>
      </w:r>
      <w:r w:rsidR="009E6054">
        <w:rPr>
          <w:rFonts w:asciiTheme="majorBidi" w:eastAsiaTheme="minorBidi" w:hAnsiTheme="majorBidi" w:cstheme="majorBidi"/>
          <w:iCs/>
        </w:rPr>
        <w:t>are</w:t>
      </w:r>
      <w:r w:rsidR="009E6054" w:rsidRPr="009E6054">
        <w:rPr>
          <w:rFonts w:asciiTheme="majorBidi" w:eastAsiaTheme="minorBidi" w:hAnsiTheme="majorBidi" w:cstheme="majorBidi"/>
          <w:iCs/>
        </w:rPr>
        <w:t xml:space="preserve"> also reported to</w:t>
      </w:r>
      <w:r w:rsidR="009E6054">
        <w:rPr>
          <w:rFonts w:asciiTheme="majorBidi" w:eastAsiaTheme="minorBidi" w:hAnsiTheme="majorBidi" w:cstheme="majorBidi"/>
          <w:iCs/>
        </w:rPr>
        <w:t xml:space="preserve"> take more risks and to</w:t>
      </w:r>
      <w:r w:rsidR="009E6054" w:rsidRPr="009E6054">
        <w:rPr>
          <w:rFonts w:asciiTheme="majorBidi" w:eastAsiaTheme="minorBidi" w:hAnsiTheme="majorBidi" w:cstheme="majorBidi"/>
          <w:iCs/>
        </w:rPr>
        <w:t xml:space="preserve"> portray more negative and less compliant attitude towards traffic rules and traffic safety </w:t>
      </w:r>
      <w:r w:rsidR="009E6054">
        <w:rPr>
          <w:rFonts w:asciiTheme="majorBidi" w:eastAsiaTheme="minorBidi" w:hAnsiTheme="majorBidi" w:cstheme="majorBidi"/>
          <w:iCs/>
        </w:rPr>
        <w:t xml:space="preserve">regulations </w:t>
      </w:r>
      <w:r w:rsidR="009E6054" w:rsidRPr="009E6054">
        <w:rPr>
          <w:rFonts w:asciiTheme="majorBidi" w:eastAsiaTheme="minorBidi" w:hAnsiTheme="majorBidi" w:cstheme="majorBidi"/>
          <w:iCs/>
        </w:rPr>
        <w:t>compared to other drivers (Bergdahl, 2005; Laapotti &amp; Keskinen, 2004; Kweon &amp; Kockelman, 2006).</w:t>
      </w:r>
      <w:r w:rsidR="009E6054" w:rsidRPr="009E6054">
        <w:rPr>
          <w:rFonts w:asciiTheme="majorBidi" w:eastAsiaTheme="minorBidi" w:hAnsiTheme="majorBidi" w:cstheme="majorBidi"/>
          <w:iCs/>
          <w:lang w:val="en-US"/>
        </w:rPr>
        <w:t xml:space="preserve"> </w:t>
      </w:r>
    </w:p>
    <w:p w14:paraId="7172430A" w14:textId="2C6BB84E" w:rsidR="00365085" w:rsidRPr="00BB6258" w:rsidRDefault="003F5C91" w:rsidP="00A47651">
      <w:pPr>
        <w:ind w:firstLine="360"/>
        <w:rPr>
          <w:rFonts w:asciiTheme="majorBidi" w:eastAsiaTheme="minorBidi" w:hAnsiTheme="majorBidi" w:cstheme="majorBidi"/>
          <w:iCs/>
        </w:rPr>
      </w:pPr>
      <w:r>
        <w:rPr>
          <w:rFonts w:asciiTheme="majorBidi" w:eastAsiaTheme="minorBidi" w:hAnsiTheme="majorBidi" w:cstheme="majorBidi"/>
          <w:iCs/>
        </w:rPr>
        <w:t>Drivers</w:t>
      </w:r>
      <w:r w:rsidR="00FE0C0A">
        <w:rPr>
          <w:rFonts w:asciiTheme="majorBidi" w:eastAsiaTheme="minorBidi" w:hAnsiTheme="majorBidi" w:cstheme="majorBidi"/>
          <w:iCs/>
        </w:rPr>
        <w:t>’</w:t>
      </w:r>
      <w:r w:rsidR="00BF22F6" w:rsidRPr="00BB6258">
        <w:rPr>
          <w:rFonts w:asciiTheme="majorBidi" w:eastAsiaTheme="minorBidi" w:hAnsiTheme="majorBidi" w:cstheme="majorBidi"/>
          <w:iCs/>
        </w:rPr>
        <w:t xml:space="preserve"> optimism bias has commonly been measured by </w:t>
      </w:r>
      <w:r w:rsidR="0086125E">
        <w:rPr>
          <w:rFonts w:asciiTheme="majorBidi" w:eastAsiaTheme="minorBidi" w:hAnsiTheme="majorBidi" w:cstheme="majorBidi"/>
          <w:iCs/>
        </w:rPr>
        <w:t xml:space="preserve">asking participants to rate </w:t>
      </w:r>
      <w:r w:rsidR="009B4553">
        <w:rPr>
          <w:rFonts w:asciiTheme="majorBidi" w:eastAsiaTheme="minorBidi" w:hAnsiTheme="majorBidi" w:cstheme="majorBidi"/>
          <w:iCs/>
        </w:rPr>
        <w:t>their</w:t>
      </w:r>
      <w:r w:rsidR="0086125E">
        <w:rPr>
          <w:rFonts w:asciiTheme="majorBidi" w:eastAsiaTheme="minorBidi" w:hAnsiTheme="majorBidi" w:cstheme="majorBidi"/>
          <w:iCs/>
        </w:rPr>
        <w:t xml:space="preserve"> </w:t>
      </w:r>
      <w:r w:rsidR="00BF22F6" w:rsidRPr="00BB6258">
        <w:rPr>
          <w:rFonts w:asciiTheme="majorBidi" w:eastAsiaTheme="minorBidi" w:hAnsiTheme="majorBidi" w:cstheme="majorBidi"/>
          <w:iCs/>
        </w:rPr>
        <w:t xml:space="preserve">perceived risk of being involved in or being responsible for a car crash and </w:t>
      </w:r>
      <w:r w:rsidR="0086125E">
        <w:rPr>
          <w:rFonts w:asciiTheme="majorBidi" w:eastAsiaTheme="minorBidi" w:hAnsiTheme="majorBidi" w:cstheme="majorBidi"/>
          <w:iCs/>
        </w:rPr>
        <w:t>their</w:t>
      </w:r>
      <w:r w:rsidR="0086125E" w:rsidRPr="00BB6258">
        <w:rPr>
          <w:rFonts w:asciiTheme="majorBidi" w:hAnsiTheme="majorBidi" w:cstheme="majorBidi"/>
          <w:lang w:val="en-US"/>
        </w:rPr>
        <w:t xml:space="preserve"> </w:t>
      </w:r>
      <w:r w:rsidR="00BF22F6" w:rsidRPr="00BB6258">
        <w:rPr>
          <w:rFonts w:asciiTheme="majorBidi" w:eastAsiaTheme="minorBidi" w:hAnsiTheme="majorBidi" w:cstheme="majorBidi"/>
          <w:iCs/>
        </w:rPr>
        <w:t xml:space="preserve">perception of </w:t>
      </w:r>
      <w:r w:rsidR="0086125E">
        <w:rPr>
          <w:rFonts w:asciiTheme="majorBidi" w:eastAsiaTheme="minorBidi" w:hAnsiTheme="majorBidi" w:cstheme="majorBidi"/>
          <w:iCs/>
        </w:rPr>
        <w:t>their</w:t>
      </w:r>
      <w:r w:rsidR="00BF22F6" w:rsidRPr="00BB6258">
        <w:rPr>
          <w:rFonts w:asciiTheme="majorBidi" w:eastAsiaTheme="minorBidi" w:hAnsiTheme="majorBidi" w:cstheme="majorBidi"/>
          <w:iCs/>
        </w:rPr>
        <w:t xml:space="preserve"> </w:t>
      </w:r>
      <w:r w:rsidR="00BF22F6" w:rsidRPr="00BB6258">
        <w:rPr>
          <w:rFonts w:asciiTheme="majorBidi" w:eastAsiaTheme="minorBidi" w:hAnsiTheme="majorBidi" w:cstheme="majorBidi"/>
          <w:iCs/>
        </w:rPr>
        <w:lastRenderedPageBreak/>
        <w:t>driving skills and capabilities compared to others (</w:t>
      </w:r>
      <w:r w:rsidR="00F92CCD" w:rsidRPr="00BB6258">
        <w:rPr>
          <w:rFonts w:asciiTheme="majorBidi" w:eastAsiaTheme="minorBidi" w:hAnsiTheme="majorBidi" w:cstheme="majorBidi"/>
          <w:iCs/>
        </w:rPr>
        <w:t xml:space="preserve">see </w:t>
      </w:r>
      <w:r w:rsidR="00BF22F6" w:rsidRPr="00BB6258">
        <w:rPr>
          <w:rFonts w:asciiTheme="majorBidi" w:eastAsiaTheme="minorBidi" w:hAnsiTheme="majorBidi" w:cstheme="majorBidi"/>
          <w:iCs/>
        </w:rPr>
        <w:t xml:space="preserve">Delhomme et al., 2009; </w:t>
      </w:r>
      <w:r w:rsidR="00F92CCD" w:rsidRPr="00BB6258">
        <w:rPr>
          <w:rFonts w:asciiTheme="majorBidi" w:eastAsiaTheme="minorBidi" w:hAnsiTheme="majorBidi" w:cstheme="majorBidi"/>
          <w:iCs/>
        </w:rPr>
        <w:t>Gosselin et al., 2010</w:t>
      </w:r>
      <w:r w:rsidR="00365085" w:rsidRPr="00BB6258">
        <w:rPr>
          <w:rFonts w:asciiTheme="majorBidi" w:eastAsiaTheme="minorBidi" w:hAnsiTheme="majorBidi" w:cstheme="majorBidi"/>
          <w:iCs/>
        </w:rPr>
        <w:t>; McKenna, 1993</w:t>
      </w:r>
      <w:r w:rsidR="00BF22F6" w:rsidRPr="00BB6258">
        <w:rPr>
          <w:rFonts w:asciiTheme="majorBidi" w:eastAsiaTheme="minorBidi" w:hAnsiTheme="majorBidi" w:cstheme="majorBidi"/>
          <w:iCs/>
        </w:rPr>
        <w:t xml:space="preserve">). </w:t>
      </w:r>
      <w:r w:rsidR="00201255" w:rsidRPr="00BB6258">
        <w:rPr>
          <w:rFonts w:asciiTheme="majorBidi" w:eastAsiaTheme="minorBidi" w:hAnsiTheme="majorBidi" w:cstheme="majorBidi"/>
          <w:iCs/>
        </w:rPr>
        <w:t xml:space="preserve">For instance, White et al. (2011) </w:t>
      </w:r>
      <w:r>
        <w:rPr>
          <w:rFonts w:asciiTheme="majorBidi" w:eastAsiaTheme="minorBidi" w:hAnsiTheme="majorBidi" w:cstheme="majorBidi"/>
          <w:iCs/>
        </w:rPr>
        <w:t xml:space="preserve">have </w:t>
      </w:r>
      <w:r w:rsidR="003F31F3">
        <w:rPr>
          <w:rFonts w:asciiTheme="majorBidi" w:eastAsiaTheme="minorBidi" w:hAnsiTheme="majorBidi" w:cstheme="majorBidi"/>
          <w:iCs/>
        </w:rPr>
        <w:t>reported</w:t>
      </w:r>
      <w:r w:rsidR="003F31F3" w:rsidRPr="00BB6258">
        <w:rPr>
          <w:rFonts w:asciiTheme="majorBidi" w:eastAsiaTheme="minorBidi" w:hAnsiTheme="majorBidi" w:cstheme="majorBidi"/>
          <w:iCs/>
        </w:rPr>
        <w:t xml:space="preserve"> </w:t>
      </w:r>
      <w:r w:rsidR="00201255" w:rsidRPr="00BB6258">
        <w:rPr>
          <w:rFonts w:asciiTheme="majorBidi" w:eastAsiaTheme="minorBidi" w:hAnsiTheme="majorBidi" w:cstheme="majorBidi"/>
          <w:iCs/>
        </w:rPr>
        <w:t>that young drivers perceived themselves to be more skilled and less likely to be involved in a car</w:t>
      </w:r>
      <w:r w:rsidR="00201255" w:rsidRPr="00BB6258">
        <w:rPr>
          <w:rFonts w:asciiTheme="majorBidi" w:hAnsiTheme="majorBidi" w:cstheme="majorBidi"/>
          <w:lang w:val="en-US"/>
        </w:rPr>
        <w:t xml:space="preserve"> </w:t>
      </w:r>
      <w:r w:rsidR="00201255" w:rsidRPr="00BB6258">
        <w:rPr>
          <w:rFonts w:asciiTheme="majorBidi" w:eastAsiaTheme="minorBidi" w:hAnsiTheme="majorBidi" w:cstheme="majorBidi"/>
          <w:iCs/>
        </w:rPr>
        <w:t>crash compared to their cohort</w:t>
      </w:r>
      <w:r w:rsidR="0086125E">
        <w:rPr>
          <w:rFonts w:asciiTheme="majorBidi" w:eastAsiaTheme="minorBidi" w:hAnsiTheme="majorBidi" w:cstheme="majorBidi"/>
          <w:iCs/>
        </w:rPr>
        <w:t xml:space="preserve"> and hence fostering a sense of invulnerability</w:t>
      </w:r>
      <w:r w:rsidR="00201255" w:rsidRPr="00BB6258">
        <w:rPr>
          <w:rFonts w:asciiTheme="majorBidi" w:eastAsiaTheme="minorBidi" w:hAnsiTheme="majorBidi" w:cstheme="majorBidi"/>
          <w:iCs/>
        </w:rPr>
        <w:t xml:space="preserve">. </w:t>
      </w:r>
      <w:r w:rsidR="00365085" w:rsidRPr="00BB6258">
        <w:rPr>
          <w:rFonts w:asciiTheme="majorBidi" w:eastAsiaTheme="minorBidi" w:hAnsiTheme="majorBidi" w:cstheme="majorBidi"/>
          <w:iCs/>
        </w:rPr>
        <w:t xml:space="preserve">Thus, novice drivers’ overestimation of their own abilities combined with </w:t>
      </w:r>
      <w:r w:rsidR="0086125E">
        <w:rPr>
          <w:rFonts w:asciiTheme="majorBidi" w:eastAsiaTheme="minorBidi" w:hAnsiTheme="majorBidi" w:cstheme="majorBidi"/>
          <w:iCs/>
        </w:rPr>
        <w:t xml:space="preserve">their lack of </w:t>
      </w:r>
      <w:r w:rsidR="001E4339">
        <w:rPr>
          <w:rFonts w:asciiTheme="majorBidi" w:eastAsiaTheme="minorBidi" w:hAnsiTheme="majorBidi" w:cstheme="majorBidi"/>
          <w:iCs/>
        </w:rPr>
        <w:t xml:space="preserve">driving </w:t>
      </w:r>
      <w:r w:rsidR="0086125E">
        <w:rPr>
          <w:rFonts w:asciiTheme="majorBidi" w:eastAsiaTheme="minorBidi" w:hAnsiTheme="majorBidi" w:cstheme="majorBidi"/>
          <w:iCs/>
        </w:rPr>
        <w:t xml:space="preserve">experience </w:t>
      </w:r>
      <w:r w:rsidR="00C225CB">
        <w:rPr>
          <w:rFonts w:asciiTheme="majorBidi" w:eastAsiaTheme="minorBidi" w:hAnsiTheme="majorBidi" w:cstheme="majorBidi"/>
          <w:iCs/>
        </w:rPr>
        <w:t>and heightened risk-taking tendencies are</w:t>
      </w:r>
      <w:r w:rsidR="00C225CB" w:rsidRPr="00BB6258">
        <w:rPr>
          <w:rFonts w:asciiTheme="majorBidi" w:eastAsiaTheme="minorBidi" w:hAnsiTheme="majorBidi" w:cstheme="majorBidi"/>
          <w:iCs/>
        </w:rPr>
        <w:t xml:space="preserve"> considered to be </w:t>
      </w:r>
      <w:r w:rsidR="00C225CB">
        <w:rPr>
          <w:rFonts w:asciiTheme="majorBidi" w:eastAsiaTheme="minorBidi" w:hAnsiTheme="majorBidi" w:cstheme="majorBidi"/>
          <w:iCs/>
        </w:rPr>
        <w:t xml:space="preserve">the chief </w:t>
      </w:r>
      <w:r w:rsidR="00C225CB" w:rsidRPr="00BB6258">
        <w:rPr>
          <w:rFonts w:asciiTheme="majorBidi" w:eastAsiaTheme="minorBidi" w:hAnsiTheme="majorBidi" w:cstheme="majorBidi"/>
          <w:iCs/>
        </w:rPr>
        <w:t>factor</w:t>
      </w:r>
      <w:r w:rsidR="00C225CB">
        <w:rPr>
          <w:rFonts w:asciiTheme="majorBidi" w:eastAsiaTheme="minorBidi" w:hAnsiTheme="majorBidi" w:cstheme="majorBidi"/>
          <w:iCs/>
        </w:rPr>
        <w:t>s contributing to their lack</w:t>
      </w:r>
      <w:r w:rsidR="0086125E">
        <w:rPr>
          <w:rFonts w:asciiTheme="majorBidi" w:eastAsiaTheme="minorBidi" w:hAnsiTheme="majorBidi" w:cstheme="majorBidi"/>
          <w:iCs/>
        </w:rPr>
        <w:t xml:space="preserve"> of </w:t>
      </w:r>
      <w:r w:rsidR="008279AE">
        <w:rPr>
          <w:rFonts w:asciiTheme="majorBidi" w:eastAsiaTheme="minorBidi" w:hAnsiTheme="majorBidi" w:cstheme="majorBidi"/>
          <w:iCs/>
        </w:rPr>
        <w:t>r</w:t>
      </w:r>
      <w:r w:rsidR="00365085" w:rsidRPr="00BB6258">
        <w:rPr>
          <w:rFonts w:asciiTheme="majorBidi" w:eastAsiaTheme="minorBidi" w:hAnsiTheme="majorBidi" w:cstheme="majorBidi"/>
          <w:iCs/>
        </w:rPr>
        <w:t>oad safety</w:t>
      </w:r>
      <w:r w:rsidR="0086125E">
        <w:rPr>
          <w:rFonts w:asciiTheme="majorBidi" w:eastAsiaTheme="minorBidi" w:hAnsiTheme="majorBidi" w:cstheme="majorBidi"/>
          <w:iCs/>
        </w:rPr>
        <w:t xml:space="preserve"> behaviour</w:t>
      </w:r>
      <w:r w:rsidR="00734CDC">
        <w:rPr>
          <w:rFonts w:asciiTheme="majorBidi" w:eastAsiaTheme="minorBidi" w:hAnsiTheme="majorBidi" w:cstheme="majorBidi"/>
          <w:iCs/>
        </w:rPr>
        <w:t>s</w:t>
      </w:r>
      <w:r w:rsidR="00365085" w:rsidRPr="00BB6258">
        <w:rPr>
          <w:rFonts w:asciiTheme="majorBidi" w:eastAsiaTheme="minorBidi" w:hAnsiTheme="majorBidi" w:cstheme="majorBidi"/>
          <w:iCs/>
        </w:rPr>
        <w:t xml:space="preserve"> </w:t>
      </w:r>
      <w:r w:rsidR="001E4339">
        <w:rPr>
          <w:rFonts w:asciiTheme="majorBidi" w:eastAsiaTheme="minorBidi" w:hAnsiTheme="majorBidi" w:cstheme="majorBidi"/>
          <w:iCs/>
        </w:rPr>
        <w:t xml:space="preserve">and involvement </w:t>
      </w:r>
      <w:r w:rsidR="00F617B4">
        <w:rPr>
          <w:rFonts w:asciiTheme="majorBidi" w:eastAsiaTheme="minorBidi" w:hAnsiTheme="majorBidi" w:cstheme="majorBidi"/>
          <w:iCs/>
        </w:rPr>
        <w:t xml:space="preserve">in </w:t>
      </w:r>
      <w:r w:rsidR="00C2268E">
        <w:rPr>
          <w:rFonts w:asciiTheme="majorBidi" w:eastAsiaTheme="minorBidi" w:hAnsiTheme="majorBidi" w:cstheme="majorBidi"/>
          <w:iCs/>
        </w:rPr>
        <w:t>collisions</w:t>
      </w:r>
      <w:r w:rsidR="001E4339">
        <w:rPr>
          <w:rFonts w:asciiTheme="majorBidi" w:eastAsiaTheme="minorBidi" w:hAnsiTheme="majorBidi" w:cstheme="majorBidi"/>
          <w:iCs/>
        </w:rPr>
        <w:t xml:space="preserve"> </w:t>
      </w:r>
      <w:r w:rsidR="00365085" w:rsidRPr="00BB6258">
        <w:rPr>
          <w:rFonts w:asciiTheme="majorBidi" w:eastAsiaTheme="minorBidi" w:hAnsiTheme="majorBidi" w:cstheme="majorBidi"/>
          <w:iCs/>
        </w:rPr>
        <w:t xml:space="preserve">(Mairen &amp; Havârneanu, 2018). </w:t>
      </w:r>
    </w:p>
    <w:p w14:paraId="4782C97F" w14:textId="77777777" w:rsidR="0086125E" w:rsidRPr="00F612E8" w:rsidRDefault="003839C6" w:rsidP="00A47651">
      <w:pPr>
        <w:ind w:firstLine="360"/>
        <w:rPr>
          <w:rFonts w:asciiTheme="majorBidi" w:eastAsiaTheme="minorBidi" w:hAnsiTheme="majorBidi" w:cstheme="majorBidi"/>
          <w:iCs/>
        </w:rPr>
      </w:pPr>
      <w:r w:rsidRPr="0015148A">
        <w:rPr>
          <w:rFonts w:asciiTheme="majorBidi" w:eastAsiaTheme="minorBidi" w:hAnsiTheme="majorBidi" w:cstheme="majorBidi"/>
          <w:iCs/>
        </w:rPr>
        <w:t xml:space="preserve">1.2. </w:t>
      </w:r>
      <w:r w:rsidR="0086125E" w:rsidRPr="0015148A">
        <w:rPr>
          <w:rFonts w:asciiTheme="majorBidi" w:eastAsiaTheme="minorBidi" w:hAnsiTheme="majorBidi" w:cstheme="majorBidi"/>
          <w:iCs/>
        </w:rPr>
        <w:t xml:space="preserve">Optimism bias: </w:t>
      </w:r>
      <w:r w:rsidR="0086125E" w:rsidRPr="00F612E8">
        <w:rPr>
          <w:rFonts w:asciiTheme="majorBidi" w:eastAsiaTheme="minorBidi" w:hAnsiTheme="majorBidi" w:cstheme="majorBidi"/>
          <w:iCs/>
        </w:rPr>
        <w:t>The bias blind spot</w:t>
      </w:r>
    </w:p>
    <w:p w14:paraId="4314E7EC" w14:textId="77777777" w:rsidR="000A3738" w:rsidRDefault="00D466F7" w:rsidP="00A47651">
      <w:pPr>
        <w:ind w:firstLine="360"/>
        <w:rPr>
          <w:rFonts w:asciiTheme="majorBidi" w:eastAsiaTheme="minorBidi" w:hAnsiTheme="majorBidi" w:cstheme="majorBidi"/>
          <w:i/>
          <w:iCs/>
        </w:rPr>
      </w:pPr>
      <w:r w:rsidRPr="00BB6258">
        <w:rPr>
          <w:rFonts w:asciiTheme="majorBidi" w:eastAsiaTheme="minorBidi" w:hAnsiTheme="majorBidi" w:cstheme="majorBidi"/>
          <w:iCs/>
        </w:rPr>
        <w:t xml:space="preserve">Optimism bias might be motivated by the fact that people hold more positive opinions about themselves than about others, and the belief </w:t>
      </w:r>
      <w:r w:rsidR="001E4339">
        <w:rPr>
          <w:rFonts w:asciiTheme="majorBidi" w:eastAsiaTheme="minorBidi" w:hAnsiTheme="majorBidi" w:cstheme="majorBidi"/>
          <w:iCs/>
        </w:rPr>
        <w:t xml:space="preserve">that </w:t>
      </w:r>
      <w:r w:rsidRPr="00BB6258">
        <w:rPr>
          <w:rFonts w:asciiTheme="majorBidi" w:eastAsiaTheme="minorBidi" w:hAnsiTheme="majorBidi" w:cstheme="majorBidi"/>
          <w:iCs/>
        </w:rPr>
        <w:t xml:space="preserve">they are above average generates </w:t>
      </w:r>
      <w:r w:rsidR="004008CF" w:rsidRPr="00BB6258">
        <w:rPr>
          <w:rFonts w:asciiTheme="majorBidi" w:eastAsiaTheme="minorBidi" w:hAnsiTheme="majorBidi" w:cstheme="majorBidi"/>
          <w:iCs/>
        </w:rPr>
        <w:t>an illusion of superiority</w:t>
      </w:r>
      <w:r w:rsidRPr="00BB6258">
        <w:rPr>
          <w:rFonts w:asciiTheme="majorBidi" w:eastAsiaTheme="minorBidi" w:hAnsiTheme="majorBidi" w:cstheme="majorBidi"/>
          <w:iCs/>
        </w:rPr>
        <w:t xml:space="preserve"> (Garrett &amp; Sharot, 2017). </w:t>
      </w:r>
      <w:r w:rsidR="00201255" w:rsidRPr="00BB6258">
        <w:rPr>
          <w:rFonts w:asciiTheme="majorBidi" w:eastAsiaTheme="minorBidi" w:hAnsiTheme="majorBidi" w:cstheme="majorBidi"/>
          <w:iCs/>
        </w:rPr>
        <w:t>With regards to driving behaviours</w:t>
      </w:r>
      <w:r w:rsidRPr="00BB6258">
        <w:rPr>
          <w:rFonts w:asciiTheme="majorBidi" w:eastAsiaTheme="minorBidi" w:hAnsiTheme="majorBidi" w:cstheme="majorBidi"/>
          <w:iCs/>
        </w:rPr>
        <w:t xml:space="preserve">, </w:t>
      </w:r>
      <w:r w:rsidR="004008CF" w:rsidRPr="00BB6258">
        <w:rPr>
          <w:rFonts w:asciiTheme="majorBidi" w:eastAsiaTheme="minorBidi" w:hAnsiTheme="majorBidi" w:cstheme="majorBidi"/>
          <w:iCs/>
        </w:rPr>
        <w:t xml:space="preserve">young </w:t>
      </w:r>
      <w:r w:rsidRPr="00BB6258">
        <w:rPr>
          <w:rFonts w:asciiTheme="majorBidi" w:eastAsiaTheme="minorBidi" w:hAnsiTheme="majorBidi" w:cstheme="majorBidi"/>
          <w:iCs/>
        </w:rPr>
        <w:t xml:space="preserve">drivers may believe that others would likely agree with their higher self-assessments </w:t>
      </w:r>
      <w:r w:rsidRPr="003B7BF3">
        <w:rPr>
          <w:rFonts w:asciiTheme="majorBidi" w:eastAsiaTheme="minorBidi" w:hAnsiTheme="majorBidi" w:cstheme="majorBidi"/>
          <w:iCs/>
        </w:rPr>
        <w:t>due to a “bias blind</w:t>
      </w:r>
      <w:r w:rsidRPr="003B7BF3">
        <w:rPr>
          <w:rFonts w:asciiTheme="majorBidi" w:eastAsiaTheme="minorBidi" w:hAnsiTheme="majorBidi" w:cstheme="majorBidi"/>
        </w:rPr>
        <w:t xml:space="preserve"> spot” </w:t>
      </w:r>
      <w:r w:rsidRPr="00BB6258">
        <w:rPr>
          <w:rFonts w:asciiTheme="majorBidi" w:eastAsiaTheme="minorBidi" w:hAnsiTheme="majorBidi" w:cstheme="majorBidi"/>
          <w:iCs/>
        </w:rPr>
        <w:t>where they recognize bias in others but not in themselves (Dunning, Johnson, Ehrlinger, &amp; Kruger, 2003).</w:t>
      </w:r>
      <w:r w:rsidRPr="00BB6258">
        <w:rPr>
          <w:rFonts w:asciiTheme="majorBidi" w:eastAsiaTheme="minorBidi" w:hAnsiTheme="majorBidi" w:cstheme="majorBidi"/>
          <w:i/>
          <w:iCs/>
        </w:rPr>
        <w:t xml:space="preserve"> </w:t>
      </w:r>
    </w:p>
    <w:p w14:paraId="7F78F881" w14:textId="76EFE518" w:rsidR="0086125E" w:rsidRDefault="00D466F7" w:rsidP="000A3738">
      <w:pPr>
        <w:rPr>
          <w:rFonts w:asciiTheme="majorBidi" w:eastAsiaTheme="minorBidi" w:hAnsiTheme="majorBidi" w:cstheme="majorBidi"/>
          <w:iCs/>
        </w:rPr>
      </w:pPr>
      <w:r w:rsidRPr="00BB6258">
        <w:rPr>
          <w:rFonts w:asciiTheme="majorBidi" w:eastAsiaTheme="minorBidi" w:hAnsiTheme="majorBidi" w:cstheme="majorBidi"/>
          <w:iCs/>
        </w:rPr>
        <w:t>This bias blind spot might be due</w:t>
      </w:r>
      <w:r w:rsidR="000E6EBF">
        <w:rPr>
          <w:rFonts w:asciiTheme="majorBidi" w:eastAsiaTheme="minorBidi" w:hAnsiTheme="majorBidi" w:cstheme="majorBidi"/>
          <w:iCs/>
        </w:rPr>
        <w:t xml:space="preserve"> </w:t>
      </w:r>
      <w:r w:rsidRPr="00BB6258">
        <w:rPr>
          <w:rFonts w:asciiTheme="majorBidi" w:eastAsiaTheme="minorBidi" w:hAnsiTheme="majorBidi" w:cstheme="majorBidi"/>
          <w:iCs/>
        </w:rPr>
        <w:t xml:space="preserve">to egocentrism, </w:t>
      </w:r>
      <w:r w:rsidR="000E6EBF">
        <w:rPr>
          <w:rFonts w:asciiTheme="majorBidi" w:eastAsiaTheme="minorBidi" w:hAnsiTheme="majorBidi" w:cstheme="majorBidi"/>
          <w:iCs/>
        </w:rPr>
        <w:t>where</w:t>
      </w:r>
      <w:r w:rsidRPr="00BB6258">
        <w:rPr>
          <w:rFonts w:asciiTheme="majorBidi" w:eastAsiaTheme="minorBidi" w:hAnsiTheme="majorBidi" w:cstheme="majorBidi"/>
          <w:iCs/>
        </w:rPr>
        <w:t xml:space="preserve"> people hav</w:t>
      </w:r>
      <w:r w:rsidR="000E6EBF">
        <w:rPr>
          <w:rFonts w:asciiTheme="majorBidi" w:eastAsiaTheme="minorBidi" w:hAnsiTheme="majorBidi" w:cstheme="majorBidi"/>
          <w:iCs/>
        </w:rPr>
        <w:t>e</w:t>
      </w:r>
      <w:r w:rsidRPr="00BB6258">
        <w:rPr>
          <w:rFonts w:asciiTheme="majorBidi" w:eastAsiaTheme="minorBidi" w:hAnsiTheme="majorBidi" w:cstheme="majorBidi"/>
          <w:iCs/>
        </w:rPr>
        <w:t xml:space="preserve"> </w:t>
      </w:r>
      <w:r w:rsidR="000E6EBF">
        <w:rPr>
          <w:rFonts w:asciiTheme="majorBidi" w:eastAsiaTheme="minorBidi" w:hAnsiTheme="majorBidi" w:cstheme="majorBidi"/>
          <w:iCs/>
        </w:rPr>
        <w:t xml:space="preserve">extensive </w:t>
      </w:r>
      <w:r w:rsidRPr="00BB6258">
        <w:rPr>
          <w:rFonts w:asciiTheme="majorBidi" w:eastAsiaTheme="minorBidi" w:hAnsiTheme="majorBidi" w:cstheme="majorBidi"/>
          <w:iCs/>
        </w:rPr>
        <w:t xml:space="preserve">knowledge about their own beliefs and </w:t>
      </w:r>
      <w:r w:rsidR="000E6EBF" w:rsidRPr="00BB6258">
        <w:rPr>
          <w:rFonts w:asciiTheme="majorBidi" w:eastAsiaTheme="minorBidi" w:hAnsiTheme="majorBidi" w:cstheme="majorBidi"/>
          <w:iCs/>
        </w:rPr>
        <w:t>thoughts but</w:t>
      </w:r>
      <w:r w:rsidRPr="00BB6258">
        <w:rPr>
          <w:rFonts w:asciiTheme="majorBidi" w:eastAsiaTheme="minorBidi" w:hAnsiTheme="majorBidi" w:cstheme="majorBidi"/>
          <w:iCs/>
        </w:rPr>
        <w:t xml:space="preserve"> </w:t>
      </w:r>
      <w:r w:rsidR="009B4553">
        <w:rPr>
          <w:rFonts w:asciiTheme="majorBidi" w:eastAsiaTheme="minorBidi" w:hAnsiTheme="majorBidi" w:cstheme="majorBidi"/>
          <w:iCs/>
        </w:rPr>
        <w:t>possess</w:t>
      </w:r>
      <w:r w:rsidR="000E6EBF">
        <w:rPr>
          <w:rFonts w:asciiTheme="majorBidi" w:eastAsiaTheme="minorBidi" w:hAnsiTheme="majorBidi" w:cstheme="majorBidi"/>
          <w:iCs/>
        </w:rPr>
        <w:t xml:space="preserve"> limited knowledge and </w:t>
      </w:r>
      <w:r w:rsidRPr="00BB6258">
        <w:rPr>
          <w:rFonts w:asciiTheme="majorBidi" w:eastAsiaTheme="minorBidi" w:hAnsiTheme="majorBidi" w:cstheme="majorBidi"/>
          <w:iCs/>
        </w:rPr>
        <w:t>insight</w:t>
      </w:r>
      <w:r w:rsidR="000E6EBF">
        <w:rPr>
          <w:rFonts w:asciiTheme="majorBidi" w:eastAsiaTheme="minorBidi" w:hAnsiTheme="majorBidi" w:cstheme="majorBidi"/>
          <w:iCs/>
        </w:rPr>
        <w:t>s</w:t>
      </w:r>
      <w:r w:rsidRPr="00BB6258">
        <w:rPr>
          <w:rFonts w:asciiTheme="majorBidi" w:eastAsiaTheme="minorBidi" w:hAnsiTheme="majorBidi" w:cstheme="majorBidi"/>
          <w:iCs/>
        </w:rPr>
        <w:t xml:space="preserve"> into that of others’ (Kruger</w:t>
      </w:r>
      <w:r w:rsidR="002172E3" w:rsidRPr="00BB6258">
        <w:rPr>
          <w:rFonts w:asciiTheme="majorBidi" w:eastAsiaTheme="minorBidi" w:hAnsiTheme="majorBidi" w:cstheme="majorBidi"/>
          <w:iCs/>
        </w:rPr>
        <w:t xml:space="preserve"> &amp; Dunning</w:t>
      </w:r>
      <w:r w:rsidRPr="00BB6258">
        <w:rPr>
          <w:rFonts w:asciiTheme="majorBidi" w:eastAsiaTheme="minorBidi" w:hAnsiTheme="majorBidi" w:cstheme="majorBidi"/>
          <w:iCs/>
        </w:rPr>
        <w:t>, 1999).</w:t>
      </w:r>
      <w:r w:rsidR="000A3738">
        <w:rPr>
          <w:rFonts w:asciiTheme="majorBidi" w:eastAsiaTheme="minorBidi" w:hAnsiTheme="majorBidi" w:cstheme="majorBidi"/>
          <w:iCs/>
        </w:rPr>
        <w:t xml:space="preserve"> </w:t>
      </w:r>
      <w:r w:rsidR="0000046E">
        <w:rPr>
          <w:rFonts w:asciiTheme="majorBidi" w:eastAsiaTheme="minorBidi" w:hAnsiTheme="majorBidi" w:cstheme="majorBidi"/>
          <w:iCs/>
        </w:rPr>
        <w:t xml:space="preserve">In relation to driving, the bias blind spot </w:t>
      </w:r>
      <w:r w:rsidRPr="00BB6258">
        <w:rPr>
          <w:rFonts w:asciiTheme="majorBidi" w:eastAsiaTheme="minorBidi" w:hAnsiTheme="majorBidi" w:cstheme="majorBidi"/>
          <w:iCs/>
        </w:rPr>
        <w:t xml:space="preserve">could lead people to think that others view them as </w:t>
      </w:r>
      <w:r w:rsidR="00F617B4">
        <w:rPr>
          <w:rFonts w:asciiTheme="majorBidi" w:eastAsiaTheme="minorBidi" w:hAnsiTheme="majorBidi" w:cstheme="majorBidi"/>
          <w:iCs/>
        </w:rPr>
        <w:t xml:space="preserve">they view themselves (i.e., good drivers) </w:t>
      </w:r>
      <w:r w:rsidRPr="00BB6258">
        <w:rPr>
          <w:rFonts w:asciiTheme="majorBidi" w:eastAsiaTheme="minorBidi" w:hAnsiTheme="majorBidi" w:cstheme="majorBidi"/>
          <w:iCs/>
        </w:rPr>
        <w:t xml:space="preserve">because, at least in their own minds, they are </w:t>
      </w:r>
      <w:r w:rsidR="00E03F39" w:rsidRPr="00BB6258">
        <w:rPr>
          <w:rFonts w:asciiTheme="majorBidi" w:eastAsiaTheme="minorBidi" w:hAnsiTheme="majorBidi" w:cstheme="majorBidi"/>
          <w:iCs/>
        </w:rPr>
        <w:t>above average</w:t>
      </w:r>
      <w:r w:rsidR="00F617B4">
        <w:rPr>
          <w:rFonts w:asciiTheme="majorBidi" w:eastAsiaTheme="minorBidi" w:hAnsiTheme="majorBidi" w:cstheme="majorBidi"/>
          <w:iCs/>
        </w:rPr>
        <w:t xml:space="preserve"> drivers</w:t>
      </w:r>
      <w:r w:rsidR="00E03F39" w:rsidRPr="00BB6258">
        <w:rPr>
          <w:rFonts w:asciiTheme="majorBidi" w:eastAsiaTheme="minorBidi" w:hAnsiTheme="majorBidi" w:cstheme="majorBidi"/>
          <w:iCs/>
        </w:rPr>
        <w:t>.</w:t>
      </w:r>
      <w:r w:rsidRPr="00BB6258">
        <w:rPr>
          <w:rFonts w:asciiTheme="majorBidi" w:eastAsiaTheme="minorBidi" w:hAnsiTheme="majorBidi" w:cstheme="majorBidi"/>
          <w:iCs/>
        </w:rPr>
        <w:t xml:space="preserve"> </w:t>
      </w:r>
      <w:r w:rsidR="003E4A10">
        <w:rPr>
          <w:rFonts w:asciiTheme="majorBidi" w:eastAsiaTheme="minorBidi" w:hAnsiTheme="majorBidi" w:cstheme="majorBidi"/>
          <w:iCs/>
        </w:rPr>
        <w:t>In fact</w:t>
      </w:r>
      <w:r w:rsidR="000A3738">
        <w:rPr>
          <w:rFonts w:asciiTheme="majorBidi" w:eastAsiaTheme="minorBidi" w:hAnsiTheme="majorBidi" w:cstheme="majorBidi"/>
          <w:iCs/>
        </w:rPr>
        <w:t>, research has shown that young drivers</w:t>
      </w:r>
      <w:r w:rsidR="000A3738" w:rsidRPr="000A3738">
        <w:rPr>
          <w:rFonts w:asciiTheme="majorBidi" w:eastAsiaTheme="minorBidi" w:hAnsiTheme="majorBidi" w:cstheme="majorBidi"/>
          <w:iCs/>
        </w:rPr>
        <w:t xml:space="preserve"> are not adept at spotting the limits of their </w:t>
      </w:r>
      <w:r w:rsidR="000A3738">
        <w:rPr>
          <w:rFonts w:asciiTheme="majorBidi" w:eastAsiaTheme="minorBidi" w:hAnsiTheme="majorBidi" w:cstheme="majorBidi"/>
          <w:iCs/>
        </w:rPr>
        <w:t xml:space="preserve">road </w:t>
      </w:r>
      <w:r w:rsidR="000A3738" w:rsidRPr="000A3738">
        <w:rPr>
          <w:rFonts w:asciiTheme="majorBidi" w:eastAsiaTheme="minorBidi" w:hAnsiTheme="majorBidi" w:cstheme="majorBidi"/>
          <w:iCs/>
        </w:rPr>
        <w:t xml:space="preserve">knowledge and </w:t>
      </w:r>
      <w:r w:rsidR="000A3738">
        <w:rPr>
          <w:rFonts w:asciiTheme="majorBidi" w:eastAsiaTheme="minorBidi" w:hAnsiTheme="majorBidi" w:cstheme="majorBidi"/>
          <w:iCs/>
        </w:rPr>
        <w:t xml:space="preserve">driving </w:t>
      </w:r>
      <w:r w:rsidR="000A3738" w:rsidRPr="000A3738">
        <w:rPr>
          <w:rFonts w:asciiTheme="majorBidi" w:eastAsiaTheme="minorBidi" w:hAnsiTheme="majorBidi" w:cstheme="majorBidi"/>
          <w:iCs/>
        </w:rPr>
        <w:t>expertise</w:t>
      </w:r>
      <w:r w:rsidR="000A3738">
        <w:rPr>
          <w:rFonts w:asciiTheme="majorBidi" w:eastAsiaTheme="minorBidi" w:hAnsiTheme="majorBidi" w:cstheme="majorBidi"/>
          <w:iCs/>
        </w:rPr>
        <w:t xml:space="preserve"> (Horswill et al., 2017), and where they lack skill and knowledge, they greatly overestimate their ability to overcome dangerous driving situations</w:t>
      </w:r>
      <w:r w:rsidR="000A3738" w:rsidRPr="000A3738">
        <w:rPr>
          <w:rFonts w:asciiTheme="majorBidi" w:eastAsiaTheme="minorBidi" w:hAnsiTheme="majorBidi" w:cstheme="majorBidi"/>
          <w:iCs/>
        </w:rPr>
        <w:t>.</w:t>
      </w:r>
    </w:p>
    <w:p w14:paraId="5EE2783A" w14:textId="064153C3" w:rsidR="00D64598" w:rsidRDefault="0086125E" w:rsidP="00A47651">
      <w:pPr>
        <w:ind w:firstLine="360"/>
        <w:rPr>
          <w:rFonts w:asciiTheme="majorBidi" w:eastAsiaTheme="minorBidi" w:hAnsiTheme="majorBidi" w:cstheme="majorBidi"/>
          <w:iCs/>
        </w:rPr>
      </w:pPr>
      <w:r>
        <w:rPr>
          <w:rFonts w:asciiTheme="majorBidi" w:eastAsiaTheme="minorBidi" w:hAnsiTheme="majorBidi" w:cstheme="majorBidi"/>
          <w:iCs/>
        </w:rPr>
        <w:t>A second possibility is that the</w:t>
      </w:r>
      <w:r w:rsidRPr="00BB6258">
        <w:rPr>
          <w:rFonts w:asciiTheme="majorBidi" w:eastAsiaTheme="minorBidi" w:hAnsiTheme="majorBidi" w:cstheme="majorBidi"/>
          <w:iCs/>
        </w:rPr>
        <w:t xml:space="preserve"> </w:t>
      </w:r>
      <w:r w:rsidR="00D466F7" w:rsidRPr="00BB6258">
        <w:rPr>
          <w:rFonts w:asciiTheme="majorBidi" w:eastAsiaTheme="minorBidi" w:hAnsiTheme="majorBidi" w:cstheme="majorBidi"/>
          <w:iCs/>
        </w:rPr>
        <w:t xml:space="preserve">bias blind spot </w:t>
      </w:r>
      <w:r>
        <w:rPr>
          <w:rFonts w:asciiTheme="majorBidi" w:eastAsiaTheme="minorBidi" w:hAnsiTheme="majorBidi" w:cstheme="majorBidi"/>
          <w:iCs/>
        </w:rPr>
        <w:t xml:space="preserve">emerges </w:t>
      </w:r>
      <w:r w:rsidR="003E4A10">
        <w:rPr>
          <w:rFonts w:asciiTheme="majorBidi" w:eastAsiaTheme="minorBidi" w:hAnsiTheme="majorBidi" w:cstheme="majorBidi"/>
          <w:iCs/>
        </w:rPr>
        <w:t xml:space="preserve">in young drivers </w:t>
      </w:r>
      <w:r w:rsidR="00F617B4">
        <w:rPr>
          <w:rFonts w:asciiTheme="majorBidi" w:eastAsiaTheme="minorBidi" w:hAnsiTheme="majorBidi" w:cstheme="majorBidi"/>
          <w:iCs/>
        </w:rPr>
        <w:t xml:space="preserve">because </w:t>
      </w:r>
      <w:r w:rsidR="00214F7F">
        <w:rPr>
          <w:rFonts w:asciiTheme="majorBidi" w:eastAsiaTheme="minorBidi" w:hAnsiTheme="majorBidi" w:cstheme="majorBidi"/>
          <w:iCs/>
        </w:rPr>
        <w:t xml:space="preserve">the competence or skill that they are asked to judge is unclear. When a competence is unclear, people tend to use subjective, or idiosyncratic, criteria and draw on divergent behavioural evidence to place themselves in a positive light. </w:t>
      </w:r>
      <w:r w:rsidR="00214F7F" w:rsidRPr="00214F7F">
        <w:rPr>
          <w:rFonts w:asciiTheme="majorBidi" w:eastAsiaTheme="minorBidi" w:hAnsiTheme="majorBidi" w:cstheme="majorBidi"/>
          <w:iCs/>
        </w:rPr>
        <w:t xml:space="preserve">The use of idiosyncratic definitions can booster the sense of optimism bias, and this is particularly poignant when tasks or traits are ambiguous, enabling people </w:t>
      </w:r>
      <w:r w:rsidR="00214F7F" w:rsidRPr="00214F7F">
        <w:rPr>
          <w:rFonts w:asciiTheme="majorBidi" w:eastAsiaTheme="minorBidi" w:hAnsiTheme="majorBidi" w:cstheme="majorBidi"/>
          <w:iCs/>
        </w:rPr>
        <w:lastRenderedPageBreak/>
        <w:t xml:space="preserve">to generate and then evaluate their performance against definitions that best highlight their strengths (Dunning, Leuenberger, &amp; Sherman, 1995). </w:t>
      </w:r>
      <w:r w:rsidR="00214F7F">
        <w:rPr>
          <w:rFonts w:asciiTheme="majorBidi" w:eastAsiaTheme="minorBidi" w:hAnsiTheme="majorBidi" w:cstheme="majorBidi"/>
          <w:iCs/>
        </w:rPr>
        <w:t xml:space="preserve">  </w:t>
      </w:r>
      <w:r>
        <w:rPr>
          <w:rFonts w:asciiTheme="majorBidi" w:eastAsiaTheme="minorBidi" w:hAnsiTheme="majorBidi" w:cstheme="majorBidi"/>
          <w:iCs/>
        </w:rPr>
        <w:t>For example</w:t>
      </w:r>
      <w:r w:rsidR="00D466F7" w:rsidRPr="00BB6258">
        <w:rPr>
          <w:rFonts w:asciiTheme="majorBidi" w:eastAsiaTheme="minorBidi" w:hAnsiTheme="majorBidi" w:cstheme="majorBidi"/>
          <w:iCs/>
        </w:rPr>
        <w:t>,</w:t>
      </w:r>
      <w:r w:rsidR="000A3738">
        <w:rPr>
          <w:rFonts w:asciiTheme="majorBidi" w:eastAsiaTheme="minorBidi" w:hAnsiTheme="majorBidi" w:cstheme="majorBidi"/>
          <w:iCs/>
        </w:rPr>
        <w:t xml:space="preserve"> and this is critical for the present research,</w:t>
      </w:r>
      <w:r w:rsidR="00D466F7" w:rsidRPr="00BB6258">
        <w:rPr>
          <w:rFonts w:asciiTheme="majorBidi" w:eastAsiaTheme="minorBidi" w:hAnsiTheme="majorBidi" w:cstheme="majorBidi"/>
          <w:iCs/>
        </w:rPr>
        <w:t xml:space="preserve"> there is no universally agreed upon definition for “good” driving abilities, suggesting that </w:t>
      </w:r>
      <w:r w:rsidR="00214F7F">
        <w:rPr>
          <w:rFonts w:asciiTheme="majorBidi" w:eastAsiaTheme="minorBidi" w:hAnsiTheme="majorBidi" w:cstheme="majorBidi"/>
          <w:iCs/>
        </w:rPr>
        <w:t xml:space="preserve">young </w:t>
      </w:r>
      <w:r w:rsidR="00D466F7" w:rsidRPr="00BB6258">
        <w:rPr>
          <w:rFonts w:asciiTheme="majorBidi" w:eastAsiaTheme="minorBidi" w:hAnsiTheme="majorBidi" w:cstheme="majorBidi"/>
          <w:iCs/>
        </w:rPr>
        <w:t>people might be using individual</w:t>
      </w:r>
      <w:r>
        <w:rPr>
          <w:rFonts w:asciiTheme="majorBidi" w:eastAsiaTheme="minorBidi" w:hAnsiTheme="majorBidi" w:cstheme="majorBidi"/>
          <w:iCs/>
        </w:rPr>
        <w:t xml:space="preserve"> (subjective)</w:t>
      </w:r>
      <w:r w:rsidR="00D466F7" w:rsidRPr="00BB6258">
        <w:rPr>
          <w:rFonts w:asciiTheme="majorBidi" w:eastAsiaTheme="minorBidi" w:hAnsiTheme="majorBidi" w:cstheme="majorBidi"/>
          <w:iCs/>
        </w:rPr>
        <w:t xml:space="preserve"> definitions </w:t>
      </w:r>
      <w:r w:rsidR="00F617B4">
        <w:rPr>
          <w:rFonts w:asciiTheme="majorBidi" w:eastAsiaTheme="minorBidi" w:hAnsiTheme="majorBidi" w:cstheme="majorBidi"/>
          <w:iCs/>
        </w:rPr>
        <w:t xml:space="preserve">to judge their own driving skills </w:t>
      </w:r>
      <w:r w:rsidR="00D466F7" w:rsidRPr="00BB6258">
        <w:rPr>
          <w:rFonts w:asciiTheme="majorBidi" w:eastAsiaTheme="minorBidi" w:hAnsiTheme="majorBidi" w:cstheme="majorBidi"/>
          <w:iCs/>
        </w:rPr>
        <w:t>(Chambers, 2010)</w:t>
      </w:r>
      <w:r w:rsidR="00214F7F">
        <w:rPr>
          <w:rFonts w:asciiTheme="majorBidi" w:eastAsiaTheme="minorBidi" w:hAnsiTheme="majorBidi" w:cstheme="majorBidi"/>
          <w:iCs/>
        </w:rPr>
        <w:t xml:space="preserve"> and </w:t>
      </w:r>
      <w:r w:rsidR="00214F7F" w:rsidRPr="00214F7F">
        <w:rPr>
          <w:rFonts w:asciiTheme="majorBidi" w:eastAsiaTheme="minorBidi" w:hAnsiTheme="majorBidi" w:cstheme="majorBidi"/>
          <w:iCs/>
        </w:rPr>
        <w:t xml:space="preserve">of what it means to be a “good” driver (Roy &amp; Liersch, 2013). </w:t>
      </w:r>
      <w:r w:rsidR="00D466F7" w:rsidRPr="00BB6258">
        <w:rPr>
          <w:rFonts w:asciiTheme="majorBidi" w:eastAsiaTheme="minorBidi" w:hAnsiTheme="majorBidi" w:cstheme="majorBidi"/>
          <w:iCs/>
        </w:rPr>
        <w:t xml:space="preserve"> </w:t>
      </w:r>
      <w:r>
        <w:rPr>
          <w:rFonts w:asciiTheme="majorBidi" w:eastAsiaTheme="minorBidi" w:hAnsiTheme="majorBidi" w:cstheme="majorBidi"/>
          <w:iCs/>
        </w:rPr>
        <w:t>Indeed</w:t>
      </w:r>
      <w:r w:rsidR="00D466F7" w:rsidRPr="00BB6258">
        <w:rPr>
          <w:rFonts w:asciiTheme="majorBidi" w:eastAsiaTheme="minorBidi" w:hAnsiTheme="majorBidi" w:cstheme="majorBidi"/>
          <w:iCs/>
        </w:rPr>
        <w:t xml:space="preserve">, one person may believe that it is more important to be a safe </w:t>
      </w:r>
      <w:r w:rsidR="00696822" w:rsidRPr="00BB6258">
        <w:rPr>
          <w:rFonts w:asciiTheme="majorBidi" w:eastAsiaTheme="minorBidi" w:hAnsiTheme="majorBidi" w:cstheme="majorBidi"/>
          <w:iCs/>
        </w:rPr>
        <w:t>and law</w:t>
      </w:r>
      <w:r w:rsidR="00343048" w:rsidRPr="00BB6258">
        <w:rPr>
          <w:rFonts w:asciiTheme="majorBidi" w:eastAsiaTheme="minorBidi" w:hAnsiTheme="majorBidi" w:cstheme="majorBidi"/>
          <w:iCs/>
        </w:rPr>
        <w:t>-</w:t>
      </w:r>
      <w:r w:rsidR="00696822" w:rsidRPr="00BB6258">
        <w:rPr>
          <w:rFonts w:asciiTheme="majorBidi" w:eastAsiaTheme="minorBidi" w:hAnsiTheme="majorBidi" w:cstheme="majorBidi"/>
          <w:iCs/>
        </w:rPr>
        <w:t xml:space="preserve">abiding </w:t>
      </w:r>
      <w:r w:rsidR="00D466F7" w:rsidRPr="00BB6258">
        <w:rPr>
          <w:rFonts w:asciiTheme="majorBidi" w:eastAsiaTheme="minorBidi" w:hAnsiTheme="majorBidi" w:cstheme="majorBidi"/>
          <w:iCs/>
        </w:rPr>
        <w:t>driver,</w:t>
      </w:r>
      <w:r w:rsidR="00696822" w:rsidRPr="00BB6258">
        <w:rPr>
          <w:rFonts w:asciiTheme="majorBidi" w:eastAsiaTheme="minorBidi" w:hAnsiTheme="majorBidi" w:cstheme="majorBidi"/>
          <w:iCs/>
        </w:rPr>
        <w:t xml:space="preserve"> </w:t>
      </w:r>
      <w:r w:rsidR="00D466F7" w:rsidRPr="00BB6258">
        <w:rPr>
          <w:rFonts w:asciiTheme="majorBidi" w:eastAsiaTheme="minorBidi" w:hAnsiTheme="majorBidi" w:cstheme="majorBidi"/>
          <w:iCs/>
        </w:rPr>
        <w:t xml:space="preserve">while another might believe it is more important to be a fast but efficient driver. Also, people may </w:t>
      </w:r>
      <w:r>
        <w:rPr>
          <w:rFonts w:asciiTheme="majorBidi" w:eastAsiaTheme="minorBidi" w:hAnsiTheme="majorBidi" w:cstheme="majorBidi"/>
          <w:iCs/>
        </w:rPr>
        <w:t>shape or construe</w:t>
      </w:r>
      <w:r w:rsidRPr="00BB6258">
        <w:rPr>
          <w:rFonts w:asciiTheme="majorBidi" w:eastAsiaTheme="minorBidi" w:hAnsiTheme="majorBidi" w:cstheme="majorBidi"/>
          <w:iCs/>
        </w:rPr>
        <w:t xml:space="preserve"> </w:t>
      </w:r>
      <w:r w:rsidR="00D466F7" w:rsidRPr="00BB6258">
        <w:rPr>
          <w:rFonts w:asciiTheme="majorBidi" w:eastAsiaTheme="minorBidi" w:hAnsiTheme="majorBidi" w:cstheme="majorBidi"/>
          <w:iCs/>
        </w:rPr>
        <w:t>the definition of good driving abilities to best fit their skills and think that these skills make them superior drivers (</w:t>
      </w:r>
      <w:r w:rsidR="00696822" w:rsidRPr="00BB6258">
        <w:rPr>
          <w:rFonts w:asciiTheme="majorBidi" w:eastAsiaTheme="minorBidi" w:hAnsiTheme="majorBidi" w:cstheme="majorBidi"/>
          <w:iCs/>
        </w:rPr>
        <w:t>Chambers, 2004</w:t>
      </w:r>
      <w:r w:rsidR="00D466F7" w:rsidRPr="00BB6258">
        <w:rPr>
          <w:rFonts w:asciiTheme="majorBidi" w:eastAsiaTheme="minorBidi" w:hAnsiTheme="majorBidi" w:cstheme="majorBidi"/>
          <w:iCs/>
        </w:rPr>
        <w:t>).</w:t>
      </w:r>
      <w:r w:rsidR="00696822" w:rsidRPr="00BB6258">
        <w:rPr>
          <w:rFonts w:asciiTheme="majorBidi" w:eastAsiaTheme="minorBidi" w:hAnsiTheme="majorBidi" w:cstheme="majorBidi"/>
          <w:iCs/>
        </w:rPr>
        <w:t xml:space="preserve"> </w:t>
      </w:r>
      <w:r w:rsidR="00D466F7" w:rsidRPr="00BB6258">
        <w:rPr>
          <w:rFonts w:asciiTheme="majorBidi" w:eastAsiaTheme="minorBidi" w:hAnsiTheme="majorBidi" w:cstheme="majorBidi"/>
          <w:iCs/>
        </w:rPr>
        <w:t xml:space="preserve">Thus, if people are unaware that their high self-assessment is due to their use of idiosyncratic definitions of driving ability, this opens the possibility that a common definition of “good driving” abilities might lower their </w:t>
      </w:r>
      <w:r w:rsidR="00696822" w:rsidRPr="00BB6258">
        <w:rPr>
          <w:rFonts w:asciiTheme="majorBidi" w:eastAsiaTheme="minorBidi" w:hAnsiTheme="majorBidi" w:cstheme="majorBidi"/>
          <w:iCs/>
        </w:rPr>
        <w:t>optimism bias</w:t>
      </w:r>
      <w:r w:rsidR="00D466F7" w:rsidRPr="00BB6258">
        <w:rPr>
          <w:rFonts w:asciiTheme="majorBidi" w:eastAsiaTheme="minorBidi" w:hAnsiTheme="majorBidi" w:cstheme="majorBidi"/>
          <w:iCs/>
        </w:rPr>
        <w:t xml:space="preserve">. In fact, a study by Dunning et al. (1989) has </w:t>
      </w:r>
      <w:r w:rsidR="009775EB">
        <w:rPr>
          <w:rFonts w:asciiTheme="majorBidi" w:eastAsiaTheme="minorBidi" w:hAnsiTheme="majorBidi" w:cstheme="majorBidi"/>
          <w:iCs/>
        </w:rPr>
        <w:t>found</w:t>
      </w:r>
      <w:r w:rsidR="009775EB" w:rsidRPr="00BB6258">
        <w:rPr>
          <w:rFonts w:asciiTheme="majorBidi" w:eastAsiaTheme="minorBidi" w:hAnsiTheme="majorBidi" w:cstheme="majorBidi"/>
          <w:iCs/>
        </w:rPr>
        <w:t xml:space="preserve"> </w:t>
      </w:r>
      <w:r w:rsidR="00D466F7" w:rsidRPr="00BB6258">
        <w:rPr>
          <w:rFonts w:asciiTheme="majorBidi" w:eastAsiaTheme="minorBidi" w:hAnsiTheme="majorBidi" w:cstheme="majorBidi"/>
          <w:iCs/>
        </w:rPr>
        <w:t>that when the skill being assessed is unambiguous, presumably making it more difficult to maintain idiosyncratic definitions of good performance,</w:t>
      </w:r>
      <w:r w:rsidR="00696822" w:rsidRPr="00BB6258">
        <w:rPr>
          <w:rFonts w:asciiTheme="majorBidi" w:eastAsiaTheme="minorBidi" w:hAnsiTheme="majorBidi" w:cstheme="majorBidi"/>
          <w:iCs/>
        </w:rPr>
        <w:t xml:space="preserve"> the optimism bias effect</w:t>
      </w:r>
      <w:r w:rsidR="00D466F7" w:rsidRPr="00BB6258">
        <w:rPr>
          <w:rFonts w:asciiTheme="majorBidi" w:eastAsiaTheme="minorBidi" w:hAnsiTheme="majorBidi" w:cstheme="majorBidi"/>
          <w:iCs/>
        </w:rPr>
        <w:t xml:space="preserve"> </w:t>
      </w:r>
      <w:r w:rsidR="00E20318" w:rsidRPr="00BB6258">
        <w:rPr>
          <w:rFonts w:asciiTheme="majorBidi" w:eastAsiaTheme="minorBidi" w:hAnsiTheme="majorBidi" w:cstheme="majorBidi"/>
          <w:iCs/>
        </w:rPr>
        <w:t>can be</w:t>
      </w:r>
      <w:r w:rsidR="00D466F7" w:rsidRPr="00BB6258">
        <w:rPr>
          <w:rFonts w:asciiTheme="majorBidi" w:eastAsiaTheme="minorBidi" w:hAnsiTheme="majorBidi" w:cstheme="majorBidi"/>
          <w:iCs/>
        </w:rPr>
        <w:t xml:space="preserve"> attenuated</w:t>
      </w:r>
      <w:r w:rsidR="00D466F7" w:rsidRPr="00BB6258">
        <w:rPr>
          <w:rFonts w:asciiTheme="majorBidi" w:eastAsiaTheme="minorBidi" w:hAnsiTheme="majorBidi" w:cstheme="majorBidi"/>
          <w:i/>
          <w:iCs/>
        </w:rPr>
        <w:t>.</w:t>
      </w:r>
      <w:r w:rsidR="00E20318" w:rsidRPr="00BB6258">
        <w:rPr>
          <w:rFonts w:asciiTheme="majorBidi" w:eastAsiaTheme="minorBidi" w:hAnsiTheme="majorBidi" w:cstheme="majorBidi"/>
          <w:iCs/>
        </w:rPr>
        <w:t xml:space="preserve"> However, there is still </w:t>
      </w:r>
      <w:r w:rsidR="00D656C2">
        <w:rPr>
          <w:rFonts w:asciiTheme="majorBidi" w:eastAsiaTheme="minorBidi" w:hAnsiTheme="majorBidi" w:cstheme="majorBidi"/>
          <w:iCs/>
        </w:rPr>
        <w:t xml:space="preserve">only </w:t>
      </w:r>
      <w:r w:rsidR="00E20318" w:rsidRPr="00BB6258">
        <w:rPr>
          <w:rFonts w:asciiTheme="majorBidi" w:eastAsiaTheme="minorBidi" w:hAnsiTheme="majorBidi" w:cstheme="majorBidi"/>
          <w:iCs/>
        </w:rPr>
        <w:t>partial support for the effectiveness of unambiguous definitions interventions in reducing optimism bias</w:t>
      </w:r>
      <w:r w:rsidR="00D656C2">
        <w:rPr>
          <w:rFonts w:asciiTheme="majorBidi" w:eastAsiaTheme="minorBidi" w:hAnsiTheme="majorBidi" w:cstheme="majorBidi"/>
          <w:iCs/>
        </w:rPr>
        <w:t xml:space="preserve"> (</w:t>
      </w:r>
      <w:r w:rsidR="00D656C2" w:rsidRPr="00BB6258">
        <w:rPr>
          <w:rFonts w:asciiTheme="majorBidi" w:eastAsiaTheme="minorBidi" w:hAnsiTheme="majorBidi" w:cstheme="majorBidi"/>
          <w:iCs/>
        </w:rPr>
        <w:t>Dunning, Leuenberger, &amp; Sherman, 1995</w:t>
      </w:r>
      <w:r w:rsidR="00D656C2">
        <w:rPr>
          <w:rFonts w:asciiTheme="majorBidi" w:eastAsiaTheme="minorBidi" w:hAnsiTheme="majorBidi" w:cstheme="majorBidi"/>
          <w:iCs/>
        </w:rPr>
        <w:t>)</w:t>
      </w:r>
      <w:r w:rsidR="00E20318" w:rsidRPr="00BB6258">
        <w:rPr>
          <w:rFonts w:asciiTheme="majorBidi" w:eastAsiaTheme="minorBidi" w:hAnsiTheme="majorBidi" w:cstheme="majorBidi"/>
          <w:iCs/>
        </w:rPr>
        <w:t>.</w:t>
      </w:r>
    </w:p>
    <w:p w14:paraId="701E6619" w14:textId="14516B88" w:rsidR="00D25E3E" w:rsidRDefault="0000046E" w:rsidP="00A47651">
      <w:pPr>
        <w:ind w:firstLine="360"/>
        <w:rPr>
          <w:rFonts w:asciiTheme="majorBidi" w:eastAsiaTheme="minorBidi" w:hAnsiTheme="majorBidi" w:cstheme="majorBidi"/>
          <w:iCs/>
        </w:rPr>
      </w:pPr>
      <w:r>
        <w:rPr>
          <w:rFonts w:asciiTheme="majorBidi" w:eastAsiaTheme="minorBidi" w:hAnsiTheme="majorBidi" w:cstheme="majorBidi"/>
          <w:iCs/>
        </w:rPr>
        <w:t xml:space="preserve">In </w:t>
      </w:r>
      <w:r w:rsidR="00951A15">
        <w:rPr>
          <w:rFonts w:asciiTheme="majorBidi" w:eastAsiaTheme="minorBidi" w:hAnsiTheme="majorBidi" w:cstheme="majorBidi"/>
          <w:iCs/>
        </w:rPr>
        <w:t>precis</w:t>
      </w:r>
      <w:r>
        <w:rPr>
          <w:rFonts w:asciiTheme="majorBidi" w:eastAsiaTheme="minorBidi" w:hAnsiTheme="majorBidi" w:cstheme="majorBidi"/>
          <w:iCs/>
        </w:rPr>
        <w:t>, young drivers’ optimism bias could be due to a bias blind spot</w:t>
      </w:r>
      <w:r w:rsidR="007B5695">
        <w:rPr>
          <w:rFonts w:asciiTheme="majorBidi" w:eastAsiaTheme="minorBidi" w:hAnsiTheme="majorBidi" w:cstheme="majorBidi"/>
          <w:iCs/>
        </w:rPr>
        <w:t xml:space="preserve">. </w:t>
      </w:r>
      <w:r w:rsidR="002D60D1">
        <w:rPr>
          <w:rFonts w:asciiTheme="majorBidi" w:eastAsiaTheme="minorBidi" w:hAnsiTheme="majorBidi" w:cstheme="majorBidi"/>
          <w:iCs/>
        </w:rPr>
        <w:t>That is, o</w:t>
      </w:r>
      <w:r w:rsidR="007B5695">
        <w:rPr>
          <w:rFonts w:asciiTheme="majorBidi" w:eastAsiaTheme="minorBidi" w:hAnsiTheme="majorBidi" w:cstheme="majorBidi"/>
          <w:iCs/>
        </w:rPr>
        <w:t xml:space="preserve">n one hand, </w:t>
      </w:r>
      <w:r w:rsidR="005720F4">
        <w:rPr>
          <w:rFonts w:asciiTheme="majorBidi" w:eastAsiaTheme="minorBidi" w:hAnsiTheme="majorBidi" w:cstheme="majorBidi"/>
          <w:iCs/>
        </w:rPr>
        <w:t>young drivers</w:t>
      </w:r>
      <w:r w:rsidR="00D25E3E" w:rsidRPr="00BB6258">
        <w:rPr>
          <w:rFonts w:asciiTheme="majorBidi" w:eastAsiaTheme="minorBidi" w:hAnsiTheme="majorBidi" w:cstheme="majorBidi"/>
          <w:iCs/>
        </w:rPr>
        <w:t xml:space="preserve"> think that </w:t>
      </w:r>
      <w:r w:rsidR="00D25E3E">
        <w:rPr>
          <w:rFonts w:asciiTheme="majorBidi" w:eastAsiaTheme="minorBidi" w:hAnsiTheme="majorBidi" w:cstheme="majorBidi"/>
          <w:iCs/>
        </w:rPr>
        <w:t>the opinion of others is consistent with their opinion of themselves</w:t>
      </w:r>
      <w:r w:rsidR="007B5695">
        <w:rPr>
          <w:rFonts w:asciiTheme="majorBidi" w:eastAsiaTheme="minorBidi" w:hAnsiTheme="majorBidi" w:cstheme="majorBidi"/>
          <w:iCs/>
        </w:rPr>
        <w:t>. On the other hand,</w:t>
      </w:r>
      <w:r w:rsidR="00D25E3E">
        <w:rPr>
          <w:rFonts w:asciiTheme="majorBidi" w:eastAsiaTheme="minorBidi" w:hAnsiTheme="majorBidi" w:cstheme="majorBidi"/>
          <w:iCs/>
        </w:rPr>
        <w:t xml:space="preserve"> their </w:t>
      </w:r>
      <w:r w:rsidR="002D60D1">
        <w:rPr>
          <w:rFonts w:asciiTheme="majorBidi" w:eastAsiaTheme="minorBidi" w:hAnsiTheme="majorBidi" w:cstheme="majorBidi"/>
          <w:iCs/>
        </w:rPr>
        <w:t>individual (</w:t>
      </w:r>
      <w:r w:rsidR="007B5695">
        <w:rPr>
          <w:rFonts w:asciiTheme="majorBidi" w:eastAsiaTheme="minorBidi" w:hAnsiTheme="majorBidi" w:cstheme="majorBidi"/>
          <w:iCs/>
        </w:rPr>
        <w:t>subjective</w:t>
      </w:r>
      <w:r w:rsidR="002D60D1">
        <w:rPr>
          <w:rFonts w:asciiTheme="majorBidi" w:eastAsiaTheme="minorBidi" w:hAnsiTheme="majorBidi" w:cstheme="majorBidi"/>
          <w:iCs/>
        </w:rPr>
        <w:t>)</w:t>
      </w:r>
      <w:r w:rsidR="00D25E3E">
        <w:rPr>
          <w:rFonts w:asciiTheme="majorBidi" w:eastAsiaTheme="minorBidi" w:hAnsiTheme="majorBidi" w:cstheme="majorBidi"/>
          <w:iCs/>
        </w:rPr>
        <w:t xml:space="preserve"> definition of what it means to be a “good” driv</w:t>
      </w:r>
      <w:r w:rsidR="007B5695">
        <w:rPr>
          <w:rFonts w:asciiTheme="majorBidi" w:eastAsiaTheme="minorBidi" w:hAnsiTheme="majorBidi" w:cstheme="majorBidi"/>
          <w:iCs/>
        </w:rPr>
        <w:t>er</w:t>
      </w:r>
      <w:r w:rsidR="00D25E3E">
        <w:rPr>
          <w:rFonts w:asciiTheme="majorBidi" w:eastAsiaTheme="minorBidi" w:hAnsiTheme="majorBidi" w:cstheme="majorBidi"/>
          <w:iCs/>
        </w:rPr>
        <w:t xml:space="preserve"> is ambiguous and </w:t>
      </w:r>
      <w:r w:rsidR="007B5695">
        <w:rPr>
          <w:rFonts w:asciiTheme="majorBidi" w:eastAsiaTheme="minorBidi" w:hAnsiTheme="majorBidi" w:cstheme="majorBidi"/>
          <w:iCs/>
        </w:rPr>
        <w:t>its shaped</w:t>
      </w:r>
      <w:r w:rsidR="00D25E3E" w:rsidRPr="00BB6258">
        <w:rPr>
          <w:rFonts w:asciiTheme="majorBidi" w:eastAsiaTheme="minorBidi" w:hAnsiTheme="majorBidi" w:cstheme="majorBidi"/>
          <w:iCs/>
        </w:rPr>
        <w:t xml:space="preserve"> to best fit their skills</w:t>
      </w:r>
      <w:r w:rsidR="00D25E3E">
        <w:rPr>
          <w:rFonts w:asciiTheme="majorBidi" w:eastAsiaTheme="minorBidi" w:hAnsiTheme="majorBidi" w:cstheme="majorBidi"/>
          <w:iCs/>
        </w:rPr>
        <w:t xml:space="preserve">. Hence, the present research </w:t>
      </w:r>
      <w:r w:rsidR="00343899">
        <w:rPr>
          <w:rFonts w:asciiTheme="majorBidi" w:eastAsiaTheme="minorBidi" w:hAnsiTheme="majorBidi" w:cstheme="majorBidi"/>
          <w:iCs/>
        </w:rPr>
        <w:t>to assess</w:t>
      </w:r>
      <w:r w:rsidR="00D25E3E">
        <w:rPr>
          <w:rFonts w:asciiTheme="majorBidi" w:eastAsiaTheme="minorBidi" w:hAnsiTheme="majorBidi" w:cstheme="majorBidi"/>
          <w:iCs/>
        </w:rPr>
        <w:t xml:space="preserve"> </w:t>
      </w:r>
      <w:r w:rsidR="00D25E3E" w:rsidRPr="00D25E3E">
        <w:rPr>
          <w:rFonts w:asciiTheme="majorBidi" w:eastAsiaTheme="minorBidi" w:hAnsiTheme="majorBidi" w:cstheme="majorBidi"/>
          <w:iCs/>
        </w:rPr>
        <w:t xml:space="preserve">whether </w:t>
      </w:r>
      <w:r w:rsidR="005720F4">
        <w:rPr>
          <w:rFonts w:asciiTheme="majorBidi" w:eastAsiaTheme="minorBidi" w:hAnsiTheme="majorBidi" w:cstheme="majorBidi"/>
          <w:iCs/>
        </w:rPr>
        <w:t xml:space="preserve">an </w:t>
      </w:r>
      <w:r w:rsidR="00400EA3" w:rsidRPr="00BB6258">
        <w:rPr>
          <w:rFonts w:asciiTheme="majorBidi" w:eastAsiaTheme="minorBidi" w:hAnsiTheme="majorBidi" w:cstheme="majorBidi"/>
        </w:rPr>
        <w:t xml:space="preserve">unambiguous definition of “good” driving </w:t>
      </w:r>
      <w:r w:rsidR="00400EA3">
        <w:rPr>
          <w:rFonts w:asciiTheme="majorBidi" w:eastAsiaTheme="minorBidi" w:hAnsiTheme="majorBidi" w:cstheme="majorBidi"/>
        </w:rPr>
        <w:t xml:space="preserve">could attenuate </w:t>
      </w:r>
      <w:r w:rsidR="00400EA3" w:rsidRPr="00BB6258">
        <w:rPr>
          <w:rFonts w:asciiTheme="majorBidi" w:eastAsiaTheme="minorBidi" w:hAnsiTheme="majorBidi" w:cstheme="majorBidi"/>
        </w:rPr>
        <w:t>young drivers’ optimism bias</w:t>
      </w:r>
      <w:r w:rsidR="007B5695">
        <w:rPr>
          <w:rFonts w:asciiTheme="majorBidi" w:eastAsiaTheme="minorBidi" w:hAnsiTheme="majorBidi" w:cstheme="majorBidi"/>
        </w:rPr>
        <w:t>.</w:t>
      </w:r>
    </w:p>
    <w:p w14:paraId="312B4394" w14:textId="1B3F8D5A" w:rsidR="009775EB" w:rsidRDefault="00F612E8" w:rsidP="00A47651">
      <w:pPr>
        <w:ind w:firstLine="360"/>
        <w:rPr>
          <w:rFonts w:asciiTheme="majorBidi" w:eastAsiaTheme="minorBidi" w:hAnsiTheme="majorBidi" w:cstheme="majorBidi"/>
          <w:iCs/>
        </w:rPr>
      </w:pPr>
      <w:r>
        <w:rPr>
          <w:rFonts w:asciiTheme="majorBidi" w:eastAsiaTheme="minorBidi" w:hAnsiTheme="majorBidi" w:cstheme="majorBidi"/>
          <w:iCs/>
        </w:rPr>
        <w:t xml:space="preserve">1.3. </w:t>
      </w:r>
      <w:r w:rsidR="00F617B4">
        <w:rPr>
          <w:rFonts w:asciiTheme="majorBidi" w:eastAsiaTheme="minorBidi" w:hAnsiTheme="majorBidi" w:cstheme="majorBidi"/>
          <w:iCs/>
        </w:rPr>
        <w:t>Driving intervention programs</w:t>
      </w:r>
    </w:p>
    <w:p w14:paraId="3BD74A89" w14:textId="0DAE42A0" w:rsidR="003B7BF3" w:rsidRPr="00BB6258" w:rsidRDefault="008279AE" w:rsidP="00A47651">
      <w:pPr>
        <w:ind w:firstLine="360"/>
        <w:rPr>
          <w:rFonts w:asciiTheme="majorBidi" w:eastAsiaTheme="minorBidi" w:hAnsiTheme="majorBidi" w:cstheme="majorBidi"/>
          <w:iCs/>
        </w:rPr>
      </w:pPr>
      <w:r>
        <w:rPr>
          <w:rFonts w:eastAsia="Arial"/>
          <w:highlight w:val="white"/>
        </w:rPr>
        <w:t xml:space="preserve">To address the high rate of collision among </w:t>
      </w:r>
      <w:r w:rsidR="00F617B4">
        <w:rPr>
          <w:rFonts w:eastAsia="Arial"/>
          <w:highlight w:val="white"/>
        </w:rPr>
        <w:t>young drivers</w:t>
      </w:r>
      <w:r>
        <w:rPr>
          <w:rFonts w:eastAsia="Arial"/>
          <w:highlight w:val="white"/>
        </w:rPr>
        <w:t xml:space="preserve">, researchers have </w:t>
      </w:r>
      <w:r w:rsidR="00785AFF">
        <w:rPr>
          <w:rFonts w:eastAsia="Arial"/>
          <w:highlight w:val="white"/>
        </w:rPr>
        <w:t>offered</w:t>
      </w:r>
      <w:r>
        <w:rPr>
          <w:rFonts w:eastAsia="Arial"/>
          <w:highlight w:val="white"/>
        </w:rPr>
        <w:t xml:space="preserve"> a range of interventions to </w:t>
      </w:r>
      <w:r w:rsidRPr="00CD2D92">
        <w:rPr>
          <w:rFonts w:eastAsia="Arial"/>
          <w:highlight w:val="white"/>
        </w:rPr>
        <w:t>improve young drivers</w:t>
      </w:r>
      <w:r w:rsidR="003B7BF3">
        <w:rPr>
          <w:rFonts w:eastAsia="Arial"/>
          <w:highlight w:val="white"/>
        </w:rPr>
        <w:t>’ attitudes towards</w:t>
      </w:r>
      <w:r w:rsidRPr="00CD2D92">
        <w:rPr>
          <w:rFonts w:eastAsia="Arial"/>
          <w:highlight w:val="white"/>
        </w:rPr>
        <w:t xml:space="preserve"> </w:t>
      </w:r>
      <w:r>
        <w:rPr>
          <w:rFonts w:eastAsia="Arial"/>
          <w:highlight w:val="white"/>
        </w:rPr>
        <w:t>driving</w:t>
      </w:r>
      <w:r w:rsidR="001408B5">
        <w:rPr>
          <w:rFonts w:eastAsia="Arial"/>
        </w:rPr>
        <w:t>.</w:t>
      </w:r>
      <w:r w:rsidRPr="00CD2D92">
        <w:rPr>
          <w:rFonts w:eastAsia="Arial"/>
          <w:highlight w:val="white"/>
        </w:rPr>
        <w:t xml:space="preserve"> However, despite the abundance of schemes, and the increased emphasis on evaluation (Elvik &amp; Vaa, 2004; Hauer, 2007; McKenna, 2010), there is lit</w:t>
      </w:r>
      <w:r>
        <w:rPr>
          <w:rFonts w:eastAsia="Arial"/>
          <w:highlight w:val="white"/>
        </w:rPr>
        <w:t>tle consensus on which approach(e</w:t>
      </w:r>
      <w:r w:rsidRPr="00CD2D92">
        <w:rPr>
          <w:rFonts w:eastAsia="Arial"/>
          <w:highlight w:val="white"/>
        </w:rPr>
        <w:t>s</w:t>
      </w:r>
      <w:r>
        <w:rPr>
          <w:rFonts w:eastAsia="Arial"/>
          <w:highlight w:val="white"/>
        </w:rPr>
        <w:t>)</w:t>
      </w:r>
      <w:r w:rsidRPr="00CD2D92">
        <w:rPr>
          <w:rFonts w:eastAsia="Arial"/>
          <w:highlight w:val="white"/>
        </w:rPr>
        <w:t xml:space="preserve">, if any, </w:t>
      </w:r>
      <w:r>
        <w:rPr>
          <w:rFonts w:eastAsia="Arial"/>
          <w:highlight w:val="white"/>
        </w:rPr>
        <w:t xml:space="preserve">are </w:t>
      </w:r>
      <w:r w:rsidR="003F31F3">
        <w:rPr>
          <w:rFonts w:eastAsia="Arial"/>
          <w:highlight w:val="white"/>
        </w:rPr>
        <w:t xml:space="preserve">more </w:t>
      </w:r>
      <w:r>
        <w:rPr>
          <w:rFonts w:eastAsia="Arial"/>
          <w:highlight w:val="white"/>
        </w:rPr>
        <w:t>effective in affecting road-</w:t>
      </w:r>
      <w:r>
        <w:rPr>
          <w:rFonts w:eastAsia="Arial"/>
          <w:highlight w:val="white"/>
        </w:rPr>
        <w:lastRenderedPageBreak/>
        <w:t>user behaviour</w:t>
      </w:r>
      <w:r w:rsidR="00304DB0">
        <w:rPr>
          <w:rFonts w:eastAsia="Arial"/>
          <w:highlight w:val="white"/>
        </w:rPr>
        <w:t xml:space="preserve">. </w:t>
      </w:r>
      <w:r w:rsidR="00D656C2">
        <w:rPr>
          <w:rFonts w:eastAsia="Arial"/>
          <w:highlight w:val="white"/>
        </w:rPr>
        <w:t xml:space="preserve">The </w:t>
      </w:r>
      <w:r w:rsidR="003B7BF3">
        <w:rPr>
          <w:rFonts w:eastAsia="Arial"/>
          <w:highlight w:val="white"/>
        </w:rPr>
        <w:t xml:space="preserve">few evaluations that have been carried out reported that </w:t>
      </w:r>
      <w:r w:rsidR="00613DA5">
        <w:rPr>
          <w:rFonts w:eastAsia="Arial"/>
          <w:highlight w:val="white"/>
        </w:rPr>
        <w:t xml:space="preserve">educational interventions aimed at </w:t>
      </w:r>
      <w:r w:rsidR="00A068A2">
        <w:rPr>
          <w:rFonts w:eastAsia="Arial"/>
          <w:highlight w:val="white"/>
        </w:rPr>
        <w:t>decreasing</w:t>
      </w:r>
      <w:r w:rsidR="00613DA5">
        <w:rPr>
          <w:rFonts w:eastAsia="Arial"/>
          <w:highlight w:val="white"/>
        </w:rPr>
        <w:t xml:space="preserve"> risky-driving behaviours </w:t>
      </w:r>
      <w:r w:rsidR="00613DA5" w:rsidRPr="00CD2D92">
        <w:rPr>
          <w:rFonts w:eastAsia="Arial"/>
          <w:highlight w:val="white"/>
        </w:rPr>
        <w:t>reduce</w:t>
      </w:r>
      <w:r w:rsidR="00613DA5">
        <w:rPr>
          <w:rFonts w:eastAsia="Arial"/>
          <w:highlight w:val="white"/>
        </w:rPr>
        <w:t xml:space="preserve"> </w:t>
      </w:r>
      <w:r w:rsidR="00613DA5" w:rsidRPr="00CD2D92">
        <w:rPr>
          <w:rFonts w:eastAsia="Arial"/>
        </w:rPr>
        <w:t>young drivers’ engagement in risky driving</w:t>
      </w:r>
      <w:r w:rsidR="00D656C2">
        <w:rPr>
          <w:rFonts w:eastAsia="Arial"/>
        </w:rPr>
        <w:t>, at least</w:t>
      </w:r>
      <w:r w:rsidR="00613DA5" w:rsidRPr="00CD2D92">
        <w:rPr>
          <w:rFonts w:eastAsia="Arial"/>
        </w:rPr>
        <w:t xml:space="preserve"> </w:t>
      </w:r>
      <w:r w:rsidR="00613DA5">
        <w:rPr>
          <w:rFonts w:eastAsia="Arial"/>
        </w:rPr>
        <w:t xml:space="preserve">in the </w:t>
      </w:r>
      <w:r w:rsidR="00613DA5" w:rsidRPr="00CD2D92">
        <w:rPr>
          <w:rFonts w:eastAsia="Arial"/>
        </w:rPr>
        <w:t>short-term (</w:t>
      </w:r>
      <w:r w:rsidR="007573A3">
        <w:rPr>
          <w:rFonts w:eastAsia="Arial"/>
          <w:highlight w:val="white"/>
        </w:rPr>
        <w:t xml:space="preserve">see Cutello et al., 2020; </w:t>
      </w:r>
      <w:r w:rsidR="00613DA5" w:rsidRPr="00CD2D92">
        <w:rPr>
          <w:rFonts w:eastAsia="Arial"/>
        </w:rPr>
        <w:t xml:space="preserve">King et al, 2008; Nelson et al, 2005). </w:t>
      </w:r>
      <w:r w:rsidR="007573A3">
        <w:rPr>
          <w:rFonts w:eastAsia="Arial"/>
        </w:rPr>
        <w:t>Furthermore, a</w:t>
      </w:r>
      <w:r w:rsidR="00613DA5" w:rsidRPr="00CD2D92">
        <w:rPr>
          <w:rFonts w:eastAsia="Arial"/>
        </w:rPr>
        <w:t xml:space="preserve"> review on the effectiveness of 13</w:t>
      </w:r>
      <w:r w:rsidR="00613DA5">
        <w:rPr>
          <w:rFonts w:eastAsia="Arial"/>
        </w:rPr>
        <w:t xml:space="preserve"> </w:t>
      </w:r>
      <w:r w:rsidR="00785AFF">
        <w:rPr>
          <w:rFonts w:eastAsia="Arial"/>
        </w:rPr>
        <w:t xml:space="preserve">different </w:t>
      </w:r>
      <w:r w:rsidR="00613DA5">
        <w:rPr>
          <w:rFonts w:eastAsia="Arial"/>
        </w:rPr>
        <w:t>educational</w:t>
      </w:r>
      <w:r w:rsidR="00613DA5" w:rsidRPr="00CD2D92">
        <w:rPr>
          <w:rFonts w:eastAsia="Arial"/>
        </w:rPr>
        <w:t xml:space="preserve"> interventions </w:t>
      </w:r>
      <w:r w:rsidR="00613DA5">
        <w:rPr>
          <w:rFonts w:eastAsia="Arial"/>
        </w:rPr>
        <w:t>reported</w:t>
      </w:r>
      <w:r w:rsidR="00613DA5" w:rsidRPr="00CD2D92">
        <w:rPr>
          <w:rFonts w:eastAsia="Arial"/>
        </w:rPr>
        <w:t xml:space="preserve"> that approximately half of them resulted in </w:t>
      </w:r>
      <w:r w:rsidR="00613DA5">
        <w:rPr>
          <w:rFonts w:eastAsia="Arial"/>
        </w:rPr>
        <w:t>a</w:t>
      </w:r>
      <w:r w:rsidR="00613DA5" w:rsidRPr="00CD2D92">
        <w:rPr>
          <w:rFonts w:eastAsia="Arial"/>
        </w:rPr>
        <w:t xml:space="preserve"> positive</w:t>
      </w:r>
      <w:r w:rsidR="00613DA5">
        <w:rPr>
          <w:rFonts w:eastAsia="Arial"/>
        </w:rPr>
        <w:t xml:space="preserve">, albeit small, </w:t>
      </w:r>
      <w:r w:rsidR="00613DA5" w:rsidRPr="00CD2D92">
        <w:rPr>
          <w:rFonts w:eastAsia="Arial"/>
        </w:rPr>
        <w:t xml:space="preserve">change in intentions towards risky driving </w:t>
      </w:r>
      <w:r w:rsidR="00613DA5" w:rsidRPr="00CD2D92">
        <w:rPr>
          <w:rFonts w:eastAsia="Arial"/>
          <w:highlight w:val="white"/>
        </w:rPr>
        <w:t xml:space="preserve">(Hardeman et al., 2002; Poulter </w:t>
      </w:r>
      <w:r w:rsidR="00613DA5">
        <w:rPr>
          <w:rFonts w:eastAsia="Arial"/>
          <w:highlight w:val="white"/>
        </w:rPr>
        <w:t xml:space="preserve">&amp; </w:t>
      </w:r>
      <w:r w:rsidR="00613DA5" w:rsidRPr="00CD2D92">
        <w:rPr>
          <w:rFonts w:eastAsia="Arial"/>
          <w:highlight w:val="white"/>
        </w:rPr>
        <w:t>McKenna, 2010).</w:t>
      </w:r>
      <w:r w:rsidR="003B7BF3">
        <w:rPr>
          <w:rFonts w:eastAsia="Arial"/>
          <w:highlight w:val="white"/>
        </w:rPr>
        <w:t xml:space="preserve"> </w:t>
      </w:r>
      <w:r w:rsidR="003B7BF3">
        <w:rPr>
          <w:rFonts w:asciiTheme="majorBidi" w:eastAsiaTheme="minorBidi" w:hAnsiTheme="majorBidi" w:cstheme="majorBidi"/>
          <w:iCs/>
        </w:rPr>
        <w:t>Although evaluations o</w:t>
      </w:r>
      <w:r w:rsidR="00785AFF">
        <w:rPr>
          <w:rFonts w:asciiTheme="majorBidi" w:eastAsiaTheme="minorBidi" w:hAnsiTheme="majorBidi" w:cstheme="majorBidi"/>
          <w:iCs/>
        </w:rPr>
        <w:t>f</w:t>
      </w:r>
      <w:r w:rsidR="003B7BF3">
        <w:rPr>
          <w:rFonts w:asciiTheme="majorBidi" w:eastAsiaTheme="minorBidi" w:hAnsiTheme="majorBidi" w:cstheme="majorBidi"/>
          <w:iCs/>
        </w:rPr>
        <w:t xml:space="preserve"> road safety interventions have demonstrated a small change in young drivers’ risky driving behaviours, </w:t>
      </w:r>
      <w:r w:rsidR="003B7BF3" w:rsidRPr="003B7BF3">
        <w:rPr>
          <w:rFonts w:ascii="Calibri" w:eastAsiaTheme="minorBidi" w:hAnsi="Calibri" w:cs="Calibri"/>
          <w:iCs/>
        </w:rPr>
        <w:t>﻿</w:t>
      </w:r>
      <w:r w:rsidR="003B7BF3">
        <w:rPr>
          <w:rFonts w:asciiTheme="majorBidi" w:eastAsiaTheme="minorBidi" w:hAnsiTheme="majorBidi" w:cstheme="majorBidi"/>
          <w:iCs/>
        </w:rPr>
        <w:t xml:space="preserve">there </w:t>
      </w:r>
      <w:r w:rsidR="00D656C2">
        <w:rPr>
          <w:rFonts w:asciiTheme="majorBidi" w:eastAsiaTheme="minorBidi" w:hAnsiTheme="majorBidi" w:cstheme="majorBidi"/>
          <w:iCs/>
        </w:rPr>
        <w:t xml:space="preserve">are still </w:t>
      </w:r>
      <w:r w:rsidR="00C350A0">
        <w:rPr>
          <w:rFonts w:asciiTheme="majorBidi" w:eastAsiaTheme="minorBidi" w:hAnsiTheme="majorBidi" w:cstheme="majorBidi"/>
          <w:iCs/>
        </w:rPr>
        <w:t>few</w:t>
      </w:r>
      <w:r w:rsidR="003B7BF3">
        <w:rPr>
          <w:rFonts w:asciiTheme="majorBidi" w:eastAsiaTheme="minorBidi" w:hAnsiTheme="majorBidi" w:cstheme="majorBidi"/>
          <w:iCs/>
        </w:rPr>
        <w:t xml:space="preserve"> evaluations on</w:t>
      </w:r>
      <w:r w:rsidR="003B7BF3" w:rsidRPr="003B7BF3">
        <w:rPr>
          <w:rFonts w:asciiTheme="majorBidi" w:eastAsiaTheme="minorBidi" w:hAnsiTheme="majorBidi" w:cstheme="majorBidi"/>
          <w:iCs/>
        </w:rPr>
        <w:t xml:space="preserve"> the efficiency of safety interventions on drivers’ </w:t>
      </w:r>
      <w:r w:rsidR="003B7BF3">
        <w:rPr>
          <w:rFonts w:asciiTheme="majorBidi" w:eastAsiaTheme="minorBidi" w:hAnsiTheme="majorBidi" w:cstheme="majorBidi"/>
          <w:iCs/>
        </w:rPr>
        <w:t>optimism bias</w:t>
      </w:r>
      <w:r w:rsidR="003B7BF3" w:rsidRPr="003B7BF3">
        <w:rPr>
          <w:rFonts w:asciiTheme="majorBidi" w:eastAsiaTheme="minorBidi" w:hAnsiTheme="majorBidi" w:cstheme="majorBidi"/>
          <w:iCs/>
        </w:rPr>
        <w:t xml:space="preserve"> (see Kreuter </w:t>
      </w:r>
      <w:r w:rsidR="00785AFF">
        <w:rPr>
          <w:rFonts w:asciiTheme="majorBidi" w:eastAsiaTheme="minorBidi" w:hAnsiTheme="majorBidi" w:cstheme="majorBidi"/>
          <w:iCs/>
        </w:rPr>
        <w:t>&amp;</w:t>
      </w:r>
      <w:r w:rsidR="003B7BF3" w:rsidRPr="003B7BF3">
        <w:rPr>
          <w:rFonts w:asciiTheme="majorBidi" w:eastAsiaTheme="minorBidi" w:hAnsiTheme="majorBidi" w:cstheme="majorBidi"/>
          <w:iCs/>
        </w:rPr>
        <w:t xml:space="preserve"> Strecher, 1995; McKenna </w:t>
      </w:r>
      <w:r w:rsidR="00785AFF">
        <w:rPr>
          <w:rFonts w:asciiTheme="majorBidi" w:eastAsiaTheme="minorBidi" w:hAnsiTheme="majorBidi" w:cstheme="majorBidi"/>
          <w:iCs/>
        </w:rPr>
        <w:t>&amp;</w:t>
      </w:r>
      <w:r w:rsidR="003B7BF3" w:rsidRPr="003B7BF3">
        <w:rPr>
          <w:rFonts w:asciiTheme="majorBidi" w:eastAsiaTheme="minorBidi" w:hAnsiTheme="majorBidi" w:cstheme="majorBidi"/>
          <w:iCs/>
        </w:rPr>
        <w:t xml:space="preserve"> Myers, 1997, for two exceptions). </w:t>
      </w:r>
    </w:p>
    <w:p w14:paraId="63CC5DEE" w14:textId="5D0462CC" w:rsidR="00BF22F6" w:rsidRPr="00BB6258" w:rsidRDefault="009775EB" w:rsidP="00A47651">
      <w:pPr>
        <w:ind w:firstLine="360"/>
        <w:rPr>
          <w:rFonts w:asciiTheme="majorBidi" w:eastAsiaTheme="minorBidi" w:hAnsiTheme="majorBidi" w:cstheme="majorBidi"/>
          <w:iCs/>
        </w:rPr>
      </w:pPr>
      <w:r>
        <w:rPr>
          <w:rFonts w:asciiTheme="majorBidi" w:eastAsiaTheme="minorBidi" w:hAnsiTheme="majorBidi" w:cstheme="majorBidi"/>
          <w:iCs/>
        </w:rPr>
        <w:t>One</w:t>
      </w:r>
      <w:r w:rsidR="00D64598" w:rsidRPr="00BB6258">
        <w:rPr>
          <w:rFonts w:asciiTheme="majorBidi" w:eastAsiaTheme="minorBidi" w:hAnsiTheme="majorBidi" w:cstheme="majorBidi"/>
          <w:iCs/>
        </w:rPr>
        <w:t xml:space="preserve"> </w:t>
      </w:r>
      <w:r w:rsidR="00613DA5">
        <w:rPr>
          <w:rFonts w:asciiTheme="majorBidi" w:eastAsiaTheme="minorBidi" w:hAnsiTheme="majorBidi" w:cstheme="majorBidi"/>
          <w:iCs/>
        </w:rPr>
        <w:t xml:space="preserve">of the few </w:t>
      </w:r>
      <w:r w:rsidR="003B7BF3">
        <w:rPr>
          <w:rFonts w:asciiTheme="majorBidi" w:eastAsiaTheme="minorBidi" w:hAnsiTheme="majorBidi" w:cstheme="majorBidi"/>
          <w:iCs/>
        </w:rPr>
        <w:t>interventions</w:t>
      </w:r>
      <w:r w:rsidR="003B7BF3" w:rsidRPr="00BB6258">
        <w:rPr>
          <w:rFonts w:asciiTheme="majorBidi" w:eastAsiaTheme="minorBidi" w:hAnsiTheme="majorBidi" w:cstheme="majorBidi"/>
          <w:iCs/>
        </w:rPr>
        <w:t xml:space="preserve"> </w:t>
      </w:r>
      <w:r w:rsidR="00D64598" w:rsidRPr="00BB6258">
        <w:rPr>
          <w:rFonts w:asciiTheme="majorBidi" w:eastAsiaTheme="minorBidi" w:hAnsiTheme="majorBidi" w:cstheme="majorBidi"/>
          <w:iCs/>
        </w:rPr>
        <w:t xml:space="preserve">that has been </w:t>
      </w:r>
      <w:r w:rsidR="003B7BF3">
        <w:rPr>
          <w:rFonts w:asciiTheme="majorBidi" w:eastAsiaTheme="minorBidi" w:hAnsiTheme="majorBidi" w:cstheme="majorBidi"/>
          <w:iCs/>
        </w:rPr>
        <w:t>carried out</w:t>
      </w:r>
      <w:r w:rsidR="003B7BF3" w:rsidRPr="00BB6258">
        <w:rPr>
          <w:rFonts w:asciiTheme="majorBidi" w:eastAsiaTheme="minorBidi" w:hAnsiTheme="majorBidi" w:cstheme="majorBidi"/>
          <w:iCs/>
        </w:rPr>
        <w:t xml:space="preserve"> </w:t>
      </w:r>
      <w:r w:rsidR="00D64598" w:rsidRPr="00BB6258">
        <w:rPr>
          <w:rFonts w:asciiTheme="majorBidi" w:eastAsiaTheme="minorBidi" w:hAnsiTheme="majorBidi" w:cstheme="majorBidi"/>
          <w:iCs/>
        </w:rPr>
        <w:t>to reduce optimism bias is hazard perception training. Hazard perception training aim</w:t>
      </w:r>
      <w:r w:rsidR="000213AC">
        <w:rPr>
          <w:rFonts w:asciiTheme="majorBidi" w:eastAsiaTheme="minorBidi" w:hAnsiTheme="majorBidi" w:cstheme="majorBidi"/>
          <w:iCs/>
        </w:rPr>
        <w:t>s</w:t>
      </w:r>
      <w:r w:rsidR="00D64598" w:rsidRPr="00BB6258">
        <w:rPr>
          <w:rFonts w:asciiTheme="majorBidi" w:eastAsiaTheme="minorBidi" w:hAnsiTheme="majorBidi" w:cstheme="majorBidi"/>
          <w:iCs/>
        </w:rPr>
        <w:t xml:space="preserve"> to make participants more aware of their own limitations in critical situations (i.e., increasing their insight into their own skill deficits in demanding driving situations)</w:t>
      </w:r>
      <w:r w:rsidR="003905AC">
        <w:rPr>
          <w:rFonts w:asciiTheme="majorBidi" w:eastAsiaTheme="minorBidi" w:hAnsiTheme="majorBidi" w:cstheme="majorBidi"/>
          <w:iCs/>
        </w:rPr>
        <w:t xml:space="preserve">, </w:t>
      </w:r>
      <w:r w:rsidR="00E11821">
        <w:rPr>
          <w:rFonts w:asciiTheme="majorBidi" w:eastAsiaTheme="minorBidi" w:hAnsiTheme="majorBidi" w:cstheme="majorBidi"/>
          <w:iCs/>
        </w:rPr>
        <w:t xml:space="preserve">and </w:t>
      </w:r>
      <w:r w:rsidR="003905AC">
        <w:rPr>
          <w:rFonts w:asciiTheme="majorBidi" w:eastAsiaTheme="minorBidi" w:hAnsiTheme="majorBidi" w:cstheme="majorBidi"/>
          <w:iCs/>
        </w:rPr>
        <w:t>focusing their attention</w:t>
      </w:r>
      <w:r w:rsidR="00D64598" w:rsidRPr="00BB6258">
        <w:rPr>
          <w:rFonts w:asciiTheme="majorBidi" w:eastAsiaTheme="minorBidi" w:hAnsiTheme="majorBidi" w:cstheme="majorBidi"/>
          <w:iCs/>
        </w:rPr>
        <w:t xml:space="preserve"> by providing them with a difficult task to reflect on, hence reducing </w:t>
      </w:r>
      <w:r w:rsidR="00E20318" w:rsidRPr="00BB6258">
        <w:rPr>
          <w:rFonts w:asciiTheme="majorBidi" w:eastAsiaTheme="minorBidi" w:hAnsiTheme="majorBidi" w:cstheme="majorBidi"/>
          <w:iCs/>
        </w:rPr>
        <w:t xml:space="preserve">optimism bias </w:t>
      </w:r>
      <w:r w:rsidR="00D64598" w:rsidRPr="00BB6258">
        <w:rPr>
          <w:rFonts w:asciiTheme="majorBidi" w:eastAsiaTheme="minorBidi" w:hAnsiTheme="majorBidi" w:cstheme="majorBidi"/>
          <w:iCs/>
        </w:rPr>
        <w:t xml:space="preserve">in later estimates (Gregersen, 1996). </w:t>
      </w:r>
      <w:r>
        <w:rPr>
          <w:rFonts w:asciiTheme="majorBidi" w:eastAsiaTheme="minorBidi" w:hAnsiTheme="majorBidi" w:cstheme="majorBidi"/>
          <w:iCs/>
        </w:rPr>
        <w:t>In one study</w:t>
      </w:r>
      <w:r w:rsidR="00E20318" w:rsidRPr="00BB6258">
        <w:rPr>
          <w:rFonts w:asciiTheme="majorBidi" w:eastAsiaTheme="minorBidi" w:hAnsiTheme="majorBidi" w:cstheme="majorBidi"/>
          <w:iCs/>
        </w:rPr>
        <w:t xml:space="preserve">, </w:t>
      </w:r>
      <w:r w:rsidR="00D64598" w:rsidRPr="00BB6258">
        <w:rPr>
          <w:rFonts w:asciiTheme="majorBidi" w:eastAsiaTheme="minorBidi" w:hAnsiTheme="majorBidi" w:cstheme="majorBidi"/>
          <w:iCs/>
        </w:rPr>
        <w:t xml:space="preserve">Perrissol et al. (2011) </w:t>
      </w:r>
      <w:r w:rsidR="003B7BF3">
        <w:rPr>
          <w:rFonts w:asciiTheme="majorBidi" w:eastAsiaTheme="minorBidi" w:hAnsiTheme="majorBidi" w:cstheme="majorBidi"/>
          <w:iCs/>
        </w:rPr>
        <w:t xml:space="preserve">examined the effect of a </w:t>
      </w:r>
      <w:r w:rsidR="003B7BF3" w:rsidRPr="00BB6258">
        <w:rPr>
          <w:rFonts w:asciiTheme="majorBidi" w:eastAsiaTheme="minorBidi" w:hAnsiTheme="majorBidi" w:cstheme="majorBidi"/>
          <w:iCs/>
        </w:rPr>
        <w:t>two-day, hazard perception training program</w:t>
      </w:r>
      <w:r w:rsidR="003B7BF3">
        <w:rPr>
          <w:rFonts w:asciiTheme="majorBidi" w:eastAsiaTheme="minorBidi" w:hAnsiTheme="majorBidi" w:cstheme="majorBidi"/>
          <w:iCs/>
        </w:rPr>
        <w:t xml:space="preserve"> </w:t>
      </w:r>
      <w:r w:rsidR="003B7BF3" w:rsidRPr="003B7BF3">
        <w:rPr>
          <w:rFonts w:ascii="Calibri" w:eastAsiaTheme="minorBidi" w:hAnsi="Calibri" w:cs="Calibri"/>
          <w:iCs/>
        </w:rPr>
        <w:t>﻿</w:t>
      </w:r>
      <w:r w:rsidR="003B7BF3">
        <w:rPr>
          <w:rFonts w:asciiTheme="majorBidi" w:eastAsiaTheme="minorBidi" w:hAnsiTheme="majorBidi" w:cstheme="majorBidi"/>
          <w:iCs/>
        </w:rPr>
        <w:t>with the a</w:t>
      </w:r>
      <w:r w:rsidR="003B7BF3" w:rsidRPr="003B7BF3">
        <w:rPr>
          <w:rFonts w:asciiTheme="majorBidi" w:eastAsiaTheme="minorBidi" w:hAnsiTheme="majorBidi" w:cstheme="majorBidi"/>
          <w:iCs/>
        </w:rPr>
        <w:t xml:space="preserve">im </w:t>
      </w:r>
      <w:r w:rsidR="00BF4159">
        <w:rPr>
          <w:rFonts w:asciiTheme="majorBidi" w:eastAsiaTheme="minorBidi" w:hAnsiTheme="majorBidi" w:cstheme="majorBidi"/>
          <w:iCs/>
        </w:rPr>
        <w:t>of</w:t>
      </w:r>
      <w:r w:rsidR="00BF4159" w:rsidRPr="003B7BF3">
        <w:rPr>
          <w:rFonts w:asciiTheme="majorBidi" w:eastAsiaTheme="minorBidi" w:hAnsiTheme="majorBidi" w:cstheme="majorBidi"/>
          <w:iCs/>
        </w:rPr>
        <w:t xml:space="preserve"> </w:t>
      </w:r>
      <w:r w:rsidR="003B7BF3" w:rsidRPr="003B7BF3">
        <w:rPr>
          <w:rFonts w:asciiTheme="majorBidi" w:eastAsiaTheme="minorBidi" w:hAnsiTheme="majorBidi" w:cstheme="majorBidi"/>
          <w:iCs/>
        </w:rPr>
        <w:t>foster</w:t>
      </w:r>
      <w:r w:rsidR="00BF4159">
        <w:rPr>
          <w:rFonts w:asciiTheme="majorBidi" w:eastAsiaTheme="minorBidi" w:hAnsiTheme="majorBidi" w:cstheme="majorBidi"/>
          <w:iCs/>
        </w:rPr>
        <w:t>ing</w:t>
      </w:r>
      <w:r w:rsidR="003B7BF3" w:rsidRPr="003B7BF3">
        <w:rPr>
          <w:rFonts w:asciiTheme="majorBidi" w:eastAsiaTheme="minorBidi" w:hAnsiTheme="majorBidi" w:cstheme="majorBidi"/>
          <w:iCs/>
        </w:rPr>
        <w:t xml:space="preserve"> safer driving behavio</w:t>
      </w:r>
      <w:r w:rsidR="003B7BF3">
        <w:rPr>
          <w:rFonts w:asciiTheme="majorBidi" w:eastAsiaTheme="minorBidi" w:hAnsiTheme="majorBidi" w:cstheme="majorBidi"/>
          <w:iCs/>
        </w:rPr>
        <w:t>u</w:t>
      </w:r>
      <w:r w:rsidR="003B7BF3" w:rsidRPr="003B7BF3">
        <w:rPr>
          <w:rFonts w:asciiTheme="majorBidi" w:eastAsiaTheme="minorBidi" w:hAnsiTheme="majorBidi" w:cstheme="majorBidi"/>
          <w:iCs/>
        </w:rPr>
        <w:t xml:space="preserve">r through the study of </w:t>
      </w:r>
      <w:r w:rsidR="003B7BF3">
        <w:rPr>
          <w:rFonts w:asciiTheme="majorBidi" w:eastAsiaTheme="minorBidi" w:hAnsiTheme="majorBidi" w:cstheme="majorBidi"/>
          <w:iCs/>
        </w:rPr>
        <w:t xml:space="preserve">hazards in </w:t>
      </w:r>
      <w:r w:rsidR="003B7BF3" w:rsidRPr="003B7BF3">
        <w:rPr>
          <w:rFonts w:asciiTheme="majorBidi" w:eastAsiaTheme="minorBidi" w:hAnsiTheme="majorBidi" w:cstheme="majorBidi"/>
          <w:iCs/>
        </w:rPr>
        <w:t>specific driving situations.</w:t>
      </w:r>
      <w:r w:rsidR="003B7BF3">
        <w:rPr>
          <w:rFonts w:asciiTheme="majorBidi" w:eastAsiaTheme="minorBidi" w:hAnsiTheme="majorBidi" w:cstheme="majorBidi"/>
          <w:iCs/>
        </w:rPr>
        <w:t xml:space="preserve"> Before and after the participants attended the two-day training program, they were asked to complete questions regarding </w:t>
      </w:r>
      <w:r w:rsidR="003B7BF3" w:rsidRPr="003B7BF3">
        <w:rPr>
          <w:rFonts w:ascii="Calibri" w:eastAsiaTheme="minorBidi" w:hAnsi="Calibri" w:cs="Calibri"/>
          <w:iCs/>
        </w:rPr>
        <w:t>﻿</w:t>
      </w:r>
      <w:r w:rsidR="003B7BF3" w:rsidRPr="003B7BF3">
        <w:rPr>
          <w:rFonts w:asciiTheme="majorBidi" w:eastAsiaTheme="minorBidi" w:hAnsiTheme="majorBidi" w:cstheme="majorBidi"/>
          <w:iCs/>
        </w:rPr>
        <w:t>the</w:t>
      </w:r>
      <w:r w:rsidR="003B7BF3">
        <w:rPr>
          <w:rFonts w:asciiTheme="majorBidi" w:eastAsiaTheme="minorBidi" w:hAnsiTheme="majorBidi" w:cstheme="majorBidi"/>
          <w:iCs/>
        </w:rPr>
        <w:t>ir</w:t>
      </w:r>
      <w:r w:rsidR="003B7BF3" w:rsidRPr="003B7BF3">
        <w:rPr>
          <w:rFonts w:asciiTheme="majorBidi" w:eastAsiaTheme="minorBidi" w:hAnsiTheme="majorBidi" w:cstheme="majorBidi"/>
          <w:iCs/>
        </w:rPr>
        <w:t xml:space="preserve"> perceived probability of</w:t>
      </w:r>
      <w:r w:rsidR="003B7BF3">
        <w:rPr>
          <w:rFonts w:asciiTheme="majorBidi" w:eastAsiaTheme="minorBidi" w:hAnsiTheme="majorBidi" w:cstheme="majorBidi"/>
          <w:iCs/>
        </w:rPr>
        <w:t xml:space="preserve"> </w:t>
      </w:r>
      <w:r w:rsidR="003B7BF3" w:rsidRPr="003B7BF3">
        <w:rPr>
          <w:rFonts w:asciiTheme="majorBidi" w:eastAsiaTheme="minorBidi" w:hAnsiTheme="majorBidi" w:cstheme="majorBidi"/>
          <w:iCs/>
        </w:rPr>
        <w:t xml:space="preserve">having a car </w:t>
      </w:r>
      <w:r w:rsidR="00C2268E">
        <w:rPr>
          <w:rFonts w:asciiTheme="majorBidi" w:eastAsiaTheme="minorBidi" w:hAnsiTheme="majorBidi" w:cstheme="majorBidi"/>
          <w:iCs/>
        </w:rPr>
        <w:t>collision</w:t>
      </w:r>
      <w:r w:rsidR="003B7BF3">
        <w:rPr>
          <w:rFonts w:asciiTheme="majorBidi" w:eastAsiaTheme="minorBidi" w:hAnsiTheme="majorBidi" w:cstheme="majorBidi"/>
          <w:iCs/>
        </w:rPr>
        <w:t xml:space="preserve"> and their optimism bias. The researchers</w:t>
      </w:r>
      <w:r w:rsidR="003B7BF3" w:rsidRPr="003B7BF3">
        <w:rPr>
          <w:rFonts w:asciiTheme="majorBidi" w:eastAsiaTheme="minorBidi" w:hAnsiTheme="majorBidi" w:cstheme="majorBidi"/>
          <w:iCs/>
        </w:rPr>
        <w:t xml:space="preserve"> </w:t>
      </w:r>
      <w:r w:rsidR="00D64598" w:rsidRPr="00BB6258">
        <w:rPr>
          <w:rFonts w:asciiTheme="majorBidi" w:eastAsiaTheme="minorBidi" w:hAnsiTheme="majorBidi" w:cstheme="majorBidi"/>
          <w:iCs/>
        </w:rPr>
        <w:t xml:space="preserve">found </w:t>
      </w:r>
      <w:r w:rsidR="004A451F">
        <w:rPr>
          <w:rFonts w:asciiTheme="majorBidi" w:eastAsiaTheme="minorBidi" w:hAnsiTheme="majorBidi" w:cstheme="majorBidi"/>
          <w:iCs/>
        </w:rPr>
        <w:t xml:space="preserve">that </w:t>
      </w:r>
      <w:r w:rsidR="00BF4159">
        <w:rPr>
          <w:rFonts w:asciiTheme="majorBidi" w:eastAsiaTheme="minorBidi" w:hAnsiTheme="majorBidi" w:cstheme="majorBidi"/>
          <w:iCs/>
        </w:rPr>
        <w:t xml:space="preserve">the </w:t>
      </w:r>
      <w:r w:rsidR="003B7BF3">
        <w:rPr>
          <w:rFonts w:asciiTheme="majorBidi" w:eastAsiaTheme="minorBidi" w:hAnsiTheme="majorBidi" w:cstheme="majorBidi"/>
          <w:iCs/>
        </w:rPr>
        <w:t xml:space="preserve">hazard training program </w:t>
      </w:r>
      <w:r w:rsidR="00D64598" w:rsidRPr="00BB6258">
        <w:rPr>
          <w:rFonts w:asciiTheme="majorBidi" w:eastAsiaTheme="minorBidi" w:hAnsiTheme="majorBidi" w:cstheme="majorBidi"/>
          <w:iCs/>
        </w:rPr>
        <w:t>increas</w:t>
      </w:r>
      <w:r w:rsidR="004A451F">
        <w:rPr>
          <w:rFonts w:asciiTheme="majorBidi" w:eastAsiaTheme="minorBidi" w:hAnsiTheme="majorBidi" w:cstheme="majorBidi"/>
          <w:iCs/>
        </w:rPr>
        <w:t>ed</w:t>
      </w:r>
      <w:r w:rsidR="00D64598" w:rsidRPr="00BB6258">
        <w:rPr>
          <w:rFonts w:asciiTheme="majorBidi" w:eastAsiaTheme="minorBidi" w:hAnsiTheme="majorBidi" w:cstheme="majorBidi"/>
          <w:iCs/>
        </w:rPr>
        <w:t xml:space="preserve"> personal </w:t>
      </w:r>
      <w:r w:rsidR="00C2268E">
        <w:rPr>
          <w:rFonts w:asciiTheme="majorBidi" w:eastAsiaTheme="minorBidi" w:hAnsiTheme="majorBidi" w:cstheme="majorBidi"/>
          <w:iCs/>
        </w:rPr>
        <w:t>collision</w:t>
      </w:r>
      <w:r w:rsidR="00D64598" w:rsidRPr="00BB6258">
        <w:rPr>
          <w:rFonts w:asciiTheme="majorBidi" w:eastAsiaTheme="minorBidi" w:hAnsiTheme="majorBidi" w:cstheme="majorBidi"/>
          <w:iCs/>
        </w:rPr>
        <w:t xml:space="preserve"> risk perceptions among a group </w:t>
      </w:r>
      <w:r w:rsidR="00D04F61">
        <w:rPr>
          <w:rFonts w:asciiTheme="majorBidi" w:eastAsiaTheme="minorBidi" w:hAnsiTheme="majorBidi" w:cstheme="majorBidi"/>
          <w:iCs/>
        </w:rPr>
        <w:t xml:space="preserve">of </w:t>
      </w:r>
      <w:r w:rsidR="00D04F61" w:rsidRPr="00BB6258">
        <w:rPr>
          <w:rFonts w:asciiTheme="majorBidi" w:eastAsiaTheme="minorBidi" w:hAnsiTheme="majorBidi" w:cstheme="majorBidi"/>
          <w:iCs/>
        </w:rPr>
        <w:t>25</w:t>
      </w:r>
      <w:r w:rsidR="00D64598" w:rsidRPr="00BB6258">
        <w:rPr>
          <w:rFonts w:asciiTheme="majorBidi" w:eastAsiaTheme="minorBidi" w:hAnsiTheme="majorBidi" w:cstheme="majorBidi"/>
          <w:iCs/>
        </w:rPr>
        <w:t>–</w:t>
      </w:r>
      <w:r w:rsidR="00D04F61" w:rsidRPr="00BB6258">
        <w:rPr>
          <w:rFonts w:asciiTheme="majorBidi" w:eastAsiaTheme="minorBidi" w:hAnsiTheme="majorBidi" w:cstheme="majorBidi"/>
          <w:iCs/>
        </w:rPr>
        <w:t>44</w:t>
      </w:r>
      <w:r w:rsidR="00D04F61">
        <w:rPr>
          <w:rFonts w:asciiTheme="majorBidi" w:eastAsiaTheme="minorBidi" w:hAnsiTheme="majorBidi" w:cstheme="majorBidi"/>
          <w:iCs/>
        </w:rPr>
        <w:t>-year</w:t>
      </w:r>
      <w:r w:rsidR="003B7BF3">
        <w:rPr>
          <w:rFonts w:asciiTheme="majorBidi" w:eastAsiaTheme="minorBidi" w:hAnsiTheme="majorBidi" w:cstheme="majorBidi"/>
          <w:iCs/>
        </w:rPr>
        <w:t xml:space="preserve"> olds</w:t>
      </w:r>
      <w:r w:rsidR="00D64598" w:rsidRPr="00BB6258">
        <w:rPr>
          <w:rFonts w:asciiTheme="majorBidi" w:eastAsiaTheme="minorBidi" w:hAnsiTheme="majorBidi" w:cstheme="majorBidi"/>
          <w:iCs/>
        </w:rPr>
        <w:t xml:space="preserve">. </w:t>
      </w:r>
      <w:r>
        <w:rPr>
          <w:rFonts w:asciiTheme="majorBidi" w:eastAsiaTheme="minorBidi" w:hAnsiTheme="majorBidi" w:cstheme="majorBidi"/>
          <w:iCs/>
        </w:rPr>
        <w:t xml:space="preserve">There is, however, a </w:t>
      </w:r>
      <w:r w:rsidR="004A451F">
        <w:rPr>
          <w:rFonts w:asciiTheme="majorBidi" w:eastAsiaTheme="minorBidi" w:hAnsiTheme="majorBidi" w:cstheme="majorBidi"/>
          <w:iCs/>
        </w:rPr>
        <w:t>pressing</w:t>
      </w:r>
      <w:r>
        <w:rPr>
          <w:rFonts w:asciiTheme="majorBidi" w:eastAsiaTheme="minorBidi" w:hAnsiTheme="majorBidi" w:cstheme="majorBidi"/>
          <w:iCs/>
        </w:rPr>
        <w:t xml:space="preserve"> need to examine</w:t>
      </w:r>
      <w:r w:rsidRPr="00BB6258">
        <w:rPr>
          <w:rFonts w:asciiTheme="majorBidi" w:eastAsiaTheme="minorBidi" w:hAnsiTheme="majorBidi" w:cstheme="majorBidi"/>
          <w:iCs/>
        </w:rPr>
        <w:t xml:space="preserve"> </w:t>
      </w:r>
      <w:r w:rsidR="00D64598" w:rsidRPr="00BB6258">
        <w:rPr>
          <w:rFonts w:asciiTheme="majorBidi" w:eastAsiaTheme="minorBidi" w:hAnsiTheme="majorBidi" w:cstheme="majorBidi"/>
          <w:iCs/>
        </w:rPr>
        <w:t xml:space="preserve">whether hazard perception training could be used to reduce </w:t>
      </w:r>
      <w:r>
        <w:rPr>
          <w:rFonts w:asciiTheme="majorBidi" w:eastAsiaTheme="minorBidi" w:hAnsiTheme="majorBidi" w:cstheme="majorBidi"/>
          <w:iCs/>
        </w:rPr>
        <w:t>young drivers’ optimism bias about their skills and driving abilities</w:t>
      </w:r>
      <w:r w:rsidR="008E0170">
        <w:rPr>
          <w:rFonts w:asciiTheme="majorBidi" w:eastAsiaTheme="minorBidi" w:hAnsiTheme="majorBidi" w:cstheme="majorBidi"/>
          <w:iCs/>
        </w:rPr>
        <w:t xml:space="preserve">. Specifically, McKenna and Farrand (1999) have raise the concern that hazard perception test, and skill-based trainings in general, can actually increase young drivers’ risk-taking behaviours, because </w:t>
      </w:r>
      <w:r w:rsidR="00F377D5">
        <w:rPr>
          <w:rFonts w:asciiTheme="majorBidi" w:eastAsiaTheme="minorBidi" w:hAnsiTheme="majorBidi" w:cstheme="majorBidi"/>
          <w:iCs/>
        </w:rPr>
        <w:t>they</w:t>
      </w:r>
      <w:r w:rsidR="008E0170">
        <w:rPr>
          <w:rFonts w:asciiTheme="majorBidi" w:eastAsiaTheme="minorBidi" w:hAnsiTheme="majorBidi" w:cstheme="majorBidi"/>
          <w:iCs/>
        </w:rPr>
        <w:t xml:space="preserve"> might feed optimism bias, due to the fact that young drivers who have undergone hazard perception training might feel safer after the training period and, therefore, tend to underestimate </w:t>
      </w:r>
      <w:r w:rsidR="00F377D5">
        <w:rPr>
          <w:rFonts w:asciiTheme="majorBidi" w:eastAsiaTheme="minorBidi" w:hAnsiTheme="majorBidi" w:cstheme="majorBidi"/>
          <w:iCs/>
        </w:rPr>
        <w:t>driving risks</w:t>
      </w:r>
      <w:r w:rsidR="008E0170">
        <w:rPr>
          <w:rFonts w:asciiTheme="majorBidi" w:eastAsiaTheme="minorBidi" w:hAnsiTheme="majorBidi" w:cstheme="majorBidi"/>
          <w:iCs/>
        </w:rPr>
        <w:t xml:space="preserve"> (Helman et al., 2013; Williams</w:t>
      </w:r>
      <w:r w:rsidR="005E1935">
        <w:rPr>
          <w:rFonts w:asciiTheme="majorBidi" w:eastAsiaTheme="minorBidi" w:hAnsiTheme="majorBidi" w:cstheme="majorBidi"/>
          <w:iCs/>
        </w:rPr>
        <w:t>,</w:t>
      </w:r>
      <w:r w:rsidR="008E0170">
        <w:rPr>
          <w:rFonts w:asciiTheme="majorBidi" w:eastAsiaTheme="minorBidi" w:hAnsiTheme="majorBidi" w:cstheme="majorBidi"/>
          <w:iCs/>
        </w:rPr>
        <w:t xml:space="preserve"> 2006; </w:t>
      </w:r>
      <w:r w:rsidR="005E1935">
        <w:rPr>
          <w:rFonts w:asciiTheme="majorBidi" w:eastAsiaTheme="minorBidi" w:hAnsiTheme="majorBidi" w:cstheme="majorBidi"/>
          <w:iCs/>
        </w:rPr>
        <w:t xml:space="preserve"> Williams et al., </w:t>
      </w:r>
      <w:r w:rsidR="008E0170">
        <w:rPr>
          <w:rFonts w:asciiTheme="majorBidi" w:eastAsiaTheme="minorBidi" w:hAnsiTheme="majorBidi" w:cstheme="majorBidi"/>
          <w:iCs/>
        </w:rPr>
        <w:lastRenderedPageBreak/>
        <w:t>2007). Lastly, there is also a demanding need to assess</w:t>
      </w:r>
      <w:r w:rsidR="00D64598" w:rsidRPr="00BB6258">
        <w:rPr>
          <w:rFonts w:asciiTheme="majorBidi" w:eastAsiaTheme="minorBidi" w:hAnsiTheme="majorBidi" w:cstheme="majorBidi"/>
          <w:iCs/>
        </w:rPr>
        <w:t xml:space="preserve"> whether </w:t>
      </w:r>
      <w:r w:rsidR="008E0170">
        <w:rPr>
          <w:rFonts w:asciiTheme="majorBidi" w:eastAsiaTheme="minorBidi" w:hAnsiTheme="majorBidi" w:cstheme="majorBidi"/>
          <w:iCs/>
        </w:rPr>
        <w:t>the usage of hazard perception tests to reduce young drivers’ optimism bias</w:t>
      </w:r>
      <w:r w:rsidR="00D64598" w:rsidRPr="00BB6258">
        <w:rPr>
          <w:rFonts w:asciiTheme="majorBidi" w:eastAsiaTheme="minorBidi" w:hAnsiTheme="majorBidi" w:cstheme="majorBidi"/>
          <w:iCs/>
        </w:rPr>
        <w:t xml:space="preserve"> can be done using briefer, cheaper form</w:t>
      </w:r>
      <w:r w:rsidR="008E0170">
        <w:rPr>
          <w:rFonts w:asciiTheme="majorBidi" w:eastAsiaTheme="minorBidi" w:hAnsiTheme="majorBidi" w:cstheme="majorBidi"/>
          <w:iCs/>
        </w:rPr>
        <w:t>s</w:t>
      </w:r>
      <w:r w:rsidR="00D64598" w:rsidRPr="00BB6258">
        <w:rPr>
          <w:rFonts w:asciiTheme="majorBidi" w:eastAsiaTheme="minorBidi" w:hAnsiTheme="majorBidi" w:cstheme="majorBidi"/>
          <w:iCs/>
        </w:rPr>
        <w:t xml:space="preserve"> that could be </w:t>
      </w:r>
      <w:r w:rsidR="004A451F">
        <w:rPr>
          <w:rFonts w:asciiTheme="majorBidi" w:eastAsiaTheme="minorBidi" w:hAnsiTheme="majorBidi" w:cstheme="majorBidi"/>
          <w:iCs/>
        </w:rPr>
        <w:t>utilized</w:t>
      </w:r>
      <w:r w:rsidR="00D64598" w:rsidRPr="00BB6258">
        <w:rPr>
          <w:rFonts w:asciiTheme="majorBidi" w:eastAsiaTheme="minorBidi" w:hAnsiTheme="majorBidi" w:cstheme="majorBidi"/>
          <w:iCs/>
        </w:rPr>
        <w:t xml:space="preserve"> routinely in licensing programs.</w:t>
      </w:r>
    </w:p>
    <w:p w14:paraId="4E6BB5B3" w14:textId="4939A426" w:rsidR="00EB7A74" w:rsidRPr="00EB7A74" w:rsidRDefault="00E20318" w:rsidP="00723B8B">
      <w:pPr>
        <w:ind w:firstLine="360"/>
        <w:rPr>
          <w:rFonts w:asciiTheme="majorBidi" w:eastAsiaTheme="minorBidi" w:hAnsiTheme="majorBidi" w:cstheme="majorBidi"/>
        </w:rPr>
      </w:pPr>
      <w:r w:rsidRPr="00BB6258">
        <w:rPr>
          <w:rFonts w:asciiTheme="majorBidi" w:eastAsiaTheme="minorBidi" w:hAnsiTheme="majorBidi" w:cstheme="majorBidi"/>
        </w:rPr>
        <w:t xml:space="preserve">In summary, </w:t>
      </w:r>
      <w:r w:rsidR="003B7BF3">
        <w:rPr>
          <w:rFonts w:asciiTheme="majorBidi" w:eastAsiaTheme="minorBidi" w:hAnsiTheme="majorBidi" w:cstheme="majorBidi"/>
        </w:rPr>
        <w:t>risky-driving behaviours, sensation-seeking</w:t>
      </w:r>
      <w:r w:rsidR="003F31F3">
        <w:rPr>
          <w:rFonts w:asciiTheme="majorBidi" w:eastAsiaTheme="minorBidi" w:hAnsiTheme="majorBidi" w:cstheme="majorBidi"/>
        </w:rPr>
        <w:t>,</w:t>
      </w:r>
      <w:r w:rsidR="003B7BF3">
        <w:rPr>
          <w:rFonts w:asciiTheme="majorBidi" w:eastAsiaTheme="minorBidi" w:hAnsiTheme="majorBidi" w:cstheme="majorBidi"/>
        </w:rPr>
        <w:t xml:space="preserve"> and </w:t>
      </w:r>
      <w:r w:rsidRPr="00BB6258">
        <w:rPr>
          <w:rFonts w:asciiTheme="majorBidi" w:eastAsiaTheme="minorBidi" w:hAnsiTheme="majorBidi" w:cstheme="majorBidi"/>
        </w:rPr>
        <w:t xml:space="preserve">optimism bias </w:t>
      </w:r>
      <w:r w:rsidR="00350E5B">
        <w:rPr>
          <w:rFonts w:asciiTheme="majorBidi" w:eastAsiaTheme="minorBidi" w:hAnsiTheme="majorBidi" w:cstheme="majorBidi"/>
        </w:rPr>
        <w:t>are</w:t>
      </w:r>
      <w:r w:rsidRPr="00BB6258">
        <w:rPr>
          <w:rFonts w:asciiTheme="majorBidi" w:eastAsiaTheme="minorBidi" w:hAnsiTheme="majorBidi" w:cstheme="majorBidi"/>
        </w:rPr>
        <w:t xml:space="preserve"> important risk factor</w:t>
      </w:r>
      <w:r w:rsidR="00D24CFD">
        <w:rPr>
          <w:rFonts w:asciiTheme="majorBidi" w:eastAsiaTheme="minorBidi" w:hAnsiTheme="majorBidi" w:cstheme="majorBidi"/>
        </w:rPr>
        <w:t>s</w:t>
      </w:r>
      <w:r w:rsidRPr="00BB6258">
        <w:rPr>
          <w:rFonts w:asciiTheme="majorBidi" w:eastAsiaTheme="minorBidi" w:hAnsiTheme="majorBidi" w:cstheme="majorBidi"/>
        </w:rPr>
        <w:t xml:space="preserve"> in young drivers’ </w:t>
      </w:r>
      <w:r w:rsidR="00350E5B">
        <w:rPr>
          <w:rFonts w:asciiTheme="majorBidi" w:eastAsiaTheme="minorBidi" w:hAnsiTheme="majorBidi" w:cstheme="majorBidi"/>
        </w:rPr>
        <w:t>involvement</w:t>
      </w:r>
      <w:r w:rsidRPr="00BB6258">
        <w:rPr>
          <w:rFonts w:asciiTheme="majorBidi" w:eastAsiaTheme="minorBidi" w:hAnsiTheme="majorBidi" w:cstheme="majorBidi"/>
        </w:rPr>
        <w:t xml:space="preserve"> in road traffic collisions. </w:t>
      </w:r>
      <w:r w:rsidR="00D656C2" w:rsidRPr="00BB6258">
        <w:rPr>
          <w:rFonts w:asciiTheme="majorBidi" w:eastAsiaTheme="minorBidi" w:hAnsiTheme="majorBidi" w:cstheme="majorBidi"/>
        </w:rPr>
        <w:t xml:space="preserve">Yet, there </w:t>
      </w:r>
      <w:r w:rsidR="00D656C2">
        <w:rPr>
          <w:rFonts w:asciiTheme="majorBidi" w:eastAsiaTheme="minorBidi" w:hAnsiTheme="majorBidi" w:cstheme="majorBidi"/>
        </w:rPr>
        <w:t xml:space="preserve">are limited evaluations on the effectiveness of interventions aimed at decreasing young drivers’ risky-driving behaviours. </w:t>
      </w:r>
      <w:r w:rsidR="003B7BF3">
        <w:rPr>
          <w:rFonts w:asciiTheme="majorBidi" w:eastAsiaTheme="minorBidi" w:hAnsiTheme="majorBidi" w:cstheme="majorBidi"/>
        </w:rPr>
        <w:t xml:space="preserve"> Specifically, there is a paucity of evidence </w:t>
      </w:r>
      <w:r w:rsidR="003B7BF3" w:rsidRPr="00BB6258">
        <w:rPr>
          <w:rFonts w:asciiTheme="majorBidi" w:eastAsiaTheme="minorBidi" w:hAnsiTheme="majorBidi" w:cstheme="majorBidi"/>
        </w:rPr>
        <w:t>to date regarding ways to reduce</w:t>
      </w:r>
      <w:r w:rsidR="003B7BF3">
        <w:rPr>
          <w:rFonts w:asciiTheme="majorBidi" w:eastAsiaTheme="minorBidi" w:hAnsiTheme="majorBidi" w:cstheme="majorBidi"/>
        </w:rPr>
        <w:t xml:space="preserve"> </w:t>
      </w:r>
      <w:r w:rsidR="00350E5B">
        <w:rPr>
          <w:rFonts w:asciiTheme="majorBidi" w:eastAsiaTheme="minorBidi" w:hAnsiTheme="majorBidi" w:cstheme="majorBidi"/>
        </w:rPr>
        <w:t>young adult</w:t>
      </w:r>
      <w:r w:rsidR="00304DB0">
        <w:rPr>
          <w:rFonts w:asciiTheme="majorBidi" w:eastAsiaTheme="minorBidi" w:hAnsiTheme="majorBidi" w:cstheme="majorBidi"/>
        </w:rPr>
        <w:t>s’</w:t>
      </w:r>
      <w:r w:rsidR="00350E5B">
        <w:rPr>
          <w:rFonts w:asciiTheme="majorBidi" w:eastAsiaTheme="minorBidi" w:hAnsiTheme="majorBidi" w:cstheme="majorBidi"/>
        </w:rPr>
        <w:t xml:space="preserve"> </w:t>
      </w:r>
      <w:r w:rsidRPr="00BB6258">
        <w:rPr>
          <w:rFonts w:asciiTheme="majorBidi" w:eastAsiaTheme="minorBidi" w:hAnsiTheme="majorBidi" w:cstheme="majorBidi"/>
        </w:rPr>
        <w:t xml:space="preserve">optimism bias </w:t>
      </w:r>
      <w:r w:rsidR="00350E5B">
        <w:rPr>
          <w:rFonts w:asciiTheme="majorBidi" w:eastAsiaTheme="minorBidi" w:hAnsiTheme="majorBidi" w:cstheme="majorBidi"/>
        </w:rPr>
        <w:t xml:space="preserve">about </w:t>
      </w:r>
      <w:r w:rsidRPr="00BB6258">
        <w:rPr>
          <w:rFonts w:asciiTheme="majorBidi" w:eastAsiaTheme="minorBidi" w:hAnsiTheme="majorBidi" w:cstheme="majorBidi"/>
        </w:rPr>
        <w:t>t</w:t>
      </w:r>
      <w:r w:rsidR="00350E5B">
        <w:rPr>
          <w:rFonts w:asciiTheme="majorBidi" w:eastAsiaTheme="minorBidi" w:hAnsiTheme="majorBidi" w:cstheme="majorBidi"/>
        </w:rPr>
        <w:t>heir driving ability and skills</w:t>
      </w:r>
      <w:r w:rsidRPr="00BB6258">
        <w:rPr>
          <w:rFonts w:asciiTheme="majorBidi" w:eastAsiaTheme="minorBidi" w:hAnsiTheme="majorBidi" w:cstheme="majorBidi"/>
        </w:rPr>
        <w:t>. In response, the current study adds to literature by comparing the extent to which two different manipulations, one based on a</w:t>
      </w:r>
      <w:r w:rsidR="00545D5C" w:rsidRPr="00BB6258">
        <w:rPr>
          <w:rFonts w:asciiTheme="majorBidi" w:eastAsiaTheme="minorBidi" w:hAnsiTheme="majorBidi" w:cstheme="majorBidi"/>
        </w:rPr>
        <w:t>n</w:t>
      </w:r>
      <w:r w:rsidRPr="00BB6258">
        <w:rPr>
          <w:rFonts w:asciiTheme="majorBidi" w:eastAsiaTheme="minorBidi" w:hAnsiTheme="majorBidi" w:cstheme="majorBidi"/>
        </w:rPr>
        <w:t xml:space="preserve"> unambiguous definition of “good” driving and the other based on a hazard perception test, might improve young drivers’ optimism bias</w:t>
      </w:r>
      <w:r w:rsidR="006F46BA">
        <w:rPr>
          <w:rFonts w:asciiTheme="majorBidi" w:eastAsiaTheme="minorBidi" w:hAnsiTheme="majorBidi" w:cstheme="majorBidi"/>
        </w:rPr>
        <w:t>. Furthermore, this study also examines how individual factors such as sensation seeking</w:t>
      </w:r>
      <w:r w:rsidR="003F31F3">
        <w:rPr>
          <w:rFonts w:asciiTheme="majorBidi" w:eastAsiaTheme="minorBidi" w:hAnsiTheme="majorBidi" w:cstheme="majorBidi"/>
        </w:rPr>
        <w:t>,</w:t>
      </w:r>
      <w:r w:rsidR="006F46BA">
        <w:rPr>
          <w:rFonts w:asciiTheme="majorBidi" w:eastAsiaTheme="minorBidi" w:hAnsiTheme="majorBidi" w:cstheme="majorBidi"/>
        </w:rPr>
        <w:t xml:space="preserve"> and risky driving behaviour may impact on the </w:t>
      </w:r>
      <w:r w:rsidR="00203E30">
        <w:rPr>
          <w:rFonts w:asciiTheme="majorBidi" w:eastAsiaTheme="minorBidi" w:hAnsiTheme="majorBidi" w:cstheme="majorBidi"/>
        </w:rPr>
        <w:t xml:space="preserve">effectiveness of the </w:t>
      </w:r>
      <w:r w:rsidR="006F46BA">
        <w:rPr>
          <w:rFonts w:asciiTheme="majorBidi" w:eastAsiaTheme="minorBidi" w:hAnsiTheme="majorBidi" w:cstheme="majorBidi"/>
        </w:rPr>
        <w:t xml:space="preserve">two </w:t>
      </w:r>
      <w:r w:rsidR="00D656C2">
        <w:rPr>
          <w:rFonts w:asciiTheme="majorBidi" w:eastAsiaTheme="minorBidi" w:hAnsiTheme="majorBidi" w:cstheme="majorBidi"/>
        </w:rPr>
        <w:t>interventions</w:t>
      </w:r>
      <w:r w:rsidR="006F46BA">
        <w:rPr>
          <w:rFonts w:asciiTheme="majorBidi" w:eastAsiaTheme="minorBidi" w:hAnsiTheme="majorBidi" w:cstheme="majorBidi"/>
        </w:rPr>
        <w:t xml:space="preserve">.  </w:t>
      </w:r>
      <w:r w:rsidR="00304DB0">
        <w:rPr>
          <w:rFonts w:asciiTheme="majorBidi" w:eastAsiaTheme="minorBidi" w:hAnsiTheme="majorBidi" w:cstheme="majorBidi"/>
        </w:rPr>
        <w:t>Based on the reviewed literature it was hypothesized that</w:t>
      </w:r>
      <w:r w:rsidR="00751BE5">
        <w:rPr>
          <w:rFonts w:asciiTheme="majorBidi" w:eastAsiaTheme="minorBidi" w:hAnsiTheme="majorBidi" w:cstheme="majorBidi"/>
        </w:rPr>
        <w:t xml:space="preserve"> </w:t>
      </w:r>
      <w:r w:rsidR="00304DB0" w:rsidRPr="00D45B5B">
        <w:rPr>
          <w:rFonts w:asciiTheme="majorBidi" w:eastAsiaTheme="minorBidi" w:hAnsiTheme="majorBidi" w:cstheme="majorBidi"/>
        </w:rPr>
        <w:t xml:space="preserve">participants in the two manipulation conditions would display lower levels of optimism bias after the </w:t>
      </w:r>
      <w:r w:rsidR="00D656C2">
        <w:rPr>
          <w:rFonts w:asciiTheme="majorBidi" w:eastAsiaTheme="minorBidi" w:hAnsiTheme="majorBidi" w:cstheme="majorBidi"/>
        </w:rPr>
        <w:t>interventions</w:t>
      </w:r>
      <w:r w:rsidR="00D656C2" w:rsidRPr="00D45B5B">
        <w:rPr>
          <w:rFonts w:asciiTheme="majorBidi" w:eastAsiaTheme="minorBidi" w:hAnsiTheme="majorBidi" w:cstheme="majorBidi"/>
        </w:rPr>
        <w:t xml:space="preserve"> </w:t>
      </w:r>
      <w:r w:rsidR="00D656C2">
        <w:rPr>
          <w:rFonts w:asciiTheme="majorBidi" w:eastAsiaTheme="minorBidi" w:hAnsiTheme="majorBidi" w:cstheme="majorBidi"/>
        </w:rPr>
        <w:t>than</w:t>
      </w:r>
      <w:r w:rsidR="00304DB0" w:rsidRPr="00D45B5B">
        <w:rPr>
          <w:rFonts w:asciiTheme="majorBidi" w:eastAsiaTheme="minorBidi" w:hAnsiTheme="majorBidi" w:cstheme="majorBidi"/>
        </w:rPr>
        <w:t xml:space="preserve"> before the manipulation</w:t>
      </w:r>
      <w:r w:rsidR="00D656C2">
        <w:rPr>
          <w:rFonts w:asciiTheme="majorBidi" w:eastAsiaTheme="minorBidi" w:hAnsiTheme="majorBidi" w:cstheme="majorBidi"/>
        </w:rPr>
        <w:t>s</w:t>
      </w:r>
      <w:r w:rsidR="00304DB0" w:rsidRPr="00D45B5B">
        <w:rPr>
          <w:rFonts w:asciiTheme="majorBidi" w:eastAsiaTheme="minorBidi" w:hAnsiTheme="majorBidi" w:cstheme="majorBidi"/>
        </w:rPr>
        <w:t xml:space="preserve"> and compared to the control group.</w:t>
      </w:r>
    </w:p>
    <w:p w14:paraId="13265ACE" w14:textId="7C9B1E29" w:rsidR="006D32B3" w:rsidRPr="00FA7E0F" w:rsidRDefault="00D656C2" w:rsidP="00A47651">
      <w:pPr>
        <w:pStyle w:val="Heading1"/>
        <w:numPr>
          <w:ilvl w:val="0"/>
          <w:numId w:val="1"/>
        </w:numPr>
        <w:ind w:right="30"/>
        <w:jc w:val="left"/>
        <w:rPr>
          <w:rFonts w:asciiTheme="majorBidi" w:hAnsiTheme="majorBidi" w:cstheme="majorBidi"/>
        </w:rPr>
      </w:pPr>
      <w:r>
        <w:rPr>
          <w:rFonts w:asciiTheme="majorBidi" w:hAnsiTheme="majorBidi" w:cstheme="majorBidi"/>
        </w:rPr>
        <w:t>Methods</w:t>
      </w:r>
    </w:p>
    <w:p w14:paraId="417655EC" w14:textId="6C15DABF" w:rsidR="006D32B3" w:rsidRPr="00FA7E0F" w:rsidRDefault="006D32B3" w:rsidP="00A47651">
      <w:pPr>
        <w:pStyle w:val="Heading2"/>
        <w:spacing w:before="0"/>
        <w:ind w:left="141" w:right="30" w:firstLine="219"/>
        <w:rPr>
          <w:rFonts w:asciiTheme="majorBidi" w:hAnsiTheme="majorBidi"/>
          <w:color w:val="0D0D0D" w:themeColor="text1" w:themeTint="F2"/>
          <w:sz w:val="24"/>
          <w:szCs w:val="24"/>
        </w:rPr>
      </w:pPr>
      <w:r w:rsidRPr="00FA7E0F">
        <w:rPr>
          <w:rFonts w:asciiTheme="majorBidi" w:hAnsiTheme="majorBidi"/>
          <w:color w:val="0D0D0D" w:themeColor="text1" w:themeTint="F2"/>
          <w:sz w:val="24"/>
          <w:szCs w:val="24"/>
        </w:rPr>
        <w:t>2.</w:t>
      </w:r>
      <w:r w:rsidR="00C225CB">
        <w:rPr>
          <w:rFonts w:asciiTheme="majorBidi" w:hAnsiTheme="majorBidi"/>
          <w:color w:val="0D0D0D" w:themeColor="text1" w:themeTint="F2"/>
          <w:sz w:val="24"/>
          <w:szCs w:val="24"/>
        </w:rPr>
        <w:t>2</w:t>
      </w:r>
      <w:r w:rsidRPr="00FA7E0F">
        <w:rPr>
          <w:rFonts w:asciiTheme="majorBidi" w:hAnsiTheme="majorBidi"/>
          <w:color w:val="0D0D0D" w:themeColor="text1" w:themeTint="F2"/>
          <w:sz w:val="24"/>
          <w:szCs w:val="24"/>
        </w:rPr>
        <w:t>.</w:t>
      </w:r>
      <w:r w:rsidR="00C225CB">
        <w:rPr>
          <w:rFonts w:asciiTheme="majorBidi" w:hAnsiTheme="majorBidi"/>
          <w:color w:val="0D0D0D" w:themeColor="text1" w:themeTint="F2"/>
          <w:sz w:val="24"/>
          <w:szCs w:val="24"/>
        </w:rPr>
        <w:t>1.</w:t>
      </w:r>
      <w:r w:rsidRPr="00FA7E0F">
        <w:rPr>
          <w:rFonts w:asciiTheme="majorBidi" w:hAnsiTheme="majorBidi"/>
          <w:color w:val="0D0D0D" w:themeColor="text1" w:themeTint="F2"/>
          <w:sz w:val="24"/>
          <w:szCs w:val="24"/>
        </w:rPr>
        <w:t xml:space="preserve"> Participants</w:t>
      </w:r>
    </w:p>
    <w:p w14:paraId="73CB0457" w14:textId="4D6400CB" w:rsidR="006D32B3" w:rsidRPr="00FA7E0F" w:rsidRDefault="006D32B3" w:rsidP="00A47651">
      <w:pPr>
        <w:rPr>
          <w:rFonts w:asciiTheme="majorBidi" w:hAnsiTheme="majorBidi" w:cstheme="majorBidi"/>
        </w:rPr>
      </w:pPr>
      <w:r w:rsidRPr="00FA7E0F">
        <w:rPr>
          <w:rFonts w:asciiTheme="majorBidi" w:hAnsiTheme="majorBidi" w:cstheme="majorBidi"/>
        </w:rPr>
        <w:t>One hundred and twenty-eight participants (F= 103; M= 25) took part in the study</w:t>
      </w:r>
      <w:r w:rsidR="00DE66F2">
        <w:rPr>
          <w:rFonts w:asciiTheme="majorBidi" w:hAnsiTheme="majorBidi" w:cstheme="majorBidi"/>
        </w:rPr>
        <w:t xml:space="preserve"> </w:t>
      </w:r>
      <w:r w:rsidR="00DE66F2" w:rsidRPr="00DE66F2">
        <w:rPr>
          <w:rFonts w:asciiTheme="majorBidi" w:hAnsiTheme="majorBidi" w:cstheme="majorBidi"/>
        </w:rPr>
        <w:t>and t</w:t>
      </w:r>
      <w:r w:rsidRPr="00DE66F2">
        <w:rPr>
          <w:rFonts w:asciiTheme="majorBidi" w:hAnsiTheme="majorBidi" w:cstheme="majorBidi"/>
        </w:rPr>
        <w:t>hey were all University students</w:t>
      </w:r>
      <w:r w:rsidR="00DE66F2" w:rsidRPr="00DE66F2">
        <w:rPr>
          <w:rFonts w:asciiTheme="majorBidi" w:hAnsiTheme="majorBidi" w:cstheme="majorBidi"/>
        </w:rPr>
        <w:t xml:space="preserve">. </w:t>
      </w:r>
      <w:r w:rsidRPr="00FA7E0F">
        <w:rPr>
          <w:rFonts w:asciiTheme="majorBidi" w:hAnsiTheme="majorBidi" w:cstheme="majorBidi"/>
        </w:rPr>
        <w:t xml:space="preserve">The only inclusion criterion was a valid </w:t>
      </w:r>
      <w:r w:rsidR="00C45DC8">
        <w:rPr>
          <w:rFonts w:asciiTheme="majorBidi" w:hAnsiTheme="majorBidi" w:cstheme="majorBidi"/>
        </w:rPr>
        <w:t xml:space="preserve">full </w:t>
      </w:r>
      <w:r w:rsidRPr="00FA7E0F">
        <w:rPr>
          <w:rFonts w:asciiTheme="majorBidi" w:hAnsiTheme="majorBidi" w:cstheme="majorBidi"/>
        </w:rPr>
        <w:t xml:space="preserve">driver’s license for less than 5 </w:t>
      </w:r>
      <w:r w:rsidR="00935B55" w:rsidRPr="00FA7E0F">
        <w:rPr>
          <w:rFonts w:asciiTheme="majorBidi" w:hAnsiTheme="majorBidi" w:cstheme="majorBidi"/>
        </w:rPr>
        <w:t>years -</w:t>
      </w:r>
      <w:r w:rsidRPr="00FA7E0F">
        <w:rPr>
          <w:rFonts w:asciiTheme="majorBidi" w:hAnsiTheme="majorBidi" w:cstheme="majorBidi"/>
        </w:rPr>
        <w:t xml:space="preserve"> </w:t>
      </w:r>
      <w:r w:rsidR="00935B55">
        <w:rPr>
          <w:rFonts w:asciiTheme="majorBidi" w:hAnsiTheme="majorBidi" w:cstheme="majorBidi"/>
        </w:rPr>
        <w:t xml:space="preserve">as </w:t>
      </w:r>
      <w:r w:rsidRPr="00FA7E0F">
        <w:rPr>
          <w:rFonts w:asciiTheme="majorBidi" w:hAnsiTheme="majorBidi" w:cstheme="majorBidi"/>
        </w:rPr>
        <w:t>participants could therefore be classified as young novice drivers. Participants were allocated randomly to one of three experimental conditions: a) Standardised Definition Group (n= 42; F= 34, M= 8), b) Hazard Perception Group (n = 40; F= 32, M=8) and c) Control Group (n= 46; F= 37, M= 9).</w:t>
      </w:r>
      <w:r w:rsidR="00475314">
        <w:rPr>
          <w:rFonts w:asciiTheme="majorBidi" w:hAnsiTheme="majorBidi" w:cstheme="majorBidi"/>
        </w:rPr>
        <w:t xml:space="preserve"> </w:t>
      </w:r>
      <w:r w:rsidR="00ED49F3" w:rsidRPr="00ED49F3">
        <w:rPr>
          <w:rFonts w:asciiTheme="majorBidi" w:hAnsiTheme="majorBidi" w:cstheme="majorBidi"/>
        </w:rPr>
        <w:t xml:space="preserve">The sample size included 95% of participants aged 18-25 and 5% aged 26-34. </w:t>
      </w:r>
      <w:r w:rsidR="00ED3749" w:rsidRPr="00ED3749">
        <w:rPr>
          <w:rFonts w:asciiTheme="majorBidi" w:hAnsiTheme="majorBidi" w:cstheme="majorBidi"/>
        </w:rPr>
        <w:t>No age difference</w:t>
      </w:r>
      <w:r w:rsidR="002A38B2">
        <w:rPr>
          <w:rFonts w:asciiTheme="majorBidi" w:hAnsiTheme="majorBidi" w:cstheme="majorBidi"/>
        </w:rPr>
        <w:t>s</w:t>
      </w:r>
      <w:r w:rsidR="00ED3749" w:rsidRPr="00ED3749">
        <w:rPr>
          <w:rFonts w:asciiTheme="majorBidi" w:hAnsiTheme="majorBidi" w:cstheme="majorBidi"/>
        </w:rPr>
        <w:t xml:space="preserve"> </w:t>
      </w:r>
      <w:r w:rsidR="002A38B2" w:rsidRPr="00ED3749">
        <w:rPr>
          <w:rFonts w:asciiTheme="majorBidi" w:hAnsiTheme="majorBidi" w:cstheme="majorBidi"/>
        </w:rPr>
        <w:t>w</w:t>
      </w:r>
      <w:r w:rsidR="002A38B2">
        <w:rPr>
          <w:rFonts w:asciiTheme="majorBidi" w:hAnsiTheme="majorBidi" w:cstheme="majorBidi"/>
        </w:rPr>
        <w:t>ere</w:t>
      </w:r>
      <w:r w:rsidR="00ED3749" w:rsidRPr="00ED3749">
        <w:rPr>
          <w:rFonts w:asciiTheme="majorBidi" w:hAnsiTheme="majorBidi" w:cstheme="majorBidi"/>
        </w:rPr>
        <w:t xml:space="preserve"> </w:t>
      </w:r>
      <w:r w:rsidR="002A38B2" w:rsidRPr="00ED3749">
        <w:rPr>
          <w:rFonts w:asciiTheme="majorBidi" w:hAnsiTheme="majorBidi" w:cstheme="majorBidi"/>
        </w:rPr>
        <w:t>found between</w:t>
      </w:r>
      <w:r w:rsidR="00ED3749" w:rsidRPr="00ED3749">
        <w:rPr>
          <w:rFonts w:asciiTheme="majorBidi" w:hAnsiTheme="majorBidi" w:cstheme="majorBidi"/>
        </w:rPr>
        <w:t xml:space="preserve"> groups, X</w:t>
      </w:r>
      <w:r w:rsidR="00ED3749" w:rsidRPr="002A38B2">
        <w:rPr>
          <w:rFonts w:asciiTheme="majorBidi" w:hAnsiTheme="majorBidi" w:cstheme="majorBidi"/>
          <w:vertAlign w:val="superscript"/>
        </w:rPr>
        <w:t>2</w:t>
      </w:r>
      <w:r w:rsidR="00ED3749" w:rsidRPr="00ED3749">
        <w:rPr>
          <w:rFonts w:asciiTheme="majorBidi" w:hAnsiTheme="majorBidi" w:cstheme="majorBidi"/>
        </w:rPr>
        <w:t>(</w:t>
      </w:r>
      <w:r w:rsidR="00DE66F2">
        <w:rPr>
          <w:rFonts w:asciiTheme="majorBidi" w:hAnsiTheme="majorBidi" w:cstheme="majorBidi"/>
        </w:rPr>
        <w:t xml:space="preserve">2, </w:t>
      </w:r>
      <w:r w:rsidR="00ED3749" w:rsidRPr="00ED3749">
        <w:rPr>
          <w:rFonts w:asciiTheme="majorBidi" w:hAnsiTheme="majorBidi" w:cstheme="majorBidi"/>
        </w:rPr>
        <w:t>N = 128) = 1.26, p &gt; .05</w:t>
      </w:r>
      <w:r w:rsidR="00ED49F3">
        <w:rPr>
          <w:rFonts w:asciiTheme="majorBidi" w:hAnsiTheme="majorBidi" w:cstheme="majorBidi"/>
        </w:rPr>
        <w:t xml:space="preserve">. Furthermore, </w:t>
      </w:r>
      <w:r w:rsidR="00400300">
        <w:rPr>
          <w:rFonts w:asciiTheme="majorBidi" w:hAnsiTheme="majorBidi" w:cstheme="majorBidi"/>
        </w:rPr>
        <w:t>16% of participants reported having less than 1 year of driving experience,</w:t>
      </w:r>
      <w:r w:rsidR="002D02F5">
        <w:rPr>
          <w:rFonts w:asciiTheme="majorBidi" w:hAnsiTheme="majorBidi" w:cstheme="majorBidi"/>
        </w:rPr>
        <w:t xml:space="preserve"> </w:t>
      </w:r>
      <w:r w:rsidR="00400300">
        <w:rPr>
          <w:rFonts w:asciiTheme="majorBidi" w:hAnsiTheme="majorBidi" w:cstheme="majorBidi"/>
        </w:rPr>
        <w:t xml:space="preserve">45% 1-2 years, 24% 2-3 years, and 15% 3-4 years. </w:t>
      </w:r>
      <w:r w:rsidR="003F408F">
        <w:rPr>
          <w:rFonts w:asciiTheme="majorBidi" w:hAnsiTheme="majorBidi" w:cstheme="majorBidi"/>
        </w:rPr>
        <w:t>These frequencies were significantly different between groups, X</w:t>
      </w:r>
      <w:r w:rsidR="003F408F" w:rsidRPr="003F408F">
        <w:rPr>
          <w:rFonts w:asciiTheme="majorBidi" w:hAnsiTheme="majorBidi" w:cstheme="majorBidi"/>
          <w:vertAlign w:val="superscript"/>
        </w:rPr>
        <w:t>2</w:t>
      </w:r>
      <w:r w:rsidR="003F408F">
        <w:rPr>
          <w:rFonts w:asciiTheme="majorBidi" w:hAnsiTheme="majorBidi" w:cstheme="majorBidi"/>
          <w:vertAlign w:val="superscript"/>
        </w:rPr>
        <w:t xml:space="preserve"> </w:t>
      </w:r>
      <w:r w:rsidR="003F408F">
        <w:rPr>
          <w:rFonts w:asciiTheme="majorBidi" w:hAnsiTheme="majorBidi" w:cstheme="majorBidi"/>
        </w:rPr>
        <w:t xml:space="preserve">(3, N=128) = </w:t>
      </w:r>
      <w:r w:rsidR="003F408F" w:rsidRPr="003F408F">
        <w:rPr>
          <w:rFonts w:asciiTheme="majorBidi" w:hAnsiTheme="majorBidi" w:cstheme="majorBidi"/>
        </w:rPr>
        <w:lastRenderedPageBreak/>
        <w:t>17.5</w:t>
      </w:r>
      <w:r w:rsidR="003F408F">
        <w:rPr>
          <w:rFonts w:asciiTheme="majorBidi" w:hAnsiTheme="majorBidi" w:cstheme="majorBidi"/>
        </w:rPr>
        <w:t xml:space="preserve">, </w:t>
      </w:r>
      <w:r w:rsidR="003F408F" w:rsidRPr="003F408F">
        <w:rPr>
          <w:rFonts w:asciiTheme="majorBidi" w:hAnsiTheme="majorBidi" w:cstheme="majorBidi"/>
          <w:i/>
          <w:iCs/>
        </w:rPr>
        <w:t>p</w:t>
      </w:r>
      <w:r w:rsidR="003F408F">
        <w:rPr>
          <w:rFonts w:asciiTheme="majorBidi" w:hAnsiTheme="majorBidi" w:cstheme="majorBidi"/>
        </w:rPr>
        <w:t>=</w:t>
      </w:r>
      <w:r w:rsidR="003F408F" w:rsidRPr="003F408F">
        <w:rPr>
          <w:rFonts w:asciiTheme="majorBidi" w:hAnsiTheme="majorBidi" w:cstheme="majorBidi"/>
        </w:rPr>
        <w:t>.02</w:t>
      </w:r>
      <w:r w:rsidR="003F408F">
        <w:rPr>
          <w:rFonts w:asciiTheme="majorBidi" w:hAnsiTheme="majorBidi" w:cstheme="majorBidi"/>
        </w:rPr>
        <w:t>. A</w:t>
      </w:r>
      <w:r w:rsidRPr="00FA7E0F">
        <w:rPr>
          <w:rFonts w:asciiTheme="majorBidi" w:hAnsiTheme="majorBidi" w:cstheme="majorBidi"/>
        </w:rPr>
        <w:t>n a priori power analysis showed that 30 participants per condition should have 80% power to detect an effect size (f) of 0.50.</w:t>
      </w:r>
    </w:p>
    <w:p w14:paraId="4E7273FE" w14:textId="1D75BB90" w:rsidR="006D32B3" w:rsidRPr="00FA7E0F" w:rsidRDefault="006D32B3" w:rsidP="00A47651">
      <w:pPr>
        <w:pStyle w:val="Heading2"/>
        <w:spacing w:before="0"/>
        <w:ind w:left="141" w:firstLine="219"/>
        <w:rPr>
          <w:rFonts w:asciiTheme="majorBidi" w:hAnsiTheme="majorBidi"/>
          <w:color w:val="0D0D0D" w:themeColor="text1" w:themeTint="F2"/>
          <w:sz w:val="24"/>
          <w:szCs w:val="24"/>
        </w:rPr>
      </w:pPr>
      <w:r w:rsidRPr="00FA7E0F">
        <w:rPr>
          <w:rFonts w:asciiTheme="majorBidi" w:hAnsiTheme="majorBidi"/>
          <w:color w:val="0D0D0D" w:themeColor="text1" w:themeTint="F2"/>
          <w:sz w:val="24"/>
          <w:szCs w:val="24"/>
        </w:rPr>
        <w:t>2.2.</w:t>
      </w:r>
      <w:r w:rsidR="00C225CB">
        <w:rPr>
          <w:rFonts w:asciiTheme="majorBidi" w:hAnsiTheme="majorBidi"/>
          <w:color w:val="0D0D0D" w:themeColor="text1" w:themeTint="F2"/>
          <w:sz w:val="24"/>
          <w:szCs w:val="24"/>
        </w:rPr>
        <w:t>2</w:t>
      </w:r>
      <w:r w:rsidRPr="00FA7E0F">
        <w:rPr>
          <w:rFonts w:asciiTheme="majorBidi" w:hAnsiTheme="majorBidi"/>
          <w:color w:val="0D0D0D" w:themeColor="text1" w:themeTint="F2"/>
          <w:sz w:val="24"/>
          <w:szCs w:val="24"/>
        </w:rPr>
        <w:t xml:space="preserve"> Measures </w:t>
      </w:r>
    </w:p>
    <w:p w14:paraId="59D7D184" w14:textId="06F4C647" w:rsidR="009738BD" w:rsidRDefault="009738BD" w:rsidP="00A47651">
      <w:pPr>
        <w:rPr>
          <w:rFonts w:asciiTheme="majorBidi" w:hAnsiTheme="majorBidi" w:cstheme="majorBidi"/>
        </w:rPr>
      </w:pPr>
      <w:r>
        <w:rPr>
          <w:rFonts w:asciiTheme="majorBidi" w:hAnsiTheme="majorBidi" w:cstheme="majorBidi"/>
          <w:b/>
          <w:highlight w:val="white"/>
        </w:rPr>
        <w:t xml:space="preserve">Hazard Perception Test.  </w:t>
      </w:r>
      <w:r w:rsidRPr="00FA7E0F">
        <w:rPr>
          <w:rFonts w:asciiTheme="majorBidi" w:hAnsiTheme="majorBidi" w:cstheme="majorBidi"/>
        </w:rPr>
        <w:t>In the Hazard Perception condition</w:t>
      </w:r>
      <w:r>
        <w:rPr>
          <w:rFonts w:asciiTheme="majorBidi" w:hAnsiTheme="majorBidi" w:cstheme="majorBidi"/>
        </w:rPr>
        <w:t>,</w:t>
      </w:r>
      <w:r w:rsidRPr="00FA7E0F">
        <w:rPr>
          <w:rFonts w:asciiTheme="majorBidi" w:hAnsiTheme="majorBidi" w:cstheme="majorBidi"/>
        </w:rPr>
        <w:t xml:space="preserve"> the participants were asked to </w:t>
      </w:r>
      <w:r w:rsidRPr="00FA7E0F">
        <w:rPr>
          <w:rFonts w:asciiTheme="majorBidi" w:eastAsiaTheme="minorBidi" w:hAnsiTheme="majorBidi" w:cstheme="majorBidi"/>
          <w:iCs/>
        </w:rPr>
        <w:t>complete the ‘Official</w:t>
      </w:r>
      <w:r w:rsidR="0078788F">
        <w:rPr>
          <w:rFonts w:asciiTheme="majorBidi" w:eastAsiaTheme="minorBidi" w:hAnsiTheme="majorBidi" w:cstheme="majorBidi"/>
          <w:iCs/>
        </w:rPr>
        <w:t xml:space="preserve"> UK government Driving and Vehicle Standard Agency</w:t>
      </w:r>
      <w:r w:rsidRPr="00FA7E0F">
        <w:rPr>
          <w:rFonts w:asciiTheme="majorBidi" w:eastAsiaTheme="minorBidi" w:hAnsiTheme="majorBidi" w:cstheme="majorBidi"/>
          <w:iCs/>
        </w:rPr>
        <w:t xml:space="preserve"> </w:t>
      </w:r>
      <w:r w:rsidR="0078788F">
        <w:rPr>
          <w:rFonts w:asciiTheme="majorBidi" w:eastAsiaTheme="minorBidi" w:hAnsiTheme="majorBidi" w:cstheme="majorBidi"/>
          <w:iCs/>
        </w:rPr>
        <w:t>(</w:t>
      </w:r>
      <w:r w:rsidRPr="00FA7E0F">
        <w:rPr>
          <w:rFonts w:asciiTheme="majorBidi" w:eastAsiaTheme="minorBidi" w:hAnsiTheme="majorBidi" w:cstheme="majorBidi"/>
          <w:iCs/>
        </w:rPr>
        <w:t>DVSA</w:t>
      </w:r>
      <w:r w:rsidR="0078788F">
        <w:rPr>
          <w:rFonts w:asciiTheme="majorBidi" w:eastAsiaTheme="minorBidi" w:hAnsiTheme="majorBidi" w:cstheme="majorBidi"/>
          <w:iCs/>
        </w:rPr>
        <w:t>)</w:t>
      </w:r>
      <w:r w:rsidRPr="00FA7E0F">
        <w:rPr>
          <w:rFonts w:asciiTheme="majorBidi" w:eastAsiaTheme="minorBidi" w:hAnsiTheme="majorBidi" w:cstheme="majorBidi"/>
          <w:iCs/>
        </w:rPr>
        <w:t xml:space="preserve"> Hazard Perception Test’ </w:t>
      </w:r>
      <w:r w:rsidRPr="00FA7E0F">
        <w:rPr>
          <w:rFonts w:asciiTheme="majorBidi" w:hAnsiTheme="majorBidi" w:cstheme="majorBidi"/>
        </w:rPr>
        <w:t>on a computer screen.</w:t>
      </w:r>
      <w:r w:rsidRPr="00FA7E0F">
        <w:rPr>
          <w:rFonts w:asciiTheme="majorBidi" w:eastAsiaTheme="minorBidi" w:hAnsiTheme="majorBidi" w:cstheme="majorBidi"/>
          <w:iCs/>
        </w:rPr>
        <w:t xml:space="preserve"> The hazard perception was a 20-minute test where participants had to click whenever they detected a hazard.</w:t>
      </w:r>
      <w:r w:rsidRPr="00FA7E0F">
        <w:rPr>
          <w:rFonts w:asciiTheme="majorBidi" w:hAnsiTheme="majorBidi" w:cstheme="majorBidi"/>
        </w:rPr>
        <w:t xml:space="preserve"> </w:t>
      </w:r>
      <w:r w:rsidR="003E4343">
        <w:rPr>
          <w:rFonts w:asciiTheme="majorBidi" w:hAnsiTheme="majorBidi" w:cstheme="majorBidi"/>
        </w:rPr>
        <w:t xml:space="preserve">Specifically, the participants viewed 20 video clips which depicted traffic situations filmed from the driver’s </w:t>
      </w:r>
      <w:r w:rsidR="00B832FE">
        <w:rPr>
          <w:rFonts w:asciiTheme="majorBidi" w:hAnsiTheme="majorBidi" w:cstheme="majorBidi"/>
        </w:rPr>
        <w:t>perspective</w:t>
      </w:r>
      <w:r w:rsidR="003E4343">
        <w:rPr>
          <w:rFonts w:asciiTheme="majorBidi" w:hAnsiTheme="majorBidi" w:cstheme="majorBidi"/>
        </w:rPr>
        <w:t xml:space="preserve"> and included potentially dangerous situations (i.e.</w:t>
      </w:r>
      <w:r w:rsidR="004F039E">
        <w:rPr>
          <w:rFonts w:asciiTheme="majorBidi" w:hAnsiTheme="majorBidi" w:cstheme="majorBidi"/>
        </w:rPr>
        <w:t>,</w:t>
      </w:r>
      <w:r w:rsidR="003E4343">
        <w:rPr>
          <w:rFonts w:asciiTheme="majorBidi" w:hAnsiTheme="majorBidi" w:cstheme="majorBidi"/>
        </w:rPr>
        <w:t xml:space="preserve"> accidents). The test’s instructions </w:t>
      </w:r>
      <w:r w:rsidR="003E4343" w:rsidRPr="003E4343">
        <w:rPr>
          <w:rFonts w:ascii="Calibri" w:hAnsi="Calibri" w:cs="Calibri"/>
        </w:rPr>
        <w:t>﻿</w:t>
      </w:r>
      <w:r w:rsidR="003E4343" w:rsidRPr="003E4343">
        <w:rPr>
          <w:rFonts w:asciiTheme="majorBidi" w:hAnsiTheme="majorBidi" w:cstheme="majorBidi"/>
        </w:rPr>
        <w:t>directed participants to use the mouse to click on road users (</w:t>
      </w:r>
      <w:r w:rsidR="003E4343">
        <w:rPr>
          <w:rFonts w:asciiTheme="majorBidi" w:hAnsiTheme="majorBidi" w:cstheme="majorBidi"/>
        </w:rPr>
        <w:t xml:space="preserve">such as </w:t>
      </w:r>
      <w:r w:rsidR="003E4343" w:rsidRPr="003E4343">
        <w:rPr>
          <w:rFonts w:asciiTheme="majorBidi" w:hAnsiTheme="majorBidi" w:cstheme="majorBidi"/>
        </w:rPr>
        <w:t>other vehicles</w:t>
      </w:r>
      <w:r w:rsidR="003E4343">
        <w:rPr>
          <w:rFonts w:asciiTheme="majorBidi" w:hAnsiTheme="majorBidi" w:cstheme="majorBidi"/>
        </w:rPr>
        <w:t xml:space="preserve">, </w:t>
      </w:r>
      <w:r w:rsidR="003E4343" w:rsidRPr="003E4343">
        <w:rPr>
          <w:rFonts w:asciiTheme="majorBidi" w:hAnsiTheme="majorBidi" w:cstheme="majorBidi"/>
        </w:rPr>
        <w:t xml:space="preserve">pedestrians, motorcyclists, or cyclists) as soon as they predicted that </w:t>
      </w:r>
      <w:r w:rsidR="003E4343">
        <w:rPr>
          <w:rFonts w:asciiTheme="majorBidi" w:hAnsiTheme="majorBidi" w:cstheme="majorBidi"/>
        </w:rPr>
        <w:t xml:space="preserve">their car </w:t>
      </w:r>
      <w:r w:rsidR="003E4343" w:rsidRPr="003E4343">
        <w:rPr>
          <w:rFonts w:asciiTheme="majorBidi" w:hAnsiTheme="majorBidi" w:cstheme="majorBidi"/>
        </w:rPr>
        <w:t>was likely to be involved in a</w:t>
      </w:r>
      <w:r w:rsidR="003E4343">
        <w:rPr>
          <w:rFonts w:asciiTheme="majorBidi" w:hAnsiTheme="majorBidi" w:cstheme="majorBidi"/>
        </w:rPr>
        <w:t xml:space="preserve"> dangerous situation</w:t>
      </w:r>
      <w:r w:rsidR="003E4343" w:rsidRPr="003E4343">
        <w:rPr>
          <w:rFonts w:asciiTheme="majorBidi" w:hAnsiTheme="majorBidi" w:cstheme="majorBidi"/>
        </w:rPr>
        <w:t xml:space="preserve">. A response latency was calculated by measuring the time between the first </w:t>
      </w:r>
      <w:r w:rsidR="00B832FE">
        <w:rPr>
          <w:rFonts w:asciiTheme="majorBidi" w:hAnsiTheme="majorBidi" w:cstheme="majorBidi"/>
        </w:rPr>
        <w:t>moment</w:t>
      </w:r>
      <w:r w:rsidR="003E4343" w:rsidRPr="003E4343">
        <w:rPr>
          <w:rFonts w:asciiTheme="majorBidi" w:hAnsiTheme="majorBidi" w:cstheme="majorBidi"/>
        </w:rPr>
        <w:t xml:space="preserve"> that the </w:t>
      </w:r>
      <w:r w:rsidR="00B832FE">
        <w:rPr>
          <w:rFonts w:asciiTheme="majorBidi" w:hAnsiTheme="majorBidi" w:cstheme="majorBidi"/>
        </w:rPr>
        <w:t>dangerous</w:t>
      </w:r>
      <w:r w:rsidR="003E4343" w:rsidRPr="003E4343">
        <w:rPr>
          <w:rFonts w:asciiTheme="majorBidi" w:hAnsiTheme="majorBidi" w:cstheme="majorBidi"/>
        </w:rPr>
        <w:t xml:space="preserve"> conflict could </w:t>
      </w:r>
      <w:r w:rsidR="00B832FE">
        <w:rPr>
          <w:rFonts w:asciiTheme="majorBidi" w:hAnsiTheme="majorBidi" w:cstheme="majorBidi"/>
        </w:rPr>
        <w:t>be detected</w:t>
      </w:r>
      <w:r w:rsidR="003E4343" w:rsidRPr="003E4343">
        <w:rPr>
          <w:rFonts w:asciiTheme="majorBidi" w:hAnsiTheme="majorBidi" w:cstheme="majorBidi"/>
        </w:rPr>
        <w:t xml:space="preserve"> and the first time that the participant</w:t>
      </w:r>
      <w:r w:rsidR="00B832FE">
        <w:rPr>
          <w:rFonts w:asciiTheme="majorBidi" w:hAnsiTheme="majorBidi" w:cstheme="majorBidi"/>
        </w:rPr>
        <w:t>s</w:t>
      </w:r>
      <w:r w:rsidR="003E4343" w:rsidRPr="003E4343">
        <w:rPr>
          <w:rFonts w:asciiTheme="majorBidi" w:hAnsiTheme="majorBidi" w:cstheme="majorBidi"/>
        </w:rPr>
        <w:t xml:space="preserve"> clicked on the relevant road user</w:t>
      </w:r>
      <w:r w:rsidR="003E4343">
        <w:rPr>
          <w:rFonts w:asciiTheme="majorBidi" w:hAnsiTheme="majorBidi" w:cstheme="majorBidi"/>
        </w:rPr>
        <w:t xml:space="preserve">. </w:t>
      </w:r>
      <w:r w:rsidRPr="00FA7E0F">
        <w:rPr>
          <w:rFonts w:asciiTheme="majorBidi" w:hAnsiTheme="majorBidi" w:cstheme="majorBidi"/>
        </w:rPr>
        <w:t>At the end, the test would provide a score based on how many correct hazards the participants had detected.</w:t>
      </w:r>
    </w:p>
    <w:p w14:paraId="6162C355" w14:textId="05F7D3E3" w:rsidR="009738BD" w:rsidRDefault="009738BD" w:rsidP="00A47651">
      <w:pPr>
        <w:rPr>
          <w:rFonts w:asciiTheme="majorBidi" w:eastAsiaTheme="minorBidi" w:hAnsiTheme="majorBidi" w:cstheme="majorBidi"/>
          <w:iCs/>
        </w:rPr>
      </w:pPr>
      <w:r>
        <w:rPr>
          <w:rFonts w:asciiTheme="majorBidi" w:eastAsiaTheme="minorBidi" w:hAnsiTheme="majorBidi" w:cstheme="majorBidi"/>
          <w:b/>
          <w:bCs/>
          <w:iCs/>
        </w:rPr>
        <w:t>U</w:t>
      </w:r>
      <w:r w:rsidRPr="009738BD">
        <w:rPr>
          <w:rFonts w:asciiTheme="majorBidi" w:eastAsiaTheme="minorBidi" w:hAnsiTheme="majorBidi" w:cstheme="majorBidi"/>
          <w:b/>
          <w:bCs/>
          <w:iCs/>
        </w:rPr>
        <w:t xml:space="preserve">nambiguous </w:t>
      </w:r>
      <w:r>
        <w:rPr>
          <w:rFonts w:asciiTheme="majorBidi" w:eastAsiaTheme="minorBidi" w:hAnsiTheme="majorBidi" w:cstheme="majorBidi"/>
          <w:b/>
          <w:bCs/>
          <w:iCs/>
        </w:rPr>
        <w:t>D</w:t>
      </w:r>
      <w:r w:rsidRPr="009738BD">
        <w:rPr>
          <w:rFonts w:asciiTheme="majorBidi" w:eastAsiaTheme="minorBidi" w:hAnsiTheme="majorBidi" w:cstheme="majorBidi"/>
          <w:b/>
          <w:bCs/>
          <w:iCs/>
        </w:rPr>
        <w:t>efinition</w:t>
      </w:r>
      <w:r>
        <w:rPr>
          <w:rFonts w:asciiTheme="majorBidi" w:eastAsiaTheme="minorBidi" w:hAnsiTheme="majorBidi" w:cstheme="majorBidi"/>
          <w:b/>
          <w:bCs/>
          <w:iCs/>
        </w:rPr>
        <w:t xml:space="preserve"> of “Good Driving”. </w:t>
      </w:r>
      <w:r>
        <w:rPr>
          <w:rFonts w:asciiTheme="majorBidi" w:eastAsiaTheme="minorBidi" w:hAnsiTheme="majorBidi" w:cstheme="majorBidi"/>
          <w:iCs/>
        </w:rPr>
        <w:t xml:space="preserve">In the Standardised Definition condition, the participants were supplied with an unambiguous definition of good driving. This definition was taken from the Royal Society of Prevention and </w:t>
      </w:r>
      <w:r w:rsidR="00C2268E">
        <w:rPr>
          <w:rFonts w:asciiTheme="majorBidi" w:eastAsiaTheme="minorBidi" w:hAnsiTheme="majorBidi" w:cstheme="majorBidi"/>
          <w:iCs/>
        </w:rPr>
        <w:t>Collisions</w:t>
      </w:r>
      <w:r>
        <w:rPr>
          <w:rFonts w:asciiTheme="majorBidi" w:eastAsiaTheme="minorBidi" w:hAnsiTheme="majorBidi" w:cstheme="majorBidi"/>
          <w:iCs/>
        </w:rPr>
        <w:t xml:space="preserve"> (ROSPA), and presented the 7</w:t>
      </w:r>
      <w:r w:rsidR="002C61AF">
        <w:rPr>
          <w:rFonts w:asciiTheme="majorBidi" w:eastAsiaTheme="minorBidi" w:hAnsiTheme="majorBidi" w:cstheme="majorBidi"/>
          <w:iCs/>
        </w:rPr>
        <w:t xml:space="preserve"> </w:t>
      </w:r>
      <w:r>
        <w:rPr>
          <w:rFonts w:asciiTheme="majorBidi" w:eastAsiaTheme="minorBidi" w:hAnsiTheme="majorBidi" w:cstheme="majorBidi"/>
          <w:iCs/>
        </w:rPr>
        <w:t>most important qualities to be considered a good driver</w:t>
      </w:r>
      <w:r w:rsidR="00950114">
        <w:rPr>
          <w:rFonts w:asciiTheme="majorBidi" w:eastAsiaTheme="minorBidi" w:hAnsiTheme="majorBidi" w:cstheme="majorBidi"/>
          <w:iCs/>
        </w:rPr>
        <w:t xml:space="preserve"> (see Table 1.1.)</w:t>
      </w:r>
      <w:r>
        <w:rPr>
          <w:rFonts w:asciiTheme="majorBidi" w:eastAsiaTheme="minorBidi" w:hAnsiTheme="majorBidi" w:cstheme="majorBidi"/>
          <w:iCs/>
        </w:rPr>
        <w:t xml:space="preserve">. </w:t>
      </w:r>
    </w:p>
    <w:p w14:paraId="0F8871AD" w14:textId="79E59F5D" w:rsidR="00D84DD1" w:rsidRDefault="00D84DD1" w:rsidP="00A47651">
      <w:pPr>
        <w:rPr>
          <w:rFonts w:asciiTheme="majorBidi" w:eastAsiaTheme="minorBidi" w:hAnsiTheme="majorBidi" w:cstheme="majorBidi"/>
          <w:iCs/>
        </w:rPr>
      </w:pPr>
      <w:r>
        <w:rPr>
          <w:rFonts w:asciiTheme="majorBidi" w:eastAsiaTheme="minorBidi" w:hAnsiTheme="majorBidi" w:cstheme="majorBidi"/>
          <w:iCs/>
        </w:rPr>
        <w:t xml:space="preserve">Table 1.1. Unambiguous definition of “Good Driving”. </w:t>
      </w:r>
    </w:p>
    <w:tbl>
      <w:tblPr>
        <w:tblStyle w:val="TableGrid"/>
        <w:tblpPr w:leftFromText="180" w:rightFromText="180" w:vertAnchor="text" w:horzAnchor="margin" w:tblpY="265"/>
        <w:tblW w:w="9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0"/>
      </w:tblGrid>
      <w:tr w:rsidR="00D84DD1" w:rsidRPr="00FA7E0F" w14:paraId="7AA80081" w14:textId="77777777" w:rsidTr="00D84DD1">
        <w:trPr>
          <w:trHeight w:val="513"/>
        </w:trPr>
        <w:tc>
          <w:tcPr>
            <w:tcW w:w="9130" w:type="dxa"/>
            <w:tcBorders>
              <w:bottom w:val="single" w:sz="4" w:space="0" w:color="auto"/>
            </w:tcBorders>
          </w:tcPr>
          <w:p w14:paraId="72211824" w14:textId="0011BFE6" w:rsidR="00D84DD1" w:rsidRPr="00FA7E0F" w:rsidRDefault="00D84DD1" w:rsidP="00D84DD1">
            <w:pPr>
              <w:spacing w:line="276" w:lineRule="auto"/>
              <w:jc w:val="center"/>
              <w:rPr>
                <w:rFonts w:asciiTheme="majorBidi" w:hAnsiTheme="majorBidi" w:cstheme="majorBidi"/>
                <w:b/>
                <w:bCs/>
              </w:rPr>
            </w:pPr>
            <w:r w:rsidRPr="00D84DD1">
              <w:rPr>
                <w:rFonts w:asciiTheme="majorBidi" w:hAnsiTheme="majorBidi" w:cstheme="majorBidi"/>
                <w:b/>
                <w:bCs/>
              </w:rPr>
              <w:t>According to The Royal Society of Prevention and Accident (ROSPA), the most</w:t>
            </w:r>
            <w:r>
              <w:rPr>
                <w:rFonts w:asciiTheme="majorBidi" w:hAnsiTheme="majorBidi" w:cstheme="majorBidi"/>
                <w:b/>
                <w:bCs/>
              </w:rPr>
              <w:t xml:space="preserve"> </w:t>
            </w:r>
            <w:r w:rsidRPr="00D84DD1">
              <w:rPr>
                <w:rFonts w:asciiTheme="majorBidi" w:hAnsiTheme="majorBidi" w:cstheme="majorBidi"/>
                <w:b/>
                <w:bCs/>
              </w:rPr>
              <w:t>important characteristics of good driving are:</w:t>
            </w:r>
          </w:p>
        </w:tc>
      </w:tr>
      <w:tr w:rsidR="00D84DD1" w:rsidRPr="00FA7E0F" w14:paraId="7FF8BC28" w14:textId="77777777" w:rsidTr="00D84DD1">
        <w:trPr>
          <w:trHeight w:val="79"/>
        </w:trPr>
        <w:tc>
          <w:tcPr>
            <w:tcW w:w="9130" w:type="dxa"/>
            <w:tcBorders>
              <w:top w:val="single" w:sz="4" w:space="0" w:color="auto"/>
            </w:tcBorders>
          </w:tcPr>
          <w:p w14:paraId="74ABDAE0" w14:textId="08058CE0" w:rsidR="00D84DD1" w:rsidRPr="00D84DD1" w:rsidRDefault="00CE1198" w:rsidP="00D84DD1">
            <w:pPr>
              <w:spacing w:line="276" w:lineRule="auto"/>
              <w:jc w:val="center"/>
              <w:rPr>
                <w:rFonts w:asciiTheme="majorBidi" w:hAnsiTheme="majorBidi" w:cstheme="majorBidi"/>
              </w:rPr>
            </w:pPr>
            <w:r>
              <w:rPr>
                <w:rFonts w:asciiTheme="majorBidi" w:hAnsiTheme="majorBidi" w:cstheme="majorBidi"/>
              </w:rPr>
              <w:t>Safety first</w:t>
            </w:r>
          </w:p>
        </w:tc>
      </w:tr>
      <w:tr w:rsidR="00D84DD1" w:rsidRPr="00FA7E0F" w14:paraId="745C7983" w14:textId="77777777" w:rsidTr="00D84DD1">
        <w:trPr>
          <w:trHeight w:val="76"/>
        </w:trPr>
        <w:tc>
          <w:tcPr>
            <w:tcW w:w="9130" w:type="dxa"/>
          </w:tcPr>
          <w:p w14:paraId="68CBFAAC" w14:textId="1756F768" w:rsidR="00D84DD1" w:rsidRPr="00D84DD1" w:rsidRDefault="00D84DD1" w:rsidP="00D84DD1">
            <w:pPr>
              <w:spacing w:line="276" w:lineRule="auto"/>
              <w:jc w:val="center"/>
              <w:rPr>
                <w:rFonts w:asciiTheme="majorBidi" w:hAnsiTheme="majorBidi" w:cstheme="majorBidi"/>
              </w:rPr>
            </w:pPr>
            <w:r w:rsidRPr="00D84DD1">
              <w:t>Respect</w:t>
            </w:r>
            <w:r w:rsidR="00CE1198">
              <w:t>ing</w:t>
            </w:r>
            <w:r w:rsidRPr="00D84DD1">
              <w:t xml:space="preserve"> other </w:t>
            </w:r>
            <w:r w:rsidR="00022FA8">
              <w:t>road users</w:t>
            </w:r>
          </w:p>
        </w:tc>
      </w:tr>
      <w:tr w:rsidR="00D84DD1" w:rsidRPr="00FA7E0F" w14:paraId="38264CB2" w14:textId="77777777" w:rsidTr="00D84DD1">
        <w:trPr>
          <w:trHeight w:val="76"/>
        </w:trPr>
        <w:tc>
          <w:tcPr>
            <w:tcW w:w="9130" w:type="dxa"/>
          </w:tcPr>
          <w:p w14:paraId="1AAE9F69" w14:textId="74186B63" w:rsidR="00D84DD1" w:rsidRPr="00D84DD1" w:rsidRDefault="00D84DD1" w:rsidP="00D84DD1">
            <w:pPr>
              <w:spacing w:line="276" w:lineRule="auto"/>
              <w:jc w:val="center"/>
              <w:rPr>
                <w:rFonts w:asciiTheme="majorBidi" w:hAnsiTheme="majorBidi" w:cstheme="majorBidi"/>
              </w:rPr>
            </w:pPr>
            <w:r w:rsidRPr="00D84DD1">
              <w:t>Following the rules of the road</w:t>
            </w:r>
            <w:r w:rsidR="00CE1198">
              <w:t xml:space="preserve"> (e.g.</w:t>
            </w:r>
            <w:r w:rsidR="00E21151">
              <w:t>,</w:t>
            </w:r>
            <w:r w:rsidR="00CE1198">
              <w:t xml:space="preserve"> speed limits)</w:t>
            </w:r>
          </w:p>
        </w:tc>
      </w:tr>
      <w:tr w:rsidR="00D84DD1" w:rsidRPr="00FA7E0F" w14:paraId="668AA0AA" w14:textId="77777777" w:rsidTr="00D84DD1">
        <w:trPr>
          <w:trHeight w:val="76"/>
        </w:trPr>
        <w:tc>
          <w:tcPr>
            <w:tcW w:w="9130" w:type="dxa"/>
          </w:tcPr>
          <w:p w14:paraId="3059226E" w14:textId="6524F7B0" w:rsidR="00D84DD1" w:rsidRPr="00D84DD1" w:rsidRDefault="00D84DD1" w:rsidP="00D84DD1">
            <w:pPr>
              <w:spacing w:line="276" w:lineRule="auto"/>
              <w:jc w:val="center"/>
              <w:rPr>
                <w:rFonts w:asciiTheme="majorBidi" w:hAnsiTheme="majorBidi" w:cstheme="majorBidi"/>
              </w:rPr>
            </w:pPr>
            <w:r w:rsidRPr="00D84DD1">
              <w:t>Being aware of your surroundings</w:t>
            </w:r>
          </w:p>
        </w:tc>
      </w:tr>
      <w:tr w:rsidR="00D84DD1" w:rsidRPr="00FA7E0F" w14:paraId="63E65FEA" w14:textId="77777777" w:rsidTr="00D84DD1">
        <w:trPr>
          <w:trHeight w:val="76"/>
        </w:trPr>
        <w:tc>
          <w:tcPr>
            <w:tcW w:w="9130" w:type="dxa"/>
          </w:tcPr>
          <w:p w14:paraId="6F427744" w14:textId="1DFB2A72" w:rsidR="00D84DD1" w:rsidRPr="00D84DD1" w:rsidRDefault="00D84DD1" w:rsidP="00D84DD1">
            <w:pPr>
              <w:spacing w:line="276" w:lineRule="auto"/>
              <w:jc w:val="center"/>
              <w:rPr>
                <w:rFonts w:asciiTheme="majorBidi" w:hAnsiTheme="majorBidi" w:cstheme="majorBidi"/>
              </w:rPr>
            </w:pPr>
            <w:r w:rsidRPr="00D84DD1">
              <w:t>Driving within the law</w:t>
            </w:r>
          </w:p>
        </w:tc>
      </w:tr>
      <w:tr w:rsidR="00D84DD1" w:rsidRPr="00FA7E0F" w14:paraId="01823F66" w14:textId="77777777" w:rsidTr="00D84DD1">
        <w:trPr>
          <w:trHeight w:val="76"/>
        </w:trPr>
        <w:tc>
          <w:tcPr>
            <w:tcW w:w="9130" w:type="dxa"/>
          </w:tcPr>
          <w:p w14:paraId="17FA89B9" w14:textId="67DCBA7C" w:rsidR="00D84DD1" w:rsidRPr="00D84DD1" w:rsidRDefault="00D84DD1" w:rsidP="00D84DD1">
            <w:pPr>
              <w:spacing w:line="276" w:lineRule="auto"/>
              <w:jc w:val="center"/>
              <w:rPr>
                <w:rFonts w:asciiTheme="majorBidi" w:hAnsiTheme="majorBidi" w:cstheme="majorBidi"/>
              </w:rPr>
            </w:pPr>
            <w:r w:rsidRPr="00D84DD1">
              <w:t>Anticipating dangers that could be caused by other driver, or the environment (i.e.</w:t>
            </w:r>
            <w:r w:rsidR="00E21151">
              <w:t>,</w:t>
            </w:r>
            <w:r w:rsidRPr="00D84DD1">
              <w:t xml:space="preserve"> weather)</w:t>
            </w:r>
          </w:p>
        </w:tc>
      </w:tr>
      <w:tr w:rsidR="00D84DD1" w:rsidRPr="00FA7E0F" w14:paraId="3BF71B6A" w14:textId="77777777" w:rsidTr="00D84DD1">
        <w:trPr>
          <w:trHeight w:val="76"/>
        </w:trPr>
        <w:tc>
          <w:tcPr>
            <w:tcW w:w="9130" w:type="dxa"/>
            <w:tcBorders>
              <w:bottom w:val="single" w:sz="4" w:space="0" w:color="auto"/>
            </w:tcBorders>
          </w:tcPr>
          <w:p w14:paraId="1715D773" w14:textId="007F3ACC" w:rsidR="00D84DD1" w:rsidRPr="00D84DD1" w:rsidRDefault="00D84DD1" w:rsidP="00D84DD1">
            <w:pPr>
              <w:spacing w:line="276" w:lineRule="auto"/>
              <w:jc w:val="center"/>
            </w:pPr>
            <w:r w:rsidRPr="00D84DD1">
              <w:t>Being cautious, aware and responsible</w:t>
            </w:r>
          </w:p>
        </w:tc>
      </w:tr>
    </w:tbl>
    <w:p w14:paraId="6F03F7B9" w14:textId="150C3024" w:rsidR="006D32B3" w:rsidRPr="00FA7E0F" w:rsidRDefault="006D32B3" w:rsidP="00A47651">
      <w:pPr>
        <w:rPr>
          <w:rFonts w:asciiTheme="majorBidi" w:eastAsiaTheme="minorBidi" w:hAnsiTheme="majorBidi" w:cstheme="majorBidi"/>
          <w:b/>
          <w:iCs/>
        </w:rPr>
      </w:pPr>
      <w:r w:rsidRPr="00FA7E0F">
        <w:rPr>
          <w:rFonts w:asciiTheme="majorBidi" w:hAnsiTheme="majorBidi" w:cstheme="majorBidi"/>
          <w:b/>
          <w:highlight w:val="white"/>
        </w:rPr>
        <w:lastRenderedPageBreak/>
        <w:t>Optimism Bias Questionnaire</w:t>
      </w:r>
      <w:r w:rsidR="00D656C2">
        <w:rPr>
          <w:rFonts w:asciiTheme="majorBidi" w:hAnsiTheme="majorBidi" w:cstheme="majorBidi"/>
          <w:b/>
          <w:highlight w:val="white"/>
        </w:rPr>
        <w:t>s</w:t>
      </w:r>
      <w:r w:rsidRPr="00FA7E0F">
        <w:rPr>
          <w:rFonts w:asciiTheme="majorBidi" w:hAnsiTheme="majorBidi" w:cstheme="majorBidi"/>
          <w:b/>
          <w:highlight w:val="white"/>
        </w:rPr>
        <w:t xml:space="preserve"> </w:t>
      </w:r>
      <w:r w:rsidRPr="00196907">
        <w:rPr>
          <w:rFonts w:asciiTheme="majorBidi" w:hAnsiTheme="majorBidi" w:cstheme="majorBidi"/>
          <w:bCs/>
          <w:highlight w:val="white"/>
        </w:rPr>
        <w:t>(OB</w:t>
      </w:r>
      <w:r w:rsidR="005A0B11">
        <w:rPr>
          <w:rFonts w:asciiTheme="majorBidi" w:hAnsiTheme="majorBidi" w:cstheme="majorBidi"/>
          <w:bCs/>
          <w:highlight w:val="white"/>
        </w:rPr>
        <w:t xml:space="preserve">, </w:t>
      </w:r>
      <w:r w:rsidR="005A0B11" w:rsidRPr="00196907">
        <w:rPr>
          <w:rFonts w:asciiTheme="majorBidi" w:hAnsiTheme="majorBidi" w:cstheme="majorBidi"/>
          <w:bCs/>
          <w:highlight w:val="white"/>
        </w:rPr>
        <w:sym w:font="Symbol" w:char="F061"/>
      </w:r>
      <w:r w:rsidR="005A0B11" w:rsidRPr="00196907">
        <w:rPr>
          <w:rFonts w:asciiTheme="majorBidi" w:hAnsiTheme="majorBidi" w:cstheme="majorBidi"/>
          <w:bCs/>
          <w:highlight w:val="white"/>
        </w:rPr>
        <w:t>= .92</w:t>
      </w:r>
      <w:r w:rsidRPr="00196907">
        <w:rPr>
          <w:rFonts w:asciiTheme="majorBidi" w:hAnsiTheme="majorBidi" w:cstheme="majorBidi"/>
          <w:bCs/>
          <w:highlight w:val="white"/>
        </w:rPr>
        <w:t xml:space="preserve">) </w:t>
      </w:r>
      <w:r w:rsidR="00C560AC" w:rsidRPr="00C560AC">
        <w:t>Participants were asked to complete two sets of questionnaires related to comparative optimism and their driving perception, which were clustered to create the optimism bias questionnaire</w:t>
      </w:r>
      <w:bookmarkStart w:id="15" w:name="_Hlk53409990"/>
      <w:r w:rsidR="00C560AC">
        <w:t xml:space="preserve">. </w:t>
      </w:r>
      <w:r w:rsidR="006E4985" w:rsidRPr="006E4985">
        <w:rPr>
          <w:highlight w:val="white"/>
        </w:rPr>
        <w:t xml:space="preserve">Comparative optimism </w:t>
      </w:r>
      <w:r w:rsidR="006E4985" w:rsidRPr="006E4985">
        <w:t>refers to the tendency of individuals to estimate that they are less susceptible to risks than others</w:t>
      </w:r>
      <w:r w:rsidR="004F51E4">
        <w:t xml:space="preserve">, and it has been previously employed in research on driving (Perrisol et al., 2011; del Valle, 2019). </w:t>
      </w:r>
      <w:r w:rsidR="006E4985" w:rsidRPr="006E4985">
        <w:t xml:space="preserve"> </w:t>
      </w:r>
      <w:bookmarkEnd w:id="15"/>
      <w:r w:rsidR="006E4985">
        <w:t>Participants were asked to complete t</w:t>
      </w:r>
      <w:r w:rsidR="006E4985" w:rsidRPr="006E4985">
        <w:t xml:space="preserve">he </w:t>
      </w:r>
      <w:r w:rsidRPr="006E4985">
        <w:rPr>
          <w:highlight w:val="white"/>
        </w:rPr>
        <w:t xml:space="preserve">Comparative Optimism </w:t>
      </w:r>
      <w:r w:rsidR="003A7A97">
        <w:rPr>
          <w:highlight w:val="white"/>
        </w:rPr>
        <w:t>Scale</w:t>
      </w:r>
      <w:r w:rsidR="006E4985">
        <w:rPr>
          <w:highlight w:val="white"/>
        </w:rPr>
        <w:t xml:space="preserve"> </w:t>
      </w:r>
      <w:r w:rsidRPr="006E4985">
        <w:rPr>
          <w:highlight w:val="white"/>
        </w:rPr>
        <w:t>(CO; Gosselin, 2010) by reading nine driving related</w:t>
      </w:r>
      <w:r w:rsidRPr="00FA7E0F">
        <w:rPr>
          <w:rFonts w:asciiTheme="majorBidi" w:hAnsiTheme="majorBidi" w:cstheme="majorBidi"/>
          <w:highlight w:val="white"/>
        </w:rPr>
        <w:t xml:space="preserve"> events (i.e. yielding the right-of-way, changing lanes, crossing an intersection, merging onto the highway, driving on winding roads, driving at night, reacting quickly to unexpected events, driving when tired, and driving in poor weather conditions) and were asked to compare themselves to an average driver of their same sex and age on a 5-point Likert scale (1= </w:t>
      </w:r>
      <w:r w:rsidRPr="00FA7E0F">
        <w:rPr>
          <w:rFonts w:asciiTheme="majorBidi" w:hAnsiTheme="majorBidi" w:cstheme="majorBidi"/>
          <w:i/>
          <w:highlight w:val="white"/>
        </w:rPr>
        <w:t>much higher than average</w:t>
      </w:r>
      <w:r w:rsidRPr="00FA7E0F">
        <w:rPr>
          <w:rFonts w:asciiTheme="majorBidi" w:hAnsiTheme="majorBidi" w:cstheme="majorBidi"/>
          <w:highlight w:val="white"/>
        </w:rPr>
        <w:t xml:space="preserve">; 5= </w:t>
      </w:r>
      <w:r w:rsidRPr="00FA7E0F">
        <w:rPr>
          <w:rFonts w:asciiTheme="majorBidi" w:hAnsiTheme="majorBidi" w:cstheme="majorBidi"/>
          <w:i/>
          <w:highlight w:val="white"/>
        </w:rPr>
        <w:t>much lower than average</w:t>
      </w:r>
      <w:r w:rsidRPr="00FA7E0F">
        <w:rPr>
          <w:rFonts w:asciiTheme="majorBidi" w:hAnsiTheme="majorBidi" w:cstheme="majorBidi"/>
          <w:highlight w:val="white"/>
        </w:rPr>
        <w:t>). Furthermore, participants were asked to complete the Driving Skill Questionnaire (DSQ; Mc</w:t>
      </w:r>
      <w:r w:rsidR="005657F3">
        <w:rPr>
          <w:rFonts w:asciiTheme="majorBidi" w:hAnsiTheme="majorBidi" w:cstheme="majorBidi"/>
          <w:highlight w:val="white"/>
        </w:rPr>
        <w:t>K</w:t>
      </w:r>
      <w:r w:rsidRPr="00FA7E0F">
        <w:rPr>
          <w:rFonts w:asciiTheme="majorBidi" w:hAnsiTheme="majorBidi" w:cstheme="majorBidi"/>
          <w:highlight w:val="white"/>
        </w:rPr>
        <w:t xml:space="preserve">enna &amp; Myers, 1997), </w:t>
      </w:r>
      <w:bookmarkStart w:id="16" w:name="_Hlk53410056"/>
      <w:r w:rsidRPr="00FA7E0F">
        <w:rPr>
          <w:rFonts w:asciiTheme="majorBidi" w:hAnsiTheme="majorBidi" w:cstheme="majorBidi"/>
          <w:highlight w:val="white"/>
        </w:rPr>
        <w:t>concerning participants’ perceptions of their driving</w:t>
      </w:r>
      <w:r w:rsidR="00F91DBB">
        <w:rPr>
          <w:rFonts w:asciiTheme="majorBidi" w:hAnsiTheme="majorBidi" w:cstheme="majorBidi"/>
          <w:highlight w:val="white"/>
        </w:rPr>
        <w:t xml:space="preserve"> and p</w:t>
      </w:r>
      <w:r w:rsidR="00705957">
        <w:rPr>
          <w:rFonts w:asciiTheme="majorBidi" w:hAnsiTheme="majorBidi" w:cstheme="majorBidi"/>
          <w:highlight w:val="white"/>
        </w:rPr>
        <w:t>revious research has used the DSQ in the driving domain (e.g.</w:t>
      </w:r>
      <w:r w:rsidR="00D01F9F">
        <w:rPr>
          <w:rFonts w:asciiTheme="majorBidi" w:hAnsiTheme="majorBidi" w:cstheme="majorBidi"/>
          <w:highlight w:val="white"/>
        </w:rPr>
        <w:t>,</w:t>
      </w:r>
      <w:r w:rsidR="00705957">
        <w:rPr>
          <w:rFonts w:asciiTheme="majorBidi" w:hAnsiTheme="majorBidi" w:cstheme="majorBidi"/>
          <w:highlight w:val="white"/>
        </w:rPr>
        <w:t xml:space="preserve"> Abele et al., 2018; 2019)</w:t>
      </w:r>
      <w:r w:rsidR="00F91DBB">
        <w:rPr>
          <w:rFonts w:asciiTheme="majorBidi" w:hAnsiTheme="majorBidi" w:cstheme="majorBidi"/>
          <w:highlight w:val="white"/>
        </w:rPr>
        <w:t xml:space="preserve">. </w:t>
      </w:r>
      <w:r w:rsidRPr="00FA7E0F">
        <w:rPr>
          <w:rFonts w:asciiTheme="majorBidi" w:hAnsiTheme="majorBidi" w:cstheme="majorBidi"/>
          <w:highlight w:val="white"/>
        </w:rPr>
        <w:t xml:space="preserve"> </w:t>
      </w:r>
      <w:bookmarkEnd w:id="16"/>
      <w:r w:rsidR="00F91DBB">
        <w:rPr>
          <w:rFonts w:asciiTheme="majorBidi" w:hAnsiTheme="majorBidi" w:cstheme="majorBidi"/>
          <w:highlight w:val="white"/>
        </w:rPr>
        <w:t>Participants</w:t>
      </w:r>
      <w:r w:rsidRPr="00FA7E0F">
        <w:rPr>
          <w:rFonts w:asciiTheme="majorBidi" w:hAnsiTheme="majorBidi" w:cstheme="majorBidi"/>
          <w:highlight w:val="white"/>
        </w:rPr>
        <w:t xml:space="preserve"> were asked to rate how good they are on </w:t>
      </w:r>
      <w:r w:rsidR="00426C7B">
        <w:rPr>
          <w:rFonts w:asciiTheme="majorBidi" w:hAnsiTheme="majorBidi" w:cstheme="majorBidi"/>
          <w:highlight w:val="white"/>
        </w:rPr>
        <w:t>17</w:t>
      </w:r>
      <w:r w:rsidRPr="00FA7E0F">
        <w:rPr>
          <w:rFonts w:asciiTheme="majorBidi" w:hAnsiTheme="majorBidi" w:cstheme="majorBidi"/>
          <w:highlight w:val="white"/>
        </w:rPr>
        <w:t xml:space="preserve"> driving skills, compared to the average driver of their same sex and age on a 5-point Likert scale (1= </w:t>
      </w:r>
      <w:r w:rsidRPr="00FA7E0F">
        <w:rPr>
          <w:rFonts w:asciiTheme="majorBidi" w:hAnsiTheme="majorBidi" w:cstheme="majorBidi"/>
          <w:i/>
          <w:highlight w:val="white"/>
        </w:rPr>
        <w:t>much higher than average</w:t>
      </w:r>
      <w:r w:rsidRPr="00FA7E0F">
        <w:rPr>
          <w:rFonts w:asciiTheme="majorBidi" w:hAnsiTheme="majorBidi" w:cstheme="majorBidi"/>
          <w:highlight w:val="white"/>
        </w:rPr>
        <w:t xml:space="preserve">; 5= </w:t>
      </w:r>
      <w:r w:rsidRPr="00FA7E0F">
        <w:rPr>
          <w:rFonts w:asciiTheme="majorBidi" w:hAnsiTheme="majorBidi" w:cstheme="majorBidi"/>
          <w:i/>
          <w:highlight w:val="white"/>
        </w:rPr>
        <w:t>much lower than average</w:t>
      </w:r>
      <w:r w:rsidRPr="00FA7E0F">
        <w:rPr>
          <w:rFonts w:asciiTheme="majorBidi" w:hAnsiTheme="majorBidi" w:cstheme="majorBidi"/>
          <w:highlight w:val="white"/>
        </w:rPr>
        <w:t xml:space="preserve">). </w:t>
      </w:r>
    </w:p>
    <w:p w14:paraId="617D186E" w14:textId="53165C0F" w:rsidR="004A7D13" w:rsidRPr="00FA7E0F" w:rsidRDefault="006D32B3" w:rsidP="00A47651">
      <w:pPr>
        <w:rPr>
          <w:rFonts w:asciiTheme="majorBidi" w:eastAsiaTheme="minorBidi" w:hAnsiTheme="majorBidi" w:cstheme="majorBidi"/>
          <w:iCs/>
        </w:rPr>
      </w:pPr>
      <w:r w:rsidRPr="00FA7E0F">
        <w:rPr>
          <w:rFonts w:asciiTheme="majorBidi" w:eastAsiaTheme="minorBidi" w:hAnsiTheme="majorBidi" w:cstheme="majorBidi"/>
          <w:b/>
          <w:iCs/>
        </w:rPr>
        <w:t xml:space="preserve">Brief Sensation Seeking Scale </w:t>
      </w:r>
      <w:r w:rsidRPr="00FA7E0F">
        <w:rPr>
          <w:rFonts w:asciiTheme="majorBidi" w:eastAsiaTheme="minorBidi" w:hAnsiTheme="majorBidi" w:cstheme="majorBidi"/>
          <w:iCs/>
        </w:rPr>
        <w:t>(BSSS</w:t>
      </w:r>
      <w:r w:rsidR="005A0B11">
        <w:rPr>
          <w:rFonts w:asciiTheme="majorBidi" w:eastAsiaTheme="minorBidi" w:hAnsiTheme="majorBidi" w:cstheme="majorBidi"/>
          <w:iCs/>
        </w:rPr>
        <w:t xml:space="preserve">, </w:t>
      </w:r>
      <w:r w:rsidR="005A0B11" w:rsidRPr="00FA7E0F">
        <w:rPr>
          <w:rFonts w:asciiTheme="majorBidi" w:hAnsiTheme="majorBidi" w:cstheme="majorBidi"/>
          <w:bCs/>
          <w:highlight w:val="white"/>
        </w:rPr>
        <w:sym w:font="Symbol" w:char="F061"/>
      </w:r>
      <w:r w:rsidR="005A0B11" w:rsidRPr="00FA7E0F">
        <w:rPr>
          <w:rFonts w:asciiTheme="majorBidi" w:hAnsiTheme="majorBidi" w:cstheme="majorBidi"/>
          <w:bCs/>
          <w:highlight w:val="white"/>
        </w:rPr>
        <w:t>= .78</w:t>
      </w:r>
      <w:r w:rsidRPr="00FA7E0F">
        <w:rPr>
          <w:rFonts w:asciiTheme="majorBidi" w:eastAsiaTheme="minorBidi" w:hAnsiTheme="majorBidi" w:cstheme="majorBidi"/>
          <w:iCs/>
        </w:rPr>
        <w:t>; H</w:t>
      </w:r>
      <w:r w:rsidR="008B1EF5" w:rsidRPr="00FA7E0F">
        <w:rPr>
          <w:rFonts w:asciiTheme="majorBidi" w:eastAsiaTheme="minorBidi" w:hAnsiTheme="majorBidi" w:cstheme="majorBidi"/>
          <w:iCs/>
        </w:rPr>
        <w:t>o</w:t>
      </w:r>
      <w:r w:rsidRPr="00FA7E0F">
        <w:rPr>
          <w:rFonts w:asciiTheme="majorBidi" w:eastAsiaTheme="minorBidi" w:hAnsiTheme="majorBidi" w:cstheme="majorBidi"/>
          <w:iCs/>
        </w:rPr>
        <w:t xml:space="preserve">yle at al., 2002). The 8-item questionnaire was used to measure participants’ self-reported levels of sensation seeking. </w:t>
      </w:r>
      <w:r w:rsidR="00AD5A67">
        <w:rPr>
          <w:rFonts w:asciiTheme="majorBidi" w:eastAsiaTheme="minorBidi" w:hAnsiTheme="majorBidi" w:cstheme="majorBidi"/>
          <w:iCs/>
        </w:rPr>
        <w:t xml:space="preserve">Several studies have previously used the BSS to measure self-reported levels of sensation seeking (Eachus, 2004; Primi et al., 2011; </w:t>
      </w:r>
      <w:r w:rsidR="007966F1">
        <w:rPr>
          <w:rFonts w:asciiTheme="majorBidi" w:eastAsiaTheme="minorBidi" w:hAnsiTheme="majorBidi" w:cstheme="majorBidi"/>
          <w:iCs/>
        </w:rPr>
        <w:t xml:space="preserve">Stephenson et al., 2011; </w:t>
      </w:r>
      <w:r w:rsidR="00AD5A67">
        <w:rPr>
          <w:rFonts w:asciiTheme="majorBidi" w:eastAsiaTheme="minorBidi" w:hAnsiTheme="majorBidi" w:cstheme="majorBidi"/>
          <w:iCs/>
        </w:rPr>
        <w:t xml:space="preserve">Vallone et al., 2007). </w:t>
      </w:r>
      <w:r w:rsidRPr="00FA7E0F">
        <w:rPr>
          <w:rFonts w:asciiTheme="majorBidi" w:eastAsiaTheme="minorBidi" w:hAnsiTheme="majorBidi" w:cstheme="majorBidi"/>
          <w:iCs/>
        </w:rPr>
        <w:t>Participants were asked to indicate how much they (dis)agreed with 8 statements (e.g.</w:t>
      </w:r>
      <w:r w:rsidR="00500D92">
        <w:rPr>
          <w:rFonts w:asciiTheme="majorBidi" w:eastAsiaTheme="minorBidi" w:hAnsiTheme="majorBidi" w:cstheme="majorBidi"/>
          <w:iCs/>
        </w:rPr>
        <w:t>,</w:t>
      </w:r>
      <w:r w:rsidRPr="00FA7E0F">
        <w:rPr>
          <w:rFonts w:asciiTheme="majorBidi" w:eastAsiaTheme="minorBidi" w:hAnsiTheme="majorBidi" w:cstheme="majorBidi"/>
          <w:iCs/>
        </w:rPr>
        <w:t xml:space="preserve"> “I get restless when I spend too much time at home”, “I prefer friends who are excitingly unpredictable”) </w:t>
      </w:r>
      <w:r w:rsidRPr="00FA7E0F">
        <w:rPr>
          <w:rFonts w:asciiTheme="majorBidi" w:hAnsiTheme="majorBidi" w:cstheme="majorBidi"/>
          <w:highlight w:val="white"/>
        </w:rPr>
        <w:t>on a five-point scale</w:t>
      </w:r>
      <w:r w:rsidRPr="00FA7E0F">
        <w:rPr>
          <w:rFonts w:asciiTheme="majorBidi" w:hAnsiTheme="majorBidi" w:cstheme="majorBidi"/>
        </w:rPr>
        <w:t xml:space="preserve"> (1=</w:t>
      </w:r>
      <w:r w:rsidRPr="00FA7E0F">
        <w:rPr>
          <w:rFonts w:asciiTheme="majorBidi" w:hAnsiTheme="majorBidi" w:cstheme="majorBidi"/>
          <w:i/>
          <w:iCs/>
        </w:rPr>
        <w:t>Strongly Disagree</w:t>
      </w:r>
      <w:r w:rsidRPr="00FA7E0F">
        <w:rPr>
          <w:rFonts w:asciiTheme="majorBidi" w:hAnsiTheme="majorBidi" w:cstheme="majorBidi"/>
        </w:rPr>
        <w:t xml:space="preserve">, 5= </w:t>
      </w:r>
      <w:r w:rsidRPr="00FA7E0F">
        <w:rPr>
          <w:rFonts w:asciiTheme="majorBidi" w:hAnsiTheme="majorBidi" w:cstheme="majorBidi"/>
          <w:i/>
          <w:iCs/>
        </w:rPr>
        <w:t>Strongly Agree</w:t>
      </w:r>
      <w:r w:rsidRPr="00FA7E0F">
        <w:rPr>
          <w:rFonts w:asciiTheme="majorBidi" w:hAnsiTheme="majorBidi" w:cstheme="majorBidi"/>
        </w:rPr>
        <w:t>), where higher scores indicate higher levels of sensation seeking</w:t>
      </w:r>
      <w:r w:rsidR="0015622D" w:rsidRPr="00FA7E0F">
        <w:rPr>
          <w:rFonts w:asciiTheme="majorBidi" w:hAnsiTheme="majorBidi" w:cstheme="majorBidi"/>
          <w:bCs/>
        </w:rPr>
        <w:t>.</w:t>
      </w:r>
    </w:p>
    <w:p w14:paraId="171F14C5" w14:textId="6EB9D5E0" w:rsidR="006D32B3" w:rsidRPr="00FA7E0F" w:rsidRDefault="006D32B3" w:rsidP="00C225CB">
      <w:pPr>
        <w:rPr>
          <w:rFonts w:asciiTheme="majorBidi" w:hAnsiTheme="majorBidi" w:cstheme="majorBidi"/>
          <w:highlight w:val="white"/>
        </w:rPr>
      </w:pPr>
      <w:r w:rsidRPr="00917C58">
        <w:rPr>
          <w:rFonts w:asciiTheme="majorBidi" w:hAnsiTheme="majorBidi" w:cstheme="majorBidi"/>
          <w:b/>
          <w:lang w:val="fr-FR"/>
        </w:rPr>
        <w:t xml:space="preserve">Driver Behaviour Questionnaire </w:t>
      </w:r>
      <w:r w:rsidRPr="00917C58">
        <w:rPr>
          <w:rFonts w:asciiTheme="majorBidi" w:hAnsiTheme="majorBidi" w:cstheme="majorBidi"/>
          <w:bCs/>
          <w:lang w:val="fr-FR"/>
        </w:rPr>
        <w:t>(</w:t>
      </w:r>
      <w:r w:rsidR="009A4490" w:rsidRPr="00917C58">
        <w:rPr>
          <w:rFonts w:asciiTheme="majorBidi" w:hAnsiTheme="majorBidi" w:cstheme="majorBidi"/>
          <w:bCs/>
          <w:lang w:val="fr-FR"/>
        </w:rPr>
        <w:t>DBQ</w:t>
      </w:r>
      <w:r w:rsidR="005A0B11" w:rsidRPr="00917C58">
        <w:rPr>
          <w:rFonts w:asciiTheme="majorBidi" w:hAnsiTheme="majorBidi" w:cstheme="majorBidi"/>
          <w:bCs/>
          <w:lang w:val="fr-FR"/>
        </w:rPr>
        <w:t xml:space="preserve">, </w:t>
      </w:r>
      <w:r w:rsidR="005A0B11" w:rsidRPr="00FA7E0F">
        <w:rPr>
          <w:rFonts w:asciiTheme="majorBidi" w:hAnsiTheme="majorBidi" w:cstheme="majorBidi"/>
        </w:rPr>
        <w:t>α</w:t>
      </w:r>
      <w:r w:rsidR="005A0B11" w:rsidRPr="00917C58">
        <w:rPr>
          <w:rFonts w:asciiTheme="majorBidi" w:hAnsiTheme="majorBidi" w:cstheme="majorBidi"/>
          <w:lang w:val="fr-FR"/>
        </w:rPr>
        <w:t xml:space="preserve"> = .</w:t>
      </w:r>
      <w:r w:rsidR="0011374E" w:rsidRPr="00917C58">
        <w:rPr>
          <w:rFonts w:asciiTheme="majorBidi" w:hAnsiTheme="majorBidi" w:cstheme="majorBidi"/>
          <w:lang w:val="fr-FR"/>
        </w:rPr>
        <w:t>93</w:t>
      </w:r>
      <w:r w:rsidR="0011374E" w:rsidRPr="00917C58">
        <w:rPr>
          <w:rFonts w:asciiTheme="majorBidi" w:hAnsiTheme="majorBidi" w:cstheme="majorBidi"/>
          <w:bCs/>
          <w:lang w:val="fr-FR"/>
        </w:rPr>
        <w:t xml:space="preserve"> ;</w:t>
      </w:r>
      <w:r w:rsidRPr="00917C58">
        <w:rPr>
          <w:rFonts w:asciiTheme="majorBidi" w:hAnsiTheme="majorBidi" w:cstheme="majorBidi"/>
          <w:bCs/>
          <w:lang w:val="fr-FR"/>
        </w:rPr>
        <w:t xml:space="preserve"> Reason et al, 1990).</w:t>
      </w:r>
      <w:r w:rsidR="00043B86" w:rsidRPr="00043B86">
        <w:rPr>
          <w:rFonts w:asciiTheme="majorBidi" w:hAnsiTheme="majorBidi" w:cstheme="majorBidi"/>
          <w:highlight w:val="white"/>
          <w:lang w:val="fr-FR"/>
        </w:rPr>
        <w:t xml:space="preserve"> </w:t>
      </w:r>
      <w:r w:rsidRPr="00FA7E0F">
        <w:rPr>
          <w:rFonts w:asciiTheme="majorBidi" w:hAnsiTheme="majorBidi" w:cstheme="majorBidi"/>
          <w:highlight w:val="white"/>
        </w:rPr>
        <w:t>The 50-item version of the DBQ was used to measure participants’ self-reported engagement in risky driving behaviours</w:t>
      </w:r>
      <w:r w:rsidR="00AD5A67">
        <w:rPr>
          <w:rFonts w:asciiTheme="majorBidi" w:hAnsiTheme="majorBidi" w:cstheme="majorBidi"/>
          <w:highlight w:val="white"/>
        </w:rPr>
        <w:t xml:space="preserve">. </w:t>
      </w:r>
      <w:r w:rsidRPr="00FA7E0F">
        <w:rPr>
          <w:rFonts w:asciiTheme="majorBidi" w:hAnsiTheme="majorBidi" w:cstheme="majorBidi"/>
          <w:highlight w:val="white"/>
        </w:rPr>
        <w:t xml:space="preserve"> Each item belongs to one of three subscales: “violations”, “errors”, or “lapses”.  Violations are defined as </w:t>
      </w:r>
      <w:r w:rsidRPr="00FA7E0F">
        <w:rPr>
          <w:rFonts w:asciiTheme="majorBidi" w:hAnsiTheme="majorBidi" w:cstheme="majorBidi"/>
          <w:highlight w:val="white"/>
        </w:rPr>
        <w:lastRenderedPageBreak/>
        <w:t>behaviours that deliberately break the law (e.g.</w:t>
      </w:r>
      <w:r w:rsidR="003D680D">
        <w:rPr>
          <w:rFonts w:asciiTheme="majorBidi" w:hAnsiTheme="majorBidi" w:cstheme="majorBidi"/>
          <w:highlight w:val="white"/>
        </w:rPr>
        <w:t>,</w:t>
      </w:r>
      <w:r w:rsidRPr="00FA7E0F">
        <w:rPr>
          <w:rFonts w:asciiTheme="majorBidi" w:hAnsiTheme="majorBidi" w:cstheme="majorBidi"/>
          <w:highlight w:val="white"/>
        </w:rPr>
        <w:t xml:space="preserve"> “deliberately disregard the speed limits late at night or very early in the morning”). Errors indicate potentially dangerous failures in observation or judgment (e.g.</w:t>
      </w:r>
      <w:r w:rsidR="003D680D">
        <w:rPr>
          <w:rFonts w:asciiTheme="majorBidi" w:hAnsiTheme="majorBidi" w:cstheme="majorBidi"/>
          <w:highlight w:val="white"/>
        </w:rPr>
        <w:t>,</w:t>
      </w:r>
      <w:r w:rsidRPr="00FA7E0F">
        <w:rPr>
          <w:rFonts w:asciiTheme="majorBidi" w:hAnsiTheme="majorBidi" w:cstheme="majorBidi"/>
          <w:highlight w:val="white"/>
        </w:rPr>
        <w:t xml:space="preserve"> “turn left on to a main road into the path of an oncoming vehicle that you hadn’t seen, or whose speed you had misjudged”). Lapses are errors that cause embarrassment and inconvenience rather than risk (e.g.</w:t>
      </w:r>
      <w:r w:rsidR="003D680D">
        <w:rPr>
          <w:rFonts w:asciiTheme="majorBidi" w:hAnsiTheme="majorBidi" w:cstheme="majorBidi"/>
          <w:highlight w:val="white"/>
        </w:rPr>
        <w:t>,</w:t>
      </w:r>
      <w:r w:rsidRPr="00FA7E0F">
        <w:rPr>
          <w:rFonts w:asciiTheme="majorBidi" w:hAnsiTheme="majorBidi" w:cstheme="majorBidi"/>
          <w:highlight w:val="white"/>
        </w:rPr>
        <w:t xml:space="preserve"> Lock yourself out of your car with the keys still inside). </w:t>
      </w:r>
      <w:r w:rsidR="00043B86" w:rsidRPr="00043B86">
        <w:rPr>
          <w:rFonts w:asciiTheme="majorBidi" w:hAnsiTheme="majorBidi" w:cstheme="majorBidi"/>
          <w:bCs/>
          <w:highlight w:val="white"/>
        </w:rPr>
        <w:t>Self-reported risky driving measured by the DBQ has been shown to correlate with collision liability (Parker, Reason, Manstead, &amp; Stradling, 1995) and self-reported crashes (Wåhlberg, Dorn, &amp; Kline, 2009).</w:t>
      </w:r>
      <w:r w:rsidR="00043B86">
        <w:rPr>
          <w:rFonts w:asciiTheme="majorBidi" w:hAnsiTheme="majorBidi" w:cstheme="majorBidi"/>
          <w:highlight w:val="white"/>
        </w:rPr>
        <w:t xml:space="preserve"> </w:t>
      </w:r>
      <w:r w:rsidRPr="00FA7E0F">
        <w:rPr>
          <w:rFonts w:asciiTheme="majorBidi" w:hAnsiTheme="majorBidi" w:cstheme="majorBidi"/>
          <w:highlight w:val="white"/>
        </w:rPr>
        <w:t xml:space="preserve">Participants were asked to indicate how often they committed each of the 50 behaviours on a five-point scale (1 = </w:t>
      </w:r>
      <w:r w:rsidRPr="00FA7E0F">
        <w:rPr>
          <w:rFonts w:asciiTheme="majorBidi" w:hAnsiTheme="majorBidi" w:cstheme="majorBidi"/>
          <w:i/>
          <w:iCs/>
          <w:highlight w:val="white"/>
        </w:rPr>
        <w:t>Never</w:t>
      </w:r>
      <w:r w:rsidRPr="00FA7E0F">
        <w:rPr>
          <w:rFonts w:asciiTheme="majorBidi" w:hAnsiTheme="majorBidi" w:cstheme="majorBidi"/>
          <w:highlight w:val="white"/>
        </w:rPr>
        <w:t xml:space="preserve">, 5 = </w:t>
      </w:r>
      <w:r w:rsidRPr="00FA7E0F">
        <w:rPr>
          <w:rFonts w:asciiTheme="majorBidi" w:hAnsiTheme="majorBidi" w:cstheme="majorBidi"/>
          <w:i/>
          <w:iCs/>
          <w:highlight w:val="white"/>
        </w:rPr>
        <w:t>Almost always</w:t>
      </w:r>
      <w:r w:rsidRPr="00FA7E0F">
        <w:rPr>
          <w:rFonts w:asciiTheme="majorBidi" w:hAnsiTheme="majorBidi" w:cstheme="majorBidi"/>
          <w:highlight w:val="white"/>
        </w:rPr>
        <w:t>), where higher score</w:t>
      </w:r>
      <w:r w:rsidR="00284316">
        <w:rPr>
          <w:rFonts w:asciiTheme="majorBidi" w:hAnsiTheme="majorBidi" w:cstheme="majorBidi"/>
          <w:highlight w:val="white"/>
        </w:rPr>
        <w:t>s</w:t>
      </w:r>
      <w:r w:rsidRPr="00FA7E0F">
        <w:rPr>
          <w:rFonts w:asciiTheme="majorBidi" w:hAnsiTheme="majorBidi" w:cstheme="majorBidi"/>
          <w:highlight w:val="white"/>
        </w:rPr>
        <w:t xml:space="preserve"> indicate higher risk-taking tendencies. </w:t>
      </w:r>
    </w:p>
    <w:p w14:paraId="1E6C971F" w14:textId="20E0DB73" w:rsidR="006D32B3" w:rsidRPr="00FA7E0F" w:rsidRDefault="006D32B3" w:rsidP="00A47651">
      <w:pPr>
        <w:pStyle w:val="Heading2"/>
        <w:spacing w:before="0"/>
        <w:ind w:left="141" w:firstLine="219"/>
        <w:rPr>
          <w:rFonts w:asciiTheme="majorBidi" w:hAnsiTheme="majorBidi"/>
          <w:color w:val="0D0D0D" w:themeColor="text1" w:themeTint="F2"/>
          <w:sz w:val="24"/>
          <w:szCs w:val="24"/>
        </w:rPr>
      </w:pPr>
      <w:r w:rsidRPr="00FA7E0F">
        <w:rPr>
          <w:rFonts w:asciiTheme="majorBidi" w:hAnsiTheme="majorBidi"/>
          <w:color w:val="0D0D0D" w:themeColor="text1" w:themeTint="F2"/>
          <w:sz w:val="24"/>
          <w:szCs w:val="24"/>
        </w:rPr>
        <w:t>2.2.</w:t>
      </w:r>
      <w:r w:rsidR="00C225CB">
        <w:rPr>
          <w:rFonts w:asciiTheme="majorBidi" w:hAnsiTheme="majorBidi"/>
          <w:color w:val="0D0D0D" w:themeColor="text1" w:themeTint="F2"/>
          <w:sz w:val="24"/>
          <w:szCs w:val="24"/>
        </w:rPr>
        <w:t>3.</w:t>
      </w:r>
      <w:r w:rsidRPr="00FA7E0F">
        <w:rPr>
          <w:rFonts w:asciiTheme="majorBidi" w:hAnsiTheme="majorBidi"/>
          <w:color w:val="0D0D0D" w:themeColor="text1" w:themeTint="F2"/>
          <w:sz w:val="24"/>
          <w:szCs w:val="24"/>
        </w:rPr>
        <w:t xml:space="preserve"> Procedure</w:t>
      </w:r>
    </w:p>
    <w:p w14:paraId="2E1AC977" w14:textId="5E3F27A6" w:rsidR="001A51B8" w:rsidRDefault="006D32B3" w:rsidP="00D656C2">
      <w:pPr>
        <w:ind w:left="90"/>
        <w:rPr>
          <w:rFonts w:asciiTheme="majorBidi" w:hAnsiTheme="majorBidi" w:cstheme="majorBidi"/>
        </w:rPr>
      </w:pPr>
      <w:r w:rsidRPr="00FA7E0F">
        <w:rPr>
          <w:rFonts w:asciiTheme="majorBidi" w:hAnsiTheme="majorBidi" w:cstheme="majorBidi"/>
        </w:rPr>
        <w:t>The study received ethical approval from the Human Ethics Committee of the first author’s institution (ref. 18/19-1078), and participants provided informed consent before participating.</w:t>
      </w:r>
      <w:r w:rsidR="00495E71">
        <w:rPr>
          <w:rFonts w:asciiTheme="majorBidi" w:hAnsiTheme="majorBidi" w:cstheme="majorBidi"/>
        </w:rPr>
        <w:t xml:space="preserve"> </w:t>
      </w:r>
      <w:r w:rsidR="00495E71">
        <w:t xml:space="preserve">The participants were recruited through the University’s point system, according to which they were allowed to receive credit points for their participation in the study. The participants were invited to come to the experimental lab at the University. </w:t>
      </w:r>
      <w:r w:rsidRPr="00FA7E0F">
        <w:rPr>
          <w:rFonts w:asciiTheme="majorBidi" w:hAnsiTheme="majorBidi" w:cstheme="majorBidi"/>
        </w:rPr>
        <w:t xml:space="preserve"> </w:t>
      </w:r>
      <w:r w:rsidR="003F31F3">
        <w:rPr>
          <w:rFonts w:asciiTheme="majorBidi" w:hAnsiTheme="majorBidi" w:cstheme="majorBidi"/>
        </w:rPr>
        <w:t xml:space="preserve">At the start of the study, all the participates first </w:t>
      </w:r>
      <w:r w:rsidRPr="00FA7E0F">
        <w:rPr>
          <w:rFonts w:asciiTheme="majorBidi" w:hAnsiTheme="majorBidi" w:cstheme="majorBidi"/>
        </w:rPr>
        <w:t>complet</w:t>
      </w:r>
      <w:r w:rsidR="003F31F3">
        <w:rPr>
          <w:rFonts w:asciiTheme="majorBidi" w:hAnsiTheme="majorBidi" w:cstheme="majorBidi"/>
        </w:rPr>
        <w:t>ed</w:t>
      </w:r>
      <w:r w:rsidR="00495E71">
        <w:rPr>
          <w:rFonts w:asciiTheme="majorBidi" w:hAnsiTheme="majorBidi" w:cstheme="majorBidi"/>
        </w:rPr>
        <w:t xml:space="preserve"> an online version of</w:t>
      </w:r>
      <w:r w:rsidR="003F31F3">
        <w:rPr>
          <w:rFonts w:asciiTheme="majorBidi" w:hAnsiTheme="majorBidi" w:cstheme="majorBidi"/>
        </w:rPr>
        <w:t xml:space="preserve"> </w:t>
      </w:r>
      <w:r w:rsidRPr="00FA7E0F">
        <w:rPr>
          <w:rFonts w:asciiTheme="majorBidi" w:hAnsiTheme="majorBidi" w:cstheme="majorBidi"/>
        </w:rPr>
        <w:t>the OB questionnaire (</w:t>
      </w:r>
      <w:r w:rsidRPr="00FA7E0F">
        <w:rPr>
          <w:rFonts w:asciiTheme="majorBidi" w:hAnsiTheme="majorBidi" w:cstheme="majorBidi"/>
          <w:highlight w:val="white"/>
        </w:rPr>
        <w:t>Gosselin, 2010</w:t>
      </w:r>
      <w:r w:rsidRPr="00FA7E0F">
        <w:rPr>
          <w:rFonts w:asciiTheme="majorBidi" w:hAnsiTheme="majorBidi" w:cstheme="majorBidi"/>
        </w:rPr>
        <w:t xml:space="preserve">; </w:t>
      </w:r>
      <w:r w:rsidRPr="00FA7E0F">
        <w:rPr>
          <w:rFonts w:asciiTheme="majorBidi" w:hAnsiTheme="majorBidi" w:cstheme="majorBidi"/>
          <w:highlight w:val="white"/>
        </w:rPr>
        <w:t>Mc</w:t>
      </w:r>
      <w:r w:rsidR="005657F3">
        <w:rPr>
          <w:rFonts w:asciiTheme="majorBidi" w:hAnsiTheme="majorBidi" w:cstheme="majorBidi"/>
          <w:highlight w:val="white"/>
        </w:rPr>
        <w:t>K</w:t>
      </w:r>
      <w:r w:rsidRPr="00FA7E0F">
        <w:rPr>
          <w:rFonts w:asciiTheme="majorBidi" w:hAnsiTheme="majorBidi" w:cstheme="majorBidi"/>
          <w:highlight w:val="white"/>
        </w:rPr>
        <w:t>enna, &amp; Myers, 1997</w:t>
      </w:r>
      <w:r w:rsidRPr="00FA7E0F">
        <w:rPr>
          <w:rFonts w:asciiTheme="majorBidi" w:hAnsiTheme="majorBidi" w:cstheme="majorBidi"/>
        </w:rPr>
        <w:t>)</w:t>
      </w:r>
      <w:r w:rsidR="003F31F3">
        <w:rPr>
          <w:rFonts w:asciiTheme="majorBidi" w:hAnsiTheme="majorBidi" w:cstheme="majorBidi"/>
        </w:rPr>
        <w:t xml:space="preserve">. Next, </w:t>
      </w:r>
      <w:r w:rsidRPr="00FA7E0F">
        <w:rPr>
          <w:rFonts w:asciiTheme="majorBidi" w:hAnsiTheme="majorBidi" w:cstheme="majorBidi"/>
        </w:rPr>
        <w:t>participants were assigned randomly to one of the three experimental conditions. In the Standardised Definition conditions the participants were supplied with a</w:t>
      </w:r>
      <w:r w:rsidR="00495E71">
        <w:rPr>
          <w:rFonts w:asciiTheme="majorBidi" w:hAnsiTheme="majorBidi" w:cstheme="majorBidi"/>
        </w:rPr>
        <w:t>n online</w:t>
      </w:r>
      <w:r w:rsidRPr="00FA7E0F">
        <w:rPr>
          <w:rFonts w:asciiTheme="majorBidi" w:hAnsiTheme="majorBidi" w:cstheme="majorBidi"/>
        </w:rPr>
        <w:t xml:space="preserve"> standard ‘by the book’ definition of what it means to be a good driver, and the main characteristics of a good driver. After they read the definition carefully, they were asked to complete again the </w:t>
      </w:r>
      <w:r w:rsidR="00495E71">
        <w:rPr>
          <w:rFonts w:asciiTheme="majorBidi" w:hAnsiTheme="majorBidi" w:cstheme="majorBidi"/>
        </w:rPr>
        <w:t xml:space="preserve">online version of the </w:t>
      </w:r>
      <w:r w:rsidRPr="00FA7E0F">
        <w:rPr>
          <w:rFonts w:asciiTheme="majorBidi" w:hAnsiTheme="majorBidi" w:cstheme="majorBidi"/>
        </w:rPr>
        <w:t>OB questionnaire</w:t>
      </w:r>
      <w:r w:rsidR="00284316">
        <w:rPr>
          <w:rFonts w:asciiTheme="majorBidi" w:hAnsiTheme="majorBidi" w:cstheme="majorBidi"/>
        </w:rPr>
        <w:t xml:space="preserve"> and to complete</w:t>
      </w:r>
      <w:r w:rsidRPr="00FA7E0F">
        <w:rPr>
          <w:rFonts w:asciiTheme="majorBidi" w:hAnsiTheme="majorBidi" w:cstheme="majorBidi"/>
        </w:rPr>
        <w:t xml:space="preserve"> the BSSS</w:t>
      </w:r>
      <w:r w:rsidR="005C461A">
        <w:rPr>
          <w:rFonts w:asciiTheme="majorBidi" w:hAnsiTheme="majorBidi" w:cstheme="majorBidi"/>
        </w:rPr>
        <w:t xml:space="preserve"> </w:t>
      </w:r>
      <w:r w:rsidRPr="00FA7E0F">
        <w:rPr>
          <w:rFonts w:asciiTheme="majorBidi" w:eastAsiaTheme="minorBidi" w:hAnsiTheme="majorBidi" w:cstheme="majorBidi"/>
          <w:iCs/>
        </w:rPr>
        <w:t>and the DBQ</w:t>
      </w:r>
      <w:r w:rsidR="00495E71">
        <w:rPr>
          <w:rFonts w:asciiTheme="majorBidi" w:eastAsiaTheme="minorBidi" w:hAnsiTheme="majorBidi" w:cstheme="majorBidi"/>
          <w:iCs/>
        </w:rPr>
        <w:t>, also online</w:t>
      </w:r>
      <w:r w:rsidRPr="00FA7E0F">
        <w:rPr>
          <w:rFonts w:asciiTheme="majorBidi" w:eastAsiaTheme="minorBidi" w:hAnsiTheme="majorBidi" w:cstheme="majorBidi"/>
          <w:iCs/>
        </w:rPr>
        <w:t>.</w:t>
      </w:r>
      <w:r w:rsidRPr="00FA7E0F">
        <w:rPr>
          <w:rFonts w:asciiTheme="majorBidi" w:hAnsiTheme="majorBidi" w:cstheme="majorBidi"/>
        </w:rPr>
        <w:t xml:space="preserve">  In the Hazard Perception conditions the participants were asked to </w:t>
      </w:r>
      <w:r w:rsidRPr="00FA7E0F">
        <w:rPr>
          <w:rFonts w:asciiTheme="majorBidi" w:eastAsiaTheme="minorBidi" w:hAnsiTheme="majorBidi" w:cstheme="majorBidi"/>
          <w:iCs/>
        </w:rPr>
        <w:t>complete the</w:t>
      </w:r>
      <w:r w:rsidR="007545CB">
        <w:rPr>
          <w:rFonts w:asciiTheme="majorBidi" w:eastAsiaTheme="minorBidi" w:hAnsiTheme="majorBidi" w:cstheme="majorBidi"/>
          <w:iCs/>
        </w:rPr>
        <w:t xml:space="preserve"> online version of the</w:t>
      </w:r>
      <w:r w:rsidRPr="00FA7E0F">
        <w:rPr>
          <w:rFonts w:asciiTheme="majorBidi" w:eastAsiaTheme="minorBidi" w:hAnsiTheme="majorBidi" w:cstheme="majorBidi"/>
          <w:iCs/>
        </w:rPr>
        <w:t xml:space="preserve"> ‘Official DVSA Hazard Perception Test’</w:t>
      </w:r>
      <w:r w:rsidR="00342C3F">
        <w:rPr>
          <w:rFonts w:asciiTheme="majorBidi" w:hAnsiTheme="majorBidi" w:cstheme="majorBidi"/>
        </w:rPr>
        <w:t>.</w:t>
      </w:r>
      <w:r w:rsidRPr="00FA7E0F">
        <w:rPr>
          <w:rFonts w:asciiTheme="majorBidi" w:hAnsiTheme="majorBidi" w:cstheme="majorBidi"/>
        </w:rPr>
        <w:t xml:space="preserve"> After the Hazard Perception test, the participants complete</w:t>
      </w:r>
      <w:r w:rsidR="00BF4159">
        <w:rPr>
          <w:rFonts w:asciiTheme="majorBidi" w:hAnsiTheme="majorBidi" w:cstheme="majorBidi"/>
        </w:rPr>
        <w:t>d</w:t>
      </w:r>
      <w:r w:rsidRPr="00FA7E0F">
        <w:rPr>
          <w:rFonts w:asciiTheme="majorBidi" w:hAnsiTheme="majorBidi" w:cstheme="majorBidi"/>
        </w:rPr>
        <w:t xml:space="preserve"> </w:t>
      </w:r>
      <w:r w:rsidR="005D1B3D">
        <w:rPr>
          <w:rFonts w:asciiTheme="majorBidi" w:hAnsiTheme="majorBidi" w:cstheme="majorBidi"/>
        </w:rPr>
        <w:t xml:space="preserve">again </w:t>
      </w:r>
      <w:r w:rsidRPr="00FA7E0F">
        <w:rPr>
          <w:rFonts w:asciiTheme="majorBidi" w:hAnsiTheme="majorBidi" w:cstheme="majorBidi"/>
        </w:rPr>
        <w:t>the</w:t>
      </w:r>
      <w:r w:rsidR="00495E71">
        <w:rPr>
          <w:rFonts w:asciiTheme="majorBidi" w:hAnsiTheme="majorBidi" w:cstheme="majorBidi"/>
        </w:rPr>
        <w:t xml:space="preserve"> online version of the</w:t>
      </w:r>
      <w:r w:rsidRPr="00FA7E0F">
        <w:rPr>
          <w:rFonts w:asciiTheme="majorBidi" w:hAnsiTheme="majorBidi" w:cstheme="majorBidi"/>
        </w:rPr>
        <w:t xml:space="preserve"> OB questionnaire</w:t>
      </w:r>
      <w:r w:rsidR="005D1B3D">
        <w:rPr>
          <w:rFonts w:asciiTheme="majorBidi" w:hAnsiTheme="majorBidi" w:cstheme="majorBidi"/>
        </w:rPr>
        <w:t xml:space="preserve"> and completed </w:t>
      </w:r>
      <w:r w:rsidRPr="00FA7E0F">
        <w:rPr>
          <w:rFonts w:asciiTheme="majorBidi" w:hAnsiTheme="majorBidi" w:cstheme="majorBidi"/>
        </w:rPr>
        <w:t xml:space="preserve">the </w:t>
      </w:r>
      <w:r w:rsidR="00495E71">
        <w:rPr>
          <w:rFonts w:asciiTheme="majorBidi" w:hAnsiTheme="majorBidi" w:cstheme="majorBidi"/>
        </w:rPr>
        <w:t xml:space="preserve">online version of the </w:t>
      </w:r>
      <w:r w:rsidRPr="00FA7E0F">
        <w:rPr>
          <w:rFonts w:asciiTheme="majorBidi" w:hAnsiTheme="majorBidi" w:cstheme="majorBidi"/>
        </w:rPr>
        <w:t>BSSS</w:t>
      </w:r>
      <w:r w:rsidR="00FF39F4" w:rsidRPr="00FA7E0F">
        <w:rPr>
          <w:rFonts w:asciiTheme="majorBidi" w:hAnsiTheme="majorBidi" w:cstheme="majorBidi"/>
        </w:rPr>
        <w:t xml:space="preserve">, </w:t>
      </w:r>
      <w:r w:rsidRPr="00FA7E0F">
        <w:rPr>
          <w:rFonts w:asciiTheme="majorBidi" w:eastAsiaTheme="minorBidi" w:hAnsiTheme="majorBidi" w:cstheme="majorBidi"/>
          <w:iCs/>
        </w:rPr>
        <w:t xml:space="preserve">and the </w:t>
      </w:r>
      <w:r w:rsidRPr="00FA7E0F">
        <w:rPr>
          <w:rFonts w:asciiTheme="majorBidi" w:eastAsiaTheme="minorBidi" w:hAnsiTheme="majorBidi" w:cstheme="majorBidi"/>
          <w:iCs/>
        </w:rPr>
        <w:lastRenderedPageBreak/>
        <w:t>DBQ.</w:t>
      </w:r>
      <w:r w:rsidRPr="00FA7E0F">
        <w:rPr>
          <w:rFonts w:asciiTheme="majorBidi" w:hAnsiTheme="majorBidi" w:cstheme="majorBidi"/>
        </w:rPr>
        <w:t xml:space="preserve"> Finally, in the Control condition, the participants were asked to complete the</w:t>
      </w:r>
      <w:r w:rsidR="00495E71">
        <w:rPr>
          <w:rFonts w:asciiTheme="majorBidi" w:hAnsiTheme="majorBidi" w:cstheme="majorBidi"/>
        </w:rPr>
        <w:t xml:space="preserve"> online</w:t>
      </w:r>
      <w:r w:rsidRPr="00FA7E0F">
        <w:rPr>
          <w:rFonts w:asciiTheme="majorBidi" w:hAnsiTheme="majorBidi" w:cstheme="majorBidi"/>
        </w:rPr>
        <w:t xml:space="preserve"> questionnaire</w:t>
      </w:r>
      <w:r w:rsidR="00D656C2">
        <w:rPr>
          <w:rFonts w:asciiTheme="majorBidi" w:hAnsiTheme="majorBidi" w:cstheme="majorBidi"/>
        </w:rPr>
        <w:t>s</w:t>
      </w:r>
      <w:r w:rsidRPr="00FA7E0F">
        <w:rPr>
          <w:rFonts w:asciiTheme="majorBidi" w:hAnsiTheme="majorBidi" w:cstheme="majorBidi"/>
        </w:rPr>
        <w:t xml:space="preserve"> without any manipulation. Table 1</w:t>
      </w:r>
      <w:r w:rsidR="00D84DD1">
        <w:rPr>
          <w:rFonts w:asciiTheme="majorBidi" w:hAnsiTheme="majorBidi" w:cstheme="majorBidi"/>
        </w:rPr>
        <w:t>.2.</w:t>
      </w:r>
      <w:r w:rsidRPr="00FA7E0F">
        <w:rPr>
          <w:rFonts w:asciiTheme="majorBidi" w:hAnsiTheme="majorBidi" w:cstheme="majorBidi"/>
        </w:rPr>
        <w:t xml:space="preserve"> illustrates the study design diagram. </w:t>
      </w:r>
    </w:p>
    <w:tbl>
      <w:tblPr>
        <w:tblStyle w:val="TableGrid"/>
        <w:tblpPr w:leftFromText="180" w:rightFromText="180" w:vertAnchor="text" w:horzAnchor="margin" w:tblpY="676"/>
        <w:tblW w:w="9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984"/>
        <w:gridCol w:w="2694"/>
        <w:gridCol w:w="2467"/>
      </w:tblGrid>
      <w:tr w:rsidR="001A51B8" w:rsidRPr="00FA7E0F" w14:paraId="27C486BC" w14:textId="77777777" w:rsidTr="001A51B8">
        <w:trPr>
          <w:trHeight w:val="513"/>
        </w:trPr>
        <w:tc>
          <w:tcPr>
            <w:tcW w:w="1985" w:type="dxa"/>
            <w:tcBorders>
              <w:bottom w:val="single" w:sz="4" w:space="0" w:color="auto"/>
            </w:tcBorders>
          </w:tcPr>
          <w:p w14:paraId="41426448" w14:textId="77777777" w:rsidR="001A51B8" w:rsidRPr="00FA7E0F" w:rsidRDefault="001A51B8" w:rsidP="001A51B8">
            <w:pPr>
              <w:rPr>
                <w:rFonts w:asciiTheme="majorBidi" w:hAnsiTheme="majorBidi" w:cstheme="majorBidi"/>
              </w:rPr>
            </w:pPr>
          </w:p>
        </w:tc>
        <w:tc>
          <w:tcPr>
            <w:tcW w:w="1984" w:type="dxa"/>
            <w:tcBorders>
              <w:bottom w:val="single" w:sz="4" w:space="0" w:color="auto"/>
            </w:tcBorders>
          </w:tcPr>
          <w:p w14:paraId="2B0DFC1E" w14:textId="77777777" w:rsidR="001A51B8" w:rsidRPr="00FA7E0F" w:rsidRDefault="001A51B8" w:rsidP="001A51B8">
            <w:pPr>
              <w:jc w:val="center"/>
              <w:rPr>
                <w:rFonts w:asciiTheme="majorBidi" w:hAnsiTheme="majorBidi" w:cstheme="majorBidi"/>
                <w:b/>
                <w:bCs/>
              </w:rPr>
            </w:pPr>
            <w:r w:rsidRPr="00FA7E0F">
              <w:rPr>
                <w:rFonts w:asciiTheme="majorBidi" w:hAnsiTheme="majorBidi" w:cstheme="majorBidi"/>
                <w:b/>
                <w:bCs/>
              </w:rPr>
              <w:t>Pre-Intervention</w:t>
            </w:r>
          </w:p>
        </w:tc>
        <w:tc>
          <w:tcPr>
            <w:tcW w:w="2694" w:type="dxa"/>
            <w:tcBorders>
              <w:bottom w:val="single" w:sz="4" w:space="0" w:color="auto"/>
            </w:tcBorders>
          </w:tcPr>
          <w:p w14:paraId="528DDC32" w14:textId="77777777" w:rsidR="001A51B8" w:rsidRPr="00FA7E0F" w:rsidRDefault="001A51B8" w:rsidP="001A51B8">
            <w:pPr>
              <w:jc w:val="center"/>
              <w:rPr>
                <w:rFonts w:asciiTheme="majorBidi" w:hAnsiTheme="majorBidi" w:cstheme="majorBidi"/>
                <w:b/>
                <w:bCs/>
              </w:rPr>
            </w:pPr>
            <w:r w:rsidRPr="00FA7E0F">
              <w:rPr>
                <w:rFonts w:asciiTheme="majorBidi" w:hAnsiTheme="majorBidi" w:cstheme="majorBidi"/>
                <w:b/>
                <w:bCs/>
              </w:rPr>
              <w:t>Manipulation</w:t>
            </w:r>
          </w:p>
        </w:tc>
        <w:tc>
          <w:tcPr>
            <w:tcW w:w="2467" w:type="dxa"/>
            <w:tcBorders>
              <w:bottom w:val="single" w:sz="4" w:space="0" w:color="auto"/>
            </w:tcBorders>
          </w:tcPr>
          <w:p w14:paraId="27454714" w14:textId="77777777" w:rsidR="001A51B8" w:rsidRPr="00FA7E0F" w:rsidRDefault="001A51B8" w:rsidP="001A51B8">
            <w:pPr>
              <w:jc w:val="center"/>
              <w:rPr>
                <w:rFonts w:asciiTheme="majorBidi" w:hAnsiTheme="majorBidi" w:cstheme="majorBidi"/>
                <w:b/>
                <w:bCs/>
              </w:rPr>
            </w:pPr>
            <w:r w:rsidRPr="00FA7E0F">
              <w:rPr>
                <w:rFonts w:asciiTheme="majorBidi" w:hAnsiTheme="majorBidi" w:cstheme="majorBidi"/>
                <w:b/>
                <w:bCs/>
              </w:rPr>
              <w:t>Post-Intervention</w:t>
            </w:r>
          </w:p>
        </w:tc>
      </w:tr>
      <w:tr w:rsidR="001A51B8" w:rsidRPr="00FA7E0F" w14:paraId="1FAF42AE" w14:textId="77777777" w:rsidTr="001A51B8">
        <w:trPr>
          <w:trHeight w:val="577"/>
        </w:trPr>
        <w:tc>
          <w:tcPr>
            <w:tcW w:w="1985" w:type="dxa"/>
            <w:tcBorders>
              <w:top w:val="single" w:sz="4" w:space="0" w:color="auto"/>
              <w:bottom w:val="single" w:sz="4" w:space="0" w:color="auto"/>
            </w:tcBorders>
          </w:tcPr>
          <w:p w14:paraId="3971A42D" w14:textId="77777777" w:rsidR="001A51B8" w:rsidRPr="00FA7E0F" w:rsidRDefault="001A51B8" w:rsidP="001A51B8">
            <w:pPr>
              <w:spacing w:line="276" w:lineRule="auto"/>
              <w:rPr>
                <w:rFonts w:asciiTheme="majorBidi" w:hAnsiTheme="majorBidi" w:cstheme="majorBidi"/>
              </w:rPr>
            </w:pPr>
            <w:r w:rsidRPr="00FA7E0F">
              <w:rPr>
                <w:rFonts w:asciiTheme="majorBidi" w:hAnsiTheme="majorBidi" w:cstheme="majorBidi"/>
              </w:rPr>
              <w:t xml:space="preserve">Standardised Definition (DG) </w:t>
            </w:r>
          </w:p>
        </w:tc>
        <w:tc>
          <w:tcPr>
            <w:tcW w:w="1984" w:type="dxa"/>
            <w:tcBorders>
              <w:top w:val="single" w:sz="4" w:space="0" w:color="auto"/>
              <w:bottom w:val="single" w:sz="4" w:space="0" w:color="auto"/>
            </w:tcBorders>
          </w:tcPr>
          <w:p w14:paraId="57B42FEF" w14:textId="77777777" w:rsidR="001A51B8" w:rsidRPr="00FA7E0F" w:rsidRDefault="001A51B8" w:rsidP="001A51B8">
            <w:pPr>
              <w:spacing w:line="276" w:lineRule="auto"/>
              <w:jc w:val="center"/>
              <w:rPr>
                <w:rFonts w:asciiTheme="majorBidi" w:hAnsiTheme="majorBidi" w:cstheme="majorBidi"/>
              </w:rPr>
            </w:pPr>
            <w:r w:rsidRPr="00FA7E0F">
              <w:rPr>
                <w:rFonts w:asciiTheme="majorBidi" w:hAnsiTheme="majorBidi" w:cstheme="majorBidi"/>
              </w:rPr>
              <w:t>OB</w:t>
            </w:r>
          </w:p>
        </w:tc>
        <w:tc>
          <w:tcPr>
            <w:tcW w:w="2694" w:type="dxa"/>
            <w:tcBorders>
              <w:top w:val="single" w:sz="4" w:space="0" w:color="auto"/>
              <w:bottom w:val="single" w:sz="4" w:space="0" w:color="auto"/>
            </w:tcBorders>
          </w:tcPr>
          <w:p w14:paraId="369FB8A5" w14:textId="77777777" w:rsidR="001A51B8" w:rsidRPr="00FA7E0F" w:rsidRDefault="001A51B8" w:rsidP="001A51B8">
            <w:pPr>
              <w:spacing w:line="276" w:lineRule="auto"/>
              <w:jc w:val="center"/>
              <w:rPr>
                <w:rFonts w:asciiTheme="majorBidi" w:hAnsiTheme="majorBidi" w:cstheme="majorBidi"/>
              </w:rPr>
            </w:pPr>
            <w:r w:rsidRPr="00FA7E0F">
              <w:rPr>
                <w:rFonts w:asciiTheme="majorBidi" w:hAnsiTheme="majorBidi" w:cstheme="majorBidi"/>
              </w:rPr>
              <w:t>‘By the book’ definition of good driving</w:t>
            </w:r>
          </w:p>
        </w:tc>
        <w:tc>
          <w:tcPr>
            <w:tcW w:w="2467" w:type="dxa"/>
            <w:tcBorders>
              <w:top w:val="single" w:sz="4" w:space="0" w:color="auto"/>
              <w:bottom w:val="single" w:sz="4" w:space="0" w:color="auto"/>
            </w:tcBorders>
          </w:tcPr>
          <w:p w14:paraId="287B5D19" w14:textId="77777777" w:rsidR="001A51B8" w:rsidRPr="00FA7E0F" w:rsidRDefault="001A51B8" w:rsidP="001A51B8">
            <w:pPr>
              <w:spacing w:line="276" w:lineRule="auto"/>
              <w:jc w:val="center"/>
              <w:rPr>
                <w:rFonts w:asciiTheme="majorBidi" w:hAnsiTheme="majorBidi" w:cstheme="majorBidi"/>
              </w:rPr>
            </w:pPr>
            <w:r w:rsidRPr="00FA7E0F">
              <w:rPr>
                <w:rFonts w:asciiTheme="majorBidi" w:hAnsiTheme="majorBidi" w:cstheme="majorBidi"/>
              </w:rPr>
              <w:t>OB, BSSS, DBQ</w:t>
            </w:r>
          </w:p>
        </w:tc>
      </w:tr>
      <w:tr w:rsidR="001A51B8" w:rsidRPr="00FA7E0F" w14:paraId="0A77F082" w14:textId="77777777" w:rsidTr="001A51B8">
        <w:trPr>
          <w:trHeight w:val="590"/>
        </w:trPr>
        <w:tc>
          <w:tcPr>
            <w:tcW w:w="1985" w:type="dxa"/>
            <w:tcBorders>
              <w:top w:val="single" w:sz="4" w:space="0" w:color="auto"/>
              <w:bottom w:val="single" w:sz="4" w:space="0" w:color="auto"/>
            </w:tcBorders>
          </w:tcPr>
          <w:p w14:paraId="219DC256" w14:textId="77777777" w:rsidR="001A51B8" w:rsidRPr="00FA7E0F" w:rsidRDefault="001A51B8" w:rsidP="001A51B8">
            <w:pPr>
              <w:spacing w:line="276" w:lineRule="auto"/>
              <w:rPr>
                <w:rFonts w:asciiTheme="majorBidi" w:hAnsiTheme="majorBidi" w:cstheme="majorBidi"/>
              </w:rPr>
            </w:pPr>
            <w:r w:rsidRPr="00FA7E0F">
              <w:rPr>
                <w:rFonts w:asciiTheme="majorBidi" w:hAnsiTheme="majorBidi" w:cstheme="majorBidi"/>
              </w:rPr>
              <w:t>Hazard Perception (HP)</w:t>
            </w:r>
          </w:p>
        </w:tc>
        <w:tc>
          <w:tcPr>
            <w:tcW w:w="1984" w:type="dxa"/>
            <w:tcBorders>
              <w:top w:val="single" w:sz="4" w:space="0" w:color="auto"/>
              <w:bottom w:val="single" w:sz="4" w:space="0" w:color="auto"/>
            </w:tcBorders>
          </w:tcPr>
          <w:p w14:paraId="3C352EC4" w14:textId="77777777" w:rsidR="001A51B8" w:rsidRPr="00FA7E0F" w:rsidRDefault="001A51B8" w:rsidP="001A51B8">
            <w:pPr>
              <w:spacing w:line="276" w:lineRule="auto"/>
              <w:jc w:val="center"/>
              <w:rPr>
                <w:rFonts w:asciiTheme="majorBidi" w:hAnsiTheme="majorBidi" w:cstheme="majorBidi"/>
              </w:rPr>
            </w:pPr>
            <w:r w:rsidRPr="00FA7E0F">
              <w:rPr>
                <w:rFonts w:asciiTheme="majorBidi" w:hAnsiTheme="majorBidi" w:cstheme="majorBidi"/>
              </w:rPr>
              <w:t>OB</w:t>
            </w:r>
          </w:p>
        </w:tc>
        <w:tc>
          <w:tcPr>
            <w:tcW w:w="2694" w:type="dxa"/>
            <w:tcBorders>
              <w:top w:val="single" w:sz="4" w:space="0" w:color="auto"/>
              <w:bottom w:val="single" w:sz="4" w:space="0" w:color="auto"/>
            </w:tcBorders>
          </w:tcPr>
          <w:p w14:paraId="5F4FE0A8" w14:textId="77777777" w:rsidR="001A51B8" w:rsidRPr="00FA7E0F" w:rsidRDefault="001A51B8" w:rsidP="001A51B8">
            <w:pPr>
              <w:spacing w:line="276" w:lineRule="auto"/>
              <w:jc w:val="center"/>
              <w:rPr>
                <w:rFonts w:asciiTheme="majorBidi" w:hAnsiTheme="majorBidi" w:cstheme="majorBidi"/>
              </w:rPr>
            </w:pPr>
            <w:r w:rsidRPr="00FA7E0F">
              <w:rPr>
                <w:rFonts w:asciiTheme="majorBidi" w:hAnsiTheme="majorBidi" w:cstheme="majorBidi"/>
              </w:rPr>
              <w:t>Hazard Perception test with a score at the end</w:t>
            </w:r>
          </w:p>
        </w:tc>
        <w:tc>
          <w:tcPr>
            <w:tcW w:w="2467" w:type="dxa"/>
            <w:tcBorders>
              <w:top w:val="single" w:sz="4" w:space="0" w:color="auto"/>
              <w:bottom w:val="single" w:sz="4" w:space="0" w:color="auto"/>
            </w:tcBorders>
          </w:tcPr>
          <w:p w14:paraId="166A6380" w14:textId="77777777" w:rsidR="001A51B8" w:rsidRPr="00FA7E0F" w:rsidRDefault="001A51B8" w:rsidP="001A51B8">
            <w:pPr>
              <w:spacing w:line="276" w:lineRule="auto"/>
              <w:jc w:val="center"/>
              <w:rPr>
                <w:rFonts w:asciiTheme="majorBidi" w:hAnsiTheme="majorBidi" w:cstheme="majorBidi"/>
              </w:rPr>
            </w:pPr>
            <w:r w:rsidRPr="00FA7E0F">
              <w:rPr>
                <w:rFonts w:asciiTheme="majorBidi" w:hAnsiTheme="majorBidi" w:cstheme="majorBidi"/>
              </w:rPr>
              <w:t>OB, BSSS, DBQ</w:t>
            </w:r>
          </w:p>
        </w:tc>
      </w:tr>
      <w:tr w:rsidR="001A51B8" w:rsidRPr="00FA7E0F" w14:paraId="45B02827" w14:textId="77777777" w:rsidTr="001A51B8">
        <w:trPr>
          <w:trHeight w:val="65"/>
        </w:trPr>
        <w:tc>
          <w:tcPr>
            <w:tcW w:w="1985" w:type="dxa"/>
            <w:tcBorders>
              <w:top w:val="single" w:sz="4" w:space="0" w:color="auto"/>
              <w:bottom w:val="single" w:sz="4" w:space="0" w:color="auto"/>
            </w:tcBorders>
          </w:tcPr>
          <w:p w14:paraId="365257E2" w14:textId="77777777" w:rsidR="001A51B8" w:rsidRPr="00FA7E0F" w:rsidRDefault="001A51B8" w:rsidP="001A51B8">
            <w:pPr>
              <w:spacing w:line="276" w:lineRule="auto"/>
              <w:rPr>
                <w:rFonts w:asciiTheme="majorBidi" w:hAnsiTheme="majorBidi" w:cstheme="majorBidi"/>
              </w:rPr>
            </w:pPr>
            <w:r w:rsidRPr="00FA7E0F">
              <w:rPr>
                <w:rFonts w:asciiTheme="majorBidi" w:hAnsiTheme="majorBidi" w:cstheme="majorBidi"/>
              </w:rPr>
              <w:t>Control (CO)</w:t>
            </w:r>
          </w:p>
        </w:tc>
        <w:tc>
          <w:tcPr>
            <w:tcW w:w="7145" w:type="dxa"/>
            <w:gridSpan w:val="3"/>
            <w:tcBorders>
              <w:top w:val="single" w:sz="4" w:space="0" w:color="auto"/>
              <w:bottom w:val="single" w:sz="4" w:space="0" w:color="auto"/>
            </w:tcBorders>
          </w:tcPr>
          <w:p w14:paraId="10025CD6" w14:textId="77777777" w:rsidR="001A51B8" w:rsidRPr="00FA7E0F" w:rsidRDefault="001A51B8" w:rsidP="001A51B8">
            <w:pPr>
              <w:spacing w:line="276" w:lineRule="auto"/>
              <w:jc w:val="center"/>
              <w:rPr>
                <w:rFonts w:asciiTheme="majorBidi" w:hAnsiTheme="majorBidi" w:cstheme="majorBidi"/>
              </w:rPr>
            </w:pPr>
            <w:r w:rsidRPr="00FA7E0F">
              <w:rPr>
                <w:rFonts w:asciiTheme="majorBidi" w:hAnsiTheme="majorBidi" w:cstheme="majorBidi"/>
              </w:rPr>
              <w:t>OB, BSSS, DBQ</w:t>
            </w:r>
          </w:p>
        </w:tc>
      </w:tr>
    </w:tbl>
    <w:p w14:paraId="49F439C5" w14:textId="567C60D0" w:rsidR="001A51B8" w:rsidRDefault="001A51B8" w:rsidP="0015148A">
      <w:pPr>
        <w:rPr>
          <w:rFonts w:asciiTheme="majorBidi" w:eastAsia="Roboto" w:hAnsiTheme="majorBidi" w:cstheme="majorBidi"/>
          <w:highlight w:val="white"/>
        </w:rPr>
      </w:pPr>
      <w:r w:rsidRPr="00FA7E0F">
        <w:rPr>
          <w:rFonts w:asciiTheme="majorBidi" w:hAnsiTheme="majorBidi" w:cstheme="majorBidi"/>
          <w:highlight w:val="white"/>
        </w:rPr>
        <w:t xml:space="preserve"> </w:t>
      </w:r>
      <w:r w:rsidR="008A692B" w:rsidRPr="00FA7E0F">
        <w:rPr>
          <w:rFonts w:asciiTheme="majorBidi" w:hAnsiTheme="majorBidi" w:cstheme="majorBidi"/>
          <w:highlight w:val="white"/>
        </w:rPr>
        <w:t>Table 1</w:t>
      </w:r>
      <w:r w:rsidR="00D84DD1">
        <w:rPr>
          <w:rFonts w:asciiTheme="majorBidi" w:hAnsiTheme="majorBidi" w:cstheme="majorBidi"/>
          <w:highlight w:val="white"/>
        </w:rPr>
        <w:t>.2.</w:t>
      </w:r>
      <w:r w:rsidR="008A692B" w:rsidRPr="00FA7E0F">
        <w:rPr>
          <w:rFonts w:asciiTheme="majorBidi" w:hAnsiTheme="majorBidi" w:cstheme="majorBidi"/>
          <w:highlight w:val="white"/>
        </w:rPr>
        <w:t xml:space="preserve"> </w:t>
      </w:r>
      <w:r w:rsidR="008A692B" w:rsidRPr="00FA7E0F">
        <w:rPr>
          <w:rFonts w:asciiTheme="majorBidi" w:eastAsia="Roboto" w:hAnsiTheme="majorBidi" w:cstheme="majorBidi"/>
          <w:highlight w:val="white"/>
        </w:rPr>
        <w:t>The data collection schedule for each group at each time point</w:t>
      </w:r>
      <w:r>
        <w:rPr>
          <w:rFonts w:asciiTheme="majorBidi" w:eastAsia="Roboto" w:hAnsiTheme="majorBidi" w:cstheme="majorBidi"/>
          <w:highlight w:val="white"/>
        </w:rPr>
        <w:t>.</w:t>
      </w:r>
      <w:r w:rsidR="008A692B" w:rsidRPr="00FA7E0F">
        <w:rPr>
          <w:rFonts w:asciiTheme="majorBidi" w:eastAsia="Roboto" w:hAnsiTheme="majorBidi" w:cstheme="majorBidi"/>
          <w:highlight w:val="white"/>
        </w:rPr>
        <w:t xml:space="preserve"> </w:t>
      </w:r>
    </w:p>
    <w:p w14:paraId="46CA7264" w14:textId="77777777" w:rsidR="001A51B8" w:rsidRPr="0015148A" w:rsidRDefault="001A51B8" w:rsidP="0015148A">
      <w:pPr>
        <w:rPr>
          <w:rFonts w:asciiTheme="majorBidi" w:hAnsiTheme="majorBidi" w:cstheme="majorBidi"/>
          <w:highlight w:val="white"/>
        </w:rPr>
      </w:pPr>
    </w:p>
    <w:p w14:paraId="41244499" w14:textId="0B3086F6" w:rsidR="00EB7A74" w:rsidRPr="00EB7A74" w:rsidRDefault="006D32B3" w:rsidP="00EB7A74">
      <w:pPr>
        <w:pStyle w:val="Heading1"/>
        <w:numPr>
          <w:ilvl w:val="0"/>
          <w:numId w:val="1"/>
        </w:numPr>
        <w:ind w:right="30"/>
        <w:jc w:val="left"/>
        <w:rPr>
          <w:rFonts w:asciiTheme="majorBidi" w:hAnsiTheme="majorBidi" w:cstheme="majorBidi"/>
        </w:rPr>
      </w:pPr>
      <w:r w:rsidRPr="00EB7A74">
        <w:rPr>
          <w:rFonts w:asciiTheme="majorBidi" w:hAnsiTheme="majorBidi" w:cstheme="majorBidi"/>
        </w:rPr>
        <w:t xml:space="preserve">Results </w:t>
      </w:r>
    </w:p>
    <w:p w14:paraId="204E3FDB" w14:textId="696F5DFA" w:rsidR="006D32B3" w:rsidRPr="00FA7E0F" w:rsidRDefault="006D32B3" w:rsidP="00A47651">
      <w:pPr>
        <w:pStyle w:val="Heading2"/>
        <w:spacing w:before="0"/>
        <w:ind w:left="141"/>
        <w:rPr>
          <w:rFonts w:asciiTheme="majorBidi" w:hAnsiTheme="majorBidi"/>
          <w:b/>
          <w:color w:val="0D0D0D" w:themeColor="text1" w:themeTint="F2"/>
          <w:sz w:val="24"/>
          <w:szCs w:val="24"/>
        </w:rPr>
      </w:pPr>
      <w:r w:rsidRPr="00FA7E0F">
        <w:rPr>
          <w:rFonts w:asciiTheme="majorBidi" w:hAnsiTheme="majorBidi"/>
          <w:color w:val="0D0D0D" w:themeColor="text1" w:themeTint="F2"/>
          <w:sz w:val="24"/>
          <w:szCs w:val="24"/>
        </w:rPr>
        <w:t xml:space="preserve">3.1 </w:t>
      </w:r>
      <w:r w:rsidR="00C225CB" w:rsidRPr="00FA7E0F">
        <w:rPr>
          <w:rFonts w:asciiTheme="majorBidi" w:hAnsiTheme="majorBidi"/>
          <w:color w:val="0D0D0D" w:themeColor="text1" w:themeTint="F2"/>
          <w:sz w:val="24"/>
          <w:szCs w:val="24"/>
        </w:rPr>
        <w:t>The effect of the manipulations on Optimism Bias</w:t>
      </w:r>
    </w:p>
    <w:p w14:paraId="5B1BC9EE" w14:textId="04E60A6B" w:rsidR="006E560E" w:rsidRPr="00751BE5" w:rsidRDefault="00D45B5B" w:rsidP="00D45B5B">
      <w:pPr>
        <w:ind w:left="142"/>
        <w:rPr>
          <w:lang w:val="en-US"/>
        </w:rPr>
      </w:pPr>
      <w:r>
        <w:rPr>
          <w:lang w:val="en-US"/>
        </w:rPr>
        <w:t xml:space="preserve">All analyses were performed in R </w:t>
      </w:r>
      <w:r w:rsidRPr="00737DF7">
        <w:rPr>
          <w:lang w:val="en-US"/>
        </w:rPr>
        <w:t>version 2.15.3</w:t>
      </w:r>
      <w:r>
        <w:rPr>
          <w:lang w:val="en-US"/>
        </w:rPr>
        <w:t xml:space="preserve">.  </w:t>
      </w:r>
      <w:r w:rsidR="004C2C8D" w:rsidRPr="00BB6258">
        <w:rPr>
          <w:rFonts w:asciiTheme="majorBidi" w:hAnsiTheme="majorBidi" w:cstheme="majorBidi"/>
        </w:rPr>
        <w:t xml:space="preserve">A one-sample T-Test with a central value of 3 </w:t>
      </w:r>
      <w:r w:rsidR="004C2C8D" w:rsidRPr="00BB6258">
        <w:rPr>
          <w:rFonts w:ascii="Tahoma" w:hAnsi="Tahoma" w:cs="Tahoma"/>
        </w:rPr>
        <w:t>﻿</w:t>
      </w:r>
      <w:r w:rsidR="004C2C8D" w:rsidRPr="00BB6258">
        <w:rPr>
          <w:rFonts w:asciiTheme="majorBidi" w:hAnsiTheme="majorBidi" w:cstheme="majorBidi"/>
        </w:rPr>
        <w:t xml:space="preserve"> (i.e., neither optimistic nor pessimistic) </w:t>
      </w:r>
      <w:r w:rsidR="00B62475">
        <w:rPr>
          <w:rFonts w:asciiTheme="majorBidi" w:hAnsiTheme="majorBidi" w:cstheme="majorBidi"/>
        </w:rPr>
        <w:t>demonstrated that</w:t>
      </w:r>
      <w:r w:rsidR="004C2C8D" w:rsidRPr="00FA7E0F">
        <w:rPr>
          <w:rFonts w:asciiTheme="majorBidi" w:hAnsiTheme="majorBidi" w:cstheme="majorBidi"/>
        </w:rPr>
        <w:t xml:space="preserve"> our sample showed significant levels of OB</w:t>
      </w:r>
      <w:r w:rsidR="00260FBB">
        <w:rPr>
          <w:rFonts w:asciiTheme="majorBidi" w:hAnsiTheme="majorBidi" w:cstheme="majorBidi"/>
        </w:rPr>
        <w:t xml:space="preserve"> (Mean= </w:t>
      </w:r>
      <w:r w:rsidR="00260FBB" w:rsidRPr="00260FBB">
        <w:rPr>
          <w:rFonts w:asciiTheme="majorBidi" w:hAnsiTheme="majorBidi" w:cstheme="majorBidi"/>
        </w:rPr>
        <w:t>98.7</w:t>
      </w:r>
      <w:r w:rsidR="00260FBB">
        <w:rPr>
          <w:rFonts w:asciiTheme="majorBidi" w:hAnsiTheme="majorBidi" w:cstheme="majorBidi"/>
        </w:rPr>
        <w:t>)</w:t>
      </w:r>
      <w:r w:rsidR="004C2C8D" w:rsidRPr="00FA7E0F">
        <w:rPr>
          <w:rFonts w:asciiTheme="majorBidi" w:hAnsiTheme="majorBidi" w:cstheme="majorBidi"/>
        </w:rPr>
        <w:t xml:space="preserve"> when comparing themselves to</w:t>
      </w:r>
      <w:r w:rsidR="004C2C8D" w:rsidRPr="00FA7E0F">
        <w:rPr>
          <w:rFonts w:asciiTheme="majorBidi" w:hAnsiTheme="majorBidi" w:cstheme="majorBidi"/>
          <w:highlight w:val="white"/>
        </w:rPr>
        <w:t xml:space="preserve"> an average driver </w:t>
      </w:r>
      <w:r w:rsidR="004C2C8D" w:rsidRPr="00FA7E0F">
        <w:rPr>
          <w:rFonts w:asciiTheme="majorBidi" w:hAnsiTheme="majorBidi" w:cstheme="majorBidi"/>
        </w:rPr>
        <w:t xml:space="preserve">(t(209) = 80.35, </w:t>
      </w:r>
      <w:r w:rsidR="004C2C8D" w:rsidRPr="00FF6204">
        <w:rPr>
          <w:rFonts w:asciiTheme="majorBidi" w:hAnsiTheme="majorBidi" w:cstheme="majorBidi"/>
          <w:i/>
          <w:iCs/>
        </w:rPr>
        <w:t>p</w:t>
      </w:r>
      <w:r w:rsidR="004C2C8D" w:rsidRPr="00FA7E0F">
        <w:rPr>
          <w:rFonts w:asciiTheme="majorBidi" w:hAnsiTheme="majorBidi" w:cstheme="majorBidi"/>
        </w:rPr>
        <w:t>&lt;.01</w:t>
      </w:r>
      <w:r w:rsidR="00C7231B">
        <w:rPr>
          <w:rFonts w:asciiTheme="majorBidi" w:hAnsiTheme="majorBidi" w:cstheme="majorBidi"/>
        </w:rPr>
        <w:t xml:space="preserve">, </w:t>
      </w:r>
      <w:r w:rsidR="00C7231B" w:rsidRPr="00F5726C">
        <w:rPr>
          <w:rFonts w:asciiTheme="majorBidi" w:hAnsiTheme="majorBidi" w:cstheme="majorBidi"/>
          <w:i/>
          <w:iCs/>
        </w:rPr>
        <w:t>d</w:t>
      </w:r>
      <w:r w:rsidR="00C7231B">
        <w:rPr>
          <w:rFonts w:asciiTheme="majorBidi" w:hAnsiTheme="majorBidi" w:cstheme="majorBidi"/>
        </w:rPr>
        <w:t xml:space="preserve"> = 0.5</w:t>
      </w:r>
      <w:r w:rsidR="004C2C8D" w:rsidRPr="00FA7E0F">
        <w:rPr>
          <w:rFonts w:asciiTheme="majorBidi" w:hAnsiTheme="majorBidi" w:cstheme="majorBidi"/>
        </w:rPr>
        <w:t xml:space="preserve">). </w:t>
      </w:r>
      <w:r w:rsidR="004A7D13" w:rsidRPr="00FA7E0F">
        <w:rPr>
          <w:rFonts w:asciiTheme="majorBidi" w:hAnsiTheme="majorBidi" w:cstheme="majorBidi"/>
        </w:rPr>
        <w:t>A</w:t>
      </w:r>
      <w:r w:rsidR="006D32B3" w:rsidRPr="00FA7E0F">
        <w:rPr>
          <w:rFonts w:asciiTheme="majorBidi" w:hAnsiTheme="majorBidi" w:cstheme="majorBidi"/>
        </w:rPr>
        <w:t xml:space="preserve"> One-way ANOVA </w:t>
      </w:r>
      <w:r w:rsidR="008A692B">
        <w:rPr>
          <w:rFonts w:asciiTheme="majorBidi" w:hAnsiTheme="majorBidi" w:cstheme="majorBidi"/>
        </w:rPr>
        <w:t>demonstrated that there were no differences in OB scores</w:t>
      </w:r>
      <w:r w:rsidR="00A95271">
        <w:rPr>
          <w:rFonts w:asciiTheme="majorBidi" w:hAnsiTheme="majorBidi" w:cstheme="majorBidi"/>
        </w:rPr>
        <w:t xml:space="preserve"> and its subscales</w:t>
      </w:r>
      <w:r w:rsidR="008A692B">
        <w:rPr>
          <w:rFonts w:asciiTheme="majorBidi" w:hAnsiTheme="majorBidi" w:cstheme="majorBidi"/>
        </w:rPr>
        <w:t xml:space="preserve"> between </w:t>
      </w:r>
      <w:r w:rsidR="00A47651">
        <w:rPr>
          <w:rFonts w:asciiTheme="majorBidi" w:hAnsiTheme="majorBidi" w:cstheme="majorBidi"/>
        </w:rPr>
        <w:t xml:space="preserve">the three </w:t>
      </w:r>
      <w:r w:rsidR="008A692B">
        <w:rPr>
          <w:rFonts w:asciiTheme="majorBidi" w:hAnsiTheme="majorBidi" w:cstheme="majorBidi"/>
        </w:rPr>
        <w:t>conditions</w:t>
      </w:r>
      <w:r w:rsidR="006D32B3" w:rsidRPr="00FA7E0F">
        <w:rPr>
          <w:rFonts w:asciiTheme="majorBidi" w:hAnsiTheme="majorBidi" w:cstheme="majorBidi"/>
        </w:rPr>
        <w:t xml:space="preserve"> (Standardised Definition</w:t>
      </w:r>
      <w:r w:rsidR="002805D3">
        <w:rPr>
          <w:rFonts w:asciiTheme="majorBidi" w:hAnsiTheme="majorBidi" w:cstheme="majorBidi"/>
        </w:rPr>
        <w:t xml:space="preserve"> M= 110, SD=3.3;</w:t>
      </w:r>
      <w:r w:rsidR="007F0A63" w:rsidRPr="00FA7E0F">
        <w:rPr>
          <w:rFonts w:asciiTheme="majorBidi" w:hAnsiTheme="majorBidi" w:cstheme="majorBidi"/>
        </w:rPr>
        <w:t xml:space="preserve"> </w:t>
      </w:r>
      <w:r w:rsidR="006D32B3" w:rsidRPr="00FA7E0F">
        <w:rPr>
          <w:rFonts w:asciiTheme="majorBidi" w:hAnsiTheme="majorBidi" w:cstheme="majorBidi"/>
        </w:rPr>
        <w:t>Hazard Perception</w:t>
      </w:r>
      <w:r w:rsidR="007F0A63" w:rsidRPr="00FA7E0F">
        <w:rPr>
          <w:rFonts w:asciiTheme="majorBidi" w:hAnsiTheme="majorBidi" w:cstheme="majorBidi"/>
        </w:rPr>
        <w:t xml:space="preserve"> </w:t>
      </w:r>
      <w:r w:rsidR="002805D3">
        <w:rPr>
          <w:rFonts w:asciiTheme="majorBidi" w:hAnsiTheme="majorBidi" w:cstheme="majorBidi"/>
        </w:rPr>
        <w:t xml:space="preserve">M= 118, SD= 5.9; </w:t>
      </w:r>
      <w:r w:rsidR="007F0A63" w:rsidRPr="00FA7E0F">
        <w:rPr>
          <w:rFonts w:asciiTheme="majorBidi" w:hAnsiTheme="majorBidi" w:cstheme="majorBidi"/>
        </w:rPr>
        <w:t>or Control</w:t>
      </w:r>
      <w:r w:rsidR="002805D3">
        <w:rPr>
          <w:rFonts w:asciiTheme="majorBidi" w:hAnsiTheme="majorBidi" w:cstheme="majorBidi"/>
        </w:rPr>
        <w:t xml:space="preserve"> M= 106, SD= 7.1</w:t>
      </w:r>
      <w:r w:rsidR="006D32B3" w:rsidRPr="00FA7E0F">
        <w:rPr>
          <w:rFonts w:asciiTheme="majorBidi" w:hAnsiTheme="majorBidi" w:cstheme="majorBidi"/>
        </w:rPr>
        <w:t>) at pre-test</w:t>
      </w:r>
      <w:r w:rsidR="00C81452">
        <w:rPr>
          <w:rFonts w:asciiTheme="majorBidi" w:hAnsiTheme="majorBidi" w:cstheme="majorBidi"/>
        </w:rPr>
        <w:t xml:space="preserve"> F(1,</w:t>
      </w:r>
      <w:r w:rsidR="00FF6204">
        <w:rPr>
          <w:rFonts w:asciiTheme="majorBidi" w:hAnsiTheme="majorBidi" w:cstheme="majorBidi"/>
        </w:rPr>
        <w:t>1</w:t>
      </w:r>
      <w:r w:rsidR="00C81452">
        <w:rPr>
          <w:rFonts w:asciiTheme="majorBidi" w:hAnsiTheme="majorBidi" w:cstheme="majorBidi"/>
        </w:rPr>
        <w:t xml:space="preserve">26)= </w:t>
      </w:r>
      <w:r w:rsidR="00FF6204" w:rsidRPr="00FF6204">
        <w:rPr>
          <w:rFonts w:asciiTheme="majorBidi" w:hAnsiTheme="majorBidi" w:cstheme="majorBidi"/>
        </w:rPr>
        <w:t>2.329</w:t>
      </w:r>
      <w:r w:rsidR="00FF6204">
        <w:rPr>
          <w:rFonts w:asciiTheme="majorBidi" w:hAnsiTheme="majorBidi" w:cstheme="majorBidi"/>
        </w:rPr>
        <w:t xml:space="preserve"> </w:t>
      </w:r>
      <w:r w:rsidR="00C81452" w:rsidRPr="00FF6204">
        <w:rPr>
          <w:rFonts w:asciiTheme="majorBidi" w:hAnsiTheme="majorBidi" w:cstheme="majorBidi"/>
          <w:i/>
          <w:iCs/>
        </w:rPr>
        <w:t>p</w:t>
      </w:r>
      <w:r w:rsidR="00C81452">
        <w:rPr>
          <w:rFonts w:asciiTheme="majorBidi" w:hAnsiTheme="majorBidi" w:cstheme="majorBidi"/>
        </w:rPr>
        <w:t>&gt;.08</w:t>
      </w:r>
      <w:r w:rsidR="00144553">
        <w:rPr>
          <w:rFonts w:asciiTheme="majorBidi" w:hAnsiTheme="majorBidi" w:cstheme="majorBidi"/>
        </w:rPr>
        <w:t xml:space="preserve">, </w:t>
      </w:r>
      <w:r w:rsidR="00144553">
        <w:rPr>
          <w:rFonts w:asciiTheme="majorBidi" w:hAnsiTheme="majorBidi" w:cstheme="majorBidi"/>
        </w:rPr>
        <w:sym w:font="Symbol" w:char="F068"/>
      </w:r>
      <w:r w:rsidR="00144553" w:rsidRPr="00F5726C">
        <w:rPr>
          <w:rFonts w:asciiTheme="majorBidi" w:hAnsiTheme="majorBidi" w:cstheme="majorBidi"/>
          <w:vertAlign w:val="superscript"/>
        </w:rPr>
        <w:t>2</w:t>
      </w:r>
      <w:r w:rsidR="00144553">
        <w:rPr>
          <w:rFonts w:asciiTheme="majorBidi" w:hAnsiTheme="majorBidi" w:cstheme="majorBidi"/>
        </w:rPr>
        <w:t>=0.6</w:t>
      </w:r>
      <w:r w:rsidR="006D32B3" w:rsidRPr="00FA7E0F">
        <w:rPr>
          <w:rFonts w:asciiTheme="majorBidi" w:hAnsiTheme="majorBidi" w:cstheme="majorBidi"/>
        </w:rPr>
        <w:t xml:space="preserve"> (see </w:t>
      </w:r>
      <w:r w:rsidR="007F0A63" w:rsidRPr="00FA7E0F">
        <w:rPr>
          <w:rFonts w:asciiTheme="majorBidi" w:hAnsiTheme="majorBidi" w:cstheme="majorBidi"/>
        </w:rPr>
        <w:t xml:space="preserve">Table </w:t>
      </w:r>
      <w:r w:rsidR="00D84DD1">
        <w:rPr>
          <w:rFonts w:asciiTheme="majorBidi" w:hAnsiTheme="majorBidi" w:cstheme="majorBidi"/>
        </w:rPr>
        <w:t>1.3.</w:t>
      </w:r>
      <w:r w:rsidR="006D32B3" w:rsidRPr="00FA7E0F">
        <w:rPr>
          <w:rFonts w:asciiTheme="majorBidi" w:hAnsiTheme="majorBidi" w:cstheme="majorBidi"/>
        </w:rPr>
        <w:t xml:space="preserve">). </w:t>
      </w:r>
      <w:r w:rsidR="003B7BF3">
        <w:rPr>
          <w:lang w:val="en-US"/>
        </w:rPr>
        <w:t xml:space="preserve">The internal consistency of the </w:t>
      </w:r>
      <w:r w:rsidR="003B7BF3">
        <w:rPr>
          <w:rFonts w:asciiTheme="majorBidi" w:hAnsiTheme="majorBidi" w:cstheme="majorBidi"/>
          <w:bCs/>
        </w:rPr>
        <w:t>OB</w:t>
      </w:r>
      <w:r w:rsidR="003B7BF3">
        <w:rPr>
          <w:lang w:val="en-US"/>
        </w:rPr>
        <w:t xml:space="preserve"> questionnaire, BSSS scale and DBQ was determined by calculating the Cronbach’s </w:t>
      </w:r>
      <w:r w:rsidR="003B7BF3" w:rsidRPr="00C7192E">
        <w:rPr>
          <w:lang w:val="it-IT"/>
        </w:rPr>
        <w:t>α</w:t>
      </w:r>
      <w:r w:rsidR="003B7BF3" w:rsidRPr="00EE0539">
        <w:rPr>
          <w:lang w:val="en-US"/>
        </w:rPr>
        <w:t xml:space="preserve"> scores </w:t>
      </w:r>
      <w:r w:rsidR="003B7BF3">
        <w:rPr>
          <w:lang w:val="en-US"/>
        </w:rPr>
        <w:t>for the items of each domain</w:t>
      </w:r>
      <w:r w:rsidR="002C61AF">
        <w:rPr>
          <w:lang w:val="en-US"/>
        </w:rPr>
        <w:t xml:space="preserve"> (OB </w:t>
      </w:r>
      <w:r w:rsidR="002C61AF" w:rsidRPr="00196907">
        <w:rPr>
          <w:rFonts w:asciiTheme="majorBidi" w:hAnsiTheme="majorBidi" w:cstheme="majorBidi"/>
          <w:bCs/>
          <w:highlight w:val="white"/>
        </w:rPr>
        <w:sym w:font="Symbol" w:char="F061"/>
      </w:r>
      <w:r w:rsidR="002C61AF" w:rsidRPr="00196907">
        <w:rPr>
          <w:rFonts w:asciiTheme="majorBidi" w:hAnsiTheme="majorBidi" w:cstheme="majorBidi"/>
          <w:bCs/>
          <w:highlight w:val="white"/>
        </w:rPr>
        <w:t>= .92</w:t>
      </w:r>
      <w:r w:rsidR="002C61AF">
        <w:rPr>
          <w:rFonts w:asciiTheme="majorBidi" w:hAnsiTheme="majorBidi" w:cstheme="majorBidi"/>
          <w:bCs/>
        </w:rPr>
        <w:t xml:space="preserve">; BSSS </w:t>
      </w:r>
      <w:r w:rsidR="002C61AF" w:rsidRPr="00FA7E0F">
        <w:rPr>
          <w:rFonts w:asciiTheme="majorBidi" w:hAnsiTheme="majorBidi" w:cstheme="majorBidi"/>
          <w:bCs/>
          <w:highlight w:val="white"/>
        </w:rPr>
        <w:sym w:font="Symbol" w:char="F061"/>
      </w:r>
      <w:r w:rsidR="002C61AF" w:rsidRPr="00FA7E0F">
        <w:rPr>
          <w:rFonts w:asciiTheme="majorBidi" w:hAnsiTheme="majorBidi" w:cstheme="majorBidi"/>
          <w:bCs/>
          <w:highlight w:val="white"/>
        </w:rPr>
        <w:t>= .78</w:t>
      </w:r>
      <w:r w:rsidR="002C61AF">
        <w:rPr>
          <w:rFonts w:asciiTheme="majorBidi" w:hAnsiTheme="majorBidi" w:cstheme="majorBidi"/>
          <w:bCs/>
        </w:rPr>
        <w:t xml:space="preserve">; DBQ </w:t>
      </w:r>
      <w:r w:rsidR="002C61AF" w:rsidRPr="00FA7E0F">
        <w:rPr>
          <w:rFonts w:asciiTheme="majorBidi" w:hAnsiTheme="majorBidi" w:cstheme="majorBidi"/>
        </w:rPr>
        <w:t>α = .93</w:t>
      </w:r>
      <w:r w:rsidR="002C61AF">
        <w:rPr>
          <w:lang w:val="en-US"/>
        </w:rPr>
        <w:t>)</w:t>
      </w:r>
      <w:r w:rsidR="00C225CB">
        <w:rPr>
          <w:lang w:val="en-US"/>
        </w:rPr>
        <w:t xml:space="preserve">. </w:t>
      </w:r>
    </w:p>
    <w:p w14:paraId="32D85DD6" w14:textId="2D081041" w:rsidR="00D0349C" w:rsidRDefault="008A692B" w:rsidP="005D0FE1">
      <w:pPr>
        <w:spacing w:line="360" w:lineRule="auto"/>
        <w:rPr>
          <w:rFonts w:asciiTheme="majorBidi" w:hAnsiTheme="majorBidi" w:cstheme="majorBidi"/>
        </w:rPr>
      </w:pPr>
      <w:r w:rsidRPr="00FA7E0F">
        <w:rPr>
          <w:rFonts w:asciiTheme="majorBidi" w:hAnsiTheme="majorBidi" w:cstheme="majorBidi"/>
        </w:rPr>
        <w:t xml:space="preserve">Table </w:t>
      </w:r>
      <w:r w:rsidR="00D84DD1">
        <w:rPr>
          <w:rFonts w:asciiTheme="majorBidi" w:hAnsiTheme="majorBidi" w:cstheme="majorBidi"/>
        </w:rPr>
        <w:t>1.3</w:t>
      </w:r>
      <w:r>
        <w:rPr>
          <w:rFonts w:asciiTheme="majorBidi" w:hAnsiTheme="majorBidi" w:cstheme="majorBidi"/>
        </w:rPr>
        <w:t>. M</w:t>
      </w:r>
      <w:r w:rsidRPr="00FA7E0F">
        <w:rPr>
          <w:rFonts w:asciiTheme="majorBidi" w:hAnsiTheme="majorBidi" w:cstheme="majorBidi"/>
        </w:rPr>
        <w:t xml:space="preserve">ean </w:t>
      </w:r>
      <w:r>
        <w:rPr>
          <w:rFonts w:asciiTheme="majorBidi" w:hAnsiTheme="majorBidi" w:cstheme="majorBidi"/>
        </w:rPr>
        <w:t>scores for</w:t>
      </w:r>
      <w:r w:rsidRPr="00FA7E0F">
        <w:rPr>
          <w:rFonts w:asciiTheme="majorBidi" w:hAnsiTheme="majorBidi" w:cstheme="majorBidi"/>
        </w:rPr>
        <w:t xml:space="preserve"> </w:t>
      </w:r>
      <w:r w:rsidR="00912423">
        <w:rPr>
          <w:rFonts w:asciiTheme="majorBidi" w:hAnsiTheme="majorBidi" w:cstheme="majorBidi"/>
        </w:rPr>
        <w:t>O</w:t>
      </w:r>
      <w:r w:rsidRPr="00FA7E0F">
        <w:rPr>
          <w:rFonts w:asciiTheme="majorBidi" w:hAnsiTheme="majorBidi" w:cstheme="majorBidi"/>
        </w:rPr>
        <w:t xml:space="preserve">ptimism </w:t>
      </w:r>
      <w:r w:rsidR="00912423">
        <w:rPr>
          <w:rFonts w:asciiTheme="majorBidi" w:hAnsiTheme="majorBidi" w:cstheme="majorBidi"/>
        </w:rPr>
        <w:t>B</w:t>
      </w:r>
      <w:r w:rsidRPr="00FA7E0F">
        <w:rPr>
          <w:rFonts w:asciiTheme="majorBidi" w:hAnsiTheme="majorBidi" w:cstheme="majorBidi"/>
        </w:rPr>
        <w:t>ias</w:t>
      </w:r>
      <w:r w:rsidR="00912423">
        <w:rPr>
          <w:rFonts w:asciiTheme="majorBidi" w:hAnsiTheme="majorBidi" w:cstheme="majorBidi"/>
        </w:rPr>
        <w:t xml:space="preserve"> (OB)</w:t>
      </w:r>
      <w:r w:rsidR="00D91E92">
        <w:rPr>
          <w:rFonts w:asciiTheme="majorBidi" w:hAnsiTheme="majorBidi" w:cstheme="majorBidi"/>
        </w:rPr>
        <w:t xml:space="preserve"> and its subscales</w:t>
      </w:r>
      <w:r w:rsidR="005D0FE1">
        <w:rPr>
          <w:rFonts w:asciiTheme="majorBidi" w:hAnsiTheme="majorBidi" w:cstheme="majorBidi"/>
        </w:rPr>
        <w:t xml:space="preserve"> </w:t>
      </w:r>
      <w:r>
        <w:rPr>
          <w:rFonts w:asciiTheme="majorBidi" w:hAnsiTheme="majorBidi" w:cstheme="majorBidi"/>
        </w:rPr>
        <w:t>for each condition before and after the intervention</w:t>
      </w:r>
    </w:p>
    <w:p w14:paraId="308A592F" w14:textId="77777777" w:rsidR="00D0349C" w:rsidRDefault="00D0349C" w:rsidP="005D0FE1">
      <w:pPr>
        <w:spacing w:line="360" w:lineRule="auto"/>
        <w:rPr>
          <w:rFonts w:asciiTheme="majorBidi" w:hAnsiTheme="majorBidi" w:cstheme="majorBid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837"/>
        <w:gridCol w:w="1281"/>
        <w:gridCol w:w="1985"/>
        <w:gridCol w:w="1275"/>
      </w:tblGrid>
      <w:tr w:rsidR="00612659" w14:paraId="0095EFA9" w14:textId="77777777" w:rsidTr="00941BF6">
        <w:trPr>
          <w:trHeight w:val="20"/>
        </w:trPr>
        <w:tc>
          <w:tcPr>
            <w:tcW w:w="2694" w:type="dxa"/>
            <w:tcBorders>
              <w:bottom w:val="single" w:sz="4" w:space="0" w:color="auto"/>
            </w:tcBorders>
          </w:tcPr>
          <w:p w14:paraId="2F0220AD" w14:textId="77777777" w:rsidR="00612659" w:rsidRPr="005D0FE1" w:rsidRDefault="00612659" w:rsidP="004A3786">
            <w:pPr>
              <w:spacing w:line="276" w:lineRule="auto"/>
              <w:rPr>
                <w:rFonts w:asciiTheme="majorBidi" w:hAnsiTheme="majorBidi" w:cstheme="majorBidi"/>
              </w:rPr>
            </w:pPr>
          </w:p>
        </w:tc>
        <w:tc>
          <w:tcPr>
            <w:tcW w:w="3118" w:type="dxa"/>
            <w:gridSpan w:val="2"/>
            <w:tcBorders>
              <w:bottom w:val="single" w:sz="4" w:space="0" w:color="auto"/>
            </w:tcBorders>
          </w:tcPr>
          <w:p w14:paraId="7FAC59F2" w14:textId="73E7F709" w:rsidR="00612659" w:rsidRPr="005D0FE1" w:rsidRDefault="00612659" w:rsidP="00612659">
            <w:pPr>
              <w:spacing w:line="276" w:lineRule="auto"/>
              <w:rPr>
                <w:rFonts w:asciiTheme="majorBidi" w:hAnsiTheme="majorBidi" w:cstheme="majorBidi"/>
                <w:b/>
                <w:bCs/>
              </w:rPr>
            </w:pPr>
            <w:r w:rsidRPr="005D0FE1">
              <w:rPr>
                <w:rFonts w:asciiTheme="majorBidi" w:hAnsiTheme="majorBidi" w:cstheme="majorBidi"/>
                <w:b/>
                <w:bCs/>
              </w:rPr>
              <w:t xml:space="preserve">Pre-Intervention </w:t>
            </w:r>
            <w:r w:rsidRPr="005D0FE1">
              <w:rPr>
                <w:rFonts w:asciiTheme="majorBidi" w:hAnsiTheme="majorBidi" w:cstheme="majorBidi"/>
              </w:rPr>
              <w:t>Mean (SD)</w:t>
            </w:r>
          </w:p>
        </w:tc>
        <w:tc>
          <w:tcPr>
            <w:tcW w:w="3260" w:type="dxa"/>
            <w:gridSpan w:val="2"/>
            <w:tcBorders>
              <w:bottom w:val="single" w:sz="4" w:space="0" w:color="auto"/>
            </w:tcBorders>
          </w:tcPr>
          <w:p w14:paraId="12039599" w14:textId="0BA017CF" w:rsidR="00612659" w:rsidRPr="005D0FE1" w:rsidRDefault="00612659" w:rsidP="00612659">
            <w:pPr>
              <w:spacing w:line="276" w:lineRule="auto"/>
              <w:jc w:val="center"/>
              <w:rPr>
                <w:rFonts w:asciiTheme="majorBidi" w:hAnsiTheme="majorBidi" w:cstheme="majorBidi"/>
                <w:b/>
                <w:bCs/>
              </w:rPr>
            </w:pPr>
            <w:r w:rsidRPr="005D0FE1">
              <w:rPr>
                <w:rFonts w:asciiTheme="majorBidi" w:hAnsiTheme="majorBidi" w:cstheme="majorBidi"/>
                <w:b/>
                <w:bCs/>
              </w:rPr>
              <w:t xml:space="preserve">Post- Intervention </w:t>
            </w:r>
            <w:r w:rsidRPr="005D0FE1">
              <w:rPr>
                <w:rFonts w:asciiTheme="majorBidi" w:hAnsiTheme="majorBidi" w:cstheme="majorBidi"/>
              </w:rPr>
              <w:t>Mean (SD)</w:t>
            </w:r>
          </w:p>
        </w:tc>
      </w:tr>
      <w:tr w:rsidR="00612659" w14:paraId="5A7CE50A" w14:textId="77777777" w:rsidTr="004238FC">
        <w:trPr>
          <w:trHeight w:val="107"/>
        </w:trPr>
        <w:tc>
          <w:tcPr>
            <w:tcW w:w="2694" w:type="dxa"/>
            <w:vMerge w:val="restart"/>
            <w:tcBorders>
              <w:top w:val="single" w:sz="4" w:space="0" w:color="auto"/>
              <w:bottom w:val="single" w:sz="4" w:space="0" w:color="auto"/>
            </w:tcBorders>
          </w:tcPr>
          <w:p w14:paraId="54BAA51E" w14:textId="77777777" w:rsidR="00612659" w:rsidRPr="005D0FE1" w:rsidRDefault="00612659" w:rsidP="002C61AF">
            <w:pPr>
              <w:spacing w:line="276" w:lineRule="auto"/>
              <w:rPr>
                <w:rFonts w:asciiTheme="majorBidi" w:hAnsiTheme="majorBidi" w:cstheme="majorBidi"/>
                <w:b/>
                <w:bCs/>
              </w:rPr>
            </w:pPr>
          </w:p>
          <w:p w14:paraId="1317D7DA" w14:textId="6F741E48" w:rsidR="00612659" w:rsidRPr="005D0FE1" w:rsidRDefault="00612659" w:rsidP="002C61AF">
            <w:pPr>
              <w:spacing w:line="276" w:lineRule="auto"/>
              <w:rPr>
                <w:rFonts w:asciiTheme="majorBidi" w:hAnsiTheme="majorBidi" w:cstheme="majorBidi"/>
              </w:rPr>
            </w:pPr>
            <w:r w:rsidRPr="005D0FE1">
              <w:rPr>
                <w:rFonts w:asciiTheme="majorBidi" w:hAnsiTheme="majorBidi" w:cstheme="majorBidi"/>
                <w:b/>
                <w:bCs/>
              </w:rPr>
              <w:t>Standardised Definition</w:t>
            </w:r>
          </w:p>
        </w:tc>
        <w:tc>
          <w:tcPr>
            <w:tcW w:w="1837" w:type="dxa"/>
            <w:tcBorders>
              <w:top w:val="single" w:sz="4" w:space="0" w:color="auto"/>
            </w:tcBorders>
          </w:tcPr>
          <w:p w14:paraId="0D80EF6B" w14:textId="3266C8A5" w:rsidR="00612659" w:rsidRPr="005D0FE1" w:rsidRDefault="00612659" w:rsidP="002C61AF">
            <w:pPr>
              <w:spacing w:line="240" w:lineRule="auto"/>
              <w:jc w:val="center"/>
              <w:rPr>
                <w:rFonts w:asciiTheme="majorBidi" w:hAnsiTheme="majorBidi" w:cstheme="majorBidi"/>
              </w:rPr>
            </w:pPr>
            <w:r w:rsidRPr="005D0FE1">
              <w:rPr>
                <w:rFonts w:asciiTheme="majorBidi" w:hAnsiTheme="majorBidi" w:cstheme="majorBidi"/>
              </w:rPr>
              <w:t>OB-Total</w:t>
            </w:r>
          </w:p>
        </w:tc>
        <w:tc>
          <w:tcPr>
            <w:tcW w:w="1281" w:type="dxa"/>
            <w:tcBorders>
              <w:top w:val="single" w:sz="4" w:space="0" w:color="auto"/>
            </w:tcBorders>
          </w:tcPr>
          <w:p w14:paraId="14C0752E" w14:textId="5B4BAC7A" w:rsidR="00612659" w:rsidRPr="005D0FE1" w:rsidRDefault="00612659" w:rsidP="00612659">
            <w:pPr>
              <w:spacing w:line="240" w:lineRule="auto"/>
              <w:jc w:val="center"/>
              <w:rPr>
                <w:rFonts w:asciiTheme="majorBidi" w:hAnsiTheme="majorBidi" w:cstheme="majorBidi"/>
              </w:rPr>
            </w:pPr>
            <w:r w:rsidRPr="005D0FE1">
              <w:rPr>
                <w:rFonts w:asciiTheme="majorBidi" w:hAnsiTheme="majorBidi" w:cstheme="majorBidi"/>
              </w:rPr>
              <w:t>110 (3.3)</w:t>
            </w:r>
          </w:p>
        </w:tc>
        <w:tc>
          <w:tcPr>
            <w:tcW w:w="1985" w:type="dxa"/>
            <w:tcBorders>
              <w:top w:val="single" w:sz="4" w:space="0" w:color="auto"/>
            </w:tcBorders>
          </w:tcPr>
          <w:p w14:paraId="471A6FE6" w14:textId="4F9B8F04" w:rsidR="00612659" w:rsidRPr="005D0FE1" w:rsidRDefault="00612659" w:rsidP="004D37F8">
            <w:pPr>
              <w:spacing w:line="240" w:lineRule="auto"/>
              <w:jc w:val="center"/>
              <w:rPr>
                <w:rFonts w:asciiTheme="majorBidi" w:hAnsiTheme="majorBidi" w:cstheme="majorBidi"/>
              </w:rPr>
            </w:pPr>
            <w:r w:rsidRPr="005D0FE1">
              <w:rPr>
                <w:rFonts w:asciiTheme="majorBidi" w:hAnsiTheme="majorBidi" w:cstheme="majorBidi"/>
              </w:rPr>
              <w:t>OB-Total</w:t>
            </w:r>
            <w:r w:rsidR="004D37F8" w:rsidRPr="005D0FE1">
              <w:rPr>
                <w:rFonts w:asciiTheme="majorBidi" w:hAnsiTheme="majorBidi" w:cstheme="majorBidi"/>
              </w:rPr>
              <w:t xml:space="preserve"> </w:t>
            </w:r>
          </w:p>
        </w:tc>
        <w:tc>
          <w:tcPr>
            <w:tcW w:w="1275" w:type="dxa"/>
            <w:tcBorders>
              <w:top w:val="single" w:sz="4" w:space="0" w:color="auto"/>
            </w:tcBorders>
          </w:tcPr>
          <w:p w14:paraId="365C206B" w14:textId="1DCA738F" w:rsidR="00612659" w:rsidRPr="005D0FE1" w:rsidRDefault="004D37F8" w:rsidP="004D37F8">
            <w:pPr>
              <w:spacing w:line="276" w:lineRule="auto"/>
              <w:jc w:val="center"/>
              <w:rPr>
                <w:rFonts w:asciiTheme="majorBidi" w:hAnsiTheme="majorBidi" w:cstheme="majorBidi"/>
              </w:rPr>
            </w:pPr>
            <w:r w:rsidRPr="005D0FE1">
              <w:rPr>
                <w:rFonts w:asciiTheme="majorBidi" w:hAnsiTheme="majorBidi" w:cstheme="majorBidi"/>
              </w:rPr>
              <w:t>81.4 (3.7)</w:t>
            </w:r>
          </w:p>
        </w:tc>
      </w:tr>
      <w:tr w:rsidR="00612659" w14:paraId="0B6FF2DB" w14:textId="77777777" w:rsidTr="004238FC">
        <w:trPr>
          <w:trHeight w:val="107"/>
        </w:trPr>
        <w:tc>
          <w:tcPr>
            <w:tcW w:w="2694" w:type="dxa"/>
            <w:vMerge/>
            <w:tcBorders>
              <w:bottom w:val="single" w:sz="4" w:space="0" w:color="auto"/>
            </w:tcBorders>
          </w:tcPr>
          <w:p w14:paraId="2B5B6F06" w14:textId="77777777" w:rsidR="00612659" w:rsidRPr="005D0FE1" w:rsidRDefault="00612659" w:rsidP="002C61AF">
            <w:pPr>
              <w:spacing w:line="276" w:lineRule="auto"/>
              <w:rPr>
                <w:rFonts w:asciiTheme="majorBidi" w:hAnsiTheme="majorBidi" w:cstheme="majorBidi"/>
                <w:b/>
                <w:bCs/>
              </w:rPr>
            </w:pPr>
          </w:p>
        </w:tc>
        <w:tc>
          <w:tcPr>
            <w:tcW w:w="1837" w:type="dxa"/>
          </w:tcPr>
          <w:p w14:paraId="6DBF0741" w14:textId="52042B3F" w:rsidR="00612659" w:rsidRPr="005D0FE1" w:rsidRDefault="00612659" w:rsidP="002C61AF">
            <w:pPr>
              <w:spacing w:line="240" w:lineRule="auto"/>
              <w:jc w:val="center"/>
              <w:rPr>
                <w:rFonts w:asciiTheme="majorBidi" w:hAnsiTheme="majorBidi" w:cstheme="majorBidi"/>
              </w:rPr>
            </w:pPr>
            <w:r w:rsidRPr="005D0FE1">
              <w:rPr>
                <w:rFonts w:asciiTheme="majorBidi" w:hAnsiTheme="majorBidi" w:cstheme="majorBidi"/>
              </w:rPr>
              <w:t>OB-CO</w:t>
            </w:r>
          </w:p>
        </w:tc>
        <w:tc>
          <w:tcPr>
            <w:tcW w:w="1281" w:type="dxa"/>
          </w:tcPr>
          <w:p w14:paraId="54862CCB" w14:textId="68E95AC2" w:rsidR="00612659" w:rsidRPr="005D0FE1" w:rsidRDefault="00612659" w:rsidP="00612659">
            <w:pPr>
              <w:spacing w:line="240" w:lineRule="auto"/>
              <w:jc w:val="center"/>
              <w:rPr>
                <w:rFonts w:asciiTheme="majorBidi" w:hAnsiTheme="majorBidi" w:cstheme="majorBidi"/>
              </w:rPr>
            </w:pPr>
            <w:r w:rsidRPr="005D0FE1">
              <w:rPr>
                <w:rFonts w:asciiTheme="majorBidi" w:hAnsiTheme="majorBidi" w:cstheme="majorBidi"/>
              </w:rPr>
              <w:t>38 (1.8)</w:t>
            </w:r>
          </w:p>
        </w:tc>
        <w:tc>
          <w:tcPr>
            <w:tcW w:w="1985" w:type="dxa"/>
          </w:tcPr>
          <w:p w14:paraId="3A713C0B" w14:textId="30607436" w:rsidR="00612659" w:rsidRPr="005D0FE1" w:rsidRDefault="004D37F8" w:rsidP="002C61AF">
            <w:pPr>
              <w:spacing w:line="240" w:lineRule="auto"/>
              <w:jc w:val="center"/>
              <w:rPr>
                <w:rFonts w:asciiTheme="majorBidi" w:hAnsiTheme="majorBidi" w:cstheme="majorBidi"/>
              </w:rPr>
            </w:pPr>
            <w:r w:rsidRPr="005D0FE1">
              <w:rPr>
                <w:rFonts w:asciiTheme="majorBidi" w:hAnsiTheme="majorBidi" w:cstheme="majorBidi"/>
              </w:rPr>
              <w:t>OB-CO</w:t>
            </w:r>
          </w:p>
        </w:tc>
        <w:tc>
          <w:tcPr>
            <w:tcW w:w="1275" w:type="dxa"/>
          </w:tcPr>
          <w:p w14:paraId="251932BC" w14:textId="747D57F9" w:rsidR="00612659" w:rsidRPr="005D0FE1" w:rsidRDefault="004D37F8" w:rsidP="004D37F8">
            <w:pPr>
              <w:spacing w:line="276" w:lineRule="auto"/>
              <w:jc w:val="center"/>
              <w:rPr>
                <w:rFonts w:asciiTheme="majorBidi" w:hAnsiTheme="majorBidi" w:cstheme="majorBidi"/>
              </w:rPr>
            </w:pPr>
            <w:r w:rsidRPr="005D0FE1">
              <w:rPr>
                <w:rFonts w:asciiTheme="majorBidi" w:hAnsiTheme="majorBidi" w:cstheme="majorBidi"/>
              </w:rPr>
              <w:t>29.8 (3.3)</w:t>
            </w:r>
          </w:p>
        </w:tc>
      </w:tr>
      <w:tr w:rsidR="00612659" w14:paraId="2E22DC3D" w14:textId="77777777" w:rsidTr="004238FC">
        <w:trPr>
          <w:trHeight w:val="107"/>
        </w:trPr>
        <w:tc>
          <w:tcPr>
            <w:tcW w:w="2694" w:type="dxa"/>
            <w:vMerge/>
            <w:tcBorders>
              <w:bottom w:val="single" w:sz="4" w:space="0" w:color="auto"/>
            </w:tcBorders>
          </w:tcPr>
          <w:p w14:paraId="60C47DCB" w14:textId="77777777" w:rsidR="00612659" w:rsidRPr="005D0FE1" w:rsidRDefault="00612659" w:rsidP="002C61AF">
            <w:pPr>
              <w:spacing w:line="276" w:lineRule="auto"/>
              <w:rPr>
                <w:rFonts w:asciiTheme="majorBidi" w:hAnsiTheme="majorBidi" w:cstheme="majorBidi"/>
                <w:b/>
                <w:bCs/>
              </w:rPr>
            </w:pPr>
          </w:p>
        </w:tc>
        <w:tc>
          <w:tcPr>
            <w:tcW w:w="1837" w:type="dxa"/>
            <w:tcBorders>
              <w:bottom w:val="single" w:sz="4" w:space="0" w:color="auto"/>
            </w:tcBorders>
          </w:tcPr>
          <w:p w14:paraId="6D1AC476" w14:textId="5D61F151" w:rsidR="00612659" w:rsidRPr="005D0FE1" w:rsidRDefault="00612659" w:rsidP="002C61AF">
            <w:pPr>
              <w:spacing w:line="240" w:lineRule="auto"/>
              <w:jc w:val="center"/>
              <w:rPr>
                <w:rFonts w:asciiTheme="majorBidi" w:hAnsiTheme="majorBidi" w:cstheme="majorBidi"/>
              </w:rPr>
            </w:pPr>
            <w:r w:rsidRPr="005D0FE1">
              <w:rPr>
                <w:rFonts w:asciiTheme="majorBidi" w:hAnsiTheme="majorBidi" w:cstheme="majorBidi"/>
              </w:rPr>
              <w:t>OB-DSQ</w:t>
            </w:r>
          </w:p>
        </w:tc>
        <w:tc>
          <w:tcPr>
            <w:tcW w:w="1281" w:type="dxa"/>
            <w:tcBorders>
              <w:bottom w:val="single" w:sz="4" w:space="0" w:color="auto"/>
            </w:tcBorders>
          </w:tcPr>
          <w:p w14:paraId="36EFDC67" w14:textId="4DAFB616" w:rsidR="00612659" w:rsidRPr="005D0FE1" w:rsidRDefault="00612659" w:rsidP="002C61AF">
            <w:pPr>
              <w:spacing w:line="240" w:lineRule="auto"/>
              <w:jc w:val="center"/>
              <w:rPr>
                <w:rFonts w:asciiTheme="majorBidi" w:hAnsiTheme="majorBidi" w:cstheme="majorBidi"/>
              </w:rPr>
            </w:pPr>
            <w:r w:rsidRPr="005D0FE1">
              <w:rPr>
                <w:rFonts w:asciiTheme="majorBidi" w:hAnsiTheme="majorBidi" w:cstheme="majorBidi"/>
              </w:rPr>
              <w:t>71.9 (2.9)</w:t>
            </w:r>
          </w:p>
        </w:tc>
        <w:tc>
          <w:tcPr>
            <w:tcW w:w="1985" w:type="dxa"/>
            <w:tcBorders>
              <w:bottom w:val="single" w:sz="4" w:space="0" w:color="auto"/>
            </w:tcBorders>
          </w:tcPr>
          <w:p w14:paraId="2AE726DF" w14:textId="6612D426" w:rsidR="00612659" w:rsidRPr="005D0FE1" w:rsidRDefault="004D37F8" w:rsidP="002C61AF">
            <w:pPr>
              <w:spacing w:line="240" w:lineRule="auto"/>
              <w:jc w:val="center"/>
              <w:rPr>
                <w:rFonts w:asciiTheme="majorBidi" w:hAnsiTheme="majorBidi" w:cstheme="majorBidi"/>
              </w:rPr>
            </w:pPr>
            <w:r w:rsidRPr="005D0FE1">
              <w:rPr>
                <w:rFonts w:asciiTheme="majorBidi" w:hAnsiTheme="majorBidi" w:cstheme="majorBidi"/>
              </w:rPr>
              <w:t>OB-DSQ</w:t>
            </w:r>
          </w:p>
        </w:tc>
        <w:tc>
          <w:tcPr>
            <w:tcW w:w="1275" w:type="dxa"/>
            <w:tcBorders>
              <w:bottom w:val="single" w:sz="4" w:space="0" w:color="auto"/>
            </w:tcBorders>
          </w:tcPr>
          <w:p w14:paraId="00CB0F7C" w14:textId="1B63680E" w:rsidR="00612659" w:rsidRPr="005D0FE1" w:rsidRDefault="004D37F8" w:rsidP="004D37F8">
            <w:pPr>
              <w:spacing w:line="276" w:lineRule="auto"/>
              <w:jc w:val="center"/>
              <w:rPr>
                <w:rFonts w:asciiTheme="majorBidi" w:hAnsiTheme="majorBidi" w:cstheme="majorBidi"/>
              </w:rPr>
            </w:pPr>
            <w:r w:rsidRPr="005D0FE1">
              <w:rPr>
                <w:rFonts w:asciiTheme="majorBidi" w:hAnsiTheme="majorBidi" w:cstheme="majorBidi"/>
              </w:rPr>
              <w:t>51.5 (1.6)</w:t>
            </w:r>
          </w:p>
        </w:tc>
      </w:tr>
      <w:tr w:rsidR="00612659" w14:paraId="156E313F" w14:textId="77777777" w:rsidTr="004238FC">
        <w:trPr>
          <w:trHeight w:val="107"/>
        </w:trPr>
        <w:tc>
          <w:tcPr>
            <w:tcW w:w="2694" w:type="dxa"/>
            <w:vMerge w:val="restart"/>
            <w:tcBorders>
              <w:top w:val="single" w:sz="4" w:space="0" w:color="auto"/>
              <w:bottom w:val="single" w:sz="4" w:space="0" w:color="auto"/>
            </w:tcBorders>
          </w:tcPr>
          <w:p w14:paraId="1FE23325" w14:textId="1A8B6E61" w:rsidR="00612659" w:rsidRPr="005D0FE1" w:rsidRDefault="00612659" w:rsidP="002C61AF">
            <w:pPr>
              <w:spacing w:line="276" w:lineRule="auto"/>
              <w:rPr>
                <w:rFonts w:asciiTheme="majorBidi" w:hAnsiTheme="majorBidi" w:cstheme="majorBidi"/>
              </w:rPr>
            </w:pPr>
            <w:r w:rsidRPr="005D0FE1">
              <w:rPr>
                <w:rFonts w:asciiTheme="majorBidi" w:hAnsiTheme="majorBidi" w:cstheme="majorBidi"/>
                <w:b/>
                <w:bCs/>
              </w:rPr>
              <w:t>Hazard Perception</w:t>
            </w:r>
          </w:p>
        </w:tc>
        <w:tc>
          <w:tcPr>
            <w:tcW w:w="1837" w:type="dxa"/>
            <w:tcBorders>
              <w:top w:val="single" w:sz="4" w:space="0" w:color="auto"/>
            </w:tcBorders>
          </w:tcPr>
          <w:p w14:paraId="43D0E29D" w14:textId="092BB58A" w:rsidR="00612659" w:rsidRPr="005D0FE1" w:rsidRDefault="00612659" w:rsidP="002C61AF">
            <w:pPr>
              <w:spacing w:line="240" w:lineRule="auto"/>
              <w:jc w:val="center"/>
              <w:rPr>
                <w:rFonts w:asciiTheme="majorBidi" w:hAnsiTheme="majorBidi" w:cstheme="majorBidi"/>
              </w:rPr>
            </w:pPr>
            <w:r w:rsidRPr="005D0FE1">
              <w:rPr>
                <w:rFonts w:asciiTheme="majorBidi" w:hAnsiTheme="majorBidi" w:cstheme="majorBidi"/>
              </w:rPr>
              <w:t>OB-Total</w:t>
            </w:r>
          </w:p>
        </w:tc>
        <w:tc>
          <w:tcPr>
            <w:tcW w:w="1281" w:type="dxa"/>
            <w:tcBorders>
              <w:top w:val="single" w:sz="4" w:space="0" w:color="auto"/>
            </w:tcBorders>
          </w:tcPr>
          <w:p w14:paraId="3F928883" w14:textId="057C5B60" w:rsidR="00612659" w:rsidRPr="005D0FE1" w:rsidRDefault="00612659" w:rsidP="00612659">
            <w:pPr>
              <w:spacing w:line="276" w:lineRule="auto"/>
              <w:jc w:val="center"/>
              <w:rPr>
                <w:rFonts w:asciiTheme="majorBidi" w:hAnsiTheme="majorBidi" w:cstheme="majorBidi"/>
              </w:rPr>
            </w:pPr>
            <w:r w:rsidRPr="005D0FE1">
              <w:rPr>
                <w:rFonts w:asciiTheme="majorBidi" w:hAnsiTheme="majorBidi" w:cstheme="majorBidi"/>
              </w:rPr>
              <w:t>118.3 (5.9)</w:t>
            </w:r>
          </w:p>
        </w:tc>
        <w:tc>
          <w:tcPr>
            <w:tcW w:w="1985" w:type="dxa"/>
            <w:tcBorders>
              <w:top w:val="single" w:sz="4" w:space="0" w:color="auto"/>
            </w:tcBorders>
          </w:tcPr>
          <w:p w14:paraId="738BDD82" w14:textId="26AB5CB2" w:rsidR="00612659" w:rsidRPr="005D0FE1" w:rsidRDefault="004D37F8" w:rsidP="004D37F8">
            <w:pPr>
              <w:spacing w:line="240" w:lineRule="auto"/>
              <w:jc w:val="center"/>
              <w:rPr>
                <w:rFonts w:asciiTheme="majorBidi" w:hAnsiTheme="majorBidi" w:cstheme="majorBidi"/>
              </w:rPr>
            </w:pPr>
            <w:r w:rsidRPr="005D0FE1">
              <w:rPr>
                <w:rFonts w:asciiTheme="majorBidi" w:hAnsiTheme="majorBidi" w:cstheme="majorBidi"/>
              </w:rPr>
              <w:t>OB-Total</w:t>
            </w:r>
          </w:p>
        </w:tc>
        <w:tc>
          <w:tcPr>
            <w:tcW w:w="1275" w:type="dxa"/>
            <w:tcBorders>
              <w:top w:val="single" w:sz="4" w:space="0" w:color="auto"/>
            </w:tcBorders>
          </w:tcPr>
          <w:p w14:paraId="57BDAED9" w14:textId="08F835BD" w:rsidR="00612659" w:rsidRPr="005D0FE1" w:rsidRDefault="004D37F8" w:rsidP="004D37F8">
            <w:pPr>
              <w:spacing w:line="276" w:lineRule="auto"/>
              <w:jc w:val="center"/>
              <w:rPr>
                <w:rFonts w:asciiTheme="majorBidi" w:hAnsiTheme="majorBidi" w:cstheme="majorBidi"/>
              </w:rPr>
            </w:pPr>
            <w:r w:rsidRPr="005D0FE1">
              <w:rPr>
                <w:rFonts w:asciiTheme="majorBidi" w:hAnsiTheme="majorBidi" w:cstheme="majorBidi"/>
              </w:rPr>
              <w:t>76.1 (4.8)</w:t>
            </w:r>
          </w:p>
        </w:tc>
      </w:tr>
      <w:tr w:rsidR="00612659" w14:paraId="11946123" w14:textId="77777777" w:rsidTr="004238FC">
        <w:trPr>
          <w:trHeight w:val="107"/>
        </w:trPr>
        <w:tc>
          <w:tcPr>
            <w:tcW w:w="2694" w:type="dxa"/>
            <w:vMerge/>
            <w:tcBorders>
              <w:bottom w:val="single" w:sz="4" w:space="0" w:color="auto"/>
            </w:tcBorders>
          </w:tcPr>
          <w:p w14:paraId="29A92DDD" w14:textId="77777777" w:rsidR="00612659" w:rsidRPr="005D0FE1" w:rsidRDefault="00612659" w:rsidP="002C61AF">
            <w:pPr>
              <w:spacing w:line="276" w:lineRule="auto"/>
              <w:rPr>
                <w:rFonts w:asciiTheme="majorBidi" w:hAnsiTheme="majorBidi" w:cstheme="majorBidi"/>
                <w:b/>
                <w:bCs/>
              </w:rPr>
            </w:pPr>
          </w:p>
        </w:tc>
        <w:tc>
          <w:tcPr>
            <w:tcW w:w="1837" w:type="dxa"/>
          </w:tcPr>
          <w:p w14:paraId="5A513F24" w14:textId="487CA9F0" w:rsidR="00612659" w:rsidRPr="005D0FE1" w:rsidRDefault="00612659" w:rsidP="002C61AF">
            <w:pPr>
              <w:spacing w:line="240" w:lineRule="auto"/>
              <w:jc w:val="center"/>
              <w:rPr>
                <w:rFonts w:asciiTheme="majorBidi" w:hAnsiTheme="majorBidi" w:cstheme="majorBidi"/>
              </w:rPr>
            </w:pPr>
            <w:r w:rsidRPr="005D0FE1">
              <w:rPr>
                <w:rFonts w:asciiTheme="majorBidi" w:hAnsiTheme="majorBidi" w:cstheme="majorBidi"/>
              </w:rPr>
              <w:t>OB-CO</w:t>
            </w:r>
          </w:p>
        </w:tc>
        <w:tc>
          <w:tcPr>
            <w:tcW w:w="1281" w:type="dxa"/>
          </w:tcPr>
          <w:p w14:paraId="79F02955" w14:textId="6F8D5F4E" w:rsidR="00612659" w:rsidRPr="005D0FE1" w:rsidRDefault="00612659" w:rsidP="00612659">
            <w:pPr>
              <w:spacing w:line="276" w:lineRule="auto"/>
              <w:jc w:val="center"/>
              <w:rPr>
                <w:rFonts w:asciiTheme="majorBidi" w:hAnsiTheme="majorBidi" w:cstheme="majorBidi"/>
              </w:rPr>
            </w:pPr>
            <w:r w:rsidRPr="005D0FE1">
              <w:rPr>
                <w:rFonts w:asciiTheme="majorBidi" w:hAnsiTheme="majorBidi" w:cstheme="majorBidi"/>
              </w:rPr>
              <w:t>40.2 (3.6)</w:t>
            </w:r>
          </w:p>
        </w:tc>
        <w:tc>
          <w:tcPr>
            <w:tcW w:w="1985" w:type="dxa"/>
          </w:tcPr>
          <w:p w14:paraId="0D6E993E" w14:textId="3AE305F8" w:rsidR="00612659" w:rsidRPr="005D0FE1" w:rsidRDefault="004D37F8" w:rsidP="002C61AF">
            <w:pPr>
              <w:spacing w:line="240" w:lineRule="auto"/>
              <w:jc w:val="center"/>
              <w:rPr>
                <w:rFonts w:asciiTheme="majorBidi" w:hAnsiTheme="majorBidi" w:cstheme="majorBidi"/>
              </w:rPr>
            </w:pPr>
            <w:r w:rsidRPr="005D0FE1">
              <w:rPr>
                <w:rFonts w:asciiTheme="majorBidi" w:hAnsiTheme="majorBidi" w:cstheme="majorBidi"/>
              </w:rPr>
              <w:t>OB-CO</w:t>
            </w:r>
          </w:p>
        </w:tc>
        <w:tc>
          <w:tcPr>
            <w:tcW w:w="1275" w:type="dxa"/>
          </w:tcPr>
          <w:p w14:paraId="66F9A0A2" w14:textId="010241DF" w:rsidR="00612659" w:rsidRPr="005D0FE1" w:rsidRDefault="004D37F8" w:rsidP="004D37F8">
            <w:pPr>
              <w:spacing w:line="276" w:lineRule="auto"/>
              <w:jc w:val="center"/>
              <w:rPr>
                <w:rFonts w:asciiTheme="majorBidi" w:hAnsiTheme="majorBidi" w:cstheme="majorBidi"/>
              </w:rPr>
            </w:pPr>
            <w:r w:rsidRPr="005D0FE1">
              <w:rPr>
                <w:rFonts w:asciiTheme="majorBidi" w:hAnsiTheme="majorBidi" w:cstheme="majorBidi"/>
              </w:rPr>
              <w:t>25. 9 (4.2)</w:t>
            </w:r>
          </w:p>
        </w:tc>
      </w:tr>
      <w:tr w:rsidR="00612659" w14:paraId="2DEB2C69" w14:textId="77777777" w:rsidTr="004238FC">
        <w:trPr>
          <w:trHeight w:val="107"/>
        </w:trPr>
        <w:tc>
          <w:tcPr>
            <w:tcW w:w="2694" w:type="dxa"/>
            <w:vMerge/>
            <w:tcBorders>
              <w:bottom w:val="single" w:sz="4" w:space="0" w:color="auto"/>
            </w:tcBorders>
          </w:tcPr>
          <w:p w14:paraId="045F3FFA" w14:textId="77777777" w:rsidR="00612659" w:rsidRPr="005D0FE1" w:rsidRDefault="00612659" w:rsidP="002C61AF">
            <w:pPr>
              <w:spacing w:line="276" w:lineRule="auto"/>
              <w:rPr>
                <w:rFonts w:asciiTheme="majorBidi" w:hAnsiTheme="majorBidi" w:cstheme="majorBidi"/>
                <w:b/>
                <w:bCs/>
              </w:rPr>
            </w:pPr>
          </w:p>
        </w:tc>
        <w:tc>
          <w:tcPr>
            <w:tcW w:w="1837" w:type="dxa"/>
            <w:tcBorders>
              <w:bottom w:val="single" w:sz="4" w:space="0" w:color="auto"/>
            </w:tcBorders>
          </w:tcPr>
          <w:p w14:paraId="55261F81" w14:textId="0C4BD473" w:rsidR="00612659" w:rsidRPr="005D0FE1" w:rsidRDefault="00612659" w:rsidP="002C61AF">
            <w:pPr>
              <w:spacing w:line="240" w:lineRule="auto"/>
              <w:jc w:val="center"/>
              <w:rPr>
                <w:rFonts w:asciiTheme="majorBidi" w:hAnsiTheme="majorBidi" w:cstheme="majorBidi"/>
              </w:rPr>
            </w:pPr>
            <w:r w:rsidRPr="005D0FE1">
              <w:rPr>
                <w:rFonts w:asciiTheme="majorBidi" w:hAnsiTheme="majorBidi" w:cstheme="majorBidi"/>
              </w:rPr>
              <w:t>OB-DSQ</w:t>
            </w:r>
          </w:p>
        </w:tc>
        <w:tc>
          <w:tcPr>
            <w:tcW w:w="1281" w:type="dxa"/>
            <w:tcBorders>
              <w:bottom w:val="single" w:sz="4" w:space="0" w:color="auto"/>
            </w:tcBorders>
          </w:tcPr>
          <w:p w14:paraId="32936EDB" w14:textId="72AF8EA3" w:rsidR="00612659" w:rsidRPr="005D0FE1" w:rsidRDefault="00612659" w:rsidP="00612659">
            <w:pPr>
              <w:spacing w:line="240" w:lineRule="auto"/>
              <w:jc w:val="center"/>
              <w:rPr>
                <w:rFonts w:asciiTheme="majorBidi" w:hAnsiTheme="majorBidi" w:cstheme="majorBidi"/>
              </w:rPr>
            </w:pPr>
            <w:r w:rsidRPr="005D0FE1">
              <w:rPr>
                <w:rFonts w:asciiTheme="majorBidi" w:hAnsiTheme="majorBidi" w:cstheme="majorBidi"/>
              </w:rPr>
              <w:t>78 (3.5)</w:t>
            </w:r>
          </w:p>
        </w:tc>
        <w:tc>
          <w:tcPr>
            <w:tcW w:w="1985" w:type="dxa"/>
            <w:tcBorders>
              <w:bottom w:val="single" w:sz="4" w:space="0" w:color="auto"/>
            </w:tcBorders>
          </w:tcPr>
          <w:p w14:paraId="5D109CFA" w14:textId="190BFA5C" w:rsidR="00612659" w:rsidRPr="005D0FE1" w:rsidRDefault="004D37F8" w:rsidP="002C61AF">
            <w:pPr>
              <w:spacing w:line="240" w:lineRule="auto"/>
              <w:jc w:val="center"/>
              <w:rPr>
                <w:rFonts w:asciiTheme="majorBidi" w:hAnsiTheme="majorBidi" w:cstheme="majorBidi"/>
              </w:rPr>
            </w:pPr>
            <w:r w:rsidRPr="005D0FE1">
              <w:rPr>
                <w:rFonts w:asciiTheme="majorBidi" w:hAnsiTheme="majorBidi" w:cstheme="majorBidi"/>
              </w:rPr>
              <w:t>OB-DSQ</w:t>
            </w:r>
          </w:p>
        </w:tc>
        <w:tc>
          <w:tcPr>
            <w:tcW w:w="1275" w:type="dxa"/>
            <w:tcBorders>
              <w:bottom w:val="single" w:sz="4" w:space="0" w:color="auto"/>
            </w:tcBorders>
          </w:tcPr>
          <w:p w14:paraId="6162FF5B" w14:textId="4636462C" w:rsidR="00612659" w:rsidRPr="005D0FE1" w:rsidRDefault="004D37F8" w:rsidP="002C61AF">
            <w:pPr>
              <w:spacing w:line="240" w:lineRule="auto"/>
              <w:jc w:val="center"/>
              <w:rPr>
                <w:rFonts w:asciiTheme="majorBidi" w:hAnsiTheme="majorBidi" w:cstheme="majorBidi"/>
              </w:rPr>
            </w:pPr>
            <w:r w:rsidRPr="005D0FE1">
              <w:rPr>
                <w:rFonts w:asciiTheme="majorBidi" w:hAnsiTheme="majorBidi" w:cstheme="majorBidi"/>
              </w:rPr>
              <w:t>50.2 (5.4)</w:t>
            </w:r>
          </w:p>
        </w:tc>
      </w:tr>
      <w:tr w:rsidR="004D37F8" w14:paraId="6596029E" w14:textId="77777777" w:rsidTr="004238FC">
        <w:trPr>
          <w:trHeight w:val="82"/>
        </w:trPr>
        <w:tc>
          <w:tcPr>
            <w:tcW w:w="2694" w:type="dxa"/>
            <w:vMerge w:val="restart"/>
            <w:tcBorders>
              <w:top w:val="single" w:sz="4" w:space="0" w:color="auto"/>
              <w:bottom w:val="single" w:sz="4" w:space="0" w:color="auto"/>
            </w:tcBorders>
          </w:tcPr>
          <w:p w14:paraId="619AECE5" w14:textId="24F101B7" w:rsidR="004D37F8" w:rsidRPr="005D0FE1" w:rsidRDefault="004D37F8" w:rsidP="002C61AF">
            <w:pPr>
              <w:spacing w:line="276" w:lineRule="auto"/>
              <w:rPr>
                <w:rFonts w:asciiTheme="majorBidi" w:hAnsiTheme="majorBidi" w:cstheme="majorBidi"/>
                <w:b/>
                <w:bCs/>
              </w:rPr>
            </w:pPr>
            <w:r w:rsidRPr="005D0FE1">
              <w:rPr>
                <w:rFonts w:asciiTheme="majorBidi" w:hAnsiTheme="majorBidi" w:cstheme="majorBidi"/>
                <w:b/>
                <w:bCs/>
              </w:rPr>
              <w:lastRenderedPageBreak/>
              <w:t>Control Group</w:t>
            </w:r>
          </w:p>
        </w:tc>
        <w:tc>
          <w:tcPr>
            <w:tcW w:w="1837" w:type="dxa"/>
            <w:tcBorders>
              <w:top w:val="single" w:sz="4" w:space="0" w:color="auto"/>
            </w:tcBorders>
          </w:tcPr>
          <w:p w14:paraId="0F7EE8FC" w14:textId="64B38272" w:rsidR="004D37F8" w:rsidRPr="005D0FE1" w:rsidRDefault="004D37F8" w:rsidP="002C61AF">
            <w:pPr>
              <w:spacing w:line="240" w:lineRule="auto"/>
              <w:jc w:val="center"/>
              <w:rPr>
                <w:rFonts w:asciiTheme="majorBidi" w:hAnsiTheme="majorBidi" w:cstheme="majorBidi"/>
              </w:rPr>
            </w:pPr>
            <w:r w:rsidRPr="005D0FE1">
              <w:rPr>
                <w:rFonts w:asciiTheme="majorBidi" w:hAnsiTheme="majorBidi" w:cstheme="majorBidi"/>
              </w:rPr>
              <w:t>OB-Total</w:t>
            </w:r>
          </w:p>
        </w:tc>
        <w:tc>
          <w:tcPr>
            <w:tcW w:w="1281" w:type="dxa"/>
            <w:tcBorders>
              <w:top w:val="single" w:sz="4" w:space="0" w:color="auto"/>
            </w:tcBorders>
          </w:tcPr>
          <w:p w14:paraId="12BCB7AF" w14:textId="39B87AB9" w:rsidR="004D37F8" w:rsidRPr="005D0FE1" w:rsidRDefault="004D37F8" w:rsidP="00612659">
            <w:pPr>
              <w:spacing w:line="276" w:lineRule="auto"/>
              <w:jc w:val="center"/>
              <w:rPr>
                <w:rFonts w:asciiTheme="majorBidi" w:hAnsiTheme="majorBidi" w:cstheme="majorBidi"/>
              </w:rPr>
            </w:pPr>
            <w:r w:rsidRPr="005D0FE1">
              <w:rPr>
                <w:rFonts w:asciiTheme="majorBidi" w:hAnsiTheme="majorBidi" w:cstheme="majorBidi"/>
              </w:rPr>
              <w:t>106.7 (7.1)</w:t>
            </w:r>
          </w:p>
        </w:tc>
        <w:tc>
          <w:tcPr>
            <w:tcW w:w="3260" w:type="dxa"/>
            <w:gridSpan w:val="2"/>
            <w:vMerge w:val="restart"/>
            <w:tcBorders>
              <w:top w:val="single" w:sz="4" w:space="0" w:color="auto"/>
            </w:tcBorders>
          </w:tcPr>
          <w:p w14:paraId="51936D4D" w14:textId="4FA9D39F" w:rsidR="004D37F8" w:rsidRPr="005D0FE1" w:rsidRDefault="004D37F8" w:rsidP="002C61AF">
            <w:pPr>
              <w:spacing w:line="240" w:lineRule="auto"/>
              <w:jc w:val="center"/>
              <w:rPr>
                <w:rFonts w:asciiTheme="majorBidi" w:hAnsiTheme="majorBidi" w:cstheme="majorBidi"/>
              </w:rPr>
            </w:pPr>
          </w:p>
        </w:tc>
      </w:tr>
      <w:tr w:rsidR="004D37F8" w14:paraId="7C37FDDE" w14:textId="77777777" w:rsidTr="004238FC">
        <w:trPr>
          <w:trHeight w:val="81"/>
        </w:trPr>
        <w:tc>
          <w:tcPr>
            <w:tcW w:w="2694" w:type="dxa"/>
            <w:vMerge/>
            <w:tcBorders>
              <w:bottom w:val="single" w:sz="4" w:space="0" w:color="auto"/>
            </w:tcBorders>
          </w:tcPr>
          <w:p w14:paraId="782BE53B" w14:textId="77777777" w:rsidR="004D37F8" w:rsidRDefault="004D37F8" w:rsidP="002C61AF">
            <w:pPr>
              <w:spacing w:line="276" w:lineRule="auto"/>
              <w:rPr>
                <w:rFonts w:asciiTheme="majorBidi" w:hAnsiTheme="majorBidi" w:cstheme="majorBidi"/>
                <w:b/>
                <w:bCs/>
                <w:sz w:val="20"/>
                <w:szCs w:val="20"/>
              </w:rPr>
            </w:pPr>
          </w:p>
        </w:tc>
        <w:tc>
          <w:tcPr>
            <w:tcW w:w="1837" w:type="dxa"/>
          </w:tcPr>
          <w:p w14:paraId="4705F514" w14:textId="1236072F" w:rsidR="004D37F8" w:rsidRPr="005D0FE1" w:rsidRDefault="004D37F8" w:rsidP="002C61AF">
            <w:pPr>
              <w:spacing w:line="240" w:lineRule="auto"/>
              <w:jc w:val="center"/>
              <w:rPr>
                <w:rFonts w:asciiTheme="majorBidi" w:hAnsiTheme="majorBidi" w:cstheme="majorBidi"/>
              </w:rPr>
            </w:pPr>
            <w:r w:rsidRPr="005D0FE1">
              <w:rPr>
                <w:rFonts w:asciiTheme="majorBidi" w:hAnsiTheme="majorBidi" w:cstheme="majorBidi"/>
              </w:rPr>
              <w:t>OB-CO</w:t>
            </w:r>
          </w:p>
        </w:tc>
        <w:tc>
          <w:tcPr>
            <w:tcW w:w="1281" w:type="dxa"/>
          </w:tcPr>
          <w:p w14:paraId="4A97E8CA" w14:textId="78988403" w:rsidR="004D37F8" w:rsidRPr="005D0FE1" w:rsidRDefault="004D37F8" w:rsidP="00612659">
            <w:pPr>
              <w:spacing w:line="276" w:lineRule="auto"/>
              <w:jc w:val="center"/>
              <w:rPr>
                <w:rFonts w:asciiTheme="majorBidi" w:hAnsiTheme="majorBidi" w:cstheme="majorBidi"/>
              </w:rPr>
            </w:pPr>
            <w:r w:rsidRPr="005D0FE1">
              <w:rPr>
                <w:rFonts w:asciiTheme="majorBidi" w:hAnsiTheme="majorBidi" w:cstheme="majorBidi"/>
              </w:rPr>
              <w:t>32.9 (4.4)</w:t>
            </w:r>
          </w:p>
        </w:tc>
        <w:tc>
          <w:tcPr>
            <w:tcW w:w="3260" w:type="dxa"/>
            <w:gridSpan w:val="2"/>
            <w:vMerge/>
          </w:tcPr>
          <w:p w14:paraId="3222CDA5" w14:textId="77777777" w:rsidR="004D37F8" w:rsidRPr="00D91E92" w:rsidRDefault="004D37F8" w:rsidP="002C61AF">
            <w:pPr>
              <w:spacing w:line="240" w:lineRule="auto"/>
              <w:jc w:val="center"/>
              <w:rPr>
                <w:rFonts w:asciiTheme="majorBidi" w:hAnsiTheme="majorBidi" w:cstheme="majorBidi"/>
                <w:sz w:val="20"/>
                <w:szCs w:val="20"/>
              </w:rPr>
            </w:pPr>
          </w:p>
        </w:tc>
      </w:tr>
      <w:tr w:rsidR="004D37F8" w14:paraId="11A31431" w14:textId="77777777" w:rsidTr="004238FC">
        <w:trPr>
          <w:trHeight w:val="81"/>
        </w:trPr>
        <w:tc>
          <w:tcPr>
            <w:tcW w:w="2694" w:type="dxa"/>
            <w:vMerge/>
            <w:tcBorders>
              <w:bottom w:val="single" w:sz="4" w:space="0" w:color="auto"/>
            </w:tcBorders>
          </w:tcPr>
          <w:p w14:paraId="0B132011" w14:textId="77777777" w:rsidR="004D37F8" w:rsidRDefault="004D37F8" w:rsidP="002C61AF">
            <w:pPr>
              <w:spacing w:line="276" w:lineRule="auto"/>
              <w:rPr>
                <w:rFonts w:asciiTheme="majorBidi" w:hAnsiTheme="majorBidi" w:cstheme="majorBidi"/>
                <w:b/>
                <w:bCs/>
                <w:sz w:val="20"/>
                <w:szCs w:val="20"/>
              </w:rPr>
            </w:pPr>
          </w:p>
        </w:tc>
        <w:tc>
          <w:tcPr>
            <w:tcW w:w="1837" w:type="dxa"/>
            <w:tcBorders>
              <w:bottom w:val="single" w:sz="4" w:space="0" w:color="auto"/>
            </w:tcBorders>
          </w:tcPr>
          <w:p w14:paraId="77C1EDBC" w14:textId="7F4EF562" w:rsidR="004D37F8" w:rsidRPr="005D0FE1" w:rsidRDefault="004D37F8" w:rsidP="002C61AF">
            <w:pPr>
              <w:spacing w:line="240" w:lineRule="auto"/>
              <w:jc w:val="center"/>
              <w:rPr>
                <w:rFonts w:asciiTheme="majorBidi" w:hAnsiTheme="majorBidi" w:cstheme="majorBidi"/>
              </w:rPr>
            </w:pPr>
            <w:r w:rsidRPr="005D0FE1">
              <w:rPr>
                <w:rFonts w:asciiTheme="majorBidi" w:hAnsiTheme="majorBidi" w:cstheme="majorBidi"/>
              </w:rPr>
              <w:t>OB-DSQ</w:t>
            </w:r>
          </w:p>
        </w:tc>
        <w:tc>
          <w:tcPr>
            <w:tcW w:w="1281" w:type="dxa"/>
            <w:tcBorders>
              <w:bottom w:val="single" w:sz="4" w:space="0" w:color="auto"/>
            </w:tcBorders>
          </w:tcPr>
          <w:p w14:paraId="65CA4306" w14:textId="2F8EC49E" w:rsidR="004D37F8" w:rsidRPr="005D0FE1" w:rsidRDefault="004D37F8" w:rsidP="002C61AF">
            <w:pPr>
              <w:spacing w:line="240" w:lineRule="auto"/>
              <w:jc w:val="center"/>
              <w:rPr>
                <w:rFonts w:asciiTheme="majorBidi" w:hAnsiTheme="majorBidi" w:cstheme="majorBidi"/>
              </w:rPr>
            </w:pPr>
            <w:r w:rsidRPr="005D0FE1">
              <w:rPr>
                <w:rFonts w:asciiTheme="majorBidi" w:hAnsiTheme="majorBidi" w:cstheme="majorBidi"/>
              </w:rPr>
              <w:t>73.8 (6.5)</w:t>
            </w:r>
          </w:p>
        </w:tc>
        <w:tc>
          <w:tcPr>
            <w:tcW w:w="3260" w:type="dxa"/>
            <w:gridSpan w:val="2"/>
            <w:vMerge/>
            <w:tcBorders>
              <w:bottom w:val="single" w:sz="4" w:space="0" w:color="auto"/>
            </w:tcBorders>
          </w:tcPr>
          <w:p w14:paraId="3A66B7B9" w14:textId="77777777" w:rsidR="004D37F8" w:rsidRPr="00D91E92" w:rsidRDefault="004D37F8" w:rsidP="002C61AF">
            <w:pPr>
              <w:spacing w:line="240" w:lineRule="auto"/>
              <w:jc w:val="center"/>
              <w:rPr>
                <w:rFonts w:asciiTheme="majorBidi" w:hAnsiTheme="majorBidi" w:cstheme="majorBidi"/>
                <w:sz w:val="20"/>
                <w:szCs w:val="20"/>
              </w:rPr>
            </w:pPr>
          </w:p>
        </w:tc>
      </w:tr>
    </w:tbl>
    <w:p w14:paraId="7021FDE9" w14:textId="77777777" w:rsidR="00FF6204" w:rsidRDefault="00FF6204" w:rsidP="004A3786">
      <w:pPr>
        <w:spacing w:line="276" w:lineRule="auto"/>
        <w:rPr>
          <w:rFonts w:asciiTheme="majorBidi" w:hAnsiTheme="majorBidi" w:cstheme="majorBidi"/>
        </w:rPr>
      </w:pPr>
    </w:p>
    <w:p w14:paraId="6AADE134" w14:textId="4096B170" w:rsidR="005D0FE1" w:rsidRDefault="005D0FE1" w:rsidP="004A3786">
      <w:pPr>
        <w:spacing w:line="276" w:lineRule="auto"/>
        <w:rPr>
          <w:rFonts w:asciiTheme="majorBidi" w:hAnsiTheme="majorBidi" w:cstheme="majorBidi"/>
        </w:rPr>
      </w:pPr>
      <w:r>
        <w:rPr>
          <w:rFonts w:asciiTheme="majorBidi" w:hAnsiTheme="majorBidi" w:cstheme="majorBidi"/>
        </w:rPr>
        <w:t xml:space="preserve">Table </w:t>
      </w:r>
      <w:r w:rsidR="00D84DD1">
        <w:rPr>
          <w:rFonts w:asciiTheme="majorBidi" w:hAnsiTheme="majorBidi" w:cstheme="majorBidi"/>
        </w:rPr>
        <w:t>1.4</w:t>
      </w:r>
      <w:r>
        <w:rPr>
          <w:rFonts w:asciiTheme="majorBidi" w:hAnsiTheme="majorBidi" w:cstheme="majorBidi"/>
        </w:rPr>
        <w:t>. Mean scores for S</w:t>
      </w:r>
      <w:r w:rsidRPr="00FA7E0F">
        <w:rPr>
          <w:rFonts w:asciiTheme="majorBidi" w:hAnsiTheme="majorBidi" w:cstheme="majorBidi"/>
        </w:rPr>
        <w:t xml:space="preserve">ensation </w:t>
      </w:r>
      <w:r>
        <w:rPr>
          <w:rFonts w:asciiTheme="majorBidi" w:hAnsiTheme="majorBidi" w:cstheme="majorBidi"/>
        </w:rPr>
        <w:t>S</w:t>
      </w:r>
      <w:r w:rsidRPr="00FA7E0F">
        <w:rPr>
          <w:rFonts w:asciiTheme="majorBidi" w:hAnsiTheme="majorBidi" w:cstheme="majorBidi"/>
        </w:rPr>
        <w:t xml:space="preserve">eeking </w:t>
      </w:r>
      <w:r w:rsidR="00912423">
        <w:rPr>
          <w:rFonts w:asciiTheme="majorBidi" w:hAnsiTheme="majorBidi" w:cstheme="majorBidi"/>
        </w:rPr>
        <w:t>(BSSS),</w:t>
      </w:r>
      <w:r w:rsidRPr="00FA7E0F">
        <w:rPr>
          <w:rFonts w:asciiTheme="majorBidi" w:hAnsiTheme="majorBidi" w:cstheme="majorBidi"/>
        </w:rPr>
        <w:t xml:space="preserve"> </w:t>
      </w:r>
      <w:r>
        <w:rPr>
          <w:rFonts w:asciiTheme="majorBidi" w:hAnsiTheme="majorBidi" w:cstheme="majorBidi"/>
        </w:rPr>
        <w:t>the Dr</w:t>
      </w:r>
      <w:r w:rsidRPr="00FA7E0F">
        <w:rPr>
          <w:rFonts w:asciiTheme="majorBidi" w:hAnsiTheme="majorBidi" w:cstheme="majorBidi"/>
        </w:rPr>
        <w:t xml:space="preserve">iving </w:t>
      </w:r>
      <w:r>
        <w:rPr>
          <w:rFonts w:asciiTheme="majorBidi" w:hAnsiTheme="majorBidi" w:cstheme="majorBidi"/>
        </w:rPr>
        <w:t>B</w:t>
      </w:r>
      <w:r w:rsidRPr="00FA7E0F">
        <w:rPr>
          <w:rFonts w:asciiTheme="majorBidi" w:hAnsiTheme="majorBidi" w:cstheme="majorBidi"/>
        </w:rPr>
        <w:t xml:space="preserve">ehaviour </w:t>
      </w:r>
      <w:r>
        <w:rPr>
          <w:rFonts w:asciiTheme="majorBidi" w:hAnsiTheme="majorBidi" w:cstheme="majorBidi"/>
        </w:rPr>
        <w:t>Q</w:t>
      </w:r>
      <w:r w:rsidRPr="00FA7E0F">
        <w:rPr>
          <w:rFonts w:asciiTheme="majorBidi" w:hAnsiTheme="majorBidi" w:cstheme="majorBidi"/>
        </w:rPr>
        <w:t>uestionnaire</w:t>
      </w:r>
      <w:r>
        <w:rPr>
          <w:rFonts w:asciiTheme="majorBidi" w:hAnsiTheme="majorBidi" w:cstheme="majorBidi"/>
        </w:rPr>
        <w:t xml:space="preserve"> </w:t>
      </w:r>
      <w:r w:rsidR="00912423">
        <w:rPr>
          <w:rFonts w:asciiTheme="majorBidi" w:hAnsiTheme="majorBidi" w:cstheme="majorBidi"/>
        </w:rPr>
        <w:t xml:space="preserve">(DBQ) </w:t>
      </w:r>
      <w:r>
        <w:rPr>
          <w:rFonts w:asciiTheme="majorBidi" w:hAnsiTheme="majorBidi" w:cstheme="majorBidi"/>
        </w:rPr>
        <w:t>and its subscales</w:t>
      </w:r>
      <w:r w:rsidRPr="00FA7E0F">
        <w:rPr>
          <w:rFonts w:asciiTheme="majorBidi" w:hAnsiTheme="majorBidi" w:cstheme="majorBidi"/>
        </w:rPr>
        <w:t xml:space="preserve"> </w:t>
      </w:r>
      <w:r>
        <w:rPr>
          <w:rFonts w:asciiTheme="majorBidi" w:hAnsiTheme="majorBidi" w:cstheme="majorBidi"/>
        </w:rPr>
        <w:t>for each condition after the intervention</w:t>
      </w:r>
    </w:p>
    <w:p w14:paraId="088550D8" w14:textId="77777777" w:rsidR="005D0FE1" w:rsidRDefault="005D0FE1" w:rsidP="004A3786">
      <w:pPr>
        <w:spacing w:line="276" w:lineRule="auto"/>
        <w:rPr>
          <w:rFonts w:asciiTheme="majorBidi" w:hAnsiTheme="majorBidi" w:cstheme="majorBidi"/>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265"/>
        <w:gridCol w:w="2552"/>
      </w:tblGrid>
      <w:tr w:rsidR="001D234B" w:rsidRPr="005D0FE1" w14:paraId="0EB64D44" w14:textId="77777777" w:rsidTr="005D0FE1">
        <w:trPr>
          <w:trHeight w:val="20"/>
        </w:trPr>
        <w:tc>
          <w:tcPr>
            <w:tcW w:w="2972" w:type="dxa"/>
            <w:tcBorders>
              <w:bottom w:val="single" w:sz="4" w:space="0" w:color="auto"/>
            </w:tcBorders>
          </w:tcPr>
          <w:p w14:paraId="54DAFA82" w14:textId="77777777" w:rsidR="001D234B" w:rsidRPr="005D0FE1" w:rsidRDefault="001D234B" w:rsidP="004D37F8">
            <w:pPr>
              <w:spacing w:line="276" w:lineRule="auto"/>
              <w:rPr>
                <w:rFonts w:asciiTheme="majorBidi" w:hAnsiTheme="majorBidi" w:cstheme="majorBidi"/>
              </w:rPr>
            </w:pPr>
          </w:p>
        </w:tc>
        <w:tc>
          <w:tcPr>
            <w:tcW w:w="5817" w:type="dxa"/>
            <w:gridSpan w:val="2"/>
            <w:tcBorders>
              <w:bottom w:val="single" w:sz="4" w:space="0" w:color="auto"/>
            </w:tcBorders>
          </w:tcPr>
          <w:p w14:paraId="17255839" w14:textId="77777777" w:rsidR="001D234B" w:rsidRPr="005D0FE1" w:rsidRDefault="001D234B" w:rsidP="004D37F8">
            <w:pPr>
              <w:spacing w:line="276" w:lineRule="auto"/>
              <w:jc w:val="center"/>
              <w:rPr>
                <w:rFonts w:asciiTheme="majorBidi" w:hAnsiTheme="majorBidi" w:cstheme="majorBidi"/>
                <w:b/>
                <w:bCs/>
              </w:rPr>
            </w:pPr>
            <w:r w:rsidRPr="005D0FE1">
              <w:rPr>
                <w:rFonts w:asciiTheme="majorBidi" w:hAnsiTheme="majorBidi" w:cstheme="majorBidi"/>
                <w:b/>
                <w:bCs/>
              </w:rPr>
              <w:t xml:space="preserve">Post- Intervention </w:t>
            </w:r>
            <w:r w:rsidRPr="005D0FE1">
              <w:rPr>
                <w:rFonts w:asciiTheme="majorBidi" w:hAnsiTheme="majorBidi" w:cstheme="majorBidi"/>
              </w:rPr>
              <w:t>Mean (SD)</w:t>
            </w:r>
          </w:p>
        </w:tc>
      </w:tr>
      <w:tr w:rsidR="001D234B" w:rsidRPr="005D0FE1" w14:paraId="2EC7AB08" w14:textId="77777777" w:rsidTr="004238FC">
        <w:trPr>
          <w:trHeight w:val="107"/>
        </w:trPr>
        <w:tc>
          <w:tcPr>
            <w:tcW w:w="2972" w:type="dxa"/>
            <w:vMerge w:val="restart"/>
            <w:tcBorders>
              <w:top w:val="single" w:sz="4" w:space="0" w:color="auto"/>
              <w:bottom w:val="single" w:sz="4" w:space="0" w:color="auto"/>
            </w:tcBorders>
          </w:tcPr>
          <w:p w14:paraId="02BED2EB" w14:textId="77777777" w:rsidR="001D234B" w:rsidRPr="005D0FE1" w:rsidRDefault="001D234B" w:rsidP="004D37F8">
            <w:pPr>
              <w:spacing w:line="276" w:lineRule="auto"/>
              <w:rPr>
                <w:rFonts w:asciiTheme="majorBidi" w:hAnsiTheme="majorBidi" w:cstheme="majorBidi"/>
                <w:b/>
                <w:bCs/>
              </w:rPr>
            </w:pPr>
          </w:p>
          <w:p w14:paraId="6DAE3119" w14:textId="77777777" w:rsidR="001D234B" w:rsidRPr="005D0FE1" w:rsidRDefault="001D234B" w:rsidP="004D37F8">
            <w:pPr>
              <w:spacing w:line="276" w:lineRule="auto"/>
              <w:rPr>
                <w:rFonts w:asciiTheme="majorBidi" w:hAnsiTheme="majorBidi" w:cstheme="majorBidi"/>
              </w:rPr>
            </w:pPr>
            <w:r w:rsidRPr="005D0FE1">
              <w:rPr>
                <w:rFonts w:asciiTheme="majorBidi" w:hAnsiTheme="majorBidi" w:cstheme="majorBidi"/>
                <w:b/>
                <w:bCs/>
              </w:rPr>
              <w:t>Standardised Definition</w:t>
            </w:r>
          </w:p>
        </w:tc>
        <w:tc>
          <w:tcPr>
            <w:tcW w:w="3265" w:type="dxa"/>
            <w:tcBorders>
              <w:top w:val="single" w:sz="4" w:space="0" w:color="auto"/>
            </w:tcBorders>
          </w:tcPr>
          <w:p w14:paraId="2D4679DF" w14:textId="3289A452" w:rsidR="001D234B" w:rsidRPr="005D0FE1" w:rsidRDefault="00912423" w:rsidP="004D37F8">
            <w:pPr>
              <w:spacing w:line="240" w:lineRule="auto"/>
              <w:jc w:val="center"/>
              <w:rPr>
                <w:rFonts w:asciiTheme="majorBidi" w:hAnsiTheme="majorBidi" w:cstheme="majorBidi"/>
              </w:rPr>
            </w:pPr>
            <w:r>
              <w:rPr>
                <w:rFonts w:asciiTheme="majorBidi" w:hAnsiTheme="majorBidi" w:cstheme="majorBidi"/>
              </w:rPr>
              <w:t>B</w:t>
            </w:r>
            <w:r w:rsidR="001D234B" w:rsidRPr="005D0FE1">
              <w:rPr>
                <w:rFonts w:asciiTheme="majorBidi" w:hAnsiTheme="majorBidi" w:cstheme="majorBidi"/>
              </w:rPr>
              <w:t xml:space="preserve">SSS </w:t>
            </w:r>
          </w:p>
        </w:tc>
        <w:tc>
          <w:tcPr>
            <w:tcW w:w="2552" w:type="dxa"/>
            <w:tcBorders>
              <w:top w:val="single" w:sz="4" w:space="0" w:color="auto"/>
            </w:tcBorders>
          </w:tcPr>
          <w:p w14:paraId="03BE18BD" w14:textId="2989A20D" w:rsidR="001D234B" w:rsidRPr="005D0FE1" w:rsidRDefault="001D234B" w:rsidP="001D234B">
            <w:pPr>
              <w:spacing w:line="276" w:lineRule="auto"/>
              <w:jc w:val="center"/>
              <w:rPr>
                <w:rFonts w:asciiTheme="majorBidi" w:hAnsiTheme="majorBidi" w:cstheme="majorBidi"/>
              </w:rPr>
            </w:pPr>
            <w:r w:rsidRPr="005D0FE1">
              <w:rPr>
                <w:rFonts w:asciiTheme="majorBidi" w:hAnsiTheme="majorBidi" w:cstheme="majorBidi"/>
              </w:rPr>
              <w:t>25.9 (4.8)</w:t>
            </w:r>
          </w:p>
        </w:tc>
      </w:tr>
      <w:tr w:rsidR="001D234B" w:rsidRPr="005D0FE1" w14:paraId="1A54A248" w14:textId="77777777" w:rsidTr="004238FC">
        <w:trPr>
          <w:trHeight w:val="107"/>
        </w:trPr>
        <w:tc>
          <w:tcPr>
            <w:tcW w:w="2972" w:type="dxa"/>
            <w:vMerge/>
            <w:tcBorders>
              <w:bottom w:val="single" w:sz="4" w:space="0" w:color="auto"/>
            </w:tcBorders>
          </w:tcPr>
          <w:p w14:paraId="3CF9175E" w14:textId="77777777" w:rsidR="001D234B" w:rsidRPr="005D0FE1" w:rsidRDefault="001D234B" w:rsidP="004D37F8">
            <w:pPr>
              <w:spacing w:line="276" w:lineRule="auto"/>
              <w:rPr>
                <w:rFonts w:asciiTheme="majorBidi" w:hAnsiTheme="majorBidi" w:cstheme="majorBidi"/>
                <w:b/>
                <w:bCs/>
              </w:rPr>
            </w:pPr>
          </w:p>
        </w:tc>
        <w:tc>
          <w:tcPr>
            <w:tcW w:w="3265" w:type="dxa"/>
          </w:tcPr>
          <w:p w14:paraId="3290172E" w14:textId="654243DF" w:rsidR="001D234B" w:rsidRPr="005D0FE1" w:rsidRDefault="001D234B" w:rsidP="004D37F8">
            <w:pPr>
              <w:spacing w:line="240" w:lineRule="auto"/>
              <w:jc w:val="center"/>
              <w:rPr>
                <w:rFonts w:asciiTheme="majorBidi" w:hAnsiTheme="majorBidi" w:cstheme="majorBidi"/>
              </w:rPr>
            </w:pPr>
            <w:r w:rsidRPr="005D0FE1">
              <w:rPr>
                <w:rFonts w:asciiTheme="majorBidi" w:hAnsiTheme="majorBidi" w:cstheme="majorBidi"/>
              </w:rPr>
              <w:t>DBQ-Total</w:t>
            </w:r>
          </w:p>
        </w:tc>
        <w:tc>
          <w:tcPr>
            <w:tcW w:w="2552" w:type="dxa"/>
          </w:tcPr>
          <w:p w14:paraId="5CD60A43" w14:textId="377ACABF" w:rsidR="001D234B" w:rsidRPr="005D0FE1" w:rsidRDefault="001D234B" w:rsidP="004D37F8">
            <w:pPr>
              <w:spacing w:line="276" w:lineRule="auto"/>
              <w:jc w:val="center"/>
              <w:rPr>
                <w:rFonts w:asciiTheme="majorBidi" w:hAnsiTheme="majorBidi" w:cstheme="majorBidi"/>
              </w:rPr>
            </w:pPr>
            <w:r w:rsidRPr="005D0FE1">
              <w:rPr>
                <w:rFonts w:asciiTheme="majorBidi" w:hAnsiTheme="majorBidi" w:cstheme="majorBidi"/>
              </w:rPr>
              <w:t>213.7 (22.7)</w:t>
            </w:r>
          </w:p>
        </w:tc>
      </w:tr>
      <w:tr w:rsidR="001D234B" w:rsidRPr="005D0FE1" w14:paraId="02AE466D" w14:textId="77777777" w:rsidTr="004238FC">
        <w:trPr>
          <w:trHeight w:val="107"/>
        </w:trPr>
        <w:tc>
          <w:tcPr>
            <w:tcW w:w="2972" w:type="dxa"/>
            <w:vMerge/>
            <w:tcBorders>
              <w:bottom w:val="single" w:sz="4" w:space="0" w:color="auto"/>
            </w:tcBorders>
          </w:tcPr>
          <w:p w14:paraId="3BE253E3" w14:textId="77777777" w:rsidR="001D234B" w:rsidRPr="005D0FE1" w:rsidRDefault="001D234B" w:rsidP="004D37F8">
            <w:pPr>
              <w:spacing w:line="276" w:lineRule="auto"/>
              <w:rPr>
                <w:rFonts w:asciiTheme="majorBidi" w:hAnsiTheme="majorBidi" w:cstheme="majorBidi"/>
                <w:b/>
                <w:bCs/>
              </w:rPr>
            </w:pPr>
          </w:p>
        </w:tc>
        <w:tc>
          <w:tcPr>
            <w:tcW w:w="3265" w:type="dxa"/>
            <w:tcBorders>
              <w:bottom w:val="single" w:sz="4" w:space="0" w:color="auto"/>
            </w:tcBorders>
          </w:tcPr>
          <w:p w14:paraId="6A92D12C" w14:textId="77777777" w:rsidR="001D234B" w:rsidRPr="005D0FE1" w:rsidRDefault="001D234B" w:rsidP="004D37F8">
            <w:pPr>
              <w:spacing w:line="240" w:lineRule="auto"/>
              <w:jc w:val="center"/>
              <w:rPr>
                <w:rFonts w:asciiTheme="majorBidi" w:hAnsiTheme="majorBidi" w:cstheme="majorBidi"/>
              </w:rPr>
            </w:pPr>
            <w:r w:rsidRPr="005D0FE1">
              <w:rPr>
                <w:rFonts w:asciiTheme="majorBidi" w:hAnsiTheme="majorBidi" w:cstheme="majorBidi"/>
              </w:rPr>
              <w:t>DBQ-Slips</w:t>
            </w:r>
          </w:p>
          <w:p w14:paraId="4E1100DD" w14:textId="77777777" w:rsidR="001D234B" w:rsidRPr="005D0FE1" w:rsidRDefault="001D234B" w:rsidP="004D37F8">
            <w:pPr>
              <w:spacing w:line="240" w:lineRule="auto"/>
              <w:jc w:val="center"/>
              <w:rPr>
                <w:rFonts w:asciiTheme="majorBidi" w:hAnsiTheme="majorBidi" w:cstheme="majorBidi"/>
              </w:rPr>
            </w:pPr>
            <w:r w:rsidRPr="005D0FE1">
              <w:rPr>
                <w:rFonts w:asciiTheme="majorBidi" w:hAnsiTheme="majorBidi" w:cstheme="majorBidi"/>
              </w:rPr>
              <w:t>DBQ-Violations</w:t>
            </w:r>
          </w:p>
          <w:p w14:paraId="03ADD7B4" w14:textId="678FF1FC" w:rsidR="001D234B" w:rsidRPr="005D0FE1" w:rsidRDefault="001D234B" w:rsidP="004D37F8">
            <w:pPr>
              <w:spacing w:line="240" w:lineRule="auto"/>
              <w:jc w:val="center"/>
              <w:rPr>
                <w:rFonts w:asciiTheme="majorBidi" w:hAnsiTheme="majorBidi" w:cstheme="majorBidi"/>
              </w:rPr>
            </w:pPr>
            <w:r w:rsidRPr="005D0FE1">
              <w:rPr>
                <w:rFonts w:asciiTheme="majorBidi" w:hAnsiTheme="majorBidi" w:cstheme="majorBidi"/>
              </w:rPr>
              <w:t>DBQ-Errors</w:t>
            </w:r>
          </w:p>
        </w:tc>
        <w:tc>
          <w:tcPr>
            <w:tcW w:w="2552" w:type="dxa"/>
            <w:tcBorders>
              <w:bottom w:val="single" w:sz="4" w:space="0" w:color="auto"/>
            </w:tcBorders>
          </w:tcPr>
          <w:p w14:paraId="1B8F7D44" w14:textId="77777777" w:rsidR="001D234B" w:rsidRPr="005D0FE1" w:rsidRDefault="001D234B" w:rsidP="001D234B">
            <w:pPr>
              <w:spacing w:line="276" w:lineRule="auto"/>
              <w:jc w:val="center"/>
              <w:rPr>
                <w:rFonts w:asciiTheme="majorBidi" w:hAnsiTheme="majorBidi" w:cstheme="majorBidi"/>
              </w:rPr>
            </w:pPr>
            <w:r w:rsidRPr="005D0FE1">
              <w:rPr>
                <w:rFonts w:asciiTheme="majorBidi" w:hAnsiTheme="majorBidi" w:cstheme="majorBidi"/>
              </w:rPr>
              <w:t>87.4 (10.4)</w:t>
            </w:r>
          </w:p>
          <w:p w14:paraId="3A188603" w14:textId="77777777" w:rsidR="001D234B" w:rsidRPr="005D0FE1" w:rsidRDefault="001D234B" w:rsidP="001D234B">
            <w:pPr>
              <w:spacing w:line="276" w:lineRule="auto"/>
              <w:jc w:val="center"/>
              <w:rPr>
                <w:rFonts w:asciiTheme="majorBidi" w:hAnsiTheme="majorBidi" w:cstheme="majorBidi"/>
              </w:rPr>
            </w:pPr>
            <w:r w:rsidRPr="005D0FE1">
              <w:rPr>
                <w:rFonts w:asciiTheme="majorBidi" w:hAnsiTheme="majorBidi" w:cstheme="majorBidi"/>
              </w:rPr>
              <w:t>88.1 (9.8)</w:t>
            </w:r>
          </w:p>
          <w:p w14:paraId="3F38D774" w14:textId="4AD87C68" w:rsidR="001D234B" w:rsidRPr="005D0FE1" w:rsidRDefault="001D234B" w:rsidP="001D234B">
            <w:pPr>
              <w:spacing w:line="276" w:lineRule="auto"/>
              <w:jc w:val="center"/>
              <w:rPr>
                <w:rFonts w:asciiTheme="majorBidi" w:hAnsiTheme="majorBidi" w:cstheme="majorBidi"/>
              </w:rPr>
            </w:pPr>
            <w:r w:rsidRPr="005D0FE1">
              <w:rPr>
                <w:rFonts w:asciiTheme="majorBidi" w:hAnsiTheme="majorBidi" w:cstheme="majorBidi"/>
              </w:rPr>
              <w:t>37.8 (</w:t>
            </w:r>
            <w:r w:rsidR="005D0FE1" w:rsidRPr="005D0FE1">
              <w:rPr>
                <w:rFonts w:asciiTheme="majorBidi" w:hAnsiTheme="majorBidi" w:cstheme="majorBidi"/>
              </w:rPr>
              <w:t>4</w:t>
            </w:r>
            <w:r w:rsidRPr="005D0FE1">
              <w:rPr>
                <w:rFonts w:asciiTheme="majorBidi" w:hAnsiTheme="majorBidi" w:cstheme="majorBidi"/>
              </w:rPr>
              <w:t>)</w:t>
            </w:r>
          </w:p>
        </w:tc>
      </w:tr>
      <w:tr w:rsidR="001D234B" w:rsidRPr="005D0FE1" w14:paraId="00D31314" w14:textId="77777777" w:rsidTr="004238FC">
        <w:trPr>
          <w:trHeight w:val="107"/>
        </w:trPr>
        <w:tc>
          <w:tcPr>
            <w:tcW w:w="2972" w:type="dxa"/>
            <w:vMerge w:val="restart"/>
            <w:tcBorders>
              <w:top w:val="single" w:sz="4" w:space="0" w:color="auto"/>
              <w:bottom w:val="single" w:sz="4" w:space="0" w:color="auto"/>
            </w:tcBorders>
          </w:tcPr>
          <w:p w14:paraId="72D0696F" w14:textId="77777777" w:rsidR="001D234B" w:rsidRPr="005D0FE1" w:rsidRDefault="001D234B" w:rsidP="004D37F8">
            <w:pPr>
              <w:spacing w:line="276" w:lineRule="auto"/>
              <w:rPr>
                <w:rFonts w:asciiTheme="majorBidi" w:hAnsiTheme="majorBidi" w:cstheme="majorBidi"/>
              </w:rPr>
            </w:pPr>
            <w:r w:rsidRPr="005D0FE1">
              <w:rPr>
                <w:rFonts w:asciiTheme="majorBidi" w:hAnsiTheme="majorBidi" w:cstheme="majorBidi"/>
                <w:b/>
                <w:bCs/>
              </w:rPr>
              <w:t>Hazard Perception</w:t>
            </w:r>
          </w:p>
        </w:tc>
        <w:tc>
          <w:tcPr>
            <w:tcW w:w="3265" w:type="dxa"/>
            <w:tcBorders>
              <w:top w:val="single" w:sz="4" w:space="0" w:color="auto"/>
            </w:tcBorders>
          </w:tcPr>
          <w:p w14:paraId="2523BA3D" w14:textId="09F494E2" w:rsidR="001D234B" w:rsidRPr="005D0FE1" w:rsidRDefault="00912423" w:rsidP="004D37F8">
            <w:pPr>
              <w:spacing w:line="240" w:lineRule="auto"/>
              <w:jc w:val="center"/>
              <w:rPr>
                <w:rFonts w:asciiTheme="majorBidi" w:hAnsiTheme="majorBidi" w:cstheme="majorBidi"/>
              </w:rPr>
            </w:pPr>
            <w:r>
              <w:rPr>
                <w:rFonts w:asciiTheme="majorBidi" w:hAnsiTheme="majorBidi" w:cstheme="majorBidi"/>
              </w:rPr>
              <w:t>B</w:t>
            </w:r>
            <w:r w:rsidR="001D234B" w:rsidRPr="005D0FE1">
              <w:rPr>
                <w:rFonts w:asciiTheme="majorBidi" w:hAnsiTheme="majorBidi" w:cstheme="majorBidi"/>
              </w:rPr>
              <w:t>SSS</w:t>
            </w:r>
          </w:p>
        </w:tc>
        <w:tc>
          <w:tcPr>
            <w:tcW w:w="2552" w:type="dxa"/>
            <w:tcBorders>
              <w:top w:val="single" w:sz="4" w:space="0" w:color="auto"/>
            </w:tcBorders>
          </w:tcPr>
          <w:p w14:paraId="66AC7360" w14:textId="56B45377" w:rsidR="001D234B" w:rsidRPr="005D0FE1" w:rsidRDefault="005D0FE1" w:rsidP="005D0FE1">
            <w:pPr>
              <w:spacing w:line="276" w:lineRule="auto"/>
              <w:jc w:val="center"/>
              <w:rPr>
                <w:rFonts w:asciiTheme="majorBidi" w:hAnsiTheme="majorBidi" w:cstheme="majorBidi"/>
              </w:rPr>
            </w:pPr>
            <w:r w:rsidRPr="005D0FE1">
              <w:rPr>
                <w:rFonts w:asciiTheme="majorBidi" w:hAnsiTheme="majorBidi" w:cstheme="majorBidi"/>
              </w:rPr>
              <w:t>2</w:t>
            </w:r>
            <w:r w:rsidR="000F0A16">
              <w:rPr>
                <w:rFonts w:asciiTheme="majorBidi" w:hAnsiTheme="majorBidi" w:cstheme="majorBidi"/>
              </w:rPr>
              <w:t>8</w:t>
            </w:r>
            <w:r w:rsidRPr="005D0FE1">
              <w:rPr>
                <w:rFonts w:asciiTheme="majorBidi" w:hAnsiTheme="majorBidi" w:cstheme="majorBidi"/>
              </w:rPr>
              <w:t>.8 (5.9)</w:t>
            </w:r>
          </w:p>
        </w:tc>
      </w:tr>
      <w:tr w:rsidR="001D234B" w:rsidRPr="005D0FE1" w14:paraId="5A4F9787" w14:textId="77777777" w:rsidTr="004238FC">
        <w:trPr>
          <w:trHeight w:val="107"/>
        </w:trPr>
        <w:tc>
          <w:tcPr>
            <w:tcW w:w="2972" w:type="dxa"/>
            <w:vMerge/>
            <w:tcBorders>
              <w:bottom w:val="single" w:sz="4" w:space="0" w:color="auto"/>
            </w:tcBorders>
          </w:tcPr>
          <w:p w14:paraId="3C8F9AA4" w14:textId="77777777" w:rsidR="001D234B" w:rsidRPr="005D0FE1" w:rsidRDefault="001D234B" w:rsidP="004D37F8">
            <w:pPr>
              <w:spacing w:line="276" w:lineRule="auto"/>
              <w:rPr>
                <w:rFonts w:asciiTheme="majorBidi" w:hAnsiTheme="majorBidi" w:cstheme="majorBidi"/>
                <w:b/>
                <w:bCs/>
              </w:rPr>
            </w:pPr>
          </w:p>
        </w:tc>
        <w:tc>
          <w:tcPr>
            <w:tcW w:w="3265" w:type="dxa"/>
          </w:tcPr>
          <w:p w14:paraId="7DFD3B1B" w14:textId="7CBE6F87" w:rsidR="001D234B" w:rsidRPr="005D0FE1" w:rsidRDefault="001D234B" w:rsidP="004D37F8">
            <w:pPr>
              <w:spacing w:line="240" w:lineRule="auto"/>
              <w:jc w:val="center"/>
              <w:rPr>
                <w:rFonts w:asciiTheme="majorBidi" w:hAnsiTheme="majorBidi" w:cstheme="majorBidi"/>
              </w:rPr>
            </w:pPr>
            <w:r w:rsidRPr="005D0FE1">
              <w:rPr>
                <w:rFonts w:asciiTheme="majorBidi" w:hAnsiTheme="majorBidi" w:cstheme="majorBidi"/>
              </w:rPr>
              <w:t>DBQ-Total</w:t>
            </w:r>
          </w:p>
        </w:tc>
        <w:tc>
          <w:tcPr>
            <w:tcW w:w="2552" w:type="dxa"/>
          </w:tcPr>
          <w:p w14:paraId="76D16654" w14:textId="25870A1B" w:rsidR="001D234B" w:rsidRPr="005D0FE1" w:rsidRDefault="005D0FE1" w:rsidP="004D37F8">
            <w:pPr>
              <w:spacing w:line="276" w:lineRule="auto"/>
              <w:jc w:val="center"/>
              <w:rPr>
                <w:rFonts w:asciiTheme="majorBidi" w:hAnsiTheme="majorBidi" w:cstheme="majorBidi"/>
              </w:rPr>
            </w:pPr>
            <w:r w:rsidRPr="005D0FE1">
              <w:rPr>
                <w:rFonts w:asciiTheme="majorBidi" w:hAnsiTheme="majorBidi" w:cstheme="majorBidi"/>
              </w:rPr>
              <w:t>220 (13.6)</w:t>
            </w:r>
          </w:p>
        </w:tc>
      </w:tr>
      <w:tr w:rsidR="001D234B" w:rsidRPr="005D0FE1" w14:paraId="1129C5F1" w14:textId="77777777" w:rsidTr="004238FC">
        <w:trPr>
          <w:trHeight w:val="841"/>
        </w:trPr>
        <w:tc>
          <w:tcPr>
            <w:tcW w:w="2972" w:type="dxa"/>
            <w:vMerge/>
            <w:tcBorders>
              <w:bottom w:val="single" w:sz="4" w:space="0" w:color="auto"/>
            </w:tcBorders>
          </w:tcPr>
          <w:p w14:paraId="3A750F5A" w14:textId="77777777" w:rsidR="001D234B" w:rsidRPr="005D0FE1" w:rsidRDefault="001D234B" w:rsidP="004D37F8">
            <w:pPr>
              <w:spacing w:line="276" w:lineRule="auto"/>
              <w:rPr>
                <w:rFonts w:asciiTheme="majorBidi" w:hAnsiTheme="majorBidi" w:cstheme="majorBidi"/>
                <w:b/>
                <w:bCs/>
              </w:rPr>
            </w:pPr>
          </w:p>
        </w:tc>
        <w:tc>
          <w:tcPr>
            <w:tcW w:w="3265" w:type="dxa"/>
            <w:tcBorders>
              <w:bottom w:val="single" w:sz="4" w:space="0" w:color="auto"/>
            </w:tcBorders>
          </w:tcPr>
          <w:p w14:paraId="599B8ED2" w14:textId="77777777" w:rsidR="001D234B" w:rsidRPr="005D0FE1" w:rsidRDefault="001D234B" w:rsidP="004D37F8">
            <w:pPr>
              <w:spacing w:line="240" w:lineRule="auto"/>
              <w:jc w:val="center"/>
              <w:rPr>
                <w:rFonts w:asciiTheme="majorBidi" w:hAnsiTheme="majorBidi" w:cstheme="majorBidi"/>
              </w:rPr>
            </w:pPr>
            <w:r w:rsidRPr="005D0FE1">
              <w:rPr>
                <w:rFonts w:asciiTheme="majorBidi" w:hAnsiTheme="majorBidi" w:cstheme="majorBidi"/>
              </w:rPr>
              <w:t>DBQ-Slips</w:t>
            </w:r>
          </w:p>
          <w:p w14:paraId="3772C5B3" w14:textId="77777777" w:rsidR="001D234B" w:rsidRPr="005D0FE1" w:rsidRDefault="001D234B" w:rsidP="004D37F8">
            <w:pPr>
              <w:spacing w:line="240" w:lineRule="auto"/>
              <w:jc w:val="center"/>
              <w:rPr>
                <w:rFonts w:asciiTheme="majorBidi" w:hAnsiTheme="majorBidi" w:cstheme="majorBidi"/>
              </w:rPr>
            </w:pPr>
            <w:r w:rsidRPr="005D0FE1">
              <w:rPr>
                <w:rFonts w:asciiTheme="majorBidi" w:hAnsiTheme="majorBidi" w:cstheme="majorBidi"/>
              </w:rPr>
              <w:t>DBQ-Violations</w:t>
            </w:r>
          </w:p>
          <w:p w14:paraId="0E58102E" w14:textId="4CE7D841" w:rsidR="001D234B" w:rsidRPr="005D0FE1" w:rsidRDefault="001D234B" w:rsidP="004D37F8">
            <w:pPr>
              <w:spacing w:line="240" w:lineRule="auto"/>
              <w:jc w:val="center"/>
              <w:rPr>
                <w:rFonts w:asciiTheme="majorBidi" w:hAnsiTheme="majorBidi" w:cstheme="majorBidi"/>
              </w:rPr>
            </w:pPr>
            <w:r w:rsidRPr="005D0FE1">
              <w:rPr>
                <w:rFonts w:asciiTheme="majorBidi" w:hAnsiTheme="majorBidi" w:cstheme="majorBidi"/>
              </w:rPr>
              <w:t>DBQ-Errors</w:t>
            </w:r>
          </w:p>
        </w:tc>
        <w:tc>
          <w:tcPr>
            <w:tcW w:w="2552" w:type="dxa"/>
            <w:tcBorders>
              <w:bottom w:val="single" w:sz="4" w:space="0" w:color="auto"/>
            </w:tcBorders>
          </w:tcPr>
          <w:p w14:paraId="3E51AEF1" w14:textId="77777777" w:rsidR="005D0FE1" w:rsidRPr="005D0FE1" w:rsidRDefault="005D0FE1" w:rsidP="005D0FE1">
            <w:pPr>
              <w:spacing w:line="276" w:lineRule="auto"/>
              <w:jc w:val="center"/>
              <w:rPr>
                <w:rFonts w:asciiTheme="majorBidi" w:hAnsiTheme="majorBidi" w:cstheme="majorBidi"/>
              </w:rPr>
            </w:pPr>
            <w:r w:rsidRPr="005D0FE1">
              <w:rPr>
                <w:rFonts w:asciiTheme="majorBidi" w:hAnsiTheme="majorBidi" w:cstheme="majorBidi"/>
              </w:rPr>
              <w:t>90.1 (6.3)</w:t>
            </w:r>
          </w:p>
          <w:p w14:paraId="4F1B7C02" w14:textId="77777777" w:rsidR="005D0FE1" w:rsidRPr="005D0FE1" w:rsidRDefault="005D0FE1" w:rsidP="005D0FE1">
            <w:pPr>
              <w:spacing w:line="276" w:lineRule="auto"/>
              <w:jc w:val="center"/>
              <w:rPr>
                <w:rFonts w:asciiTheme="majorBidi" w:hAnsiTheme="majorBidi" w:cstheme="majorBidi"/>
              </w:rPr>
            </w:pPr>
            <w:r w:rsidRPr="005D0FE1">
              <w:rPr>
                <w:rFonts w:asciiTheme="majorBidi" w:hAnsiTheme="majorBidi" w:cstheme="majorBidi"/>
              </w:rPr>
              <w:t>90.8 (7.1)</w:t>
            </w:r>
          </w:p>
          <w:p w14:paraId="63716B2F" w14:textId="711FEE07" w:rsidR="005D0FE1" w:rsidRPr="005D0FE1" w:rsidRDefault="005D0FE1" w:rsidP="005D0FE1">
            <w:pPr>
              <w:spacing w:line="240" w:lineRule="auto"/>
              <w:jc w:val="center"/>
              <w:rPr>
                <w:rFonts w:asciiTheme="majorBidi" w:hAnsiTheme="majorBidi" w:cstheme="majorBidi"/>
              </w:rPr>
            </w:pPr>
            <w:r w:rsidRPr="005D0FE1">
              <w:rPr>
                <w:rFonts w:asciiTheme="majorBidi" w:hAnsiTheme="majorBidi" w:cstheme="majorBidi"/>
              </w:rPr>
              <w:t>38.3 (3.6)</w:t>
            </w:r>
          </w:p>
        </w:tc>
      </w:tr>
      <w:tr w:rsidR="001D234B" w:rsidRPr="005D0FE1" w14:paraId="22BB3B1D" w14:textId="77777777" w:rsidTr="004238FC">
        <w:trPr>
          <w:trHeight w:val="82"/>
        </w:trPr>
        <w:tc>
          <w:tcPr>
            <w:tcW w:w="2972" w:type="dxa"/>
            <w:vMerge w:val="restart"/>
            <w:tcBorders>
              <w:top w:val="single" w:sz="4" w:space="0" w:color="auto"/>
              <w:bottom w:val="single" w:sz="4" w:space="0" w:color="auto"/>
            </w:tcBorders>
          </w:tcPr>
          <w:p w14:paraId="0A9B5631" w14:textId="77777777" w:rsidR="001D234B" w:rsidRPr="005D0FE1" w:rsidRDefault="001D234B" w:rsidP="004D37F8">
            <w:pPr>
              <w:spacing w:line="276" w:lineRule="auto"/>
              <w:rPr>
                <w:rFonts w:asciiTheme="majorBidi" w:hAnsiTheme="majorBidi" w:cstheme="majorBidi"/>
                <w:b/>
                <w:bCs/>
              </w:rPr>
            </w:pPr>
            <w:r w:rsidRPr="005D0FE1">
              <w:rPr>
                <w:rFonts w:asciiTheme="majorBidi" w:hAnsiTheme="majorBidi" w:cstheme="majorBidi"/>
                <w:b/>
                <w:bCs/>
              </w:rPr>
              <w:t>Control Group</w:t>
            </w:r>
          </w:p>
        </w:tc>
        <w:tc>
          <w:tcPr>
            <w:tcW w:w="3265" w:type="dxa"/>
            <w:tcBorders>
              <w:top w:val="single" w:sz="4" w:space="0" w:color="auto"/>
            </w:tcBorders>
          </w:tcPr>
          <w:p w14:paraId="167D2415" w14:textId="07005355" w:rsidR="001D234B" w:rsidRPr="005D0FE1" w:rsidRDefault="00912423" w:rsidP="004D37F8">
            <w:pPr>
              <w:spacing w:line="240" w:lineRule="auto"/>
              <w:jc w:val="center"/>
              <w:rPr>
                <w:rFonts w:asciiTheme="majorBidi" w:hAnsiTheme="majorBidi" w:cstheme="majorBidi"/>
              </w:rPr>
            </w:pPr>
            <w:r>
              <w:rPr>
                <w:rFonts w:asciiTheme="majorBidi" w:hAnsiTheme="majorBidi" w:cstheme="majorBidi"/>
              </w:rPr>
              <w:t>B</w:t>
            </w:r>
            <w:r w:rsidR="001D234B" w:rsidRPr="005D0FE1">
              <w:rPr>
                <w:rFonts w:asciiTheme="majorBidi" w:hAnsiTheme="majorBidi" w:cstheme="majorBidi"/>
              </w:rPr>
              <w:t>SSS</w:t>
            </w:r>
          </w:p>
        </w:tc>
        <w:tc>
          <w:tcPr>
            <w:tcW w:w="2552" w:type="dxa"/>
            <w:tcBorders>
              <w:top w:val="single" w:sz="4" w:space="0" w:color="auto"/>
            </w:tcBorders>
          </w:tcPr>
          <w:p w14:paraId="06771DB4" w14:textId="45EE2D3D" w:rsidR="001D234B" w:rsidRPr="005D0FE1" w:rsidRDefault="005D0FE1" w:rsidP="005D0FE1">
            <w:pPr>
              <w:spacing w:line="276" w:lineRule="auto"/>
              <w:jc w:val="center"/>
              <w:rPr>
                <w:rFonts w:asciiTheme="majorBidi" w:hAnsiTheme="majorBidi" w:cstheme="majorBidi"/>
              </w:rPr>
            </w:pPr>
            <w:r w:rsidRPr="005D0FE1">
              <w:rPr>
                <w:rFonts w:asciiTheme="majorBidi" w:hAnsiTheme="majorBidi" w:cstheme="majorBidi"/>
              </w:rPr>
              <w:t>34.6 (1.6)</w:t>
            </w:r>
          </w:p>
        </w:tc>
      </w:tr>
      <w:tr w:rsidR="001D234B" w:rsidRPr="005D0FE1" w14:paraId="471BE6CC" w14:textId="77777777" w:rsidTr="004238FC">
        <w:trPr>
          <w:trHeight w:val="81"/>
        </w:trPr>
        <w:tc>
          <w:tcPr>
            <w:tcW w:w="2972" w:type="dxa"/>
            <w:vMerge/>
            <w:tcBorders>
              <w:bottom w:val="single" w:sz="4" w:space="0" w:color="auto"/>
            </w:tcBorders>
          </w:tcPr>
          <w:p w14:paraId="03D78E45" w14:textId="77777777" w:rsidR="001D234B" w:rsidRPr="005D0FE1" w:rsidRDefault="001D234B" w:rsidP="004D37F8">
            <w:pPr>
              <w:spacing w:line="276" w:lineRule="auto"/>
              <w:rPr>
                <w:rFonts w:asciiTheme="majorBidi" w:hAnsiTheme="majorBidi" w:cstheme="majorBidi"/>
                <w:b/>
                <w:bCs/>
              </w:rPr>
            </w:pPr>
          </w:p>
        </w:tc>
        <w:tc>
          <w:tcPr>
            <w:tcW w:w="3265" w:type="dxa"/>
          </w:tcPr>
          <w:p w14:paraId="1ACC04A1" w14:textId="1BC488D1" w:rsidR="001D234B" w:rsidRPr="005D0FE1" w:rsidRDefault="001D234B" w:rsidP="004D37F8">
            <w:pPr>
              <w:spacing w:line="240" w:lineRule="auto"/>
              <w:jc w:val="center"/>
              <w:rPr>
                <w:rFonts w:asciiTheme="majorBidi" w:hAnsiTheme="majorBidi" w:cstheme="majorBidi"/>
              </w:rPr>
            </w:pPr>
            <w:r w:rsidRPr="005D0FE1">
              <w:rPr>
                <w:rFonts w:asciiTheme="majorBidi" w:hAnsiTheme="majorBidi" w:cstheme="majorBidi"/>
              </w:rPr>
              <w:t>DBQ-Total</w:t>
            </w:r>
          </w:p>
        </w:tc>
        <w:tc>
          <w:tcPr>
            <w:tcW w:w="2552" w:type="dxa"/>
          </w:tcPr>
          <w:p w14:paraId="18927EEC" w14:textId="227DE3E6" w:rsidR="001D234B" w:rsidRPr="005D0FE1" w:rsidRDefault="005D0FE1" w:rsidP="005D0FE1">
            <w:pPr>
              <w:spacing w:line="276" w:lineRule="auto"/>
              <w:jc w:val="center"/>
              <w:rPr>
                <w:rFonts w:asciiTheme="majorBidi" w:hAnsiTheme="majorBidi" w:cstheme="majorBidi"/>
              </w:rPr>
            </w:pPr>
            <w:r w:rsidRPr="005D0FE1">
              <w:rPr>
                <w:rFonts w:asciiTheme="majorBidi" w:hAnsiTheme="majorBidi" w:cstheme="majorBidi"/>
              </w:rPr>
              <w:t>221.7 (12.8)</w:t>
            </w:r>
          </w:p>
        </w:tc>
      </w:tr>
      <w:tr w:rsidR="001D234B" w:rsidRPr="005D0FE1" w14:paraId="73F83689" w14:textId="77777777" w:rsidTr="004238FC">
        <w:trPr>
          <w:trHeight w:val="81"/>
        </w:trPr>
        <w:tc>
          <w:tcPr>
            <w:tcW w:w="2972" w:type="dxa"/>
            <w:vMerge/>
            <w:tcBorders>
              <w:bottom w:val="single" w:sz="4" w:space="0" w:color="auto"/>
            </w:tcBorders>
          </w:tcPr>
          <w:p w14:paraId="1471E964" w14:textId="77777777" w:rsidR="001D234B" w:rsidRPr="005D0FE1" w:rsidRDefault="001D234B" w:rsidP="004D37F8">
            <w:pPr>
              <w:spacing w:line="276" w:lineRule="auto"/>
              <w:rPr>
                <w:rFonts w:asciiTheme="majorBidi" w:hAnsiTheme="majorBidi" w:cstheme="majorBidi"/>
                <w:b/>
                <w:bCs/>
              </w:rPr>
            </w:pPr>
          </w:p>
        </w:tc>
        <w:tc>
          <w:tcPr>
            <w:tcW w:w="3265" w:type="dxa"/>
            <w:tcBorders>
              <w:bottom w:val="single" w:sz="4" w:space="0" w:color="auto"/>
            </w:tcBorders>
          </w:tcPr>
          <w:p w14:paraId="7122F1A8" w14:textId="77777777" w:rsidR="001D234B" w:rsidRPr="005D0FE1" w:rsidRDefault="001D234B" w:rsidP="004D37F8">
            <w:pPr>
              <w:spacing w:line="240" w:lineRule="auto"/>
              <w:jc w:val="center"/>
              <w:rPr>
                <w:rFonts w:asciiTheme="majorBidi" w:hAnsiTheme="majorBidi" w:cstheme="majorBidi"/>
              </w:rPr>
            </w:pPr>
            <w:r w:rsidRPr="005D0FE1">
              <w:rPr>
                <w:rFonts w:asciiTheme="majorBidi" w:hAnsiTheme="majorBidi" w:cstheme="majorBidi"/>
              </w:rPr>
              <w:t>DBQ-Slips</w:t>
            </w:r>
          </w:p>
          <w:p w14:paraId="636A603E" w14:textId="173B4F17" w:rsidR="005D0FE1" w:rsidRPr="005D0FE1" w:rsidRDefault="001D234B" w:rsidP="005D0FE1">
            <w:pPr>
              <w:spacing w:line="240" w:lineRule="auto"/>
              <w:jc w:val="center"/>
              <w:rPr>
                <w:rFonts w:asciiTheme="majorBidi" w:hAnsiTheme="majorBidi" w:cstheme="majorBidi"/>
              </w:rPr>
            </w:pPr>
            <w:r w:rsidRPr="005D0FE1">
              <w:rPr>
                <w:rFonts w:asciiTheme="majorBidi" w:hAnsiTheme="majorBidi" w:cstheme="majorBidi"/>
              </w:rPr>
              <w:t>DBQ-Violations</w:t>
            </w:r>
          </w:p>
          <w:p w14:paraId="7FF9629D" w14:textId="6C555253" w:rsidR="001D234B" w:rsidRPr="005D0FE1" w:rsidRDefault="001D234B" w:rsidP="004D37F8">
            <w:pPr>
              <w:spacing w:line="240" w:lineRule="auto"/>
              <w:jc w:val="center"/>
              <w:rPr>
                <w:rFonts w:asciiTheme="majorBidi" w:hAnsiTheme="majorBidi" w:cstheme="majorBidi"/>
              </w:rPr>
            </w:pPr>
            <w:r w:rsidRPr="005D0FE1">
              <w:rPr>
                <w:rFonts w:asciiTheme="majorBidi" w:hAnsiTheme="majorBidi" w:cstheme="majorBidi"/>
              </w:rPr>
              <w:t>DBQ-Errors</w:t>
            </w:r>
          </w:p>
        </w:tc>
        <w:tc>
          <w:tcPr>
            <w:tcW w:w="2552" w:type="dxa"/>
            <w:tcBorders>
              <w:bottom w:val="single" w:sz="4" w:space="0" w:color="auto"/>
            </w:tcBorders>
          </w:tcPr>
          <w:p w14:paraId="4F719DC5" w14:textId="77777777" w:rsidR="005D0FE1" w:rsidRPr="005D0FE1" w:rsidRDefault="005D0FE1" w:rsidP="005D0FE1">
            <w:pPr>
              <w:spacing w:line="276" w:lineRule="auto"/>
              <w:jc w:val="center"/>
              <w:rPr>
                <w:rFonts w:asciiTheme="majorBidi" w:hAnsiTheme="majorBidi" w:cstheme="majorBidi"/>
              </w:rPr>
            </w:pPr>
            <w:r w:rsidRPr="005D0FE1">
              <w:rPr>
                <w:rFonts w:asciiTheme="majorBidi" w:hAnsiTheme="majorBidi" w:cstheme="majorBidi"/>
              </w:rPr>
              <w:t>90.3 (5.4)</w:t>
            </w:r>
          </w:p>
          <w:p w14:paraId="2B784443" w14:textId="77777777" w:rsidR="005D0FE1" w:rsidRPr="005D0FE1" w:rsidRDefault="005D0FE1" w:rsidP="005D0FE1">
            <w:pPr>
              <w:spacing w:line="276" w:lineRule="auto"/>
              <w:jc w:val="center"/>
              <w:rPr>
                <w:rFonts w:asciiTheme="majorBidi" w:hAnsiTheme="majorBidi" w:cstheme="majorBidi"/>
              </w:rPr>
            </w:pPr>
            <w:r w:rsidRPr="005D0FE1">
              <w:rPr>
                <w:rFonts w:asciiTheme="majorBidi" w:hAnsiTheme="majorBidi" w:cstheme="majorBidi"/>
              </w:rPr>
              <w:t>92.1 (6.3)</w:t>
            </w:r>
          </w:p>
          <w:p w14:paraId="5614B889" w14:textId="43A9E47C" w:rsidR="001D234B" w:rsidRPr="005D0FE1" w:rsidRDefault="005D0FE1" w:rsidP="004D37F8">
            <w:pPr>
              <w:spacing w:line="240" w:lineRule="auto"/>
              <w:jc w:val="center"/>
              <w:rPr>
                <w:rFonts w:asciiTheme="majorBidi" w:hAnsiTheme="majorBidi" w:cstheme="majorBidi"/>
              </w:rPr>
            </w:pPr>
            <w:r w:rsidRPr="005D0FE1">
              <w:rPr>
                <w:rFonts w:asciiTheme="majorBidi" w:hAnsiTheme="majorBidi" w:cstheme="majorBidi"/>
              </w:rPr>
              <w:t>39.1 (3.1)</w:t>
            </w:r>
          </w:p>
        </w:tc>
      </w:tr>
    </w:tbl>
    <w:p w14:paraId="605CD546" w14:textId="77777777" w:rsidR="003A7A97" w:rsidRDefault="003A7A97" w:rsidP="00BF4159">
      <w:pPr>
        <w:rPr>
          <w:rFonts w:asciiTheme="majorBidi" w:hAnsiTheme="majorBidi" w:cstheme="majorBidi"/>
        </w:rPr>
      </w:pPr>
    </w:p>
    <w:p w14:paraId="56462700" w14:textId="337FAB80" w:rsidR="00F806CE" w:rsidRDefault="00C801C3" w:rsidP="00BF4159">
      <w:pPr>
        <w:rPr>
          <w:rFonts w:asciiTheme="majorBidi" w:hAnsiTheme="majorBidi" w:cstheme="majorBidi"/>
        </w:rPr>
      </w:pPr>
      <w:r w:rsidRPr="00FA7E0F">
        <w:rPr>
          <w:rFonts w:asciiTheme="majorBidi" w:hAnsiTheme="majorBidi" w:cstheme="majorBidi"/>
        </w:rPr>
        <w:t xml:space="preserve">Preliminary analyses </w:t>
      </w:r>
      <w:r>
        <w:rPr>
          <w:rFonts w:asciiTheme="majorBidi" w:hAnsiTheme="majorBidi" w:cstheme="majorBidi"/>
        </w:rPr>
        <w:t>showed no gender differences in initial optimism bias or in the effect of the intervention</w:t>
      </w:r>
      <w:r w:rsidRPr="00FA7E0F">
        <w:rPr>
          <w:rFonts w:asciiTheme="majorBidi" w:hAnsiTheme="majorBidi" w:cstheme="majorBidi"/>
        </w:rPr>
        <w:t xml:space="preserve">. Hence, analyses reported here </w:t>
      </w:r>
      <w:r>
        <w:rPr>
          <w:rFonts w:asciiTheme="majorBidi" w:hAnsiTheme="majorBidi" w:cstheme="majorBidi"/>
        </w:rPr>
        <w:t xml:space="preserve">are </w:t>
      </w:r>
      <w:r w:rsidRPr="00FA7E0F">
        <w:rPr>
          <w:rFonts w:asciiTheme="majorBidi" w:hAnsiTheme="majorBidi" w:cstheme="majorBidi"/>
        </w:rPr>
        <w:t>collapsed across gender.</w:t>
      </w:r>
      <w:r w:rsidRPr="00C225CB">
        <w:rPr>
          <w:rFonts w:asciiTheme="majorBidi" w:hAnsiTheme="majorBidi" w:cstheme="majorBidi"/>
        </w:rPr>
        <w:t xml:space="preserve"> </w:t>
      </w:r>
      <w:r>
        <w:rPr>
          <w:rFonts w:asciiTheme="majorBidi" w:hAnsiTheme="majorBidi" w:cstheme="majorBidi"/>
        </w:rPr>
        <w:t xml:space="preserve">We examined changes in OB using </w:t>
      </w:r>
      <w:r w:rsidRPr="00FA7E0F">
        <w:rPr>
          <w:rFonts w:asciiTheme="majorBidi" w:hAnsiTheme="majorBidi" w:cstheme="majorBidi"/>
        </w:rPr>
        <w:t xml:space="preserve">a 3x2 ANOVA with the between-subject factor of </w:t>
      </w:r>
      <w:r>
        <w:rPr>
          <w:rFonts w:asciiTheme="majorBidi" w:hAnsiTheme="majorBidi" w:cstheme="majorBidi"/>
        </w:rPr>
        <w:t>Intervention</w:t>
      </w:r>
      <w:r w:rsidRPr="00FA7E0F">
        <w:rPr>
          <w:rFonts w:asciiTheme="majorBidi" w:hAnsiTheme="majorBidi" w:cstheme="majorBidi"/>
        </w:rPr>
        <w:t xml:space="preserve"> (Standardised Definition, Hazard Perception or Control) and the within-subject factor Time of testing (pre-test, follow-up)</w:t>
      </w:r>
      <w:r>
        <w:rPr>
          <w:rFonts w:asciiTheme="majorBidi" w:hAnsiTheme="majorBidi" w:cstheme="majorBidi"/>
        </w:rPr>
        <w:t>.</w:t>
      </w:r>
      <w:r w:rsidR="001312C2">
        <w:rPr>
          <w:rFonts w:asciiTheme="majorBidi" w:hAnsiTheme="majorBidi" w:cstheme="majorBidi"/>
        </w:rPr>
        <w:t xml:space="preserve"> </w:t>
      </w:r>
      <w:r w:rsidR="002D02F5">
        <w:rPr>
          <w:rFonts w:asciiTheme="majorBidi" w:hAnsiTheme="majorBidi" w:cstheme="majorBidi"/>
        </w:rPr>
        <w:t>In addition, a</w:t>
      </w:r>
      <w:r w:rsidR="001312C2">
        <w:rPr>
          <w:rFonts w:asciiTheme="majorBidi" w:hAnsiTheme="majorBidi" w:cstheme="majorBidi"/>
        </w:rPr>
        <w:t xml:space="preserve">ge and years of driving were inserted as covariates. </w:t>
      </w:r>
      <w:r>
        <w:rPr>
          <w:rFonts w:asciiTheme="majorBidi" w:hAnsiTheme="majorBidi" w:cstheme="majorBidi"/>
        </w:rPr>
        <w:t>There was a</w:t>
      </w:r>
      <w:r w:rsidRPr="00FA7E0F">
        <w:rPr>
          <w:rFonts w:asciiTheme="majorBidi" w:hAnsiTheme="majorBidi" w:cstheme="majorBidi"/>
        </w:rPr>
        <w:t xml:space="preserve"> </w:t>
      </w:r>
      <w:r>
        <w:rPr>
          <w:rFonts w:asciiTheme="majorBidi" w:hAnsiTheme="majorBidi" w:cstheme="majorBidi"/>
        </w:rPr>
        <w:t>main</w:t>
      </w:r>
      <w:r w:rsidRPr="00FA7E0F">
        <w:rPr>
          <w:rFonts w:asciiTheme="majorBidi" w:hAnsiTheme="majorBidi" w:cstheme="majorBidi"/>
        </w:rPr>
        <w:t xml:space="preserve"> </w:t>
      </w:r>
      <w:r>
        <w:rPr>
          <w:rFonts w:asciiTheme="majorBidi" w:hAnsiTheme="majorBidi" w:cstheme="majorBidi"/>
        </w:rPr>
        <w:t xml:space="preserve">effect of </w:t>
      </w:r>
      <w:r w:rsidRPr="00FA7E0F">
        <w:rPr>
          <w:rFonts w:asciiTheme="majorBidi" w:hAnsiTheme="majorBidi" w:cstheme="majorBidi"/>
        </w:rPr>
        <w:t xml:space="preserve">Time F(2, </w:t>
      </w:r>
      <w:r w:rsidR="001312C2">
        <w:rPr>
          <w:rFonts w:asciiTheme="majorBidi" w:hAnsiTheme="majorBidi" w:cstheme="majorBidi"/>
        </w:rPr>
        <w:t>197</w:t>
      </w:r>
      <w:r w:rsidRPr="00FA7E0F">
        <w:rPr>
          <w:rFonts w:asciiTheme="majorBidi" w:hAnsiTheme="majorBidi" w:cstheme="majorBidi"/>
        </w:rPr>
        <w:t xml:space="preserve">) = </w:t>
      </w:r>
      <w:r w:rsidR="00BE23AE" w:rsidRPr="00BE23AE">
        <w:rPr>
          <w:rFonts w:asciiTheme="majorBidi" w:hAnsiTheme="majorBidi" w:cstheme="majorBidi"/>
        </w:rPr>
        <w:t>1798.763</w:t>
      </w:r>
      <w:r w:rsidR="008714F7">
        <w:rPr>
          <w:rFonts w:asciiTheme="majorBidi" w:hAnsiTheme="majorBidi" w:cstheme="majorBidi"/>
        </w:rPr>
        <w:t>,</w:t>
      </w:r>
      <w:r w:rsidR="00BE23AE">
        <w:rPr>
          <w:rFonts w:asciiTheme="majorBidi" w:hAnsiTheme="majorBidi" w:cstheme="majorBidi"/>
        </w:rPr>
        <w:t xml:space="preserve"> </w:t>
      </w:r>
      <w:r w:rsidRPr="00A83125">
        <w:rPr>
          <w:rFonts w:asciiTheme="majorBidi" w:hAnsiTheme="majorBidi" w:cstheme="majorBidi"/>
          <w:i/>
          <w:iCs/>
        </w:rPr>
        <w:t>p</w:t>
      </w:r>
      <w:r w:rsidRPr="00FA7E0F">
        <w:rPr>
          <w:rFonts w:asciiTheme="majorBidi" w:hAnsiTheme="majorBidi" w:cstheme="majorBidi"/>
        </w:rPr>
        <w:t>&lt;.001</w:t>
      </w:r>
      <w:r>
        <w:rPr>
          <w:rFonts w:asciiTheme="majorBidi" w:hAnsiTheme="majorBidi" w:cstheme="majorBidi"/>
        </w:rPr>
        <w:t>,</w:t>
      </w:r>
      <w:r w:rsidR="00144553">
        <w:rPr>
          <w:rFonts w:asciiTheme="majorBidi" w:hAnsiTheme="majorBidi" w:cstheme="majorBidi"/>
        </w:rPr>
        <w:t xml:space="preserve"> </w:t>
      </w:r>
      <w:r w:rsidR="00144553">
        <w:rPr>
          <w:rFonts w:asciiTheme="majorBidi" w:hAnsiTheme="majorBidi" w:cstheme="majorBidi"/>
        </w:rPr>
        <w:sym w:font="Symbol" w:char="F068"/>
      </w:r>
      <w:r w:rsidR="00144553">
        <w:rPr>
          <w:rFonts w:asciiTheme="majorBidi" w:hAnsiTheme="majorBidi" w:cstheme="majorBidi"/>
          <w:vertAlign w:val="subscript"/>
        </w:rPr>
        <w:t>p</w:t>
      </w:r>
      <w:r w:rsidR="00144553">
        <w:rPr>
          <w:rFonts w:asciiTheme="majorBidi" w:hAnsiTheme="majorBidi" w:cstheme="majorBidi"/>
          <w:vertAlign w:val="superscript"/>
        </w:rPr>
        <w:t>2</w:t>
      </w:r>
      <w:r w:rsidR="00144553">
        <w:rPr>
          <w:rFonts w:asciiTheme="majorBidi" w:hAnsiTheme="majorBidi" w:cstheme="majorBidi"/>
        </w:rPr>
        <w:t>= 0.9 w</w:t>
      </w:r>
      <w:r>
        <w:rPr>
          <w:rFonts w:asciiTheme="majorBidi" w:hAnsiTheme="majorBidi" w:cstheme="majorBidi"/>
        </w:rPr>
        <w:t>ith lower OB scores</w:t>
      </w:r>
      <w:r w:rsidR="00723B8B">
        <w:rPr>
          <w:rFonts w:asciiTheme="majorBidi" w:hAnsiTheme="majorBidi" w:cstheme="majorBidi"/>
        </w:rPr>
        <w:t xml:space="preserve"> </w:t>
      </w:r>
      <w:r>
        <w:rPr>
          <w:rFonts w:asciiTheme="majorBidi" w:hAnsiTheme="majorBidi" w:cstheme="majorBidi"/>
        </w:rPr>
        <w:t>after the intervention than before</w:t>
      </w:r>
      <w:r w:rsidRPr="00FA7E0F">
        <w:rPr>
          <w:rFonts w:asciiTheme="majorBidi" w:hAnsiTheme="majorBidi" w:cstheme="majorBidi"/>
        </w:rPr>
        <w:t xml:space="preserve">.  </w:t>
      </w:r>
      <w:r>
        <w:rPr>
          <w:rFonts w:asciiTheme="majorBidi" w:hAnsiTheme="majorBidi" w:cstheme="majorBidi"/>
        </w:rPr>
        <w:t xml:space="preserve">Furthermore, there was also a main </w:t>
      </w:r>
      <w:r w:rsidRPr="00FA7E0F">
        <w:rPr>
          <w:rFonts w:asciiTheme="majorBidi" w:hAnsiTheme="majorBidi" w:cstheme="majorBidi"/>
        </w:rPr>
        <w:t xml:space="preserve">effect of </w:t>
      </w:r>
      <w:r>
        <w:rPr>
          <w:rFonts w:asciiTheme="majorBidi" w:hAnsiTheme="majorBidi" w:cstheme="majorBidi"/>
        </w:rPr>
        <w:t>Intervention</w:t>
      </w:r>
      <w:r w:rsidRPr="00FA7E0F">
        <w:rPr>
          <w:rFonts w:asciiTheme="majorBidi" w:hAnsiTheme="majorBidi" w:cstheme="majorBidi"/>
        </w:rPr>
        <w:t xml:space="preserve"> F(2, </w:t>
      </w:r>
      <w:r w:rsidR="008714F7">
        <w:rPr>
          <w:rFonts w:asciiTheme="majorBidi" w:hAnsiTheme="majorBidi" w:cstheme="majorBidi"/>
        </w:rPr>
        <w:t>197</w:t>
      </w:r>
      <w:r w:rsidRPr="00FA7E0F">
        <w:rPr>
          <w:rFonts w:asciiTheme="majorBidi" w:hAnsiTheme="majorBidi" w:cstheme="majorBidi"/>
        </w:rPr>
        <w:t xml:space="preserve">) = </w:t>
      </w:r>
      <w:r w:rsidR="008714F7" w:rsidRPr="008714F7">
        <w:rPr>
          <w:rFonts w:asciiTheme="majorBidi" w:hAnsiTheme="majorBidi" w:cstheme="majorBidi"/>
        </w:rPr>
        <w:t>69.773</w:t>
      </w:r>
      <w:r w:rsidRPr="00FA7E0F">
        <w:rPr>
          <w:rFonts w:asciiTheme="majorBidi" w:hAnsiTheme="majorBidi" w:cstheme="majorBidi"/>
        </w:rPr>
        <w:t xml:space="preserve">, </w:t>
      </w:r>
      <w:r w:rsidRPr="00A83125">
        <w:rPr>
          <w:rFonts w:asciiTheme="majorBidi" w:hAnsiTheme="majorBidi" w:cstheme="majorBidi"/>
          <w:i/>
          <w:iCs/>
        </w:rPr>
        <w:t>p</w:t>
      </w:r>
      <w:r w:rsidRPr="00FA7E0F">
        <w:rPr>
          <w:rFonts w:asciiTheme="majorBidi" w:hAnsiTheme="majorBidi" w:cstheme="majorBidi"/>
        </w:rPr>
        <w:t>&lt;.001</w:t>
      </w:r>
      <w:r w:rsidR="00144553">
        <w:rPr>
          <w:rFonts w:asciiTheme="majorBidi" w:hAnsiTheme="majorBidi" w:cstheme="majorBidi"/>
        </w:rPr>
        <w:t xml:space="preserve">, </w:t>
      </w:r>
      <w:r w:rsidR="00144553">
        <w:rPr>
          <w:rFonts w:asciiTheme="majorBidi" w:hAnsiTheme="majorBidi" w:cstheme="majorBidi"/>
        </w:rPr>
        <w:sym w:font="Symbol" w:char="F068"/>
      </w:r>
      <w:r w:rsidR="00144553">
        <w:rPr>
          <w:rFonts w:asciiTheme="majorBidi" w:hAnsiTheme="majorBidi" w:cstheme="majorBidi"/>
          <w:vertAlign w:val="subscript"/>
        </w:rPr>
        <w:t>p</w:t>
      </w:r>
      <w:r w:rsidR="00144553">
        <w:rPr>
          <w:rFonts w:asciiTheme="majorBidi" w:hAnsiTheme="majorBidi" w:cstheme="majorBidi"/>
          <w:vertAlign w:val="superscript"/>
        </w:rPr>
        <w:t>2</w:t>
      </w:r>
      <w:r w:rsidR="00144553">
        <w:rPr>
          <w:rFonts w:asciiTheme="majorBidi" w:hAnsiTheme="majorBidi" w:cstheme="majorBidi"/>
        </w:rPr>
        <w:t>= 0.4</w:t>
      </w:r>
      <w:r w:rsidRPr="00FA7E0F">
        <w:rPr>
          <w:rFonts w:asciiTheme="majorBidi" w:hAnsiTheme="majorBidi" w:cstheme="majorBidi"/>
        </w:rPr>
        <w:t>.</w:t>
      </w:r>
      <w:r>
        <w:rPr>
          <w:rFonts w:asciiTheme="majorBidi" w:hAnsiTheme="majorBidi" w:cstheme="majorBidi"/>
        </w:rPr>
        <w:t xml:space="preserve"> </w:t>
      </w:r>
      <w:r w:rsidR="00C225CB">
        <w:rPr>
          <w:rFonts w:asciiTheme="majorBidi" w:hAnsiTheme="majorBidi" w:cstheme="majorBidi"/>
        </w:rPr>
        <w:t xml:space="preserve"> Tukey HSD post-hoc comparison revealed </w:t>
      </w:r>
      <w:r w:rsidR="008700F3">
        <w:rPr>
          <w:rFonts w:asciiTheme="majorBidi" w:hAnsiTheme="majorBidi" w:cstheme="majorBidi"/>
        </w:rPr>
        <w:t>higher</w:t>
      </w:r>
      <w:r w:rsidR="00BF4159">
        <w:rPr>
          <w:rFonts w:asciiTheme="majorBidi" w:hAnsiTheme="majorBidi" w:cstheme="majorBidi"/>
        </w:rPr>
        <w:t xml:space="preserve"> overall OB scores in the </w:t>
      </w:r>
      <w:r w:rsidR="008700F3">
        <w:rPr>
          <w:rFonts w:asciiTheme="majorBidi" w:hAnsiTheme="majorBidi" w:cstheme="majorBidi"/>
        </w:rPr>
        <w:t xml:space="preserve">Control Perception </w:t>
      </w:r>
      <w:r w:rsidR="00BF4159">
        <w:rPr>
          <w:rFonts w:asciiTheme="majorBidi" w:hAnsiTheme="majorBidi" w:cstheme="majorBidi"/>
        </w:rPr>
        <w:t xml:space="preserve">condition (mean= </w:t>
      </w:r>
      <w:r w:rsidR="008700F3" w:rsidRPr="005D0FE1">
        <w:rPr>
          <w:rFonts w:asciiTheme="majorBidi" w:hAnsiTheme="majorBidi" w:cstheme="majorBidi"/>
        </w:rPr>
        <w:t>106.7</w:t>
      </w:r>
      <w:r w:rsidR="00BF4159">
        <w:rPr>
          <w:rFonts w:asciiTheme="majorBidi" w:hAnsiTheme="majorBidi" w:cstheme="majorBidi"/>
        </w:rPr>
        <w:t>, p&lt;</w:t>
      </w:r>
      <w:r w:rsidR="008700F3">
        <w:rPr>
          <w:rFonts w:asciiTheme="majorBidi" w:hAnsiTheme="majorBidi" w:cstheme="majorBidi"/>
        </w:rPr>
        <w:t>.001</w:t>
      </w:r>
      <w:r w:rsidR="00BF4159">
        <w:rPr>
          <w:rFonts w:asciiTheme="majorBidi" w:hAnsiTheme="majorBidi" w:cstheme="majorBidi"/>
        </w:rPr>
        <w:t xml:space="preserve">) than in the </w:t>
      </w:r>
      <w:r w:rsidR="008700F3">
        <w:rPr>
          <w:rFonts w:asciiTheme="majorBidi" w:hAnsiTheme="majorBidi" w:cstheme="majorBidi"/>
        </w:rPr>
        <w:t>Standardised Definition</w:t>
      </w:r>
      <w:r w:rsidR="00BF4159">
        <w:rPr>
          <w:rFonts w:asciiTheme="majorBidi" w:hAnsiTheme="majorBidi" w:cstheme="majorBidi"/>
        </w:rPr>
        <w:t xml:space="preserve"> condition (mean =</w:t>
      </w:r>
      <w:r w:rsidR="008700F3">
        <w:rPr>
          <w:rFonts w:asciiTheme="majorBidi" w:hAnsiTheme="majorBidi" w:cstheme="majorBidi"/>
        </w:rPr>
        <w:t xml:space="preserve"> </w:t>
      </w:r>
      <w:r w:rsidR="008700F3" w:rsidRPr="005D0FE1">
        <w:rPr>
          <w:rFonts w:asciiTheme="majorBidi" w:hAnsiTheme="majorBidi" w:cstheme="majorBidi"/>
        </w:rPr>
        <w:t>81.4</w:t>
      </w:r>
      <w:r w:rsidR="00BF4159">
        <w:rPr>
          <w:rFonts w:asciiTheme="majorBidi" w:hAnsiTheme="majorBidi" w:cstheme="majorBidi"/>
        </w:rPr>
        <w:t xml:space="preserve">, </w:t>
      </w:r>
      <w:r w:rsidR="00BF4159" w:rsidRPr="00A83125">
        <w:rPr>
          <w:rFonts w:asciiTheme="majorBidi" w:hAnsiTheme="majorBidi" w:cstheme="majorBidi"/>
          <w:i/>
          <w:iCs/>
        </w:rPr>
        <w:t xml:space="preserve">p </w:t>
      </w:r>
      <w:r w:rsidR="00BF4159">
        <w:rPr>
          <w:rFonts w:asciiTheme="majorBidi" w:hAnsiTheme="majorBidi" w:cstheme="majorBidi"/>
        </w:rPr>
        <w:t xml:space="preserve">&lt; </w:t>
      </w:r>
      <w:r w:rsidR="008700F3">
        <w:rPr>
          <w:rFonts w:asciiTheme="majorBidi" w:hAnsiTheme="majorBidi" w:cstheme="majorBidi"/>
        </w:rPr>
        <w:t>.001</w:t>
      </w:r>
      <w:r w:rsidR="00BF4159">
        <w:rPr>
          <w:rFonts w:asciiTheme="majorBidi" w:hAnsiTheme="majorBidi" w:cstheme="majorBidi"/>
        </w:rPr>
        <w:t xml:space="preserve">) and the </w:t>
      </w:r>
      <w:r w:rsidR="0021324C">
        <w:rPr>
          <w:rFonts w:asciiTheme="majorBidi" w:hAnsiTheme="majorBidi" w:cstheme="majorBidi"/>
        </w:rPr>
        <w:t>Hazard Perception</w:t>
      </w:r>
      <w:r w:rsidR="00BF4159">
        <w:rPr>
          <w:rFonts w:asciiTheme="majorBidi" w:hAnsiTheme="majorBidi" w:cstheme="majorBidi"/>
        </w:rPr>
        <w:t xml:space="preserve"> condition (mean =</w:t>
      </w:r>
      <w:r w:rsidR="0021324C">
        <w:rPr>
          <w:rFonts w:asciiTheme="majorBidi" w:hAnsiTheme="majorBidi" w:cstheme="majorBidi"/>
        </w:rPr>
        <w:t xml:space="preserve"> </w:t>
      </w:r>
      <w:r w:rsidR="0021324C" w:rsidRPr="0021324C">
        <w:rPr>
          <w:rFonts w:asciiTheme="majorBidi" w:hAnsiTheme="majorBidi" w:cstheme="majorBidi"/>
        </w:rPr>
        <w:t>76.1</w:t>
      </w:r>
      <w:r w:rsidR="00BF4159">
        <w:rPr>
          <w:rFonts w:asciiTheme="majorBidi" w:hAnsiTheme="majorBidi" w:cstheme="majorBidi"/>
        </w:rPr>
        <w:t>,</w:t>
      </w:r>
      <w:r w:rsidR="00BF4159" w:rsidRPr="00A83125">
        <w:rPr>
          <w:rFonts w:asciiTheme="majorBidi" w:hAnsiTheme="majorBidi" w:cstheme="majorBidi"/>
          <w:i/>
          <w:iCs/>
        </w:rPr>
        <w:t xml:space="preserve"> p</w:t>
      </w:r>
      <w:r w:rsidR="00BF4159">
        <w:rPr>
          <w:rFonts w:asciiTheme="majorBidi" w:hAnsiTheme="majorBidi" w:cstheme="majorBidi"/>
        </w:rPr>
        <w:t xml:space="preserve"> &lt; .</w:t>
      </w:r>
      <w:r w:rsidR="008700F3">
        <w:rPr>
          <w:rFonts w:asciiTheme="majorBidi" w:hAnsiTheme="majorBidi" w:cstheme="majorBidi"/>
        </w:rPr>
        <w:t>001</w:t>
      </w:r>
      <w:r w:rsidR="00BF4159">
        <w:rPr>
          <w:rFonts w:asciiTheme="majorBidi" w:hAnsiTheme="majorBidi" w:cstheme="majorBidi"/>
        </w:rPr>
        <w:t xml:space="preserve">). </w:t>
      </w:r>
      <w:r w:rsidR="0021324C">
        <w:rPr>
          <w:rFonts w:asciiTheme="majorBidi" w:hAnsiTheme="majorBidi" w:cstheme="majorBidi"/>
        </w:rPr>
        <w:t xml:space="preserve">There were also higher OB scores in the Standardised definition condition than in the Hazard perception condition (mean = </w:t>
      </w:r>
      <w:r w:rsidR="0021324C" w:rsidRPr="005D0FE1">
        <w:rPr>
          <w:rFonts w:asciiTheme="majorBidi" w:hAnsiTheme="majorBidi" w:cstheme="majorBidi"/>
        </w:rPr>
        <w:t>81.4</w:t>
      </w:r>
      <w:r w:rsidR="0021324C">
        <w:rPr>
          <w:rFonts w:asciiTheme="majorBidi" w:hAnsiTheme="majorBidi" w:cstheme="majorBidi"/>
        </w:rPr>
        <w:t xml:space="preserve">) </w:t>
      </w:r>
      <w:r w:rsidR="00EE6217">
        <w:rPr>
          <w:rFonts w:asciiTheme="majorBidi" w:hAnsiTheme="majorBidi" w:cstheme="majorBidi"/>
        </w:rPr>
        <w:t>Most importantly</w:t>
      </w:r>
      <w:r w:rsidR="00C225CB">
        <w:rPr>
          <w:rFonts w:asciiTheme="majorBidi" w:hAnsiTheme="majorBidi" w:cstheme="majorBidi"/>
        </w:rPr>
        <w:t xml:space="preserve">, </w:t>
      </w:r>
      <w:r w:rsidR="00EE6217">
        <w:rPr>
          <w:rFonts w:asciiTheme="majorBidi" w:hAnsiTheme="majorBidi" w:cstheme="majorBidi"/>
        </w:rPr>
        <w:t xml:space="preserve">there was a significant interaction </w:t>
      </w:r>
      <w:r w:rsidR="00C81452" w:rsidRPr="00FA7E0F">
        <w:rPr>
          <w:rFonts w:asciiTheme="majorBidi" w:hAnsiTheme="majorBidi" w:cstheme="majorBidi"/>
        </w:rPr>
        <w:t xml:space="preserve">of Time x </w:t>
      </w:r>
      <w:r w:rsidR="00C81452">
        <w:rPr>
          <w:rFonts w:asciiTheme="majorBidi" w:hAnsiTheme="majorBidi" w:cstheme="majorBidi"/>
        </w:rPr>
        <w:t>Intervention</w:t>
      </w:r>
      <w:r w:rsidR="00C81452" w:rsidRPr="00FA7E0F">
        <w:rPr>
          <w:rFonts w:asciiTheme="majorBidi" w:hAnsiTheme="majorBidi" w:cstheme="majorBidi"/>
        </w:rPr>
        <w:t xml:space="preserve">, F(1, </w:t>
      </w:r>
      <w:r w:rsidR="008714F7">
        <w:rPr>
          <w:rFonts w:asciiTheme="majorBidi" w:hAnsiTheme="majorBidi" w:cstheme="majorBidi"/>
        </w:rPr>
        <w:t>197</w:t>
      </w:r>
      <w:r w:rsidR="00C81452" w:rsidRPr="00FA7E0F">
        <w:rPr>
          <w:rFonts w:asciiTheme="majorBidi" w:hAnsiTheme="majorBidi" w:cstheme="majorBidi"/>
        </w:rPr>
        <w:t xml:space="preserve">) = </w:t>
      </w:r>
      <w:r w:rsidR="008714F7" w:rsidRPr="008714F7">
        <w:rPr>
          <w:rFonts w:asciiTheme="majorBidi" w:hAnsiTheme="majorBidi" w:cstheme="majorBidi"/>
        </w:rPr>
        <w:lastRenderedPageBreak/>
        <w:t>65.796</w:t>
      </w:r>
      <w:r w:rsidR="00C81452" w:rsidRPr="00FA7E0F">
        <w:rPr>
          <w:rFonts w:asciiTheme="majorBidi" w:hAnsiTheme="majorBidi" w:cstheme="majorBidi"/>
        </w:rPr>
        <w:t xml:space="preserve">, </w:t>
      </w:r>
      <w:r w:rsidR="00C81452" w:rsidRPr="00A83125">
        <w:rPr>
          <w:rFonts w:asciiTheme="majorBidi" w:hAnsiTheme="majorBidi" w:cstheme="majorBidi"/>
          <w:i/>
          <w:iCs/>
        </w:rPr>
        <w:t>p</w:t>
      </w:r>
      <w:r w:rsidR="00C81452" w:rsidRPr="00FA7E0F">
        <w:rPr>
          <w:rFonts w:asciiTheme="majorBidi" w:hAnsiTheme="majorBidi" w:cstheme="majorBidi"/>
        </w:rPr>
        <w:t>&lt;.001</w:t>
      </w:r>
      <w:r w:rsidR="00144553">
        <w:rPr>
          <w:rFonts w:asciiTheme="majorBidi" w:hAnsiTheme="majorBidi" w:cstheme="majorBidi"/>
        </w:rPr>
        <w:t xml:space="preserve">, </w:t>
      </w:r>
      <w:r w:rsidR="00144553">
        <w:rPr>
          <w:rFonts w:asciiTheme="majorBidi" w:hAnsiTheme="majorBidi" w:cstheme="majorBidi"/>
        </w:rPr>
        <w:sym w:font="Symbol" w:char="F068"/>
      </w:r>
      <w:r w:rsidR="00144553">
        <w:rPr>
          <w:rFonts w:asciiTheme="majorBidi" w:hAnsiTheme="majorBidi" w:cstheme="majorBidi"/>
          <w:vertAlign w:val="subscript"/>
        </w:rPr>
        <w:t>p</w:t>
      </w:r>
      <w:r w:rsidR="00144553">
        <w:rPr>
          <w:rFonts w:asciiTheme="majorBidi" w:hAnsiTheme="majorBidi" w:cstheme="majorBidi"/>
          <w:vertAlign w:val="superscript"/>
        </w:rPr>
        <w:t>2</w:t>
      </w:r>
      <w:r w:rsidR="00144553">
        <w:rPr>
          <w:rFonts w:asciiTheme="majorBidi" w:hAnsiTheme="majorBidi" w:cstheme="majorBidi"/>
        </w:rPr>
        <w:t>= 0.5</w:t>
      </w:r>
      <w:r w:rsidR="00C81452">
        <w:rPr>
          <w:rFonts w:asciiTheme="majorBidi" w:hAnsiTheme="majorBidi" w:cstheme="majorBidi"/>
        </w:rPr>
        <w:t xml:space="preserve">. </w:t>
      </w:r>
      <w:r w:rsidR="00EE6217" w:rsidRPr="00FA7E0F">
        <w:rPr>
          <w:rFonts w:asciiTheme="majorBidi" w:hAnsiTheme="majorBidi" w:cstheme="majorBidi"/>
        </w:rPr>
        <w:t xml:space="preserve">Tukey HSD post-hoc </w:t>
      </w:r>
      <w:r w:rsidR="00FB75C3" w:rsidRPr="00FA7E0F">
        <w:rPr>
          <w:rFonts w:asciiTheme="majorBidi" w:hAnsiTheme="majorBidi" w:cstheme="majorBidi"/>
        </w:rPr>
        <w:t>comparison</w:t>
      </w:r>
      <w:r w:rsidR="00FB75C3">
        <w:rPr>
          <w:rFonts w:asciiTheme="majorBidi" w:hAnsiTheme="majorBidi" w:cstheme="majorBidi"/>
        </w:rPr>
        <w:t>s</w:t>
      </w:r>
      <w:r w:rsidR="00FB75C3" w:rsidRPr="00FA7E0F">
        <w:rPr>
          <w:rFonts w:asciiTheme="majorBidi" w:hAnsiTheme="majorBidi" w:cstheme="majorBidi"/>
        </w:rPr>
        <w:t xml:space="preserve"> </w:t>
      </w:r>
      <w:r w:rsidR="00FB75C3">
        <w:rPr>
          <w:rFonts w:asciiTheme="majorBidi" w:hAnsiTheme="majorBidi" w:cstheme="majorBidi"/>
        </w:rPr>
        <w:t>revealed</w:t>
      </w:r>
      <w:r w:rsidR="00FB75C3" w:rsidRPr="00FA7E0F">
        <w:rPr>
          <w:rFonts w:asciiTheme="majorBidi" w:hAnsiTheme="majorBidi" w:cstheme="majorBidi"/>
        </w:rPr>
        <w:t xml:space="preserve"> a </w:t>
      </w:r>
      <w:r w:rsidR="00FB75C3">
        <w:rPr>
          <w:rFonts w:asciiTheme="majorBidi" w:hAnsiTheme="majorBidi" w:cstheme="majorBidi"/>
        </w:rPr>
        <w:t>significant</w:t>
      </w:r>
      <w:r w:rsidR="00EE6217" w:rsidRPr="00FA7E0F">
        <w:rPr>
          <w:rFonts w:asciiTheme="majorBidi" w:hAnsiTheme="majorBidi" w:cstheme="majorBidi"/>
        </w:rPr>
        <w:t xml:space="preserve"> pre-to-post decrease in participants’ optimism bias in </w:t>
      </w:r>
      <w:r w:rsidR="00EE6217">
        <w:rPr>
          <w:rFonts w:asciiTheme="majorBidi" w:hAnsiTheme="majorBidi" w:cstheme="majorBidi"/>
        </w:rPr>
        <w:t xml:space="preserve">both </w:t>
      </w:r>
      <w:r w:rsidR="00EE6217" w:rsidRPr="00FA7E0F">
        <w:rPr>
          <w:rFonts w:asciiTheme="majorBidi" w:hAnsiTheme="majorBidi" w:cstheme="majorBidi"/>
        </w:rPr>
        <w:t>the Standardised Condition (</w:t>
      </w:r>
      <w:r w:rsidR="00EE6217">
        <w:rPr>
          <w:rFonts w:asciiTheme="majorBidi" w:hAnsiTheme="majorBidi" w:cstheme="majorBidi"/>
        </w:rPr>
        <w:t>mean change = -</w:t>
      </w:r>
      <w:r w:rsidR="00EE6217" w:rsidRPr="00E43CBA">
        <w:rPr>
          <w:rFonts w:asciiTheme="majorBidi" w:hAnsiTheme="majorBidi" w:cstheme="majorBidi"/>
        </w:rPr>
        <w:t>28.61</w:t>
      </w:r>
      <w:r w:rsidR="00EE6217">
        <w:rPr>
          <w:rFonts w:asciiTheme="majorBidi" w:hAnsiTheme="majorBidi" w:cstheme="majorBidi"/>
        </w:rPr>
        <w:t xml:space="preserve">, </w:t>
      </w:r>
      <w:r w:rsidR="00EE6217" w:rsidRPr="00A83125">
        <w:rPr>
          <w:rFonts w:asciiTheme="majorBidi" w:hAnsiTheme="majorBidi" w:cstheme="majorBidi"/>
          <w:i/>
          <w:iCs/>
        </w:rPr>
        <w:t>p</w:t>
      </w:r>
      <w:r w:rsidR="00EE6217" w:rsidRPr="00FA7E0F">
        <w:rPr>
          <w:rFonts w:asciiTheme="majorBidi" w:hAnsiTheme="majorBidi" w:cstheme="majorBidi"/>
        </w:rPr>
        <w:t>&lt;.001) and in the Hazard Perception Condition (</w:t>
      </w:r>
      <w:r w:rsidR="00EE6217">
        <w:rPr>
          <w:rFonts w:asciiTheme="majorBidi" w:hAnsiTheme="majorBidi" w:cstheme="majorBidi"/>
        </w:rPr>
        <w:t xml:space="preserve">mean change = </w:t>
      </w:r>
      <w:r w:rsidR="00EE6217" w:rsidRPr="00E43CBA">
        <w:rPr>
          <w:rFonts w:asciiTheme="majorBidi" w:hAnsiTheme="majorBidi" w:cstheme="majorBidi"/>
        </w:rPr>
        <w:t>-42.17</w:t>
      </w:r>
      <w:r w:rsidR="00EE6217">
        <w:rPr>
          <w:rFonts w:asciiTheme="majorBidi" w:hAnsiTheme="majorBidi" w:cstheme="majorBidi"/>
        </w:rPr>
        <w:t>,</w:t>
      </w:r>
      <w:r w:rsidR="00EE6217" w:rsidRPr="00FA7E0F">
        <w:rPr>
          <w:rFonts w:asciiTheme="majorBidi" w:hAnsiTheme="majorBidi" w:cstheme="majorBidi"/>
        </w:rPr>
        <w:t xml:space="preserve"> </w:t>
      </w:r>
      <w:r w:rsidR="00EE6217" w:rsidRPr="00A83125">
        <w:rPr>
          <w:rFonts w:asciiTheme="majorBidi" w:hAnsiTheme="majorBidi" w:cstheme="majorBidi"/>
          <w:i/>
          <w:iCs/>
        </w:rPr>
        <w:t>p</w:t>
      </w:r>
      <w:r w:rsidR="00EE6217" w:rsidRPr="00FA7E0F">
        <w:rPr>
          <w:rFonts w:asciiTheme="majorBidi" w:hAnsiTheme="majorBidi" w:cstheme="majorBidi"/>
        </w:rPr>
        <w:t>&lt;.0</w:t>
      </w:r>
      <w:r w:rsidR="00EE6217">
        <w:rPr>
          <w:rFonts w:asciiTheme="majorBidi" w:hAnsiTheme="majorBidi" w:cstheme="majorBidi"/>
        </w:rPr>
        <w:t>01) compared to the control condition</w:t>
      </w:r>
      <w:r w:rsidR="00EE6217" w:rsidRPr="00FA7E0F">
        <w:rPr>
          <w:rFonts w:asciiTheme="majorBidi" w:hAnsiTheme="majorBidi" w:cstheme="majorBidi"/>
        </w:rPr>
        <w:t>.</w:t>
      </w:r>
      <w:r w:rsidR="00EE6217">
        <w:rPr>
          <w:rFonts w:asciiTheme="majorBidi" w:hAnsiTheme="majorBidi" w:cstheme="majorBidi"/>
        </w:rPr>
        <w:t xml:space="preserve"> </w:t>
      </w:r>
      <w:r w:rsidR="0021324C">
        <w:rPr>
          <w:rFonts w:asciiTheme="majorBidi" w:hAnsiTheme="majorBidi" w:cstheme="majorBidi"/>
        </w:rPr>
        <w:t xml:space="preserve">Moreover, the decrease in OB scores was greater in the Hazard Perception condition than in the Standardised Definition Condition </w:t>
      </w:r>
      <w:r w:rsidR="00EE6217">
        <w:rPr>
          <w:rFonts w:asciiTheme="majorBidi" w:hAnsiTheme="majorBidi" w:cstheme="majorBidi"/>
        </w:rPr>
        <w:t>(</w:t>
      </w:r>
      <w:r w:rsidR="00203E30" w:rsidRPr="00A83125">
        <w:rPr>
          <w:rFonts w:asciiTheme="majorBidi" w:hAnsiTheme="majorBidi" w:cstheme="majorBidi"/>
          <w:i/>
          <w:iCs/>
        </w:rPr>
        <w:t>p</w:t>
      </w:r>
      <w:r w:rsidR="00203E30" w:rsidRPr="00FA7E0F">
        <w:rPr>
          <w:rFonts w:asciiTheme="majorBidi" w:hAnsiTheme="majorBidi" w:cstheme="majorBidi"/>
        </w:rPr>
        <w:t>&lt;.0</w:t>
      </w:r>
      <w:r w:rsidR="00203E30">
        <w:rPr>
          <w:rFonts w:asciiTheme="majorBidi" w:hAnsiTheme="majorBidi" w:cstheme="majorBidi"/>
        </w:rPr>
        <w:t xml:space="preserve">01; </w:t>
      </w:r>
      <w:r w:rsidR="00EE6217">
        <w:rPr>
          <w:rFonts w:asciiTheme="majorBidi" w:hAnsiTheme="majorBidi" w:cstheme="majorBidi"/>
        </w:rPr>
        <w:t>See Figure 1)</w:t>
      </w:r>
      <w:r w:rsidR="00B51A23">
        <w:rPr>
          <w:rFonts w:asciiTheme="majorBidi" w:hAnsiTheme="majorBidi" w:cstheme="majorBidi"/>
        </w:rPr>
        <w:t xml:space="preserve">. </w:t>
      </w:r>
      <w:r w:rsidR="001312C2">
        <w:rPr>
          <w:rFonts w:asciiTheme="majorBidi" w:hAnsiTheme="majorBidi" w:cstheme="majorBidi"/>
        </w:rPr>
        <w:t>No effects of age (</w:t>
      </w:r>
      <w:r w:rsidR="001312C2" w:rsidRPr="00A83125">
        <w:rPr>
          <w:rFonts w:asciiTheme="majorBidi" w:hAnsiTheme="majorBidi" w:cstheme="majorBidi"/>
          <w:i/>
          <w:iCs/>
        </w:rPr>
        <w:t>p</w:t>
      </w:r>
      <w:r w:rsidR="001312C2">
        <w:rPr>
          <w:rFonts w:asciiTheme="majorBidi" w:hAnsiTheme="majorBidi" w:cstheme="majorBidi"/>
        </w:rPr>
        <w:t xml:space="preserve">=0.7) </w:t>
      </w:r>
      <w:r w:rsidR="00A83125">
        <w:rPr>
          <w:rFonts w:asciiTheme="majorBidi" w:hAnsiTheme="majorBidi" w:cstheme="majorBidi"/>
        </w:rPr>
        <w:t>or</w:t>
      </w:r>
      <w:r w:rsidR="001312C2">
        <w:rPr>
          <w:rFonts w:asciiTheme="majorBidi" w:hAnsiTheme="majorBidi" w:cstheme="majorBidi"/>
        </w:rPr>
        <w:t xml:space="preserve"> years of driving (</w:t>
      </w:r>
      <w:r w:rsidR="001312C2" w:rsidRPr="00A83125">
        <w:rPr>
          <w:rFonts w:asciiTheme="majorBidi" w:hAnsiTheme="majorBidi" w:cstheme="majorBidi"/>
          <w:i/>
          <w:iCs/>
        </w:rPr>
        <w:t>p</w:t>
      </w:r>
      <w:r w:rsidR="001312C2">
        <w:rPr>
          <w:rFonts w:asciiTheme="majorBidi" w:hAnsiTheme="majorBidi" w:cstheme="majorBidi"/>
        </w:rPr>
        <w:t>=0.8) were found.</w:t>
      </w:r>
      <w:r w:rsidR="00F806CE">
        <w:rPr>
          <w:rFonts w:asciiTheme="majorBidi" w:hAnsiTheme="majorBidi" w:cstheme="majorBidi"/>
        </w:rPr>
        <w:tab/>
      </w:r>
    </w:p>
    <w:p w14:paraId="3ACA0393" w14:textId="59927A3F" w:rsidR="0021324C" w:rsidRDefault="00034879" w:rsidP="0021324C">
      <w:pPr>
        <w:ind w:firstLine="720"/>
        <w:rPr>
          <w:rFonts w:asciiTheme="majorBidi" w:hAnsiTheme="majorBidi" w:cstheme="majorBidi"/>
        </w:rPr>
      </w:pPr>
      <w:r>
        <w:rPr>
          <w:rFonts w:asciiTheme="majorBidi" w:hAnsiTheme="majorBidi" w:cstheme="majorBidi"/>
        </w:rPr>
        <w:t>Due to the fact that</w:t>
      </w:r>
      <w:r w:rsidR="003A7A97">
        <w:rPr>
          <w:rFonts w:asciiTheme="majorBidi" w:hAnsiTheme="majorBidi" w:cstheme="majorBidi"/>
        </w:rPr>
        <w:t xml:space="preserve"> we cluster</w:t>
      </w:r>
      <w:r>
        <w:rPr>
          <w:rFonts w:asciiTheme="majorBidi" w:hAnsiTheme="majorBidi" w:cstheme="majorBidi"/>
        </w:rPr>
        <w:t>ed</w:t>
      </w:r>
      <w:r w:rsidR="003A7A97">
        <w:rPr>
          <w:rFonts w:asciiTheme="majorBidi" w:hAnsiTheme="majorBidi" w:cstheme="majorBidi"/>
        </w:rPr>
        <w:t xml:space="preserve"> the Comparative Optimism Scale and the Driver Skills Questionnaire to create the OB scale, w</w:t>
      </w:r>
      <w:r w:rsidR="00F806CE">
        <w:rPr>
          <w:rFonts w:asciiTheme="majorBidi" w:hAnsiTheme="majorBidi" w:cstheme="majorBidi"/>
        </w:rPr>
        <w:t xml:space="preserve">e analysed the two OB </w:t>
      </w:r>
      <w:r w:rsidR="003A7A97">
        <w:rPr>
          <w:rFonts w:asciiTheme="majorBidi" w:hAnsiTheme="majorBidi" w:cstheme="majorBidi"/>
        </w:rPr>
        <w:t>sub</w:t>
      </w:r>
      <w:r w:rsidR="00F806CE">
        <w:rPr>
          <w:rFonts w:asciiTheme="majorBidi" w:hAnsiTheme="majorBidi" w:cstheme="majorBidi"/>
        </w:rPr>
        <w:t xml:space="preserve">scales separately to see if the interventions were effective in changing both. </w:t>
      </w:r>
      <w:r w:rsidR="00AC3277">
        <w:rPr>
          <w:rFonts w:asciiTheme="majorBidi" w:hAnsiTheme="majorBidi" w:cstheme="majorBidi"/>
        </w:rPr>
        <w:t xml:space="preserve">Concerning the Comparative Optimism Scale (CO scores), </w:t>
      </w:r>
      <w:r w:rsidR="00AC3277" w:rsidRPr="00FA7E0F">
        <w:rPr>
          <w:rFonts w:asciiTheme="majorBidi" w:hAnsiTheme="majorBidi" w:cstheme="majorBidi"/>
        </w:rPr>
        <w:t>a 3x2 ANOVA revealed a significant</w:t>
      </w:r>
      <w:r w:rsidR="00781954">
        <w:rPr>
          <w:rFonts w:asciiTheme="majorBidi" w:hAnsiTheme="majorBidi" w:cstheme="majorBidi"/>
        </w:rPr>
        <w:t xml:space="preserve"> main effect of Time F(2, </w:t>
      </w:r>
      <w:r w:rsidR="008714F7">
        <w:rPr>
          <w:rFonts w:asciiTheme="majorBidi" w:hAnsiTheme="majorBidi" w:cstheme="majorBidi"/>
        </w:rPr>
        <w:t>197</w:t>
      </w:r>
      <w:r w:rsidR="00781954">
        <w:rPr>
          <w:rFonts w:asciiTheme="majorBidi" w:hAnsiTheme="majorBidi" w:cstheme="majorBidi"/>
        </w:rPr>
        <w:t xml:space="preserve">) = </w:t>
      </w:r>
      <w:r w:rsidR="008714F7" w:rsidRPr="008714F7">
        <w:rPr>
          <w:rFonts w:asciiTheme="majorBidi" w:hAnsiTheme="majorBidi" w:cstheme="majorBidi"/>
        </w:rPr>
        <w:t>374.7501</w:t>
      </w:r>
      <w:r w:rsidR="00781954">
        <w:rPr>
          <w:rFonts w:asciiTheme="majorBidi" w:hAnsiTheme="majorBidi" w:cstheme="majorBidi"/>
        </w:rPr>
        <w:t xml:space="preserve">, </w:t>
      </w:r>
      <w:r w:rsidR="00781954" w:rsidRPr="00935924">
        <w:rPr>
          <w:rFonts w:asciiTheme="majorBidi" w:hAnsiTheme="majorBidi" w:cstheme="majorBidi"/>
          <w:i/>
          <w:iCs/>
        </w:rPr>
        <w:t>p</w:t>
      </w:r>
      <w:r w:rsidR="00781954">
        <w:rPr>
          <w:rFonts w:asciiTheme="majorBidi" w:hAnsiTheme="majorBidi" w:cstheme="majorBidi"/>
        </w:rPr>
        <w:t>&lt;.001</w:t>
      </w:r>
      <w:r w:rsidR="0021324C">
        <w:rPr>
          <w:rFonts w:asciiTheme="majorBidi" w:hAnsiTheme="majorBidi" w:cstheme="majorBidi"/>
        </w:rPr>
        <w:t>,</w:t>
      </w:r>
      <w:r w:rsidR="00C7231B">
        <w:rPr>
          <w:rFonts w:asciiTheme="majorBidi" w:hAnsiTheme="majorBidi" w:cstheme="majorBidi"/>
        </w:rPr>
        <w:t xml:space="preserve"> </w:t>
      </w:r>
      <w:r w:rsidR="00C7231B">
        <w:rPr>
          <w:rFonts w:asciiTheme="majorBidi" w:hAnsiTheme="majorBidi" w:cstheme="majorBidi"/>
        </w:rPr>
        <w:sym w:font="Symbol" w:char="F068"/>
      </w:r>
      <w:r w:rsidR="00C7231B">
        <w:rPr>
          <w:rFonts w:asciiTheme="majorBidi" w:hAnsiTheme="majorBidi" w:cstheme="majorBidi"/>
          <w:vertAlign w:val="subscript"/>
        </w:rPr>
        <w:t>p</w:t>
      </w:r>
      <w:r w:rsidR="00C7231B">
        <w:rPr>
          <w:rFonts w:asciiTheme="majorBidi" w:hAnsiTheme="majorBidi" w:cstheme="majorBidi"/>
          <w:vertAlign w:val="superscript"/>
        </w:rPr>
        <w:t>2</w:t>
      </w:r>
      <w:r w:rsidR="00C7231B">
        <w:rPr>
          <w:rFonts w:asciiTheme="majorBidi" w:hAnsiTheme="majorBidi" w:cstheme="majorBidi"/>
        </w:rPr>
        <w:t>= 0.6,</w:t>
      </w:r>
      <w:r w:rsidR="0021324C">
        <w:rPr>
          <w:rFonts w:asciiTheme="majorBidi" w:hAnsiTheme="majorBidi" w:cstheme="majorBidi"/>
        </w:rPr>
        <w:t xml:space="preserve"> with lower scores after the intervention than before</w:t>
      </w:r>
      <w:r w:rsidR="00781954">
        <w:rPr>
          <w:rFonts w:asciiTheme="majorBidi" w:hAnsiTheme="majorBidi" w:cstheme="majorBidi"/>
        </w:rPr>
        <w:t xml:space="preserve">. However, there was no </w:t>
      </w:r>
      <w:r w:rsidR="0021324C">
        <w:rPr>
          <w:rFonts w:asciiTheme="majorBidi" w:hAnsiTheme="majorBidi" w:cstheme="majorBidi"/>
        </w:rPr>
        <w:t xml:space="preserve">main effect </w:t>
      </w:r>
      <w:r w:rsidR="00781954">
        <w:rPr>
          <w:rFonts w:asciiTheme="majorBidi" w:hAnsiTheme="majorBidi" w:cstheme="majorBidi"/>
        </w:rPr>
        <w:t>of intervention (</w:t>
      </w:r>
      <w:r w:rsidR="00781954" w:rsidRPr="008714F7">
        <w:rPr>
          <w:rFonts w:asciiTheme="majorBidi" w:hAnsiTheme="majorBidi" w:cstheme="majorBidi"/>
          <w:i/>
          <w:iCs/>
        </w:rPr>
        <w:t>p</w:t>
      </w:r>
      <w:r w:rsidR="00781954">
        <w:rPr>
          <w:rFonts w:asciiTheme="majorBidi" w:hAnsiTheme="majorBidi" w:cstheme="majorBidi"/>
        </w:rPr>
        <w:t xml:space="preserve">=.19). </w:t>
      </w:r>
      <w:r w:rsidR="0021324C">
        <w:rPr>
          <w:rFonts w:asciiTheme="majorBidi" w:hAnsiTheme="majorBidi" w:cstheme="majorBidi"/>
        </w:rPr>
        <w:t>Again, most importantly</w:t>
      </w:r>
      <w:r w:rsidR="00781954">
        <w:rPr>
          <w:rFonts w:asciiTheme="majorBidi" w:hAnsiTheme="majorBidi" w:cstheme="majorBidi"/>
        </w:rPr>
        <w:t xml:space="preserve">, there was a significant </w:t>
      </w:r>
      <w:r w:rsidR="00AC3277" w:rsidRPr="00FA7E0F">
        <w:rPr>
          <w:rFonts w:asciiTheme="majorBidi" w:hAnsiTheme="majorBidi" w:cstheme="majorBidi"/>
        </w:rPr>
        <w:t xml:space="preserve">interaction of Time x </w:t>
      </w:r>
      <w:r w:rsidR="00AC3277">
        <w:rPr>
          <w:rFonts w:asciiTheme="majorBidi" w:hAnsiTheme="majorBidi" w:cstheme="majorBidi"/>
        </w:rPr>
        <w:t xml:space="preserve">Intervention F(1, </w:t>
      </w:r>
      <w:r w:rsidR="008714F7">
        <w:rPr>
          <w:rFonts w:asciiTheme="majorBidi" w:hAnsiTheme="majorBidi" w:cstheme="majorBidi"/>
        </w:rPr>
        <w:t>197</w:t>
      </w:r>
      <w:r w:rsidR="00AC3277">
        <w:rPr>
          <w:rFonts w:asciiTheme="majorBidi" w:hAnsiTheme="majorBidi" w:cstheme="majorBidi"/>
        </w:rPr>
        <w:t xml:space="preserve">) = </w:t>
      </w:r>
      <w:r w:rsidR="008714F7" w:rsidRPr="008714F7">
        <w:rPr>
          <w:rFonts w:asciiTheme="majorBidi" w:hAnsiTheme="majorBidi" w:cstheme="majorBidi"/>
        </w:rPr>
        <w:t>28.5206</w:t>
      </w:r>
      <w:r w:rsidR="008714F7">
        <w:rPr>
          <w:rFonts w:asciiTheme="majorBidi" w:hAnsiTheme="majorBidi" w:cstheme="majorBidi"/>
        </w:rPr>
        <w:t>,</w:t>
      </w:r>
      <w:r w:rsidR="008714F7" w:rsidRPr="008714F7">
        <w:rPr>
          <w:rFonts w:asciiTheme="majorBidi" w:hAnsiTheme="majorBidi" w:cstheme="majorBidi"/>
        </w:rPr>
        <w:t xml:space="preserve"> </w:t>
      </w:r>
      <w:r w:rsidR="00AC3277" w:rsidRPr="008714F7">
        <w:rPr>
          <w:rFonts w:asciiTheme="majorBidi" w:hAnsiTheme="majorBidi" w:cstheme="majorBidi"/>
          <w:i/>
          <w:iCs/>
        </w:rPr>
        <w:t>p</w:t>
      </w:r>
      <w:r w:rsidR="00AC3277">
        <w:rPr>
          <w:rFonts w:asciiTheme="majorBidi" w:hAnsiTheme="majorBidi" w:cstheme="majorBidi"/>
        </w:rPr>
        <w:t>&lt;.001</w:t>
      </w:r>
      <w:r w:rsidR="00C7231B">
        <w:rPr>
          <w:rFonts w:asciiTheme="majorBidi" w:hAnsiTheme="majorBidi" w:cstheme="majorBidi"/>
        </w:rPr>
        <w:t xml:space="preserve">, </w:t>
      </w:r>
      <w:r w:rsidR="00C7231B">
        <w:rPr>
          <w:rFonts w:asciiTheme="majorBidi" w:hAnsiTheme="majorBidi" w:cstheme="majorBidi"/>
        </w:rPr>
        <w:sym w:font="Symbol" w:char="F068"/>
      </w:r>
      <w:r w:rsidR="00C7231B">
        <w:rPr>
          <w:rFonts w:asciiTheme="majorBidi" w:hAnsiTheme="majorBidi" w:cstheme="majorBidi"/>
          <w:vertAlign w:val="subscript"/>
        </w:rPr>
        <w:t>p</w:t>
      </w:r>
      <w:r w:rsidR="00C7231B">
        <w:rPr>
          <w:rFonts w:asciiTheme="majorBidi" w:hAnsiTheme="majorBidi" w:cstheme="majorBidi"/>
          <w:vertAlign w:val="superscript"/>
        </w:rPr>
        <w:t>2</w:t>
      </w:r>
      <w:r w:rsidR="00C7231B">
        <w:rPr>
          <w:rFonts w:asciiTheme="majorBidi" w:hAnsiTheme="majorBidi" w:cstheme="majorBidi"/>
        </w:rPr>
        <w:t>= 0.3</w:t>
      </w:r>
      <w:r w:rsidR="00AC3277">
        <w:rPr>
          <w:rFonts w:asciiTheme="majorBidi" w:hAnsiTheme="majorBidi" w:cstheme="majorBidi"/>
        </w:rPr>
        <w:t>.</w:t>
      </w:r>
      <w:r w:rsidR="0021324C">
        <w:rPr>
          <w:rFonts w:asciiTheme="majorBidi" w:hAnsiTheme="majorBidi" w:cstheme="majorBidi"/>
        </w:rPr>
        <w:t xml:space="preserve"> Tukey HSD post-hoc comparison displayed a decrease in both the Hazard Perception condition (mean change in CO = </w:t>
      </w:r>
      <w:r w:rsidR="0021324C" w:rsidRPr="0021324C">
        <w:rPr>
          <w:rFonts w:asciiTheme="majorBidi" w:hAnsiTheme="majorBidi" w:cstheme="majorBidi"/>
        </w:rPr>
        <w:t>-</w:t>
      </w:r>
      <w:r w:rsidR="00377DFB">
        <w:rPr>
          <w:rFonts w:asciiTheme="majorBidi" w:hAnsiTheme="majorBidi" w:cstheme="majorBidi"/>
        </w:rPr>
        <w:t>1</w:t>
      </w:r>
      <w:r w:rsidR="0021324C" w:rsidRPr="0021324C">
        <w:rPr>
          <w:rFonts w:asciiTheme="majorBidi" w:hAnsiTheme="majorBidi" w:cstheme="majorBidi"/>
        </w:rPr>
        <w:t>6.96</w:t>
      </w:r>
      <w:r w:rsidR="0021324C">
        <w:rPr>
          <w:rFonts w:asciiTheme="majorBidi" w:hAnsiTheme="majorBidi" w:cstheme="majorBidi"/>
        </w:rPr>
        <w:t xml:space="preserve">) and the Standardised Definition Condition (mean change in CO = </w:t>
      </w:r>
      <w:r w:rsidR="0021324C" w:rsidRPr="0021324C">
        <w:rPr>
          <w:rFonts w:asciiTheme="majorBidi" w:hAnsiTheme="majorBidi" w:cstheme="majorBidi"/>
        </w:rPr>
        <w:t>-</w:t>
      </w:r>
      <w:r w:rsidR="00377DFB">
        <w:rPr>
          <w:rFonts w:asciiTheme="majorBidi" w:hAnsiTheme="majorBidi" w:cstheme="majorBidi"/>
        </w:rPr>
        <w:t>1</w:t>
      </w:r>
      <w:r w:rsidR="0021324C" w:rsidRPr="0021324C">
        <w:rPr>
          <w:rFonts w:asciiTheme="majorBidi" w:hAnsiTheme="majorBidi" w:cstheme="majorBidi"/>
        </w:rPr>
        <w:t>3.03</w:t>
      </w:r>
      <w:r w:rsidR="0021324C">
        <w:rPr>
          <w:rFonts w:asciiTheme="majorBidi" w:hAnsiTheme="majorBidi" w:cstheme="majorBidi"/>
        </w:rPr>
        <w:t>) at follow-up compared to control (</w:t>
      </w:r>
      <w:r w:rsidR="0021324C" w:rsidRPr="00935924">
        <w:rPr>
          <w:rFonts w:asciiTheme="majorBidi" w:hAnsiTheme="majorBidi" w:cstheme="majorBidi"/>
          <w:i/>
          <w:iCs/>
        </w:rPr>
        <w:t>p</w:t>
      </w:r>
      <w:r w:rsidR="0021324C">
        <w:rPr>
          <w:rFonts w:asciiTheme="majorBidi" w:hAnsiTheme="majorBidi" w:cstheme="majorBidi"/>
        </w:rPr>
        <w:t xml:space="preserve"> &lt; .001 and </w:t>
      </w:r>
      <w:r w:rsidR="0021324C" w:rsidRPr="00935924">
        <w:rPr>
          <w:rFonts w:asciiTheme="majorBidi" w:hAnsiTheme="majorBidi" w:cstheme="majorBidi"/>
          <w:i/>
          <w:iCs/>
        </w:rPr>
        <w:t>p</w:t>
      </w:r>
      <w:r w:rsidR="0021324C">
        <w:rPr>
          <w:rFonts w:asciiTheme="majorBidi" w:hAnsiTheme="majorBidi" w:cstheme="majorBidi"/>
        </w:rPr>
        <w:t xml:space="preserve"> &lt; .</w:t>
      </w:r>
      <w:r w:rsidR="00377DFB">
        <w:rPr>
          <w:rFonts w:asciiTheme="majorBidi" w:hAnsiTheme="majorBidi" w:cstheme="majorBidi"/>
        </w:rPr>
        <w:t>001</w:t>
      </w:r>
      <w:r w:rsidR="0021324C">
        <w:rPr>
          <w:rFonts w:asciiTheme="majorBidi" w:hAnsiTheme="majorBidi" w:cstheme="majorBidi"/>
        </w:rPr>
        <w:t xml:space="preserve"> respectively). Furthermore, there was a greater decrease in CO scores in the Hazard Perception condition than in the Standardised Definition Condition</w:t>
      </w:r>
      <w:r w:rsidR="00203E30">
        <w:rPr>
          <w:rFonts w:asciiTheme="majorBidi" w:hAnsiTheme="majorBidi" w:cstheme="majorBidi"/>
        </w:rPr>
        <w:t xml:space="preserve"> (</w:t>
      </w:r>
      <w:r w:rsidR="00203E30" w:rsidRPr="008714F7">
        <w:rPr>
          <w:rFonts w:asciiTheme="majorBidi" w:hAnsiTheme="majorBidi" w:cstheme="majorBidi"/>
          <w:i/>
          <w:iCs/>
        </w:rPr>
        <w:t>p</w:t>
      </w:r>
      <w:r w:rsidR="00203E30" w:rsidRPr="00FA7E0F">
        <w:rPr>
          <w:rFonts w:asciiTheme="majorBidi" w:hAnsiTheme="majorBidi" w:cstheme="majorBidi"/>
        </w:rPr>
        <w:t>&lt;.0</w:t>
      </w:r>
      <w:r w:rsidR="00203E30">
        <w:rPr>
          <w:rFonts w:asciiTheme="majorBidi" w:hAnsiTheme="majorBidi" w:cstheme="majorBidi"/>
        </w:rPr>
        <w:t>01)</w:t>
      </w:r>
      <w:r w:rsidR="0021324C">
        <w:rPr>
          <w:rFonts w:asciiTheme="majorBidi" w:hAnsiTheme="majorBidi" w:cstheme="majorBidi"/>
        </w:rPr>
        <w:t>.</w:t>
      </w:r>
    </w:p>
    <w:p w14:paraId="6506994E" w14:textId="6971E7A6" w:rsidR="00602F15" w:rsidRDefault="00AC3277" w:rsidP="00781954">
      <w:pPr>
        <w:ind w:firstLine="720"/>
        <w:rPr>
          <w:rFonts w:asciiTheme="majorBidi" w:hAnsiTheme="majorBidi" w:cstheme="majorBidi"/>
        </w:rPr>
      </w:pPr>
      <w:r>
        <w:rPr>
          <w:rFonts w:asciiTheme="majorBidi" w:hAnsiTheme="majorBidi" w:cstheme="majorBidi"/>
        </w:rPr>
        <w:t xml:space="preserve">Similarly, </w:t>
      </w:r>
      <w:r w:rsidR="00941BD6" w:rsidRPr="00FA7E0F">
        <w:rPr>
          <w:rFonts w:asciiTheme="majorBidi" w:hAnsiTheme="majorBidi" w:cstheme="majorBidi"/>
        </w:rPr>
        <w:t xml:space="preserve">a 3x2 ANOVA </w:t>
      </w:r>
      <w:r w:rsidR="00941BD6">
        <w:rPr>
          <w:rFonts w:asciiTheme="majorBidi" w:hAnsiTheme="majorBidi" w:cstheme="majorBidi"/>
        </w:rPr>
        <w:t xml:space="preserve">on </w:t>
      </w:r>
      <w:r>
        <w:rPr>
          <w:rFonts w:asciiTheme="majorBidi" w:hAnsiTheme="majorBidi" w:cstheme="majorBidi"/>
        </w:rPr>
        <w:t xml:space="preserve">the Driver Skills Questionnaire (DSQ scores) </w:t>
      </w:r>
      <w:r w:rsidR="00941BD6" w:rsidRPr="00FA7E0F">
        <w:rPr>
          <w:rFonts w:asciiTheme="majorBidi" w:hAnsiTheme="majorBidi" w:cstheme="majorBidi"/>
        </w:rPr>
        <w:t>revealed a significant</w:t>
      </w:r>
      <w:r w:rsidR="00781954">
        <w:rPr>
          <w:rFonts w:asciiTheme="majorBidi" w:hAnsiTheme="majorBidi" w:cstheme="majorBidi"/>
        </w:rPr>
        <w:t xml:space="preserve"> main effect of Time F(2, </w:t>
      </w:r>
      <w:r w:rsidR="008714F7">
        <w:rPr>
          <w:rFonts w:asciiTheme="majorBidi" w:hAnsiTheme="majorBidi" w:cstheme="majorBidi"/>
        </w:rPr>
        <w:t>187</w:t>
      </w:r>
      <w:r w:rsidR="00781954">
        <w:rPr>
          <w:rFonts w:asciiTheme="majorBidi" w:hAnsiTheme="majorBidi" w:cstheme="majorBidi"/>
        </w:rPr>
        <w:t xml:space="preserve">) = </w:t>
      </w:r>
      <w:r w:rsidR="008714F7" w:rsidRPr="008714F7">
        <w:rPr>
          <w:rFonts w:asciiTheme="majorBidi" w:hAnsiTheme="majorBidi" w:cstheme="majorBidi"/>
        </w:rPr>
        <w:t>164.870</w:t>
      </w:r>
      <w:r w:rsidR="00781954">
        <w:rPr>
          <w:rFonts w:asciiTheme="majorBidi" w:hAnsiTheme="majorBidi" w:cstheme="majorBidi"/>
        </w:rPr>
        <w:t xml:space="preserve">, </w:t>
      </w:r>
      <w:r w:rsidR="00781954" w:rsidRPr="00935924">
        <w:rPr>
          <w:rFonts w:asciiTheme="majorBidi" w:hAnsiTheme="majorBidi" w:cstheme="majorBidi"/>
          <w:i/>
          <w:iCs/>
        </w:rPr>
        <w:t>p</w:t>
      </w:r>
      <w:r w:rsidR="00781954">
        <w:rPr>
          <w:rFonts w:asciiTheme="majorBidi" w:hAnsiTheme="majorBidi" w:cstheme="majorBidi"/>
        </w:rPr>
        <w:t>&lt;.001</w:t>
      </w:r>
      <w:r w:rsidR="00377DFB">
        <w:rPr>
          <w:rFonts w:asciiTheme="majorBidi" w:hAnsiTheme="majorBidi" w:cstheme="majorBidi"/>
        </w:rPr>
        <w:t>,</w:t>
      </w:r>
      <w:r w:rsidR="00C7231B">
        <w:rPr>
          <w:rFonts w:asciiTheme="majorBidi" w:hAnsiTheme="majorBidi" w:cstheme="majorBidi"/>
        </w:rPr>
        <w:t xml:space="preserve"> </w:t>
      </w:r>
      <w:r w:rsidR="00C7231B">
        <w:rPr>
          <w:rFonts w:asciiTheme="majorBidi" w:hAnsiTheme="majorBidi" w:cstheme="majorBidi"/>
        </w:rPr>
        <w:sym w:font="Symbol" w:char="F068"/>
      </w:r>
      <w:r w:rsidR="00C7231B">
        <w:rPr>
          <w:rFonts w:asciiTheme="majorBidi" w:hAnsiTheme="majorBidi" w:cstheme="majorBidi"/>
          <w:vertAlign w:val="subscript"/>
        </w:rPr>
        <w:t>p</w:t>
      </w:r>
      <w:r w:rsidR="00C7231B">
        <w:rPr>
          <w:rFonts w:asciiTheme="majorBidi" w:hAnsiTheme="majorBidi" w:cstheme="majorBidi"/>
          <w:vertAlign w:val="superscript"/>
        </w:rPr>
        <w:t>2</w:t>
      </w:r>
      <w:r w:rsidR="00C7231B">
        <w:rPr>
          <w:rFonts w:asciiTheme="majorBidi" w:hAnsiTheme="majorBidi" w:cstheme="majorBidi"/>
        </w:rPr>
        <w:t>= 0.8,</w:t>
      </w:r>
      <w:r w:rsidR="00377DFB">
        <w:rPr>
          <w:rFonts w:asciiTheme="majorBidi" w:hAnsiTheme="majorBidi" w:cstheme="majorBidi"/>
        </w:rPr>
        <w:t xml:space="preserve"> with lower scores after the intervention compared to before. Furthermore,</w:t>
      </w:r>
      <w:r w:rsidR="00781954">
        <w:rPr>
          <w:rFonts w:asciiTheme="majorBidi" w:hAnsiTheme="majorBidi" w:cstheme="majorBidi"/>
        </w:rPr>
        <w:t xml:space="preserve"> </w:t>
      </w:r>
      <w:r w:rsidR="00377DFB">
        <w:rPr>
          <w:rFonts w:asciiTheme="majorBidi" w:hAnsiTheme="majorBidi" w:cstheme="majorBidi"/>
        </w:rPr>
        <w:t xml:space="preserve">there was </w:t>
      </w:r>
      <w:r w:rsidR="00781954">
        <w:rPr>
          <w:rFonts w:asciiTheme="majorBidi" w:hAnsiTheme="majorBidi" w:cstheme="majorBidi"/>
        </w:rPr>
        <w:t>a significant</w:t>
      </w:r>
      <w:r w:rsidR="00941BD6" w:rsidRPr="00FA7E0F">
        <w:rPr>
          <w:rFonts w:asciiTheme="majorBidi" w:hAnsiTheme="majorBidi" w:cstheme="majorBidi"/>
        </w:rPr>
        <w:t xml:space="preserve"> interaction of Time x </w:t>
      </w:r>
      <w:r w:rsidR="00941BD6">
        <w:rPr>
          <w:rFonts w:asciiTheme="majorBidi" w:hAnsiTheme="majorBidi" w:cstheme="majorBidi"/>
        </w:rPr>
        <w:t xml:space="preserve">Intervention F(1, </w:t>
      </w:r>
      <w:r w:rsidR="008714F7">
        <w:rPr>
          <w:rFonts w:asciiTheme="majorBidi" w:hAnsiTheme="majorBidi" w:cstheme="majorBidi"/>
        </w:rPr>
        <w:t>197</w:t>
      </w:r>
      <w:r w:rsidR="00941BD6">
        <w:rPr>
          <w:rFonts w:asciiTheme="majorBidi" w:hAnsiTheme="majorBidi" w:cstheme="majorBidi"/>
        </w:rPr>
        <w:t xml:space="preserve">) = </w:t>
      </w:r>
      <w:r w:rsidR="00F131A5" w:rsidRPr="00F131A5">
        <w:rPr>
          <w:rFonts w:asciiTheme="majorBidi" w:hAnsiTheme="majorBidi" w:cstheme="majorBidi"/>
        </w:rPr>
        <w:t>26.9129</w:t>
      </w:r>
      <w:r w:rsidR="00781954">
        <w:rPr>
          <w:rFonts w:asciiTheme="majorBidi" w:hAnsiTheme="majorBidi" w:cstheme="majorBidi"/>
        </w:rPr>
        <w:t xml:space="preserve">, </w:t>
      </w:r>
      <w:r w:rsidR="00941BD6" w:rsidRPr="00935924">
        <w:rPr>
          <w:rFonts w:asciiTheme="majorBidi" w:hAnsiTheme="majorBidi" w:cstheme="majorBidi"/>
          <w:i/>
          <w:iCs/>
        </w:rPr>
        <w:t>p</w:t>
      </w:r>
      <w:r w:rsidR="00941BD6">
        <w:rPr>
          <w:rFonts w:asciiTheme="majorBidi" w:hAnsiTheme="majorBidi" w:cstheme="majorBidi"/>
        </w:rPr>
        <w:t>&lt;.001</w:t>
      </w:r>
      <w:r w:rsidR="00C7231B">
        <w:rPr>
          <w:rFonts w:asciiTheme="majorBidi" w:hAnsiTheme="majorBidi" w:cstheme="majorBidi"/>
        </w:rPr>
        <w:t xml:space="preserve">, </w:t>
      </w:r>
      <w:r w:rsidR="00C7231B">
        <w:rPr>
          <w:rFonts w:asciiTheme="majorBidi" w:hAnsiTheme="majorBidi" w:cstheme="majorBidi"/>
        </w:rPr>
        <w:sym w:font="Symbol" w:char="F068"/>
      </w:r>
      <w:r w:rsidR="00C7231B">
        <w:rPr>
          <w:rFonts w:asciiTheme="majorBidi" w:hAnsiTheme="majorBidi" w:cstheme="majorBidi"/>
          <w:vertAlign w:val="subscript"/>
        </w:rPr>
        <w:t>p</w:t>
      </w:r>
      <w:r w:rsidR="00C7231B">
        <w:rPr>
          <w:rFonts w:asciiTheme="majorBidi" w:hAnsiTheme="majorBidi" w:cstheme="majorBidi"/>
          <w:vertAlign w:val="superscript"/>
        </w:rPr>
        <w:t>2</w:t>
      </w:r>
      <w:r w:rsidR="00C7231B">
        <w:rPr>
          <w:rFonts w:asciiTheme="majorBidi" w:hAnsiTheme="majorBidi" w:cstheme="majorBidi"/>
        </w:rPr>
        <w:t>= 0.2</w:t>
      </w:r>
      <w:r w:rsidR="00941BD6">
        <w:rPr>
          <w:rFonts w:asciiTheme="majorBidi" w:hAnsiTheme="majorBidi" w:cstheme="majorBidi"/>
        </w:rPr>
        <w:t xml:space="preserve">. </w:t>
      </w:r>
      <w:r w:rsidR="00377DFB">
        <w:rPr>
          <w:rFonts w:asciiTheme="majorBidi" w:hAnsiTheme="majorBidi" w:cstheme="majorBidi"/>
        </w:rPr>
        <w:t xml:space="preserve">Tukey HSD post-hoc comparison displayed a decrease in both the Hazard Perception condition (mean change in CO = </w:t>
      </w:r>
      <w:r w:rsidR="00377DFB" w:rsidRPr="00377DFB">
        <w:rPr>
          <w:rFonts w:asciiTheme="majorBidi" w:hAnsiTheme="majorBidi" w:cstheme="majorBidi"/>
        </w:rPr>
        <w:t>-23.6</w:t>
      </w:r>
      <w:r w:rsidR="00377DFB">
        <w:rPr>
          <w:rFonts w:asciiTheme="majorBidi" w:hAnsiTheme="majorBidi" w:cstheme="majorBidi"/>
        </w:rPr>
        <w:t xml:space="preserve">) and the Standardised Definition Condition (mean change in CO = </w:t>
      </w:r>
      <w:r w:rsidR="00377DFB" w:rsidRPr="00377DFB">
        <w:rPr>
          <w:rFonts w:asciiTheme="majorBidi" w:hAnsiTheme="majorBidi" w:cstheme="majorBidi"/>
        </w:rPr>
        <w:t>-22.3</w:t>
      </w:r>
      <w:r w:rsidR="00377DFB">
        <w:rPr>
          <w:rFonts w:asciiTheme="majorBidi" w:hAnsiTheme="majorBidi" w:cstheme="majorBidi"/>
        </w:rPr>
        <w:t>) at follow-up compared to control (</w:t>
      </w:r>
      <w:r w:rsidR="00377DFB" w:rsidRPr="00935924">
        <w:rPr>
          <w:rFonts w:asciiTheme="majorBidi" w:hAnsiTheme="majorBidi" w:cstheme="majorBidi"/>
          <w:i/>
          <w:iCs/>
        </w:rPr>
        <w:t>p</w:t>
      </w:r>
      <w:r w:rsidR="00377DFB">
        <w:rPr>
          <w:rFonts w:asciiTheme="majorBidi" w:hAnsiTheme="majorBidi" w:cstheme="majorBidi"/>
        </w:rPr>
        <w:t xml:space="preserve"> &lt; .001 and </w:t>
      </w:r>
      <w:r w:rsidR="00377DFB" w:rsidRPr="00935924">
        <w:rPr>
          <w:rFonts w:asciiTheme="majorBidi" w:hAnsiTheme="majorBidi" w:cstheme="majorBidi"/>
          <w:i/>
          <w:iCs/>
        </w:rPr>
        <w:t>p</w:t>
      </w:r>
      <w:r w:rsidR="00377DFB">
        <w:rPr>
          <w:rFonts w:asciiTheme="majorBidi" w:hAnsiTheme="majorBidi" w:cstheme="majorBidi"/>
        </w:rPr>
        <w:t xml:space="preserve"> &lt; .001 respectively).</w:t>
      </w:r>
      <w:r w:rsidR="00F806CE">
        <w:rPr>
          <w:rFonts w:asciiTheme="majorBidi" w:hAnsiTheme="majorBidi" w:cstheme="majorBidi"/>
        </w:rPr>
        <w:t xml:space="preserve"> However, the two intervention groups did not differ at follow-up (</w:t>
      </w:r>
      <w:r w:rsidR="00F806CE" w:rsidRPr="00935924">
        <w:rPr>
          <w:rFonts w:asciiTheme="majorBidi" w:hAnsiTheme="majorBidi" w:cstheme="majorBidi"/>
          <w:i/>
          <w:iCs/>
        </w:rPr>
        <w:t>p</w:t>
      </w:r>
      <w:r w:rsidR="00F806CE">
        <w:rPr>
          <w:rFonts w:asciiTheme="majorBidi" w:hAnsiTheme="majorBidi" w:cstheme="majorBidi"/>
        </w:rPr>
        <w:t>=.07)</w:t>
      </w:r>
      <w:r w:rsidR="00067383">
        <w:rPr>
          <w:rFonts w:asciiTheme="majorBidi" w:hAnsiTheme="majorBidi" w:cstheme="majorBidi"/>
        </w:rPr>
        <w:t xml:space="preserve">. </w:t>
      </w:r>
    </w:p>
    <w:p w14:paraId="2AF99FBD" w14:textId="77777777" w:rsidR="00C81452" w:rsidRDefault="00C81452" w:rsidP="00751BE5">
      <w:pPr>
        <w:rPr>
          <w:rFonts w:asciiTheme="majorBidi" w:hAnsiTheme="majorBidi" w:cstheme="majorBidi"/>
          <w:highlight w:val="white"/>
        </w:rPr>
      </w:pPr>
    </w:p>
    <w:p w14:paraId="0F57206B" w14:textId="37DA06F3" w:rsidR="00553D8C" w:rsidRPr="00FA7E0F" w:rsidRDefault="00553D8C" w:rsidP="00C81452">
      <w:pPr>
        <w:spacing w:line="360" w:lineRule="auto"/>
        <w:rPr>
          <w:rFonts w:asciiTheme="majorBidi" w:hAnsiTheme="majorBidi" w:cstheme="majorBidi"/>
        </w:rPr>
      </w:pPr>
      <w:r w:rsidRPr="00FA7E0F">
        <w:rPr>
          <w:rFonts w:asciiTheme="majorBidi" w:hAnsiTheme="majorBidi" w:cstheme="majorBidi"/>
          <w:highlight w:val="white"/>
        </w:rPr>
        <w:lastRenderedPageBreak/>
        <w:t>Figure 1. Participants’ mean OB scores over time, split by Manipulation.</w:t>
      </w:r>
      <w:r w:rsidRPr="00FA7E0F">
        <w:rPr>
          <w:rFonts w:asciiTheme="majorBidi" w:hAnsiTheme="majorBidi" w:cstheme="majorBidi"/>
        </w:rPr>
        <w:t xml:space="preserve"> Bars represent </w:t>
      </w:r>
      <w:r w:rsidR="000F3AA3">
        <w:rPr>
          <w:rFonts w:asciiTheme="majorBidi" w:hAnsiTheme="majorBidi" w:cstheme="majorBidi"/>
        </w:rPr>
        <w:t>confidence intervals</w:t>
      </w:r>
      <w:r w:rsidRPr="00FA7E0F">
        <w:rPr>
          <w:rFonts w:asciiTheme="majorBidi" w:hAnsiTheme="majorBidi" w:cstheme="majorBidi"/>
        </w:rPr>
        <w:t>.</w:t>
      </w:r>
    </w:p>
    <w:p w14:paraId="78EA57F0" w14:textId="47ABB43F" w:rsidR="007F0A63" w:rsidRDefault="00950114" w:rsidP="00115D44">
      <w:pPr>
        <w:rPr>
          <w:rFonts w:asciiTheme="majorBidi" w:hAnsiTheme="majorBidi" w:cstheme="majorBidi"/>
        </w:rPr>
      </w:pPr>
      <w:r>
        <w:rPr>
          <w:rFonts w:asciiTheme="majorBidi" w:hAnsiTheme="majorBidi" w:cstheme="majorBidi"/>
          <w:noProof/>
        </w:rPr>
        <w:drawing>
          <wp:inline distT="0" distB="0" distL="0" distR="0" wp14:anchorId="212EB5EC" wp14:editId="204E8DFA">
            <wp:extent cx="6116320" cy="50038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16320" cy="5003800"/>
                    </a:xfrm>
                    <a:prstGeom prst="rect">
                      <a:avLst/>
                    </a:prstGeom>
                  </pic:spPr>
                </pic:pic>
              </a:graphicData>
            </a:graphic>
          </wp:inline>
        </w:drawing>
      </w:r>
    </w:p>
    <w:p w14:paraId="19EE8D7E" w14:textId="0F898B84" w:rsidR="00A2159B" w:rsidRDefault="00975614" w:rsidP="00A47651">
      <w:pPr>
        <w:rPr>
          <w:rFonts w:asciiTheme="majorBidi" w:hAnsiTheme="majorBidi" w:cstheme="majorBidi"/>
          <w:color w:val="0D0D0D" w:themeColor="text1" w:themeTint="F2"/>
        </w:rPr>
      </w:pPr>
      <w:r>
        <w:rPr>
          <w:rFonts w:asciiTheme="majorBidi" w:hAnsiTheme="majorBidi" w:cstheme="majorBidi"/>
          <w:color w:val="0D0D0D" w:themeColor="text1" w:themeTint="F2"/>
        </w:rPr>
        <w:tab/>
      </w:r>
      <w:r w:rsidR="004A7D13" w:rsidRPr="00FA7E0F">
        <w:rPr>
          <w:rFonts w:asciiTheme="majorBidi" w:hAnsiTheme="majorBidi" w:cstheme="majorBidi"/>
          <w:color w:val="0D0D0D" w:themeColor="text1" w:themeTint="F2"/>
        </w:rPr>
        <w:t xml:space="preserve">3.3. </w:t>
      </w:r>
      <w:r>
        <w:rPr>
          <w:rFonts w:asciiTheme="majorBidi" w:hAnsiTheme="majorBidi" w:cstheme="majorBidi"/>
          <w:color w:val="0D0D0D" w:themeColor="text1" w:themeTint="F2"/>
        </w:rPr>
        <w:t xml:space="preserve">Correlations </w:t>
      </w:r>
      <w:r w:rsidR="007F0A63" w:rsidRPr="00FA7E0F">
        <w:rPr>
          <w:rFonts w:asciiTheme="majorBidi" w:hAnsiTheme="majorBidi" w:cstheme="majorBidi"/>
          <w:color w:val="0D0D0D" w:themeColor="text1" w:themeTint="F2"/>
        </w:rPr>
        <w:t xml:space="preserve"> </w:t>
      </w:r>
    </w:p>
    <w:p w14:paraId="6BA09BB2" w14:textId="755D6CA0" w:rsidR="00377DFB" w:rsidRDefault="005004E1" w:rsidP="00377DFB">
      <w:pPr>
        <w:ind w:firstLine="720"/>
        <w:rPr>
          <w:rFonts w:asciiTheme="majorBidi" w:hAnsiTheme="majorBidi" w:cstheme="majorBidi"/>
        </w:rPr>
      </w:pPr>
      <w:r w:rsidRPr="005004E1">
        <w:rPr>
          <w:rFonts w:ascii="Calibri" w:hAnsi="Calibri" w:cs="Calibri"/>
        </w:rPr>
        <w:t>﻿</w:t>
      </w:r>
      <w:r w:rsidR="00B83E09">
        <w:rPr>
          <w:rFonts w:asciiTheme="majorBidi" w:hAnsiTheme="majorBidi" w:cstheme="majorBidi"/>
        </w:rPr>
        <w:t>P</w:t>
      </w:r>
      <w:r>
        <w:rPr>
          <w:rFonts w:asciiTheme="majorBidi" w:hAnsiTheme="majorBidi" w:cstheme="majorBidi"/>
        </w:rPr>
        <w:t>earson c</w:t>
      </w:r>
      <w:r w:rsidRPr="005004E1">
        <w:rPr>
          <w:rFonts w:asciiTheme="majorBidi" w:hAnsiTheme="majorBidi" w:cstheme="majorBidi"/>
        </w:rPr>
        <w:t>orrelation</w:t>
      </w:r>
      <w:r w:rsidR="00377DFB">
        <w:rPr>
          <w:rFonts w:asciiTheme="majorBidi" w:hAnsiTheme="majorBidi" w:cstheme="majorBidi"/>
        </w:rPr>
        <w:t>s</w:t>
      </w:r>
      <w:r w:rsidRPr="005004E1">
        <w:rPr>
          <w:rFonts w:asciiTheme="majorBidi" w:hAnsiTheme="majorBidi" w:cstheme="majorBidi"/>
        </w:rPr>
        <w:t xml:space="preserve"> w</w:t>
      </w:r>
      <w:r w:rsidR="00377DFB">
        <w:rPr>
          <w:rFonts w:asciiTheme="majorBidi" w:hAnsiTheme="majorBidi" w:cstheme="majorBidi"/>
        </w:rPr>
        <w:t>ere</w:t>
      </w:r>
      <w:r w:rsidRPr="005004E1">
        <w:rPr>
          <w:rFonts w:asciiTheme="majorBidi" w:hAnsiTheme="majorBidi" w:cstheme="majorBidi"/>
        </w:rPr>
        <w:t xml:space="preserve"> computed to explore the interrelations </w:t>
      </w:r>
      <w:r w:rsidR="001460D0">
        <w:rPr>
          <w:rFonts w:asciiTheme="majorBidi" w:hAnsiTheme="majorBidi" w:cstheme="majorBidi"/>
        </w:rPr>
        <w:t>between</w:t>
      </w:r>
      <w:r w:rsidRPr="005004E1">
        <w:rPr>
          <w:rFonts w:asciiTheme="majorBidi" w:hAnsiTheme="majorBidi" w:cstheme="majorBidi"/>
        </w:rPr>
        <w:t xml:space="preserve"> </w:t>
      </w:r>
      <w:r w:rsidR="00975614">
        <w:rPr>
          <w:rFonts w:asciiTheme="majorBidi" w:hAnsiTheme="majorBidi" w:cstheme="majorBidi"/>
        </w:rPr>
        <w:t>past risky driving behaviours</w:t>
      </w:r>
      <w:r w:rsidR="00B83E09">
        <w:rPr>
          <w:rFonts w:asciiTheme="majorBidi" w:hAnsiTheme="majorBidi" w:cstheme="majorBidi"/>
        </w:rPr>
        <w:t xml:space="preserve"> (DBQ scores)</w:t>
      </w:r>
      <w:r w:rsidR="00975614">
        <w:rPr>
          <w:rFonts w:asciiTheme="majorBidi" w:hAnsiTheme="majorBidi" w:cstheme="majorBidi"/>
        </w:rPr>
        <w:t xml:space="preserve"> </w:t>
      </w:r>
      <w:r>
        <w:rPr>
          <w:rFonts w:asciiTheme="majorBidi" w:hAnsiTheme="majorBidi" w:cstheme="majorBidi"/>
        </w:rPr>
        <w:t>and</w:t>
      </w:r>
      <w:r w:rsidR="00975614">
        <w:rPr>
          <w:rFonts w:asciiTheme="majorBidi" w:hAnsiTheme="majorBidi" w:cstheme="majorBidi"/>
        </w:rPr>
        <w:t xml:space="preserve"> </w:t>
      </w:r>
      <w:r w:rsidR="00B83E09">
        <w:rPr>
          <w:rFonts w:asciiTheme="majorBidi" w:hAnsiTheme="majorBidi" w:cstheme="majorBidi"/>
        </w:rPr>
        <w:t xml:space="preserve">the change in </w:t>
      </w:r>
      <w:r w:rsidR="00975614">
        <w:rPr>
          <w:rFonts w:asciiTheme="majorBidi" w:hAnsiTheme="majorBidi" w:cstheme="majorBidi"/>
        </w:rPr>
        <w:t>OB scores</w:t>
      </w:r>
      <w:r w:rsidR="00F01354">
        <w:rPr>
          <w:rFonts w:asciiTheme="majorBidi" w:hAnsiTheme="majorBidi" w:cstheme="majorBidi"/>
        </w:rPr>
        <w:t xml:space="preserve"> </w:t>
      </w:r>
      <w:r w:rsidR="00377DFB">
        <w:rPr>
          <w:rFonts w:asciiTheme="majorBidi" w:hAnsiTheme="majorBidi" w:cstheme="majorBidi"/>
        </w:rPr>
        <w:t xml:space="preserve">in both intervention conditions. These revealed that providing a Standard Definition produced a greater reduction in OB scores for those with </w:t>
      </w:r>
      <w:r w:rsidR="003F0925">
        <w:rPr>
          <w:rFonts w:asciiTheme="majorBidi" w:hAnsiTheme="majorBidi" w:cstheme="majorBidi"/>
        </w:rPr>
        <w:t xml:space="preserve">lower </w:t>
      </w:r>
      <w:r w:rsidR="00377DFB">
        <w:rPr>
          <w:rFonts w:asciiTheme="majorBidi" w:hAnsiTheme="majorBidi" w:cstheme="majorBidi"/>
        </w:rPr>
        <w:t xml:space="preserve">DBQ scores (r(38)= .39, </w:t>
      </w:r>
      <w:r w:rsidR="00377DFB">
        <w:rPr>
          <w:rFonts w:asciiTheme="majorBidi" w:hAnsiTheme="majorBidi" w:cstheme="majorBidi"/>
          <w:i/>
          <w:iCs/>
        </w:rPr>
        <w:t>p</w:t>
      </w:r>
      <w:r w:rsidR="00624C5F">
        <w:rPr>
          <w:rFonts w:asciiTheme="majorBidi" w:hAnsiTheme="majorBidi" w:cstheme="majorBidi"/>
        </w:rPr>
        <w:t>=</w:t>
      </w:r>
      <w:r w:rsidR="00377DFB">
        <w:rPr>
          <w:rFonts w:asciiTheme="majorBidi" w:hAnsiTheme="majorBidi" w:cstheme="majorBidi"/>
        </w:rPr>
        <w:t>.01</w:t>
      </w:r>
      <w:r w:rsidR="00624C5F">
        <w:rPr>
          <w:rFonts w:asciiTheme="majorBidi" w:hAnsiTheme="majorBidi" w:cstheme="majorBidi"/>
        </w:rPr>
        <w:t>3</w:t>
      </w:r>
      <w:r w:rsidR="00377DFB">
        <w:rPr>
          <w:rFonts w:asciiTheme="majorBidi" w:hAnsiTheme="majorBidi" w:cstheme="majorBidi"/>
        </w:rPr>
        <w:t xml:space="preserve">) whereas the effectiveness of the Hazard Perception training was unrelated to participants’ DBQ scores  (r =(37) = -.23, </w:t>
      </w:r>
      <w:r w:rsidR="00377DFB" w:rsidRPr="00935924">
        <w:rPr>
          <w:rFonts w:asciiTheme="majorBidi" w:hAnsiTheme="majorBidi" w:cstheme="majorBidi"/>
          <w:i/>
          <w:iCs/>
        </w:rPr>
        <w:t>p</w:t>
      </w:r>
      <w:r w:rsidR="00377DFB">
        <w:rPr>
          <w:rFonts w:asciiTheme="majorBidi" w:hAnsiTheme="majorBidi" w:cstheme="majorBidi"/>
        </w:rPr>
        <w:t>=.1</w:t>
      </w:r>
      <w:r w:rsidR="001D0557">
        <w:rPr>
          <w:rFonts w:asciiTheme="majorBidi" w:hAnsiTheme="majorBidi" w:cstheme="majorBidi"/>
        </w:rPr>
        <w:t>6</w:t>
      </w:r>
      <w:r w:rsidR="00377DFB">
        <w:rPr>
          <w:rFonts w:asciiTheme="majorBidi" w:hAnsiTheme="majorBidi" w:cstheme="majorBidi"/>
        </w:rPr>
        <w:t xml:space="preserve">; see Figure 2). </w:t>
      </w:r>
    </w:p>
    <w:p w14:paraId="4AF07861" w14:textId="224595E3" w:rsidR="00975614" w:rsidRPr="00FA7E0F" w:rsidRDefault="00975614" w:rsidP="00C61412">
      <w:pPr>
        <w:ind w:firstLine="720"/>
        <w:rPr>
          <w:rFonts w:asciiTheme="majorBidi" w:hAnsiTheme="majorBidi" w:cstheme="majorBidi"/>
        </w:rPr>
      </w:pPr>
      <w:r>
        <w:rPr>
          <w:rFonts w:asciiTheme="majorBidi" w:hAnsiTheme="majorBidi" w:cstheme="majorBidi"/>
        </w:rPr>
        <w:lastRenderedPageBreak/>
        <w:t xml:space="preserve"> </w:t>
      </w:r>
      <w:r w:rsidRPr="00FA7E0F">
        <w:rPr>
          <w:rFonts w:asciiTheme="majorBidi" w:hAnsiTheme="majorBidi" w:cstheme="majorBidi"/>
          <w:highlight w:val="white"/>
        </w:rPr>
        <w:t xml:space="preserve">Figure </w:t>
      </w:r>
      <w:r>
        <w:rPr>
          <w:rFonts w:asciiTheme="majorBidi" w:hAnsiTheme="majorBidi" w:cstheme="majorBidi"/>
          <w:highlight w:val="white"/>
        </w:rPr>
        <w:t>2</w:t>
      </w:r>
      <w:r w:rsidRPr="00FA7E0F">
        <w:rPr>
          <w:rFonts w:asciiTheme="majorBidi" w:hAnsiTheme="majorBidi" w:cstheme="majorBidi"/>
          <w:highlight w:val="white"/>
        </w:rPr>
        <w:t xml:space="preserve">. </w:t>
      </w:r>
      <w:r>
        <w:rPr>
          <w:rFonts w:asciiTheme="majorBidi" w:hAnsiTheme="majorBidi" w:cstheme="majorBidi"/>
        </w:rPr>
        <w:t xml:space="preserve">Scatterplot </w:t>
      </w:r>
      <w:r w:rsidR="00C61412" w:rsidRPr="005004E1">
        <w:rPr>
          <w:rFonts w:asciiTheme="majorBidi" w:hAnsiTheme="majorBidi" w:cstheme="majorBidi"/>
        </w:rPr>
        <w:t xml:space="preserve">interrelations </w:t>
      </w:r>
      <w:r w:rsidR="00C61412">
        <w:rPr>
          <w:rFonts w:asciiTheme="majorBidi" w:hAnsiTheme="majorBidi" w:cstheme="majorBidi"/>
        </w:rPr>
        <w:t>between</w:t>
      </w:r>
      <w:r w:rsidR="00C61412" w:rsidRPr="005004E1">
        <w:rPr>
          <w:rFonts w:asciiTheme="majorBidi" w:hAnsiTheme="majorBidi" w:cstheme="majorBidi"/>
        </w:rPr>
        <w:t xml:space="preserve"> </w:t>
      </w:r>
      <w:r w:rsidR="00C61412">
        <w:rPr>
          <w:rFonts w:asciiTheme="majorBidi" w:hAnsiTheme="majorBidi" w:cstheme="majorBidi"/>
        </w:rPr>
        <w:t>past risky driving behaviours (DBQ scores) and the change in OB scores (post – pre-intervention), split by manipulation.</w:t>
      </w:r>
      <w:r w:rsidR="00426A8F">
        <w:rPr>
          <w:rFonts w:asciiTheme="majorBidi" w:hAnsiTheme="majorBidi" w:cstheme="majorBidi"/>
          <w:noProof/>
        </w:rPr>
        <w:drawing>
          <wp:inline distT="0" distB="0" distL="0" distR="0" wp14:anchorId="57216584" wp14:editId="61BB93FB">
            <wp:extent cx="5855369" cy="37623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FRregionsScatterplo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63384" cy="3767492"/>
                    </a:xfrm>
                    <a:prstGeom prst="rect">
                      <a:avLst/>
                    </a:prstGeom>
                  </pic:spPr>
                </pic:pic>
              </a:graphicData>
            </a:graphic>
          </wp:inline>
        </w:drawing>
      </w:r>
    </w:p>
    <w:p w14:paraId="02215E73" w14:textId="529D3FC3" w:rsidR="000F3AA3" w:rsidRPr="009F2AE1" w:rsidRDefault="000F3AA3" w:rsidP="00975614">
      <w:pPr>
        <w:spacing w:line="360" w:lineRule="auto"/>
        <w:rPr>
          <w:rFonts w:asciiTheme="majorBidi" w:hAnsiTheme="majorBidi" w:cstheme="majorBidi"/>
        </w:rPr>
      </w:pPr>
    </w:p>
    <w:p w14:paraId="731162A5" w14:textId="18E0849D" w:rsidR="00377DFB" w:rsidRDefault="00377DFB" w:rsidP="00377DFB">
      <w:pPr>
        <w:ind w:firstLine="720"/>
        <w:rPr>
          <w:rFonts w:asciiTheme="majorBidi" w:hAnsiTheme="majorBidi" w:cstheme="majorBidi"/>
        </w:rPr>
      </w:pPr>
      <w:r>
        <w:rPr>
          <w:rFonts w:asciiTheme="majorBidi" w:hAnsiTheme="majorBidi" w:cstheme="majorBidi"/>
        </w:rPr>
        <w:t>Finally, Pearson correlations examined the relationship between</w:t>
      </w:r>
      <w:r w:rsidRPr="005004E1">
        <w:rPr>
          <w:rFonts w:asciiTheme="majorBidi" w:hAnsiTheme="majorBidi" w:cstheme="majorBidi"/>
        </w:rPr>
        <w:t xml:space="preserve"> </w:t>
      </w:r>
      <w:r>
        <w:rPr>
          <w:rFonts w:asciiTheme="majorBidi" w:hAnsiTheme="majorBidi" w:cstheme="majorBidi"/>
        </w:rPr>
        <w:t xml:space="preserve">sensation-seeking behaviours (BSSS scores) and the change in OB scores (post – pre-intervention). These revealed that Hazard Perception training produced a greater reduction in OB scores for those with </w:t>
      </w:r>
      <w:r w:rsidR="008B0E75">
        <w:rPr>
          <w:rFonts w:asciiTheme="majorBidi" w:hAnsiTheme="majorBidi" w:cstheme="majorBidi"/>
        </w:rPr>
        <w:t xml:space="preserve">lower </w:t>
      </w:r>
      <w:r>
        <w:rPr>
          <w:rFonts w:asciiTheme="majorBidi" w:hAnsiTheme="majorBidi" w:cstheme="majorBidi"/>
        </w:rPr>
        <w:t xml:space="preserve">sensation-seeking scores (r(39)= </w:t>
      </w:r>
      <w:r w:rsidRPr="004001DE">
        <w:rPr>
          <w:rFonts w:asciiTheme="majorBidi" w:hAnsiTheme="majorBidi" w:cstheme="majorBidi"/>
        </w:rPr>
        <w:t>.</w:t>
      </w:r>
      <w:r>
        <w:rPr>
          <w:rFonts w:asciiTheme="majorBidi" w:hAnsiTheme="majorBidi" w:cstheme="majorBidi"/>
        </w:rPr>
        <w:t xml:space="preserve">30, </w:t>
      </w:r>
      <w:r>
        <w:rPr>
          <w:rFonts w:asciiTheme="majorBidi" w:hAnsiTheme="majorBidi" w:cstheme="majorBidi"/>
          <w:i/>
          <w:iCs/>
        </w:rPr>
        <w:t>p</w:t>
      </w:r>
      <w:r w:rsidR="002F32B2">
        <w:rPr>
          <w:rFonts w:asciiTheme="majorBidi" w:hAnsiTheme="majorBidi" w:cstheme="majorBidi"/>
        </w:rPr>
        <w:t>=</w:t>
      </w:r>
      <w:r>
        <w:rPr>
          <w:rFonts w:asciiTheme="majorBidi" w:hAnsiTheme="majorBidi" w:cstheme="majorBidi"/>
        </w:rPr>
        <w:t>.0</w:t>
      </w:r>
      <w:r w:rsidR="002F32B2">
        <w:rPr>
          <w:rFonts w:asciiTheme="majorBidi" w:hAnsiTheme="majorBidi" w:cstheme="majorBidi"/>
        </w:rPr>
        <w:t>6</w:t>
      </w:r>
      <w:r>
        <w:rPr>
          <w:rFonts w:asciiTheme="majorBidi" w:hAnsiTheme="majorBidi" w:cstheme="majorBidi"/>
        </w:rPr>
        <w:t>),</w:t>
      </w:r>
      <w:r w:rsidRPr="00126536">
        <w:rPr>
          <w:rFonts w:asciiTheme="majorBidi" w:hAnsiTheme="majorBidi" w:cstheme="majorBidi"/>
        </w:rPr>
        <w:t xml:space="preserve"> </w:t>
      </w:r>
      <w:r>
        <w:rPr>
          <w:rFonts w:asciiTheme="majorBidi" w:hAnsiTheme="majorBidi" w:cstheme="majorBidi"/>
        </w:rPr>
        <w:t>whereas the effectiveness of the Standard Definition was unrelated to participants’ sensation-seeking scores (r(39) = -.08, p=</w:t>
      </w:r>
      <w:r w:rsidR="00D53554">
        <w:rPr>
          <w:rFonts w:asciiTheme="majorBidi" w:hAnsiTheme="majorBidi" w:cstheme="majorBidi"/>
        </w:rPr>
        <w:t>.62</w:t>
      </w:r>
      <w:r>
        <w:rPr>
          <w:rFonts w:asciiTheme="majorBidi" w:hAnsiTheme="majorBidi" w:cstheme="majorBidi"/>
        </w:rPr>
        <w:t xml:space="preserve">; see Figure 3). </w:t>
      </w:r>
    </w:p>
    <w:p w14:paraId="0EB2E875" w14:textId="77777777" w:rsidR="00E02D9A" w:rsidRDefault="00E02D9A" w:rsidP="00E86608">
      <w:pPr>
        <w:spacing w:line="360" w:lineRule="auto"/>
        <w:rPr>
          <w:rFonts w:asciiTheme="majorBidi" w:hAnsiTheme="majorBidi" w:cstheme="majorBidi"/>
          <w:highlight w:val="white"/>
        </w:rPr>
      </w:pPr>
    </w:p>
    <w:p w14:paraId="615397DE" w14:textId="23FF281F" w:rsidR="00E86608" w:rsidRDefault="00E86608" w:rsidP="00E86608">
      <w:pPr>
        <w:spacing w:line="360" w:lineRule="auto"/>
        <w:rPr>
          <w:rFonts w:asciiTheme="majorBidi" w:hAnsiTheme="majorBidi" w:cstheme="majorBidi"/>
        </w:rPr>
      </w:pPr>
      <w:r w:rsidRPr="00FA7E0F">
        <w:rPr>
          <w:rFonts w:asciiTheme="majorBidi" w:hAnsiTheme="majorBidi" w:cstheme="majorBidi"/>
          <w:highlight w:val="white"/>
        </w:rPr>
        <w:t xml:space="preserve">Figure </w:t>
      </w:r>
      <w:r>
        <w:rPr>
          <w:rFonts w:asciiTheme="majorBidi" w:hAnsiTheme="majorBidi" w:cstheme="majorBidi"/>
          <w:highlight w:val="white"/>
        </w:rPr>
        <w:t>3</w:t>
      </w:r>
      <w:r w:rsidRPr="00FA7E0F">
        <w:rPr>
          <w:rFonts w:asciiTheme="majorBidi" w:hAnsiTheme="majorBidi" w:cstheme="majorBidi"/>
          <w:highlight w:val="white"/>
        </w:rPr>
        <w:t xml:space="preserve">. </w:t>
      </w:r>
      <w:r>
        <w:rPr>
          <w:rFonts w:asciiTheme="majorBidi" w:hAnsiTheme="majorBidi" w:cstheme="majorBidi"/>
        </w:rPr>
        <w:t xml:space="preserve">Scatterplot of </w:t>
      </w:r>
      <w:r w:rsidR="00C61412" w:rsidRPr="005004E1">
        <w:rPr>
          <w:rFonts w:asciiTheme="majorBidi" w:hAnsiTheme="majorBidi" w:cstheme="majorBidi"/>
        </w:rPr>
        <w:t xml:space="preserve">interrelations </w:t>
      </w:r>
      <w:r w:rsidR="00C61412">
        <w:rPr>
          <w:rFonts w:asciiTheme="majorBidi" w:hAnsiTheme="majorBidi" w:cstheme="majorBidi"/>
        </w:rPr>
        <w:t>between</w:t>
      </w:r>
      <w:r w:rsidR="00C61412" w:rsidRPr="005004E1">
        <w:rPr>
          <w:rFonts w:asciiTheme="majorBidi" w:hAnsiTheme="majorBidi" w:cstheme="majorBidi"/>
        </w:rPr>
        <w:t xml:space="preserve"> </w:t>
      </w:r>
      <w:r w:rsidR="00C61412">
        <w:rPr>
          <w:rFonts w:asciiTheme="majorBidi" w:hAnsiTheme="majorBidi" w:cstheme="majorBidi"/>
        </w:rPr>
        <w:t>sensation-seeking (BSSS scores) and the change in OB scores (post – pre-intervention), split by manipulation</w:t>
      </w:r>
      <w:r>
        <w:rPr>
          <w:rFonts w:asciiTheme="majorBidi" w:hAnsiTheme="majorBidi" w:cstheme="majorBidi"/>
        </w:rPr>
        <w:t xml:space="preserve">. </w:t>
      </w:r>
    </w:p>
    <w:p w14:paraId="06DDD2C3" w14:textId="77777777" w:rsidR="00E86608" w:rsidRDefault="00E86608" w:rsidP="004001DE">
      <w:pPr>
        <w:ind w:firstLine="720"/>
        <w:rPr>
          <w:rFonts w:asciiTheme="majorBidi" w:hAnsiTheme="majorBidi" w:cstheme="majorBidi"/>
        </w:rPr>
      </w:pPr>
    </w:p>
    <w:p w14:paraId="74CF813B" w14:textId="3AE36FF5" w:rsidR="004001DE" w:rsidRDefault="00426A8F" w:rsidP="004001DE">
      <w:pPr>
        <w:ind w:firstLine="720"/>
        <w:rPr>
          <w:rFonts w:asciiTheme="majorBidi" w:hAnsiTheme="majorBidi" w:cstheme="majorBidi"/>
        </w:rPr>
      </w:pPr>
      <w:r>
        <w:rPr>
          <w:rFonts w:asciiTheme="majorBidi" w:hAnsiTheme="majorBidi" w:cstheme="majorBidi"/>
          <w:noProof/>
        </w:rPr>
        <w:lastRenderedPageBreak/>
        <w:drawing>
          <wp:inline distT="0" distB="0" distL="0" distR="0" wp14:anchorId="424AD169" wp14:editId="2995456C">
            <wp:extent cx="6116320" cy="393001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FRregionsScatterplotBSS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6320" cy="3930015"/>
                    </a:xfrm>
                    <a:prstGeom prst="rect">
                      <a:avLst/>
                    </a:prstGeom>
                  </pic:spPr>
                </pic:pic>
              </a:graphicData>
            </a:graphic>
          </wp:inline>
        </w:drawing>
      </w:r>
    </w:p>
    <w:p w14:paraId="711BDEEF" w14:textId="3D91D8CD" w:rsidR="004A7D13" w:rsidRPr="00751BE5" w:rsidRDefault="004A7D13" w:rsidP="004A7D13">
      <w:pPr>
        <w:rPr>
          <w:rFonts w:asciiTheme="majorBidi" w:hAnsiTheme="majorBidi" w:cstheme="majorBidi"/>
        </w:rPr>
      </w:pPr>
    </w:p>
    <w:p w14:paraId="501D32F8" w14:textId="6F3CDDB4" w:rsidR="00E66957" w:rsidRDefault="003B7BF3" w:rsidP="00A47651">
      <w:pPr>
        <w:pStyle w:val="ListParagraph"/>
        <w:numPr>
          <w:ilvl w:val="0"/>
          <w:numId w:val="1"/>
        </w:numPr>
        <w:rPr>
          <w:rFonts w:asciiTheme="majorBidi" w:hAnsiTheme="majorBidi" w:cstheme="majorBidi"/>
          <w:b/>
          <w:bCs/>
          <w:lang w:val="fr-FR"/>
        </w:rPr>
      </w:pPr>
      <w:r w:rsidRPr="00E66957">
        <w:rPr>
          <w:rFonts w:asciiTheme="majorBidi" w:hAnsiTheme="majorBidi" w:cstheme="majorBidi"/>
          <w:b/>
          <w:bCs/>
          <w:lang w:val="fr-FR"/>
        </w:rPr>
        <w:t>Discussion</w:t>
      </w:r>
      <w:r w:rsidR="00E66957" w:rsidRPr="00E66957">
        <w:rPr>
          <w:rFonts w:asciiTheme="majorBidi" w:hAnsiTheme="majorBidi" w:cstheme="majorBidi"/>
          <w:b/>
          <w:bCs/>
          <w:lang w:val="fr-FR"/>
        </w:rPr>
        <w:t xml:space="preserve"> </w:t>
      </w:r>
    </w:p>
    <w:p w14:paraId="081B377B" w14:textId="30D84BAF" w:rsidR="00E66957" w:rsidRDefault="00E02D9A" w:rsidP="00A47651">
      <w:pPr>
        <w:rPr>
          <w:rFonts w:asciiTheme="majorBidi" w:eastAsiaTheme="minorBidi" w:hAnsiTheme="majorBidi" w:cstheme="majorBidi"/>
        </w:rPr>
      </w:pPr>
      <w:r>
        <w:t xml:space="preserve">Previous </w:t>
      </w:r>
      <w:r w:rsidR="00D24CFD">
        <w:t xml:space="preserve">literature has identified </w:t>
      </w:r>
      <w:r w:rsidR="00D24CFD">
        <w:rPr>
          <w:rFonts w:asciiTheme="majorBidi" w:eastAsiaTheme="minorBidi" w:hAnsiTheme="majorBidi" w:cstheme="majorBidi"/>
        </w:rPr>
        <w:t>risky-driving behaviour, sensation-seeking</w:t>
      </w:r>
      <w:r>
        <w:rPr>
          <w:rFonts w:asciiTheme="majorBidi" w:eastAsiaTheme="minorBidi" w:hAnsiTheme="majorBidi" w:cstheme="majorBidi"/>
        </w:rPr>
        <w:t>,</w:t>
      </w:r>
      <w:r w:rsidR="00D24CFD">
        <w:rPr>
          <w:rFonts w:asciiTheme="majorBidi" w:eastAsiaTheme="minorBidi" w:hAnsiTheme="majorBidi" w:cstheme="majorBidi"/>
        </w:rPr>
        <w:t xml:space="preserve"> and </w:t>
      </w:r>
      <w:r w:rsidR="00D24CFD" w:rsidRPr="00BB6258">
        <w:rPr>
          <w:rFonts w:asciiTheme="majorBidi" w:eastAsiaTheme="minorBidi" w:hAnsiTheme="majorBidi" w:cstheme="majorBidi"/>
        </w:rPr>
        <w:t xml:space="preserve">optimism bias </w:t>
      </w:r>
      <w:r w:rsidR="00D24CFD">
        <w:rPr>
          <w:rFonts w:asciiTheme="majorBidi" w:eastAsiaTheme="minorBidi" w:hAnsiTheme="majorBidi" w:cstheme="majorBidi"/>
        </w:rPr>
        <w:t>as</w:t>
      </w:r>
      <w:r w:rsidR="00D24CFD" w:rsidRPr="00BB6258">
        <w:rPr>
          <w:rFonts w:asciiTheme="majorBidi" w:eastAsiaTheme="minorBidi" w:hAnsiTheme="majorBidi" w:cstheme="majorBidi"/>
        </w:rPr>
        <w:t xml:space="preserve"> </w:t>
      </w:r>
      <w:r w:rsidR="00C9241A">
        <w:rPr>
          <w:rFonts w:asciiTheme="majorBidi" w:eastAsiaTheme="minorBidi" w:hAnsiTheme="majorBidi" w:cstheme="majorBidi"/>
        </w:rPr>
        <w:t>the key</w:t>
      </w:r>
      <w:r w:rsidR="00D24CFD" w:rsidRPr="00BB6258">
        <w:rPr>
          <w:rFonts w:asciiTheme="majorBidi" w:eastAsiaTheme="minorBidi" w:hAnsiTheme="majorBidi" w:cstheme="majorBidi"/>
        </w:rPr>
        <w:t xml:space="preserve"> risk factor</w:t>
      </w:r>
      <w:r w:rsidR="00D24CFD">
        <w:rPr>
          <w:rFonts w:asciiTheme="majorBidi" w:eastAsiaTheme="minorBidi" w:hAnsiTheme="majorBidi" w:cstheme="majorBidi"/>
        </w:rPr>
        <w:t>s</w:t>
      </w:r>
      <w:r w:rsidR="00D24CFD" w:rsidRPr="00BB6258">
        <w:rPr>
          <w:rFonts w:asciiTheme="majorBidi" w:eastAsiaTheme="minorBidi" w:hAnsiTheme="majorBidi" w:cstheme="majorBidi"/>
        </w:rPr>
        <w:t xml:space="preserve"> in </w:t>
      </w:r>
      <w:r w:rsidR="00C9241A">
        <w:rPr>
          <w:rFonts w:asciiTheme="majorBidi" w:eastAsiaTheme="minorBidi" w:hAnsiTheme="majorBidi" w:cstheme="majorBidi"/>
        </w:rPr>
        <w:t xml:space="preserve">explaining </w:t>
      </w:r>
      <w:r w:rsidR="00D24CFD" w:rsidRPr="00BB6258">
        <w:rPr>
          <w:rFonts w:asciiTheme="majorBidi" w:eastAsiaTheme="minorBidi" w:hAnsiTheme="majorBidi" w:cstheme="majorBidi"/>
        </w:rPr>
        <w:t>young drivers’</w:t>
      </w:r>
      <w:r w:rsidR="00D24CFD">
        <w:rPr>
          <w:rFonts w:asciiTheme="majorBidi" w:eastAsiaTheme="minorBidi" w:hAnsiTheme="majorBidi" w:cstheme="majorBidi"/>
        </w:rPr>
        <w:t xml:space="preserve"> </w:t>
      </w:r>
      <w:r w:rsidR="00D24CFD" w:rsidRPr="00BB6258">
        <w:rPr>
          <w:rFonts w:asciiTheme="majorBidi" w:eastAsiaTheme="minorBidi" w:hAnsiTheme="majorBidi" w:cstheme="majorBidi"/>
        </w:rPr>
        <w:t xml:space="preserve">overrepresentation in road traffic collisions. Yet, there is limited evidence </w:t>
      </w:r>
      <w:r w:rsidR="00D24CFD">
        <w:rPr>
          <w:rFonts w:asciiTheme="majorBidi" w:eastAsiaTheme="minorBidi" w:hAnsiTheme="majorBidi" w:cstheme="majorBidi"/>
        </w:rPr>
        <w:t xml:space="preserve">on </w:t>
      </w:r>
      <w:r w:rsidR="00D529F0">
        <w:rPr>
          <w:rFonts w:asciiTheme="majorBidi" w:eastAsiaTheme="minorBidi" w:hAnsiTheme="majorBidi" w:cstheme="majorBidi"/>
        </w:rPr>
        <w:t xml:space="preserve">interventions </w:t>
      </w:r>
      <w:r w:rsidR="00D24CFD">
        <w:rPr>
          <w:rFonts w:asciiTheme="majorBidi" w:eastAsiaTheme="minorBidi" w:hAnsiTheme="majorBidi" w:cstheme="majorBidi"/>
        </w:rPr>
        <w:t xml:space="preserve">aimed at </w:t>
      </w:r>
      <w:r w:rsidR="00C9241A">
        <w:rPr>
          <w:rFonts w:asciiTheme="majorBidi" w:eastAsiaTheme="minorBidi" w:hAnsiTheme="majorBidi" w:cstheme="majorBidi"/>
        </w:rPr>
        <w:t xml:space="preserve">addressing and tackling </w:t>
      </w:r>
      <w:r w:rsidR="00D24CFD">
        <w:rPr>
          <w:rFonts w:asciiTheme="majorBidi" w:eastAsiaTheme="minorBidi" w:hAnsiTheme="majorBidi" w:cstheme="majorBidi"/>
        </w:rPr>
        <w:t xml:space="preserve">these risk factors. </w:t>
      </w:r>
      <w:r w:rsidR="00C9241A">
        <w:rPr>
          <w:rFonts w:asciiTheme="majorBidi" w:eastAsiaTheme="minorBidi" w:hAnsiTheme="majorBidi" w:cstheme="majorBidi"/>
        </w:rPr>
        <w:t xml:space="preserve">Indeed, while there are </w:t>
      </w:r>
      <w:r w:rsidR="00082ECB">
        <w:rPr>
          <w:rFonts w:asciiTheme="majorBidi" w:eastAsiaTheme="minorBidi" w:hAnsiTheme="majorBidi" w:cstheme="majorBidi"/>
        </w:rPr>
        <w:t xml:space="preserve">driving intervention programmes </w:t>
      </w:r>
      <w:r w:rsidR="00C9241A">
        <w:rPr>
          <w:rFonts w:asciiTheme="majorBidi" w:eastAsiaTheme="minorBidi" w:hAnsiTheme="majorBidi" w:cstheme="majorBidi"/>
        </w:rPr>
        <w:t>that have directly address</w:t>
      </w:r>
      <w:r w:rsidR="00AC3454">
        <w:rPr>
          <w:rFonts w:asciiTheme="majorBidi" w:eastAsiaTheme="minorBidi" w:hAnsiTheme="majorBidi" w:cstheme="majorBidi"/>
        </w:rPr>
        <w:t>ed</w:t>
      </w:r>
      <w:r w:rsidR="00C9241A">
        <w:rPr>
          <w:rFonts w:asciiTheme="majorBidi" w:eastAsiaTheme="minorBidi" w:hAnsiTheme="majorBidi" w:cstheme="majorBidi"/>
        </w:rPr>
        <w:t xml:space="preserve"> young dri</w:t>
      </w:r>
      <w:r w:rsidR="00AC3454">
        <w:rPr>
          <w:rFonts w:asciiTheme="majorBidi" w:eastAsiaTheme="minorBidi" w:hAnsiTheme="majorBidi" w:cstheme="majorBidi"/>
        </w:rPr>
        <w:t>v</w:t>
      </w:r>
      <w:r w:rsidR="00C9241A">
        <w:rPr>
          <w:rFonts w:asciiTheme="majorBidi" w:eastAsiaTheme="minorBidi" w:hAnsiTheme="majorBidi" w:cstheme="majorBidi"/>
        </w:rPr>
        <w:t>er</w:t>
      </w:r>
      <w:r w:rsidR="00AC3454">
        <w:rPr>
          <w:rFonts w:asciiTheme="majorBidi" w:eastAsiaTheme="minorBidi" w:hAnsiTheme="majorBidi" w:cstheme="majorBidi"/>
        </w:rPr>
        <w:t>s’</w:t>
      </w:r>
      <w:r w:rsidR="00C9241A">
        <w:rPr>
          <w:rFonts w:asciiTheme="majorBidi" w:eastAsiaTheme="minorBidi" w:hAnsiTheme="majorBidi" w:cstheme="majorBidi"/>
        </w:rPr>
        <w:t xml:space="preserve"> </w:t>
      </w:r>
      <w:r w:rsidR="00887A50">
        <w:rPr>
          <w:rFonts w:asciiTheme="majorBidi" w:eastAsiaTheme="minorBidi" w:hAnsiTheme="majorBidi" w:cstheme="majorBidi"/>
        </w:rPr>
        <w:t>risk-taking</w:t>
      </w:r>
      <w:r w:rsidR="00C9241A">
        <w:rPr>
          <w:rFonts w:asciiTheme="majorBidi" w:eastAsiaTheme="minorBidi" w:hAnsiTheme="majorBidi" w:cstheme="majorBidi"/>
        </w:rPr>
        <w:t xml:space="preserve"> tendencies, </w:t>
      </w:r>
      <w:r w:rsidR="00D24CFD">
        <w:rPr>
          <w:rFonts w:asciiTheme="majorBidi" w:eastAsiaTheme="minorBidi" w:hAnsiTheme="majorBidi" w:cstheme="majorBidi"/>
        </w:rPr>
        <w:t xml:space="preserve">there is a paucity of evidence </w:t>
      </w:r>
      <w:r w:rsidR="00D24CFD" w:rsidRPr="00BB6258">
        <w:rPr>
          <w:rFonts w:asciiTheme="majorBidi" w:eastAsiaTheme="minorBidi" w:hAnsiTheme="majorBidi" w:cstheme="majorBidi"/>
        </w:rPr>
        <w:t>regarding ways to reduce</w:t>
      </w:r>
      <w:r w:rsidR="00D24CFD">
        <w:rPr>
          <w:rFonts w:asciiTheme="majorBidi" w:eastAsiaTheme="minorBidi" w:hAnsiTheme="majorBidi" w:cstheme="majorBidi"/>
        </w:rPr>
        <w:t xml:space="preserve"> </w:t>
      </w:r>
      <w:r w:rsidR="00887A50">
        <w:rPr>
          <w:rFonts w:asciiTheme="majorBidi" w:eastAsiaTheme="minorBidi" w:hAnsiTheme="majorBidi" w:cstheme="majorBidi"/>
        </w:rPr>
        <w:t xml:space="preserve">young drivers’ </w:t>
      </w:r>
      <w:r w:rsidR="00D24CFD" w:rsidRPr="00BB6258">
        <w:rPr>
          <w:rFonts w:asciiTheme="majorBidi" w:eastAsiaTheme="minorBidi" w:hAnsiTheme="majorBidi" w:cstheme="majorBidi"/>
        </w:rPr>
        <w:t>optimism bias.</w:t>
      </w:r>
      <w:r w:rsidR="00193037">
        <w:rPr>
          <w:rFonts w:asciiTheme="majorBidi" w:eastAsiaTheme="minorBidi" w:hAnsiTheme="majorBidi" w:cstheme="majorBidi"/>
        </w:rPr>
        <w:t xml:space="preserve"> </w:t>
      </w:r>
      <w:r w:rsidR="00D24CFD" w:rsidRPr="00BB6258">
        <w:rPr>
          <w:rFonts w:asciiTheme="majorBidi" w:eastAsiaTheme="minorBidi" w:hAnsiTheme="majorBidi" w:cstheme="majorBidi"/>
        </w:rPr>
        <w:t xml:space="preserve"> </w:t>
      </w:r>
      <w:r w:rsidR="00887A50">
        <w:rPr>
          <w:rFonts w:asciiTheme="majorBidi" w:eastAsiaTheme="minorBidi" w:hAnsiTheme="majorBidi" w:cstheme="majorBidi"/>
        </w:rPr>
        <w:t>T</w:t>
      </w:r>
      <w:r w:rsidR="00D24CFD" w:rsidRPr="00BB6258">
        <w:rPr>
          <w:rFonts w:asciiTheme="majorBidi" w:eastAsiaTheme="minorBidi" w:hAnsiTheme="majorBidi" w:cstheme="majorBidi"/>
        </w:rPr>
        <w:t>he current study</w:t>
      </w:r>
      <w:r w:rsidR="00887A50">
        <w:rPr>
          <w:rFonts w:asciiTheme="majorBidi" w:eastAsiaTheme="minorBidi" w:hAnsiTheme="majorBidi" w:cstheme="majorBidi"/>
        </w:rPr>
        <w:t xml:space="preserve"> was specifically designed to focus on this matter, </w:t>
      </w:r>
      <w:r w:rsidR="00D24CFD" w:rsidRPr="00BB6258">
        <w:rPr>
          <w:rFonts w:asciiTheme="majorBidi" w:eastAsiaTheme="minorBidi" w:hAnsiTheme="majorBidi" w:cstheme="majorBidi"/>
        </w:rPr>
        <w:t xml:space="preserve">by </w:t>
      </w:r>
      <w:r w:rsidR="00887A50">
        <w:rPr>
          <w:rFonts w:asciiTheme="majorBidi" w:eastAsiaTheme="minorBidi" w:hAnsiTheme="majorBidi" w:cstheme="majorBidi"/>
        </w:rPr>
        <w:t>directly c</w:t>
      </w:r>
      <w:r w:rsidR="00D24CFD" w:rsidRPr="00BB6258">
        <w:rPr>
          <w:rFonts w:asciiTheme="majorBidi" w:eastAsiaTheme="minorBidi" w:hAnsiTheme="majorBidi" w:cstheme="majorBidi"/>
        </w:rPr>
        <w:t>omparing the extent to which two different manipulations</w:t>
      </w:r>
      <w:r w:rsidR="00887A50">
        <w:rPr>
          <w:rFonts w:asciiTheme="majorBidi" w:eastAsiaTheme="minorBidi" w:hAnsiTheme="majorBidi" w:cstheme="majorBidi"/>
        </w:rPr>
        <w:t>—</w:t>
      </w:r>
      <w:r w:rsidR="00D24CFD" w:rsidRPr="00BB6258">
        <w:rPr>
          <w:rFonts w:asciiTheme="majorBidi" w:eastAsiaTheme="minorBidi" w:hAnsiTheme="majorBidi" w:cstheme="majorBidi"/>
        </w:rPr>
        <w:t>an unambiguous definition of “good” driving and a hazard perception test</w:t>
      </w:r>
      <w:r w:rsidR="00887A50">
        <w:rPr>
          <w:rFonts w:asciiTheme="majorBidi" w:eastAsiaTheme="minorBidi" w:hAnsiTheme="majorBidi" w:cstheme="majorBidi"/>
        </w:rPr>
        <w:t xml:space="preserve">—could </w:t>
      </w:r>
      <w:r w:rsidR="00D24CFD" w:rsidRPr="00BB6258">
        <w:rPr>
          <w:rFonts w:asciiTheme="majorBidi" w:eastAsiaTheme="minorBidi" w:hAnsiTheme="majorBidi" w:cstheme="majorBidi"/>
        </w:rPr>
        <w:t>improve young drivers’ optimism bias.</w:t>
      </w:r>
    </w:p>
    <w:p w14:paraId="353344B8" w14:textId="620FD7D8" w:rsidR="00887A50" w:rsidRDefault="005D7067" w:rsidP="00A47651">
      <w:pPr>
        <w:rPr>
          <w:rFonts w:asciiTheme="majorBidi" w:eastAsiaTheme="minorBidi" w:hAnsiTheme="majorBidi" w:cstheme="majorBidi"/>
        </w:rPr>
      </w:pPr>
      <w:r>
        <w:rPr>
          <w:rFonts w:asciiTheme="majorBidi" w:eastAsiaTheme="minorBidi" w:hAnsiTheme="majorBidi" w:cstheme="majorBidi"/>
        </w:rPr>
        <w:tab/>
      </w:r>
      <w:r w:rsidR="001B3D58">
        <w:rPr>
          <w:rFonts w:asciiTheme="majorBidi" w:eastAsiaTheme="minorBidi" w:hAnsiTheme="majorBidi" w:cstheme="majorBidi"/>
        </w:rPr>
        <w:t>First, w</w:t>
      </w:r>
      <w:r>
        <w:rPr>
          <w:rFonts w:asciiTheme="majorBidi" w:eastAsiaTheme="minorBidi" w:hAnsiTheme="majorBidi" w:cstheme="majorBidi"/>
        </w:rPr>
        <w:t xml:space="preserve">e expected that the participants, </w:t>
      </w:r>
      <w:r w:rsidR="00887A50">
        <w:rPr>
          <w:rFonts w:asciiTheme="majorBidi" w:eastAsiaTheme="minorBidi" w:hAnsiTheme="majorBidi" w:cstheme="majorBidi"/>
        </w:rPr>
        <w:t xml:space="preserve">in </w:t>
      </w:r>
      <w:r w:rsidR="00082ECB">
        <w:rPr>
          <w:rFonts w:asciiTheme="majorBidi" w:eastAsiaTheme="minorBidi" w:hAnsiTheme="majorBidi" w:cstheme="majorBidi"/>
        </w:rPr>
        <w:t>both</w:t>
      </w:r>
      <w:r w:rsidR="00887A50">
        <w:rPr>
          <w:rFonts w:asciiTheme="majorBidi" w:eastAsiaTheme="minorBidi" w:hAnsiTheme="majorBidi" w:cstheme="majorBidi"/>
        </w:rPr>
        <w:t xml:space="preserve"> conditions</w:t>
      </w:r>
      <w:r>
        <w:rPr>
          <w:rFonts w:asciiTheme="majorBidi" w:eastAsiaTheme="minorBidi" w:hAnsiTheme="majorBidi" w:cstheme="majorBidi"/>
        </w:rPr>
        <w:t xml:space="preserve">, would display lower levels of optimism bias </w:t>
      </w:r>
      <w:r w:rsidR="00887A50">
        <w:rPr>
          <w:rFonts w:asciiTheme="majorBidi" w:eastAsiaTheme="minorBidi" w:hAnsiTheme="majorBidi" w:cstheme="majorBidi"/>
        </w:rPr>
        <w:t>after the manipulation compare</w:t>
      </w:r>
      <w:r w:rsidR="00DC0656">
        <w:rPr>
          <w:rFonts w:asciiTheme="majorBidi" w:eastAsiaTheme="minorBidi" w:hAnsiTheme="majorBidi" w:cstheme="majorBidi"/>
        </w:rPr>
        <w:t>d</w:t>
      </w:r>
      <w:r w:rsidR="00887A50">
        <w:rPr>
          <w:rFonts w:asciiTheme="majorBidi" w:eastAsiaTheme="minorBidi" w:hAnsiTheme="majorBidi" w:cstheme="majorBidi"/>
        </w:rPr>
        <w:t xml:space="preserve"> to </w:t>
      </w:r>
      <w:r w:rsidR="00082ECB">
        <w:rPr>
          <w:rFonts w:asciiTheme="majorBidi" w:eastAsiaTheme="minorBidi" w:hAnsiTheme="majorBidi" w:cstheme="majorBidi"/>
        </w:rPr>
        <w:t>before</w:t>
      </w:r>
      <w:r w:rsidR="00887A50">
        <w:rPr>
          <w:rFonts w:asciiTheme="majorBidi" w:eastAsiaTheme="minorBidi" w:hAnsiTheme="majorBidi" w:cstheme="majorBidi"/>
        </w:rPr>
        <w:t xml:space="preserve">; we also predicted that in both conditions they would exhibit lower optimism bias compared to the control </w:t>
      </w:r>
      <w:r>
        <w:rPr>
          <w:rFonts w:asciiTheme="majorBidi" w:eastAsiaTheme="minorBidi" w:hAnsiTheme="majorBidi" w:cstheme="majorBidi"/>
        </w:rPr>
        <w:t xml:space="preserve">group. </w:t>
      </w:r>
      <w:r w:rsidR="00096E98">
        <w:rPr>
          <w:rFonts w:asciiTheme="majorBidi" w:eastAsiaTheme="minorBidi" w:hAnsiTheme="majorBidi" w:cstheme="majorBidi"/>
        </w:rPr>
        <w:t>Our f</w:t>
      </w:r>
      <w:r>
        <w:rPr>
          <w:rFonts w:asciiTheme="majorBidi" w:eastAsiaTheme="minorBidi" w:hAnsiTheme="majorBidi" w:cstheme="majorBidi"/>
        </w:rPr>
        <w:t>indings</w:t>
      </w:r>
      <w:r w:rsidR="00196907">
        <w:rPr>
          <w:rFonts w:asciiTheme="majorBidi" w:eastAsiaTheme="minorBidi" w:hAnsiTheme="majorBidi" w:cstheme="majorBidi"/>
        </w:rPr>
        <w:t xml:space="preserve"> </w:t>
      </w:r>
      <w:r w:rsidR="00887A50">
        <w:rPr>
          <w:rFonts w:asciiTheme="majorBidi" w:eastAsiaTheme="minorBidi" w:hAnsiTheme="majorBidi" w:cstheme="majorBidi"/>
        </w:rPr>
        <w:t xml:space="preserve">reveal that </w:t>
      </w:r>
      <w:r w:rsidR="00196907">
        <w:rPr>
          <w:rFonts w:asciiTheme="majorBidi" w:eastAsiaTheme="minorBidi" w:hAnsiTheme="majorBidi" w:cstheme="majorBidi"/>
        </w:rPr>
        <w:t>both the Standard Definition and the Hazard Perception test</w:t>
      </w:r>
      <w:r w:rsidR="00DC0656">
        <w:rPr>
          <w:rFonts w:asciiTheme="majorBidi" w:eastAsiaTheme="minorBidi" w:hAnsiTheme="majorBidi" w:cstheme="majorBidi"/>
        </w:rPr>
        <w:t xml:space="preserve"> </w:t>
      </w:r>
      <w:r w:rsidR="00196907">
        <w:rPr>
          <w:rFonts w:asciiTheme="majorBidi" w:eastAsiaTheme="minorBidi" w:hAnsiTheme="majorBidi" w:cstheme="majorBidi"/>
        </w:rPr>
        <w:t xml:space="preserve">were effective in </w:t>
      </w:r>
      <w:r>
        <w:rPr>
          <w:rFonts w:asciiTheme="majorBidi" w:eastAsiaTheme="minorBidi" w:hAnsiTheme="majorBidi" w:cstheme="majorBidi"/>
        </w:rPr>
        <w:t xml:space="preserve">lowering </w:t>
      </w:r>
      <w:r w:rsidR="00D529F0">
        <w:rPr>
          <w:rFonts w:asciiTheme="majorBidi" w:eastAsiaTheme="minorBidi" w:hAnsiTheme="majorBidi" w:cstheme="majorBidi"/>
        </w:rPr>
        <w:t xml:space="preserve">participants’ </w:t>
      </w:r>
      <w:r>
        <w:rPr>
          <w:rFonts w:asciiTheme="majorBidi" w:eastAsiaTheme="minorBidi" w:hAnsiTheme="majorBidi" w:cstheme="majorBidi"/>
        </w:rPr>
        <w:lastRenderedPageBreak/>
        <w:t xml:space="preserve">levels of optimism bias. </w:t>
      </w:r>
      <w:r w:rsidR="00887A50">
        <w:rPr>
          <w:rFonts w:asciiTheme="majorBidi" w:eastAsiaTheme="minorBidi" w:hAnsiTheme="majorBidi" w:cstheme="majorBidi"/>
        </w:rPr>
        <w:t xml:space="preserve">Indeed, both manipulations led to </w:t>
      </w:r>
      <w:r w:rsidR="00BE39F4">
        <w:rPr>
          <w:rFonts w:asciiTheme="majorBidi" w:eastAsiaTheme="minorBidi" w:hAnsiTheme="majorBidi" w:cstheme="majorBidi"/>
        </w:rPr>
        <w:t xml:space="preserve">a </w:t>
      </w:r>
      <w:r w:rsidR="00887A50">
        <w:rPr>
          <w:rFonts w:asciiTheme="majorBidi" w:eastAsiaTheme="minorBidi" w:hAnsiTheme="majorBidi" w:cstheme="majorBidi"/>
        </w:rPr>
        <w:t xml:space="preserve">decrease in optimism bias tendencies. </w:t>
      </w:r>
      <w:r>
        <w:rPr>
          <w:rFonts w:asciiTheme="majorBidi" w:eastAsiaTheme="minorBidi" w:hAnsiTheme="majorBidi" w:cstheme="majorBidi"/>
        </w:rPr>
        <w:t>These results are in accordance with McKenna’s (1993) and Perrissol et al.’s (2011) findings</w:t>
      </w:r>
      <w:r w:rsidRPr="00190C11">
        <w:rPr>
          <w:rFonts w:asciiTheme="majorBidi" w:eastAsiaTheme="minorBidi" w:hAnsiTheme="majorBidi" w:cstheme="majorBidi"/>
        </w:rPr>
        <w:t xml:space="preserve">, </w:t>
      </w:r>
      <w:r w:rsidR="00185387">
        <w:rPr>
          <w:rFonts w:asciiTheme="majorBidi" w:eastAsiaTheme="minorBidi" w:hAnsiTheme="majorBidi" w:cstheme="majorBidi"/>
        </w:rPr>
        <w:t>who</w:t>
      </w:r>
      <w:r w:rsidR="00190C11">
        <w:rPr>
          <w:rFonts w:asciiTheme="majorBidi" w:eastAsiaTheme="minorBidi" w:hAnsiTheme="majorBidi" w:cstheme="majorBidi"/>
        </w:rPr>
        <w:t xml:space="preserve"> </w:t>
      </w:r>
      <w:r w:rsidR="00185387">
        <w:rPr>
          <w:rFonts w:asciiTheme="majorBidi" w:eastAsiaTheme="minorBidi" w:hAnsiTheme="majorBidi" w:cstheme="majorBidi"/>
        </w:rPr>
        <w:t>found</w:t>
      </w:r>
      <w:r w:rsidR="00190C11">
        <w:rPr>
          <w:rFonts w:asciiTheme="majorBidi" w:eastAsiaTheme="minorBidi" w:hAnsiTheme="majorBidi" w:cstheme="majorBidi"/>
        </w:rPr>
        <w:t xml:space="preserve"> that </w:t>
      </w:r>
      <w:r w:rsidR="00185387">
        <w:rPr>
          <w:rFonts w:asciiTheme="majorBidi" w:eastAsiaTheme="minorBidi" w:hAnsiTheme="majorBidi" w:cstheme="majorBidi"/>
        </w:rPr>
        <w:t xml:space="preserve">hazard perception test training </w:t>
      </w:r>
      <w:r w:rsidR="00766235">
        <w:rPr>
          <w:rFonts w:asciiTheme="majorBidi" w:eastAsiaTheme="minorBidi" w:hAnsiTheme="majorBidi" w:cstheme="majorBidi"/>
        </w:rPr>
        <w:t xml:space="preserve">could moderate participants’ levels of optimism bias </w:t>
      </w:r>
      <w:r w:rsidR="00185387">
        <w:rPr>
          <w:rFonts w:asciiTheme="majorBidi" w:eastAsiaTheme="minorBidi" w:hAnsiTheme="majorBidi" w:cstheme="majorBidi"/>
        </w:rPr>
        <w:t>in high</w:t>
      </w:r>
      <w:r w:rsidR="00D02CC4">
        <w:rPr>
          <w:rFonts w:asciiTheme="majorBidi" w:eastAsiaTheme="minorBidi" w:hAnsiTheme="majorBidi" w:cstheme="majorBidi"/>
        </w:rPr>
        <w:t>ly</w:t>
      </w:r>
      <w:r w:rsidR="00185387">
        <w:rPr>
          <w:rFonts w:asciiTheme="majorBidi" w:eastAsiaTheme="minorBidi" w:hAnsiTheme="majorBidi" w:cstheme="majorBidi"/>
        </w:rPr>
        <w:t xml:space="preserve"> controlled situations</w:t>
      </w:r>
      <w:r w:rsidR="00DF0BBB">
        <w:rPr>
          <w:rFonts w:asciiTheme="majorBidi" w:eastAsiaTheme="minorBidi" w:hAnsiTheme="majorBidi" w:cstheme="majorBidi"/>
        </w:rPr>
        <w:t>. Our results also mirror Horswill et al.</w:t>
      </w:r>
      <w:r w:rsidR="009942E4">
        <w:rPr>
          <w:rFonts w:asciiTheme="majorBidi" w:eastAsiaTheme="minorBidi" w:hAnsiTheme="majorBidi" w:cstheme="majorBidi"/>
        </w:rPr>
        <w:t>’s</w:t>
      </w:r>
      <w:r w:rsidR="00DF0BBB">
        <w:rPr>
          <w:rFonts w:asciiTheme="majorBidi" w:eastAsiaTheme="minorBidi" w:hAnsiTheme="majorBidi" w:cstheme="majorBidi"/>
        </w:rPr>
        <w:t xml:space="preserve"> (2017), who found that hazard perception test training reduced</w:t>
      </w:r>
      <w:r w:rsidR="00DF0BBB" w:rsidRPr="00DF0BBB">
        <w:rPr>
          <w:rFonts w:asciiTheme="majorBidi" w:eastAsiaTheme="minorBidi" w:hAnsiTheme="majorBidi" w:cstheme="majorBidi"/>
        </w:rPr>
        <w:t xml:space="preserve"> </w:t>
      </w:r>
      <w:r w:rsidR="00D410B5">
        <w:rPr>
          <w:rFonts w:asciiTheme="majorBidi" w:eastAsiaTheme="minorBidi" w:hAnsiTheme="majorBidi" w:cstheme="majorBidi"/>
        </w:rPr>
        <w:t xml:space="preserve">young </w:t>
      </w:r>
      <w:r w:rsidR="00DF0BBB" w:rsidRPr="00DF0BBB">
        <w:rPr>
          <w:rFonts w:asciiTheme="majorBidi" w:eastAsiaTheme="minorBidi" w:hAnsiTheme="majorBidi" w:cstheme="majorBidi"/>
        </w:rPr>
        <w:t xml:space="preserve">drivers’ </w:t>
      </w:r>
      <w:r w:rsidR="00DF0BBB">
        <w:rPr>
          <w:rFonts w:asciiTheme="majorBidi" w:eastAsiaTheme="minorBidi" w:hAnsiTheme="majorBidi" w:cstheme="majorBidi"/>
        </w:rPr>
        <w:t>self-enhancement biases</w:t>
      </w:r>
      <w:r w:rsidR="00DF0BBB" w:rsidRPr="00DF0BBB">
        <w:rPr>
          <w:rFonts w:asciiTheme="majorBidi" w:eastAsiaTheme="minorBidi" w:hAnsiTheme="majorBidi" w:cstheme="majorBidi"/>
        </w:rPr>
        <w:t xml:space="preserve"> </w:t>
      </w:r>
      <w:r w:rsidR="00D410B5">
        <w:rPr>
          <w:rFonts w:asciiTheme="majorBidi" w:eastAsiaTheme="minorBidi" w:hAnsiTheme="majorBidi" w:cstheme="majorBidi"/>
        </w:rPr>
        <w:t>of</w:t>
      </w:r>
      <w:r w:rsidR="00DF0BBB" w:rsidRPr="00DF0BBB">
        <w:rPr>
          <w:rFonts w:asciiTheme="majorBidi" w:eastAsiaTheme="minorBidi" w:hAnsiTheme="majorBidi" w:cstheme="majorBidi"/>
        </w:rPr>
        <w:t xml:space="preserve"> their own hazard perception ability</w:t>
      </w:r>
      <w:r w:rsidR="00DF0BBB">
        <w:rPr>
          <w:rFonts w:asciiTheme="majorBidi" w:eastAsiaTheme="minorBidi" w:hAnsiTheme="majorBidi" w:cstheme="majorBidi"/>
        </w:rPr>
        <w:t xml:space="preserve"> in contrast to a control group</w:t>
      </w:r>
      <w:r w:rsidR="00DF0BBB" w:rsidRPr="00DF0BBB">
        <w:rPr>
          <w:rFonts w:asciiTheme="majorBidi" w:eastAsiaTheme="minorBidi" w:hAnsiTheme="majorBidi" w:cstheme="majorBidi"/>
        </w:rPr>
        <w:t xml:space="preserve">. </w:t>
      </w:r>
      <w:r w:rsidR="00BE39F4">
        <w:rPr>
          <w:rFonts w:asciiTheme="majorBidi" w:eastAsiaTheme="minorBidi" w:hAnsiTheme="majorBidi" w:cstheme="majorBidi"/>
        </w:rPr>
        <w:t xml:space="preserve">Correspondingly, our results are in line with previous </w:t>
      </w:r>
      <w:r w:rsidR="00E02D9A">
        <w:rPr>
          <w:rFonts w:asciiTheme="majorBidi" w:eastAsiaTheme="minorBidi" w:hAnsiTheme="majorBidi" w:cstheme="majorBidi"/>
        </w:rPr>
        <w:t xml:space="preserve">results </w:t>
      </w:r>
      <w:r w:rsidR="00BE39F4">
        <w:rPr>
          <w:rFonts w:asciiTheme="majorBidi" w:eastAsiaTheme="minorBidi" w:hAnsiTheme="majorBidi" w:cstheme="majorBidi"/>
        </w:rPr>
        <w:t xml:space="preserve">which showed that </w:t>
      </w:r>
      <w:r w:rsidR="00BE39F4" w:rsidRPr="00BB6258">
        <w:rPr>
          <w:rFonts w:asciiTheme="majorBidi" w:eastAsiaTheme="minorBidi" w:hAnsiTheme="majorBidi" w:cstheme="majorBidi"/>
          <w:iCs/>
        </w:rPr>
        <w:t>unambiguous</w:t>
      </w:r>
      <w:r w:rsidR="00BE39F4">
        <w:rPr>
          <w:rFonts w:asciiTheme="majorBidi" w:eastAsiaTheme="minorBidi" w:hAnsiTheme="majorBidi" w:cstheme="majorBidi"/>
          <w:iCs/>
        </w:rPr>
        <w:t xml:space="preserve"> definitions make it more difficult to maintain </w:t>
      </w:r>
      <w:r w:rsidR="00BE39F4" w:rsidRPr="00BB6258">
        <w:rPr>
          <w:rFonts w:asciiTheme="majorBidi" w:eastAsiaTheme="minorBidi" w:hAnsiTheme="majorBidi" w:cstheme="majorBidi"/>
          <w:iCs/>
        </w:rPr>
        <w:t>idiosyncratic</w:t>
      </w:r>
      <w:r w:rsidR="00BE39F4">
        <w:rPr>
          <w:rFonts w:asciiTheme="majorBidi" w:eastAsiaTheme="minorBidi" w:hAnsiTheme="majorBidi" w:cstheme="majorBidi"/>
          <w:iCs/>
        </w:rPr>
        <w:t xml:space="preserve"> ideas and thus attenuate the levels of optimism bias (Chambers, 2010; </w:t>
      </w:r>
      <w:r w:rsidR="00BE39F4" w:rsidRPr="00BB6258">
        <w:rPr>
          <w:rFonts w:asciiTheme="majorBidi" w:eastAsiaTheme="minorBidi" w:hAnsiTheme="majorBidi" w:cstheme="majorBidi"/>
          <w:iCs/>
        </w:rPr>
        <w:t>Dunning et al.</w:t>
      </w:r>
      <w:r w:rsidR="00BE39F4">
        <w:rPr>
          <w:rFonts w:asciiTheme="majorBidi" w:eastAsiaTheme="minorBidi" w:hAnsiTheme="majorBidi" w:cstheme="majorBidi"/>
          <w:iCs/>
        </w:rPr>
        <w:t xml:space="preserve">, </w:t>
      </w:r>
      <w:r w:rsidR="00BE39F4" w:rsidRPr="00BB6258">
        <w:rPr>
          <w:rFonts w:asciiTheme="majorBidi" w:eastAsiaTheme="minorBidi" w:hAnsiTheme="majorBidi" w:cstheme="majorBidi"/>
          <w:iCs/>
        </w:rPr>
        <w:t>1989</w:t>
      </w:r>
      <w:r w:rsidR="00BE39F4">
        <w:rPr>
          <w:rFonts w:asciiTheme="majorBidi" w:eastAsiaTheme="minorBidi" w:hAnsiTheme="majorBidi" w:cstheme="majorBidi"/>
          <w:iCs/>
        </w:rPr>
        <w:t>; Gregersen, 1996; Sedikides et al., 2002)</w:t>
      </w:r>
      <w:r w:rsidR="00BE39F4" w:rsidRPr="00BB6258">
        <w:rPr>
          <w:rFonts w:asciiTheme="majorBidi" w:eastAsiaTheme="minorBidi" w:hAnsiTheme="majorBidi" w:cstheme="majorBidi"/>
          <w:i/>
          <w:iCs/>
        </w:rPr>
        <w:t>.</w:t>
      </w:r>
    </w:p>
    <w:p w14:paraId="6D45999B" w14:textId="67F709DD" w:rsidR="008E75C1" w:rsidRPr="00C86492" w:rsidRDefault="00887A50" w:rsidP="00C86492">
      <w:pPr>
        <w:ind w:firstLine="720"/>
        <w:rPr>
          <w:rFonts w:asciiTheme="majorBidi" w:eastAsiaTheme="minorBidi" w:hAnsiTheme="majorBidi" w:cstheme="majorBidi"/>
        </w:rPr>
      </w:pPr>
      <w:r>
        <w:rPr>
          <w:rFonts w:asciiTheme="majorBidi" w:eastAsiaTheme="minorBidi" w:hAnsiTheme="majorBidi" w:cstheme="majorBidi"/>
        </w:rPr>
        <w:t xml:space="preserve">Our </w:t>
      </w:r>
      <w:r w:rsidR="00E02D9A">
        <w:rPr>
          <w:rFonts w:asciiTheme="majorBidi" w:eastAsiaTheme="minorBidi" w:hAnsiTheme="majorBidi" w:cstheme="majorBidi"/>
        </w:rPr>
        <w:t xml:space="preserve">data </w:t>
      </w:r>
      <w:r>
        <w:rPr>
          <w:rFonts w:asciiTheme="majorBidi" w:eastAsiaTheme="minorBidi" w:hAnsiTheme="majorBidi" w:cstheme="majorBidi"/>
        </w:rPr>
        <w:t xml:space="preserve">not only provide further evidence </w:t>
      </w:r>
      <w:r w:rsidR="00D02CC4">
        <w:rPr>
          <w:rFonts w:asciiTheme="majorBidi" w:eastAsiaTheme="minorBidi" w:hAnsiTheme="majorBidi" w:cstheme="majorBidi"/>
        </w:rPr>
        <w:t xml:space="preserve">for </w:t>
      </w:r>
      <w:r>
        <w:rPr>
          <w:rFonts w:asciiTheme="majorBidi" w:eastAsiaTheme="minorBidi" w:hAnsiTheme="majorBidi" w:cstheme="majorBidi"/>
        </w:rPr>
        <w:t xml:space="preserve">the effectiveness of using </w:t>
      </w:r>
      <w:r w:rsidR="00D02CC4">
        <w:rPr>
          <w:rFonts w:asciiTheme="majorBidi" w:eastAsiaTheme="minorBidi" w:hAnsiTheme="majorBidi" w:cstheme="majorBidi"/>
        </w:rPr>
        <w:t xml:space="preserve">a </w:t>
      </w:r>
      <w:r>
        <w:rPr>
          <w:rFonts w:asciiTheme="majorBidi" w:eastAsiaTheme="minorBidi" w:hAnsiTheme="majorBidi" w:cstheme="majorBidi"/>
        </w:rPr>
        <w:t>brief intervention technique to address young drivers</w:t>
      </w:r>
      <w:r w:rsidR="00185387">
        <w:rPr>
          <w:rFonts w:asciiTheme="majorBidi" w:eastAsiaTheme="minorBidi" w:hAnsiTheme="majorBidi" w:cstheme="majorBidi"/>
        </w:rPr>
        <w:t>’</w:t>
      </w:r>
      <w:r>
        <w:rPr>
          <w:rFonts w:asciiTheme="majorBidi" w:eastAsiaTheme="minorBidi" w:hAnsiTheme="majorBidi" w:cstheme="majorBidi"/>
        </w:rPr>
        <w:t xml:space="preserve"> </w:t>
      </w:r>
      <w:r w:rsidR="00EC2613">
        <w:rPr>
          <w:rFonts w:asciiTheme="majorBidi" w:eastAsiaTheme="minorBidi" w:hAnsiTheme="majorBidi" w:cstheme="majorBidi"/>
        </w:rPr>
        <w:t>optimism bias</w:t>
      </w:r>
      <w:r>
        <w:rPr>
          <w:rFonts w:asciiTheme="majorBidi" w:eastAsiaTheme="minorBidi" w:hAnsiTheme="majorBidi" w:cstheme="majorBidi"/>
        </w:rPr>
        <w:t>, but also illustrate that even a simple intervention (</w:t>
      </w:r>
      <w:r w:rsidR="00BE39F4">
        <w:rPr>
          <w:rFonts w:asciiTheme="majorBidi" w:eastAsiaTheme="minorBidi" w:hAnsiTheme="majorBidi" w:cstheme="majorBidi"/>
        </w:rPr>
        <w:t xml:space="preserve">i.e. </w:t>
      </w:r>
      <w:r>
        <w:rPr>
          <w:rFonts w:asciiTheme="majorBidi" w:eastAsiaTheme="minorBidi" w:hAnsiTheme="majorBidi" w:cstheme="majorBidi"/>
        </w:rPr>
        <w:t>reminding young drivers what the definition of good driving is</w:t>
      </w:r>
      <w:r w:rsidR="00D529F0">
        <w:rPr>
          <w:rFonts w:asciiTheme="majorBidi" w:eastAsiaTheme="minorBidi" w:hAnsiTheme="majorBidi" w:cstheme="majorBidi"/>
        </w:rPr>
        <w:t xml:space="preserve"> or administering a hazard perception test</w:t>
      </w:r>
      <w:r>
        <w:rPr>
          <w:rFonts w:asciiTheme="majorBidi" w:eastAsiaTheme="minorBidi" w:hAnsiTheme="majorBidi" w:cstheme="majorBidi"/>
        </w:rPr>
        <w:t xml:space="preserve">) is sufficient to </w:t>
      </w:r>
      <w:r w:rsidR="00216BD0">
        <w:rPr>
          <w:rFonts w:asciiTheme="majorBidi" w:eastAsiaTheme="minorBidi" w:hAnsiTheme="majorBidi" w:cstheme="majorBidi"/>
        </w:rPr>
        <w:t>impact participants optimism bias. This has one practical implication. As novice drivers around the world often need to display a sign indicating that they are new drivers, they might also be required to post a definition of what it means to be a good driver inside the car. This can serve as a constant ‘nudge’ or a reminder. Needless to say, this possibility would require further empirical support.</w:t>
      </w:r>
      <w:r w:rsidR="00C86492">
        <w:rPr>
          <w:rFonts w:asciiTheme="majorBidi" w:eastAsiaTheme="minorBidi" w:hAnsiTheme="majorBidi" w:cstheme="majorBidi"/>
        </w:rPr>
        <w:t xml:space="preserve"> </w:t>
      </w:r>
      <w:r w:rsidR="008E75C1">
        <w:rPr>
          <w:rFonts w:asciiTheme="majorBidi" w:eastAsiaTheme="minorBidi" w:hAnsiTheme="majorBidi" w:cstheme="majorBidi"/>
        </w:rPr>
        <w:t>In addition, Sheppard et al. (2013) have suggested that just a few studies have linked optimism bias to actual behaviour, and whether optimism bias can have different behavioural consequences. Our results, therefore, increase</w:t>
      </w:r>
      <w:r w:rsidR="00766235">
        <w:rPr>
          <w:rFonts w:asciiTheme="majorBidi" w:eastAsiaTheme="minorBidi" w:hAnsiTheme="majorBidi" w:cstheme="majorBidi"/>
        </w:rPr>
        <w:t xml:space="preserve"> </w:t>
      </w:r>
      <w:r w:rsidR="008E75C1">
        <w:rPr>
          <w:rFonts w:asciiTheme="majorBidi" w:eastAsiaTheme="minorBidi" w:hAnsiTheme="majorBidi" w:cstheme="majorBidi"/>
        </w:rPr>
        <w:t xml:space="preserve">knowledge </w:t>
      </w:r>
      <w:r w:rsidR="008E75C1" w:rsidRPr="008E75C1">
        <w:rPr>
          <w:rFonts w:asciiTheme="majorBidi" w:eastAsiaTheme="minorBidi" w:hAnsiTheme="majorBidi" w:cstheme="majorBidi"/>
        </w:rPr>
        <w:t>in that direction testing whether</w:t>
      </w:r>
      <w:r w:rsidR="008E75C1">
        <w:rPr>
          <w:rFonts w:asciiTheme="majorBidi" w:eastAsiaTheme="minorBidi" w:hAnsiTheme="majorBidi" w:cstheme="majorBidi"/>
        </w:rPr>
        <w:t xml:space="preserve"> optimism bias can be manipulated</w:t>
      </w:r>
      <w:r w:rsidR="008E75C1" w:rsidRPr="008E75C1">
        <w:rPr>
          <w:rFonts w:asciiTheme="majorBidi" w:eastAsiaTheme="minorBidi" w:hAnsiTheme="majorBidi" w:cstheme="majorBidi"/>
        </w:rPr>
        <w:t xml:space="preserve"> and</w:t>
      </w:r>
      <w:r w:rsidR="00D529F0">
        <w:rPr>
          <w:rFonts w:asciiTheme="majorBidi" w:eastAsiaTheme="minorBidi" w:hAnsiTheme="majorBidi" w:cstheme="majorBidi"/>
        </w:rPr>
        <w:t xml:space="preserve"> can</w:t>
      </w:r>
      <w:r w:rsidR="008E75C1" w:rsidRPr="008E75C1">
        <w:rPr>
          <w:rFonts w:asciiTheme="majorBidi" w:eastAsiaTheme="minorBidi" w:hAnsiTheme="majorBidi" w:cstheme="majorBidi"/>
        </w:rPr>
        <w:t xml:space="preserve"> </w:t>
      </w:r>
      <w:r w:rsidR="008E75C1">
        <w:rPr>
          <w:rFonts w:asciiTheme="majorBidi" w:eastAsiaTheme="minorBidi" w:hAnsiTheme="majorBidi" w:cstheme="majorBidi"/>
        </w:rPr>
        <w:t>influence</w:t>
      </w:r>
      <w:r w:rsidR="008E75C1" w:rsidRPr="008E75C1">
        <w:rPr>
          <w:rFonts w:asciiTheme="majorBidi" w:eastAsiaTheme="minorBidi" w:hAnsiTheme="majorBidi" w:cstheme="majorBidi"/>
        </w:rPr>
        <w:t xml:space="preserve"> potential behaviour</w:t>
      </w:r>
      <w:r w:rsidR="008E75C1">
        <w:rPr>
          <w:rFonts w:asciiTheme="majorBidi" w:eastAsiaTheme="minorBidi" w:hAnsiTheme="majorBidi" w:cstheme="majorBidi"/>
        </w:rPr>
        <w:t>s</w:t>
      </w:r>
      <w:r w:rsidR="008E75C1" w:rsidRPr="008E75C1">
        <w:rPr>
          <w:rFonts w:asciiTheme="majorBidi" w:eastAsiaTheme="minorBidi" w:hAnsiTheme="majorBidi" w:cstheme="majorBidi"/>
        </w:rPr>
        <w:t xml:space="preserve"> (or intention).</w:t>
      </w:r>
    </w:p>
    <w:p w14:paraId="2F9EA78B" w14:textId="45742D16" w:rsidR="00196907" w:rsidRDefault="001B3D58" w:rsidP="00887A50">
      <w:pPr>
        <w:ind w:firstLine="720"/>
        <w:rPr>
          <w:rFonts w:asciiTheme="majorBidi" w:eastAsiaTheme="minorBidi" w:hAnsiTheme="majorBidi" w:cstheme="majorBidi"/>
        </w:rPr>
      </w:pPr>
      <w:r>
        <w:rPr>
          <w:rFonts w:asciiTheme="majorBidi" w:eastAsiaTheme="minorBidi" w:hAnsiTheme="majorBidi" w:cstheme="majorBidi"/>
        </w:rPr>
        <w:t xml:space="preserve">Together, our data seem to </w:t>
      </w:r>
      <w:r w:rsidR="00216BD0">
        <w:rPr>
          <w:rFonts w:asciiTheme="majorBidi" w:eastAsiaTheme="minorBidi" w:hAnsiTheme="majorBidi" w:cstheme="majorBidi"/>
        </w:rPr>
        <w:t xml:space="preserve">pose a challenge to </w:t>
      </w:r>
      <w:r>
        <w:rPr>
          <w:rFonts w:asciiTheme="majorBidi" w:eastAsiaTheme="minorBidi" w:hAnsiTheme="majorBidi" w:cstheme="majorBidi"/>
        </w:rPr>
        <w:t xml:space="preserve">Delhomme’s </w:t>
      </w:r>
      <w:r w:rsidR="003F1922">
        <w:rPr>
          <w:rFonts w:asciiTheme="majorBidi" w:eastAsiaTheme="minorBidi" w:hAnsiTheme="majorBidi" w:cstheme="majorBidi"/>
        </w:rPr>
        <w:t xml:space="preserve">(2000) </w:t>
      </w:r>
      <w:r>
        <w:rPr>
          <w:rFonts w:asciiTheme="majorBidi" w:eastAsiaTheme="minorBidi" w:hAnsiTheme="majorBidi" w:cstheme="majorBidi"/>
        </w:rPr>
        <w:t xml:space="preserve">assertion that optimism bias is quite </w:t>
      </w:r>
      <w:r w:rsidR="00C154A7">
        <w:rPr>
          <w:rFonts w:asciiTheme="majorBidi" w:eastAsiaTheme="minorBidi" w:hAnsiTheme="majorBidi" w:cstheme="majorBidi"/>
        </w:rPr>
        <w:t xml:space="preserve">challenging </w:t>
      </w:r>
      <w:r>
        <w:rPr>
          <w:rFonts w:asciiTheme="majorBidi" w:eastAsiaTheme="minorBidi" w:hAnsiTheme="majorBidi" w:cstheme="majorBidi"/>
        </w:rPr>
        <w:t>to modify when it is associated with risk perceptions in traffic collisions</w:t>
      </w:r>
      <w:r w:rsidR="003F1922">
        <w:rPr>
          <w:rFonts w:asciiTheme="majorBidi" w:eastAsiaTheme="minorBidi" w:hAnsiTheme="majorBidi" w:cstheme="majorBidi"/>
        </w:rPr>
        <w:t xml:space="preserve">. </w:t>
      </w:r>
      <w:r w:rsidR="00863028">
        <w:rPr>
          <w:rFonts w:asciiTheme="majorBidi" w:eastAsiaTheme="minorBidi" w:hAnsiTheme="majorBidi" w:cstheme="majorBidi"/>
        </w:rPr>
        <w:t>Instead, o</w:t>
      </w:r>
      <w:r>
        <w:rPr>
          <w:rFonts w:asciiTheme="majorBidi" w:eastAsiaTheme="minorBidi" w:hAnsiTheme="majorBidi" w:cstheme="majorBidi"/>
        </w:rPr>
        <w:t>ur results suggest that both manipulations led young drivers to become increasingly aware of their limited ability to drive safely compared to the average driver of the same sex and age</w:t>
      </w:r>
      <w:r w:rsidR="00863028">
        <w:rPr>
          <w:rFonts w:asciiTheme="majorBidi" w:eastAsiaTheme="minorBidi" w:hAnsiTheme="majorBidi" w:cstheme="majorBidi"/>
        </w:rPr>
        <w:t xml:space="preserve">, </w:t>
      </w:r>
      <w:r w:rsidR="00216BD0">
        <w:rPr>
          <w:rFonts w:asciiTheme="majorBidi" w:eastAsiaTheme="minorBidi" w:hAnsiTheme="majorBidi" w:cstheme="majorBidi"/>
        </w:rPr>
        <w:lastRenderedPageBreak/>
        <w:t>provid</w:t>
      </w:r>
      <w:r w:rsidR="00185387">
        <w:rPr>
          <w:rFonts w:asciiTheme="majorBidi" w:eastAsiaTheme="minorBidi" w:hAnsiTheme="majorBidi" w:cstheme="majorBidi"/>
        </w:rPr>
        <w:t>ing</w:t>
      </w:r>
      <w:r w:rsidR="00216BD0">
        <w:rPr>
          <w:rFonts w:asciiTheme="majorBidi" w:eastAsiaTheme="minorBidi" w:hAnsiTheme="majorBidi" w:cstheme="majorBidi"/>
        </w:rPr>
        <w:t xml:space="preserve"> promising results regarding our ability to reduce </w:t>
      </w:r>
      <w:r w:rsidR="00863028">
        <w:rPr>
          <w:rFonts w:asciiTheme="majorBidi" w:eastAsiaTheme="minorBidi" w:hAnsiTheme="majorBidi" w:cstheme="majorBidi"/>
        </w:rPr>
        <w:t>optimism bias</w:t>
      </w:r>
      <w:r w:rsidR="00216BD0">
        <w:rPr>
          <w:rFonts w:asciiTheme="majorBidi" w:eastAsiaTheme="minorBidi" w:hAnsiTheme="majorBidi" w:cstheme="majorBidi"/>
        </w:rPr>
        <w:t xml:space="preserve"> among this important age group.</w:t>
      </w:r>
      <w:r>
        <w:rPr>
          <w:rFonts w:asciiTheme="majorBidi" w:eastAsiaTheme="minorBidi" w:hAnsiTheme="majorBidi" w:cstheme="majorBidi"/>
        </w:rPr>
        <w:t xml:space="preserve"> </w:t>
      </w:r>
    </w:p>
    <w:p w14:paraId="0A0A561F" w14:textId="262D10EA" w:rsidR="000E0AE2" w:rsidRPr="000E0AE2" w:rsidRDefault="00323340" w:rsidP="000E0AE2">
      <w:pPr>
        <w:rPr>
          <w:rFonts w:asciiTheme="majorBidi" w:eastAsiaTheme="minorBidi" w:hAnsiTheme="majorBidi" w:cstheme="majorBidi"/>
        </w:rPr>
      </w:pPr>
      <w:r>
        <w:rPr>
          <w:rFonts w:asciiTheme="majorBidi" w:eastAsiaTheme="minorBidi" w:hAnsiTheme="majorBidi" w:cstheme="majorBidi"/>
        </w:rPr>
        <w:tab/>
        <w:t xml:space="preserve">Second, </w:t>
      </w:r>
      <w:r w:rsidR="001460D0">
        <w:rPr>
          <w:rFonts w:asciiTheme="majorBidi" w:eastAsiaTheme="minorBidi" w:hAnsiTheme="majorBidi" w:cstheme="majorBidi"/>
        </w:rPr>
        <w:t>our</w:t>
      </w:r>
      <w:r w:rsidR="00AD5976">
        <w:rPr>
          <w:rFonts w:asciiTheme="majorBidi" w:eastAsiaTheme="minorBidi" w:hAnsiTheme="majorBidi" w:cstheme="majorBidi"/>
        </w:rPr>
        <w:t xml:space="preserve"> findings </w:t>
      </w:r>
      <w:r w:rsidR="00203E30">
        <w:rPr>
          <w:rFonts w:asciiTheme="majorBidi" w:eastAsiaTheme="minorBidi" w:hAnsiTheme="majorBidi" w:cstheme="majorBidi"/>
        </w:rPr>
        <w:t>demonstrate variations in the effectiveness of the two interventions depending on individual differences in optimism bias and past risky driving tendencies and sensation-seeking.</w:t>
      </w:r>
      <w:r w:rsidR="001460D0">
        <w:rPr>
          <w:rFonts w:asciiTheme="majorBidi" w:eastAsiaTheme="minorBidi" w:hAnsiTheme="majorBidi" w:cstheme="majorBidi"/>
        </w:rPr>
        <w:t xml:space="preserve"> </w:t>
      </w:r>
      <w:r w:rsidR="00AD5976">
        <w:rPr>
          <w:rFonts w:asciiTheme="majorBidi" w:eastAsiaTheme="minorBidi" w:hAnsiTheme="majorBidi" w:cstheme="majorBidi"/>
        </w:rPr>
        <w:t xml:space="preserve"> </w:t>
      </w:r>
      <w:r w:rsidR="00203E30">
        <w:rPr>
          <w:rFonts w:asciiTheme="majorBidi" w:eastAsiaTheme="minorBidi" w:hAnsiTheme="majorBidi" w:cstheme="majorBidi"/>
        </w:rPr>
        <w:t>That is, the standardised definition was marginally more effective in reducing optimism bias for those with lower risky driving tendencies</w:t>
      </w:r>
      <w:r w:rsidR="00203E30" w:rsidRPr="00916880">
        <w:rPr>
          <w:rFonts w:asciiTheme="majorBidi" w:eastAsiaTheme="minorBidi" w:hAnsiTheme="majorBidi" w:cstheme="majorBidi"/>
        </w:rPr>
        <w:t>.</w:t>
      </w:r>
      <w:r w:rsidR="00203E30">
        <w:rPr>
          <w:rFonts w:asciiTheme="majorBidi" w:eastAsiaTheme="minorBidi" w:hAnsiTheme="majorBidi" w:cstheme="majorBidi"/>
        </w:rPr>
        <w:t xml:space="preserve"> In addition, hazard perception produced the greatest reduction in optimism bias in individuals with lower sensation-seeking tendencies. </w:t>
      </w:r>
      <w:r w:rsidR="00F55049">
        <w:rPr>
          <w:rFonts w:asciiTheme="majorBidi" w:eastAsiaTheme="minorBidi" w:hAnsiTheme="majorBidi" w:cstheme="majorBidi"/>
        </w:rPr>
        <w:t>Yet</w:t>
      </w:r>
      <w:r w:rsidR="00AC7514">
        <w:rPr>
          <w:rFonts w:asciiTheme="majorBidi" w:eastAsiaTheme="minorBidi" w:hAnsiTheme="majorBidi" w:cstheme="majorBidi"/>
        </w:rPr>
        <w:t xml:space="preserve">, the findings strongly suggest that the </w:t>
      </w:r>
      <w:r w:rsidR="000E0AE2">
        <w:rPr>
          <w:rFonts w:asciiTheme="majorBidi" w:eastAsiaTheme="minorBidi" w:hAnsiTheme="majorBidi" w:cstheme="majorBidi"/>
        </w:rPr>
        <w:t>h</w:t>
      </w:r>
      <w:r w:rsidR="00AC7514">
        <w:rPr>
          <w:rFonts w:asciiTheme="majorBidi" w:eastAsiaTheme="minorBidi" w:hAnsiTheme="majorBidi" w:cstheme="majorBidi"/>
        </w:rPr>
        <w:t xml:space="preserve">azard </w:t>
      </w:r>
      <w:r w:rsidR="000E0AE2">
        <w:rPr>
          <w:rFonts w:asciiTheme="majorBidi" w:eastAsiaTheme="minorBidi" w:hAnsiTheme="majorBidi" w:cstheme="majorBidi"/>
        </w:rPr>
        <w:t>p</w:t>
      </w:r>
      <w:r w:rsidR="00AC7514">
        <w:rPr>
          <w:rFonts w:asciiTheme="majorBidi" w:eastAsiaTheme="minorBidi" w:hAnsiTheme="majorBidi" w:cstheme="majorBidi"/>
        </w:rPr>
        <w:t xml:space="preserve">erception intervention showed better promise overall, both with </w:t>
      </w:r>
      <w:r w:rsidR="000E0AE2">
        <w:rPr>
          <w:rFonts w:asciiTheme="majorBidi" w:eastAsiaTheme="minorBidi" w:hAnsiTheme="majorBidi" w:cstheme="majorBidi"/>
        </w:rPr>
        <w:t xml:space="preserve">participants </w:t>
      </w:r>
      <w:r w:rsidR="00AC7514">
        <w:rPr>
          <w:rFonts w:asciiTheme="majorBidi" w:eastAsiaTheme="minorBidi" w:hAnsiTheme="majorBidi" w:cstheme="majorBidi"/>
        </w:rPr>
        <w:t xml:space="preserve">with low risky driving tendencies and high sensation-seeking.  </w:t>
      </w:r>
      <w:r w:rsidR="00916880">
        <w:rPr>
          <w:rFonts w:asciiTheme="majorBidi" w:eastAsiaTheme="minorBidi" w:hAnsiTheme="majorBidi" w:cstheme="majorBidi"/>
        </w:rPr>
        <w:t xml:space="preserve"> </w:t>
      </w:r>
      <w:r w:rsidR="00B904EE">
        <w:rPr>
          <w:rFonts w:asciiTheme="majorBidi" w:eastAsiaTheme="minorBidi" w:hAnsiTheme="majorBidi" w:cstheme="majorBidi"/>
        </w:rPr>
        <w:t>Th</w:t>
      </w:r>
      <w:r w:rsidR="00D02CC4">
        <w:rPr>
          <w:rFonts w:asciiTheme="majorBidi" w:eastAsiaTheme="minorBidi" w:hAnsiTheme="majorBidi" w:cstheme="majorBidi"/>
        </w:rPr>
        <w:t>e</w:t>
      </w:r>
      <w:r w:rsidR="00B904EE">
        <w:rPr>
          <w:rFonts w:asciiTheme="majorBidi" w:eastAsiaTheme="minorBidi" w:hAnsiTheme="majorBidi" w:cstheme="majorBidi"/>
        </w:rPr>
        <w:t>s</w:t>
      </w:r>
      <w:r w:rsidR="00D02CC4">
        <w:rPr>
          <w:rFonts w:asciiTheme="majorBidi" w:eastAsiaTheme="minorBidi" w:hAnsiTheme="majorBidi" w:cstheme="majorBidi"/>
        </w:rPr>
        <w:t>e</w:t>
      </w:r>
      <w:r w:rsidR="00B904EE">
        <w:rPr>
          <w:rFonts w:asciiTheme="majorBidi" w:eastAsiaTheme="minorBidi" w:hAnsiTheme="majorBidi" w:cstheme="majorBidi"/>
        </w:rPr>
        <w:t xml:space="preserve"> </w:t>
      </w:r>
      <w:r w:rsidR="0096532D">
        <w:rPr>
          <w:rFonts w:asciiTheme="majorBidi" w:eastAsiaTheme="minorBidi" w:hAnsiTheme="majorBidi" w:cstheme="majorBidi"/>
        </w:rPr>
        <w:t xml:space="preserve">findings </w:t>
      </w:r>
      <w:r w:rsidR="00AC7514">
        <w:rPr>
          <w:rFonts w:asciiTheme="majorBidi" w:eastAsiaTheme="minorBidi" w:hAnsiTheme="majorBidi" w:cstheme="majorBidi"/>
        </w:rPr>
        <w:t xml:space="preserve">add significant contributions to the </w:t>
      </w:r>
      <w:r w:rsidR="000E0AE2">
        <w:rPr>
          <w:rFonts w:asciiTheme="majorBidi" w:eastAsiaTheme="minorBidi" w:hAnsiTheme="majorBidi" w:cstheme="majorBidi"/>
        </w:rPr>
        <w:t>idea that</w:t>
      </w:r>
      <w:r w:rsidR="00AC7514">
        <w:rPr>
          <w:rFonts w:asciiTheme="majorBidi" w:eastAsiaTheme="minorBidi" w:hAnsiTheme="majorBidi" w:cstheme="majorBidi"/>
        </w:rPr>
        <w:t xml:space="preserve"> </w:t>
      </w:r>
      <w:r w:rsidR="00B904EE">
        <w:rPr>
          <w:rFonts w:asciiTheme="majorBidi" w:eastAsiaTheme="minorBidi" w:hAnsiTheme="majorBidi" w:cstheme="majorBidi"/>
        </w:rPr>
        <w:t xml:space="preserve">sensation </w:t>
      </w:r>
      <w:r w:rsidR="00B32CC5">
        <w:rPr>
          <w:rFonts w:asciiTheme="majorBidi" w:eastAsiaTheme="minorBidi" w:hAnsiTheme="majorBidi" w:cstheme="majorBidi"/>
        </w:rPr>
        <w:t>seeking</w:t>
      </w:r>
      <w:r w:rsidR="00B7520C">
        <w:rPr>
          <w:rFonts w:asciiTheme="majorBidi" w:eastAsiaTheme="minorBidi" w:hAnsiTheme="majorBidi" w:cstheme="majorBidi"/>
        </w:rPr>
        <w:t xml:space="preserve">-seeking </w:t>
      </w:r>
      <w:r w:rsidR="0096532D">
        <w:rPr>
          <w:rFonts w:asciiTheme="majorBidi" w:eastAsiaTheme="minorBidi" w:hAnsiTheme="majorBidi" w:cstheme="majorBidi"/>
        </w:rPr>
        <w:t xml:space="preserve">and </w:t>
      </w:r>
      <w:r w:rsidR="004454DA">
        <w:rPr>
          <w:rFonts w:asciiTheme="majorBidi" w:eastAsiaTheme="minorBidi" w:hAnsiTheme="majorBidi" w:cstheme="majorBidi"/>
        </w:rPr>
        <w:t xml:space="preserve">past </w:t>
      </w:r>
      <w:r w:rsidR="0096532D">
        <w:rPr>
          <w:rFonts w:asciiTheme="majorBidi" w:eastAsiaTheme="minorBidi" w:hAnsiTheme="majorBidi" w:cstheme="majorBidi"/>
        </w:rPr>
        <w:t xml:space="preserve">risky driving </w:t>
      </w:r>
      <w:r w:rsidR="00AC7514">
        <w:rPr>
          <w:rFonts w:asciiTheme="majorBidi" w:eastAsiaTheme="minorBidi" w:hAnsiTheme="majorBidi" w:cstheme="majorBidi"/>
        </w:rPr>
        <w:t xml:space="preserve">tendencies </w:t>
      </w:r>
      <w:r w:rsidR="00B904EE">
        <w:rPr>
          <w:rFonts w:asciiTheme="majorBidi" w:eastAsiaTheme="minorBidi" w:hAnsiTheme="majorBidi" w:cstheme="majorBidi"/>
        </w:rPr>
        <w:t>may be a barrier to effective educational interventions</w:t>
      </w:r>
      <w:r w:rsidR="002B562E">
        <w:rPr>
          <w:rFonts w:asciiTheme="majorBidi" w:eastAsiaTheme="minorBidi" w:hAnsiTheme="majorBidi" w:cstheme="majorBidi"/>
        </w:rPr>
        <w:t xml:space="preserve">, </w:t>
      </w:r>
      <w:r w:rsidR="0096532D">
        <w:rPr>
          <w:rFonts w:asciiTheme="majorBidi" w:eastAsiaTheme="minorBidi" w:hAnsiTheme="majorBidi" w:cstheme="majorBidi"/>
        </w:rPr>
        <w:t xml:space="preserve">as they are </w:t>
      </w:r>
      <w:r w:rsidR="002B562E">
        <w:rPr>
          <w:rFonts w:asciiTheme="majorBidi" w:eastAsiaTheme="minorBidi" w:hAnsiTheme="majorBidi" w:cstheme="majorBidi"/>
        </w:rPr>
        <w:t xml:space="preserve">conceptualised as </w:t>
      </w:r>
      <w:r w:rsidR="0096532D">
        <w:rPr>
          <w:rFonts w:asciiTheme="majorBidi" w:eastAsiaTheme="minorBidi" w:hAnsiTheme="majorBidi" w:cstheme="majorBidi"/>
        </w:rPr>
        <w:t xml:space="preserve">stable personality traits </w:t>
      </w:r>
      <w:r w:rsidR="00B904EE">
        <w:rPr>
          <w:rFonts w:asciiTheme="majorBidi" w:eastAsiaTheme="minorBidi" w:hAnsiTheme="majorBidi" w:cstheme="majorBidi"/>
        </w:rPr>
        <w:t>(Cross et al., 2013; Gianfranchi et al., 2017; Pizam et al., 2004</w:t>
      </w:r>
      <w:r w:rsidR="002B562E">
        <w:rPr>
          <w:rFonts w:asciiTheme="majorBidi" w:eastAsiaTheme="minorBidi" w:hAnsiTheme="majorBidi" w:cstheme="majorBidi"/>
        </w:rPr>
        <w:t>; Zuckerman, 2007</w:t>
      </w:r>
      <w:r w:rsidR="00B32CC5">
        <w:rPr>
          <w:rFonts w:asciiTheme="majorBidi" w:eastAsiaTheme="minorBidi" w:hAnsiTheme="majorBidi" w:cstheme="majorBidi"/>
        </w:rPr>
        <w:t>).</w:t>
      </w:r>
      <w:r w:rsidR="00B904EE">
        <w:rPr>
          <w:rFonts w:asciiTheme="majorBidi" w:eastAsiaTheme="minorBidi" w:hAnsiTheme="majorBidi" w:cstheme="majorBidi"/>
        </w:rPr>
        <w:t xml:space="preserve"> </w:t>
      </w:r>
      <w:r w:rsidR="004C2F62">
        <w:rPr>
          <w:rFonts w:asciiTheme="majorBidi" w:eastAsiaTheme="minorBidi" w:hAnsiTheme="majorBidi" w:cstheme="majorBidi"/>
        </w:rPr>
        <w:t>Our findings suggest that</w:t>
      </w:r>
      <w:r w:rsidR="0018085F">
        <w:rPr>
          <w:rFonts w:asciiTheme="majorBidi" w:eastAsiaTheme="minorBidi" w:hAnsiTheme="majorBidi" w:cstheme="majorBidi"/>
        </w:rPr>
        <w:t xml:space="preserve"> these</w:t>
      </w:r>
      <w:r w:rsidR="004C2F62">
        <w:rPr>
          <w:rFonts w:asciiTheme="majorBidi" w:eastAsiaTheme="minorBidi" w:hAnsiTheme="majorBidi" w:cstheme="majorBidi"/>
        </w:rPr>
        <w:t xml:space="preserve"> interventions may be best effective if tailored to these personalities. </w:t>
      </w:r>
      <w:r w:rsidR="007C6CF0" w:rsidRPr="007C6CF0">
        <w:rPr>
          <w:rFonts w:asciiTheme="majorBidi" w:eastAsiaTheme="minorBidi" w:hAnsiTheme="majorBidi" w:cstheme="majorBidi"/>
        </w:rPr>
        <w:t xml:space="preserve">DBQ is likely to reflect risk taking specifically in the driving domain. Individual with high scores seem more resistant to the Standard Definition approach perhaps because the definition is most different from their current behaviour. Individuals with lower sensation-seeking scores gained most from more experiential training. One possible explanation is that these individuals are most sensitive to and ready to learn from potential hazards. </w:t>
      </w:r>
      <w:r w:rsidR="007C6CF0">
        <w:rPr>
          <w:rFonts w:asciiTheme="majorBidi" w:eastAsiaTheme="minorBidi" w:hAnsiTheme="majorBidi" w:cstheme="majorBidi"/>
        </w:rPr>
        <w:t>M</w:t>
      </w:r>
      <w:r w:rsidR="007C6CF0" w:rsidRPr="007C6CF0">
        <w:rPr>
          <w:rFonts w:asciiTheme="majorBidi" w:eastAsiaTheme="minorBidi" w:hAnsiTheme="majorBidi" w:cstheme="majorBidi"/>
        </w:rPr>
        <w:t>ore work needs to be done to understand the mechanisms underlying these findings.</w:t>
      </w:r>
      <w:r w:rsidR="00AC7514">
        <w:rPr>
          <w:rFonts w:asciiTheme="majorBidi" w:eastAsiaTheme="minorBidi" w:hAnsiTheme="majorBidi" w:cstheme="majorBidi"/>
        </w:rPr>
        <w:t xml:space="preserve"> </w:t>
      </w:r>
      <w:r w:rsidR="007C6CF0">
        <w:rPr>
          <w:rFonts w:asciiTheme="majorBidi" w:eastAsiaTheme="minorBidi" w:hAnsiTheme="majorBidi" w:cstheme="majorBidi"/>
        </w:rPr>
        <w:t>In fact</w:t>
      </w:r>
      <w:r w:rsidR="00F55049">
        <w:rPr>
          <w:rFonts w:asciiTheme="majorBidi" w:eastAsiaTheme="minorBidi" w:hAnsiTheme="majorBidi" w:cstheme="majorBidi"/>
        </w:rPr>
        <w:t>, a</w:t>
      </w:r>
      <w:r w:rsidR="00F06B50">
        <w:rPr>
          <w:rFonts w:asciiTheme="majorBidi" w:eastAsiaTheme="minorBidi" w:hAnsiTheme="majorBidi" w:cstheme="majorBidi"/>
        </w:rPr>
        <w:t>s this was an exploratory study on how sensation-seeking and risky driving behaviour might influence optimism bias, f</w:t>
      </w:r>
      <w:r w:rsidR="00AC7514">
        <w:rPr>
          <w:rFonts w:asciiTheme="majorBidi" w:eastAsiaTheme="minorBidi" w:hAnsiTheme="majorBidi" w:cstheme="majorBidi"/>
        </w:rPr>
        <w:t>uture research should investigate</w:t>
      </w:r>
      <w:r w:rsidR="00F55049">
        <w:rPr>
          <w:rFonts w:asciiTheme="majorBidi" w:eastAsiaTheme="minorBidi" w:hAnsiTheme="majorBidi" w:cstheme="majorBidi"/>
        </w:rPr>
        <w:t xml:space="preserve"> more in depth</w:t>
      </w:r>
      <w:r w:rsidR="00AC7514">
        <w:rPr>
          <w:rFonts w:asciiTheme="majorBidi" w:eastAsiaTheme="minorBidi" w:hAnsiTheme="majorBidi" w:cstheme="majorBidi"/>
        </w:rPr>
        <w:t xml:space="preserve"> how these personality factors influence tailored road safety interventions. </w:t>
      </w:r>
      <w:r w:rsidR="005004E1">
        <w:rPr>
          <w:rFonts w:asciiTheme="majorBidi" w:eastAsiaTheme="minorBidi" w:hAnsiTheme="majorBidi" w:cstheme="majorBidi"/>
        </w:rPr>
        <w:t xml:space="preserve"> </w:t>
      </w:r>
      <w:r w:rsidR="004454DA">
        <w:rPr>
          <w:rFonts w:asciiTheme="majorBidi" w:eastAsiaTheme="minorBidi" w:hAnsiTheme="majorBidi" w:cstheme="majorBidi"/>
        </w:rPr>
        <w:t xml:space="preserve">Nevertheless, </w:t>
      </w:r>
      <w:r w:rsidR="00203E30">
        <w:rPr>
          <w:rFonts w:asciiTheme="majorBidi" w:eastAsiaTheme="minorBidi" w:hAnsiTheme="majorBidi" w:cstheme="majorBidi"/>
        </w:rPr>
        <w:t>our finding</w:t>
      </w:r>
      <w:r w:rsidR="00DE3C5A" w:rsidRPr="005004E1">
        <w:rPr>
          <w:rFonts w:asciiTheme="majorBidi" w:eastAsiaTheme="minorBidi" w:hAnsiTheme="majorBidi" w:cstheme="majorBidi"/>
        </w:rPr>
        <w:t xml:space="preserve"> </w:t>
      </w:r>
      <w:r w:rsidR="00DE3C5A">
        <w:rPr>
          <w:rFonts w:asciiTheme="majorBidi" w:eastAsiaTheme="minorBidi" w:hAnsiTheme="majorBidi" w:cstheme="majorBidi"/>
        </w:rPr>
        <w:t xml:space="preserve">that </w:t>
      </w:r>
      <w:r w:rsidR="00846523">
        <w:rPr>
          <w:rFonts w:asciiTheme="majorBidi" w:eastAsiaTheme="minorBidi" w:hAnsiTheme="majorBidi" w:cstheme="majorBidi"/>
        </w:rPr>
        <w:t xml:space="preserve">an </w:t>
      </w:r>
      <w:r w:rsidR="00846523" w:rsidRPr="00BB6258">
        <w:rPr>
          <w:rFonts w:asciiTheme="majorBidi" w:eastAsiaTheme="minorBidi" w:hAnsiTheme="majorBidi" w:cstheme="majorBidi"/>
        </w:rPr>
        <w:t>unambiguous definition of “good” driving</w:t>
      </w:r>
      <w:r w:rsidR="00DE3C5A">
        <w:rPr>
          <w:rFonts w:asciiTheme="majorBidi" w:eastAsiaTheme="minorBidi" w:hAnsiTheme="majorBidi" w:cstheme="majorBidi"/>
        </w:rPr>
        <w:t xml:space="preserve"> </w:t>
      </w:r>
      <w:r w:rsidR="00AC7514">
        <w:rPr>
          <w:rFonts w:asciiTheme="majorBidi" w:eastAsiaTheme="minorBidi" w:hAnsiTheme="majorBidi" w:cstheme="majorBidi"/>
        </w:rPr>
        <w:t xml:space="preserve">can be </w:t>
      </w:r>
      <w:r w:rsidR="00203E30">
        <w:rPr>
          <w:rFonts w:asciiTheme="majorBidi" w:eastAsiaTheme="minorBidi" w:hAnsiTheme="majorBidi" w:cstheme="majorBidi"/>
        </w:rPr>
        <w:t xml:space="preserve">particularly </w:t>
      </w:r>
      <w:r w:rsidR="004454DA">
        <w:rPr>
          <w:rFonts w:asciiTheme="majorBidi" w:eastAsiaTheme="minorBidi" w:hAnsiTheme="majorBidi" w:cstheme="majorBidi"/>
        </w:rPr>
        <w:t xml:space="preserve">successful in decreasing optimism bias with groups who are </w:t>
      </w:r>
      <w:r w:rsidR="00AC7514">
        <w:rPr>
          <w:rFonts w:asciiTheme="majorBidi" w:eastAsiaTheme="minorBidi" w:hAnsiTheme="majorBidi" w:cstheme="majorBidi"/>
        </w:rPr>
        <w:t>less risky</w:t>
      </w:r>
      <w:r w:rsidR="00DE3C5A">
        <w:rPr>
          <w:rFonts w:asciiTheme="majorBidi" w:eastAsiaTheme="minorBidi" w:hAnsiTheme="majorBidi" w:cstheme="majorBidi"/>
        </w:rPr>
        <w:t>, a</w:t>
      </w:r>
      <w:r w:rsidR="00203E30">
        <w:rPr>
          <w:rFonts w:asciiTheme="majorBidi" w:eastAsiaTheme="minorBidi" w:hAnsiTheme="majorBidi" w:cstheme="majorBidi"/>
        </w:rPr>
        <w:t xml:space="preserve">nd that </w:t>
      </w:r>
      <w:r w:rsidR="00846523">
        <w:rPr>
          <w:rFonts w:asciiTheme="majorBidi" w:eastAsiaTheme="minorBidi" w:hAnsiTheme="majorBidi" w:cstheme="majorBidi"/>
        </w:rPr>
        <w:t>hazard perception training</w:t>
      </w:r>
      <w:r w:rsidR="00DE3C5A">
        <w:rPr>
          <w:rFonts w:asciiTheme="majorBidi" w:eastAsiaTheme="minorBidi" w:hAnsiTheme="majorBidi" w:cstheme="majorBidi"/>
        </w:rPr>
        <w:t xml:space="preserve"> </w:t>
      </w:r>
      <w:r w:rsidR="00AC7514">
        <w:rPr>
          <w:rFonts w:asciiTheme="majorBidi" w:eastAsiaTheme="minorBidi" w:hAnsiTheme="majorBidi" w:cstheme="majorBidi"/>
        </w:rPr>
        <w:t xml:space="preserve">can </w:t>
      </w:r>
      <w:r w:rsidR="000E0AE2">
        <w:rPr>
          <w:rFonts w:asciiTheme="majorBidi" w:eastAsiaTheme="minorBidi" w:hAnsiTheme="majorBidi" w:cstheme="majorBidi"/>
        </w:rPr>
        <w:t xml:space="preserve">be </w:t>
      </w:r>
      <w:r w:rsidR="00203E30">
        <w:rPr>
          <w:rFonts w:asciiTheme="majorBidi" w:eastAsiaTheme="minorBidi" w:hAnsiTheme="majorBidi" w:cstheme="majorBidi"/>
        </w:rPr>
        <w:t xml:space="preserve">particularly </w:t>
      </w:r>
      <w:r w:rsidR="004454DA">
        <w:rPr>
          <w:rFonts w:asciiTheme="majorBidi" w:eastAsiaTheme="minorBidi" w:hAnsiTheme="majorBidi" w:cstheme="majorBidi"/>
        </w:rPr>
        <w:t xml:space="preserve">successful in decreasing optimism bias </w:t>
      </w:r>
      <w:r w:rsidR="00AC7514">
        <w:rPr>
          <w:rFonts w:asciiTheme="majorBidi" w:eastAsiaTheme="minorBidi" w:hAnsiTheme="majorBidi" w:cstheme="majorBidi"/>
        </w:rPr>
        <w:t xml:space="preserve">in groups who are </w:t>
      </w:r>
      <w:r w:rsidR="00203E30">
        <w:rPr>
          <w:rFonts w:asciiTheme="majorBidi" w:eastAsiaTheme="minorBidi" w:hAnsiTheme="majorBidi" w:cstheme="majorBidi"/>
        </w:rPr>
        <w:t xml:space="preserve">less </w:t>
      </w:r>
      <w:r w:rsidR="00AC7514">
        <w:rPr>
          <w:rFonts w:asciiTheme="majorBidi" w:eastAsiaTheme="minorBidi" w:hAnsiTheme="majorBidi" w:cstheme="majorBidi"/>
        </w:rPr>
        <w:t>thrill-seekers</w:t>
      </w:r>
      <w:r w:rsidR="00DE3C5A" w:rsidRPr="005004E1">
        <w:rPr>
          <w:rFonts w:asciiTheme="majorBidi" w:eastAsiaTheme="minorBidi" w:hAnsiTheme="majorBidi" w:cstheme="majorBidi"/>
        </w:rPr>
        <w:t>, offers promise for</w:t>
      </w:r>
      <w:r w:rsidR="00DE3C5A">
        <w:rPr>
          <w:rFonts w:asciiTheme="majorBidi" w:eastAsiaTheme="minorBidi" w:hAnsiTheme="majorBidi" w:cstheme="majorBidi"/>
        </w:rPr>
        <w:t xml:space="preserve"> </w:t>
      </w:r>
      <w:r w:rsidR="00846523">
        <w:rPr>
          <w:rFonts w:asciiTheme="majorBidi" w:eastAsiaTheme="minorBidi" w:hAnsiTheme="majorBidi" w:cstheme="majorBidi"/>
        </w:rPr>
        <w:t xml:space="preserve">the success of </w:t>
      </w:r>
      <w:r w:rsidR="00DE3C5A">
        <w:rPr>
          <w:rFonts w:asciiTheme="majorBidi" w:eastAsiaTheme="minorBidi" w:hAnsiTheme="majorBidi" w:cstheme="majorBidi"/>
        </w:rPr>
        <w:t>tailored</w:t>
      </w:r>
      <w:r w:rsidR="00DE3C5A" w:rsidRPr="005004E1">
        <w:rPr>
          <w:rFonts w:asciiTheme="majorBidi" w:eastAsiaTheme="minorBidi" w:hAnsiTheme="majorBidi" w:cstheme="majorBidi"/>
        </w:rPr>
        <w:t xml:space="preserve"> behavio</w:t>
      </w:r>
      <w:r w:rsidR="00DE3C5A">
        <w:rPr>
          <w:rFonts w:asciiTheme="majorBidi" w:eastAsiaTheme="minorBidi" w:hAnsiTheme="majorBidi" w:cstheme="majorBidi"/>
        </w:rPr>
        <w:t>u</w:t>
      </w:r>
      <w:r w:rsidR="00DE3C5A" w:rsidRPr="005004E1">
        <w:rPr>
          <w:rFonts w:asciiTheme="majorBidi" w:eastAsiaTheme="minorBidi" w:hAnsiTheme="majorBidi" w:cstheme="majorBidi"/>
        </w:rPr>
        <w:t>ral intervention</w:t>
      </w:r>
      <w:r w:rsidR="00846523">
        <w:rPr>
          <w:rFonts w:asciiTheme="majorBidi" w:eastAsiaTheme="minorBidi" w:hAnsiTheme="majorBidi" w:cstheme="majorBidi"/>
        </w:rPr>
        <w:t xml:space="preserve">. In addition, it also </w:t>
      </w:r>
      <w:r w:rsidR="000E0AE2">
        <w:rPr>
          <w:rFonts w:asciiTheme="majorBidi" w:eastAsiaTheme="minorBidi" w:hAnsiTheme="majorBidi" w:cstheme="majorBidi"/>
        </w:rPr>
        <w:t xml:space="preserve">provides </w:t>
      </w:r>
      <w:r w:rsidR="00846523">
        <w:rPr>
          <w:rFonts w:asciiTheme="majorBidi" w:eastAsiaTheme="minorBidi" w:hAnsiTheme="majorBidi" w:cstheme="majorBidi"/>
        </w:rPr>
        <w:t>insight into how different intervention</w:t>
      </w:r>
      <w:r w:rsidR="00D2749B">
        <w:rPr>
          <w:rFonts w:asciiTheme="majorBidi" w:eastAsiaTheme="minorBidi" w:hAnsiTheme="majorBidi" w:cstheme="majorBidi"/>
        </w:rPr>
        <w:t xml:space="preserve">s </w:t>
      </w:r>
      <w:r w:rsidR="00AC7514">
        <w:rPr>
          <w:rFonts w:asciiTheme="majorBidi" w:eastAsiaTheme="minorBidi" w:hAnsiTheme="majorBidi" w:cstheme="majorBidi"/>
        </w:rPr>
        <w:t>could</w:t>
      </w:r>
      <w:r w:rsidR="00AC7514" w:rsidRPr="005004E1">
        <w:rPr>
          <w:rFonts w:asciiTheme="majorBidi" w:eastAsiaTheme="minorBidi" w:hAnsiTheme="majorBidi" w:cstheme="majorBidi"/>
        </w:rPr>
        <w:t xml:space="preserve"> </w:t>
      </w:r>
      <w:r w:rsidR="00DE3C5A">
        <w:rPr>
          <w:rFonts w:asciiTheme="majorBidi" w:eastAsiaTheme="minorBidi" w:hAnsiTheme="majorBidi" w:cstheme="majorBidi"/>
        </w:rPr>
        <w:t xml:space="preserve">target </w:t>
      </w:r>
      <w:r w:rsidR="000E0AE2">
        <w:rPr>
          <w:rFonts w:asciiTheme="majorBidi" w:eastAsiaTheme="minorBidi" w:hAnsiTheme="majorBidi" w:cstheme="majorBidi"/>
        </w:rPr>
        <w:lastRenderedPageBreak/>
        <w:t>specific population (or individuals with certain personality characteristics) to decrease young drivers’ involvement in road traffic collisions, and decrease young drivers’ levels of optimism bias</w:t>
      </w:r>
      <w:r w:rsidR="000E0AE2" w:rsidRPr="005004E1">
        <w:rPr>
          <w:rFonts w:asciiTheme="majorBidi" w:eastAsiaTheme="minorBidi" w:hAnsiTheme="majorBidi" w:cstheme="majorBidi"/>
        </w:rPr>
        <w:t>.</w:t>
      </w:r>
    </w:p>
    <w:p w14:paraId="2DB66A83" w14:textId="1F7A640B" w:rsidR="007E5447" w:rsidRDefault="00B904EE" w:rsidP="00A47651">
      <w:r w:rsidRPr="002B562E">
        <w:rPr>
          <w:rFonts w:asciiTheme="majorBidi" w:eastAsiaTheme="minorBidi" w:hAnsiTheme="majorBidi" w:cstheme="majorBidi"/>
          <w:lang w:val="en-US"/>
        </w:rPr>
        <w:tab/>
      </w:r>
      <w:r>
        <w:rPr>
          <w:rFonts w:asciiTheme="majorBidi" w:eastAsiaTheme="minorBidi" w:hAnsiTheme="majorBidi" w:cstheme="majorBidi"/>
        </w:rPr>
        <w:t xml:space="preserve">This study has </w:t>
      </w:r>
      <w:r w:rsidR="00D2749B">
        <w:rPr>
          <w:rFonts w:asciiTheme="majorBidi" w:eastAsiaTheme="minorBidi" w:hAnsiTheme="majorBidi" w:cstheme="majorBidi"/>
        </w:rPr>
        <w:t>several</w:t>
      </w:r>
      <w:r>
        <w:rPr>
          <w:rFonts w:asciiTheme="majorBidi" w:eastAsiaTheme="minorBidi" w:hAnsiTheme="majorBidi" w:cstheme="majorBidi"/>
        </w:rPr>
        <w:t xml:space="preserve"> limitations. First, the use of immediate post-intervention data could have created a </w:t>
      </w:r>
      <w:r w:rsidR="007E5447">
        <w:rPr>
          <w:rFonts w:asciiTheme="majorBidi" w:eastAsiaTheme="minorBidi" w:hAnsiTheme="majorBidi" w:cstheme="majorBidi"/>
        </w:rPr>
        <w:t xml:space="preserve">response bias. </w:t>
      </w:r>
      <w:r w:rsidR="00B96CA8">
        <w:rPr>
          <w:rFonts w:asciiTheme="majorBidi" w:eastAsiaTheme="minorBidi" w:hAnsiTheme="majorBidi" w:cstheme="majorBidi"/>
        </w:rPr>
        <w:t>To</w:t>
      </w:r>
      <w:r w:rsidR="007E5447">
        <w:rPr>
          <w:rFonts w:asciiTheme="majorBidi" w:eastAsiaTheme="minorBidi" w:hAnsiTheme="majorBidi" w:cstheme="majorBidi"/>
        </w:rPr>
        <w:t xml:space="preserve"> mitigate this limitation, the study used pre-validated scales to enhance the reliability of the data obtained from the participants.</w:t>
      </w:r>
      <w:r w:rsidR="001D6035">
        <w:rPr>
          <w:rFonts w:asciiTheme="majorBidi" w:eastAsiaTheme="minorBidi" w:hAnsiTheme="majorBidi" w:cstheme="majorBidi"/>
        </w:rPr>
        <w:t xml:space="preserve"> </w:t>
      </w:r>
      <w:r w:rsidR="00B96CA8">
        <w:rPr>
          <w:rFonts w:asciiTheme="majorBidi" w:eastAsiaTheme="minorBidi" w:hAnsiTheme="majorBidi" w:cstheme="majorBidi"/>
        </w:rPr>
        <w:t xml:space="preserve">Nevertheless, future research would need to evaluate whether similar interventions have a long-lasting effect. At this point, we are unable to indicate how long our manipulation would last. </w:t>
      </w:r>
      <w:r w:rsidR="005F3DEF">
        <w:rPr>
          <w:rFonts w:asciiTheme="majorBidi" w:eastAsiaTheme="minorBidi" w:hAnsiTheme="majorBidi" w:cstheme="majorBidi"/>
        </w:rPr>
        <w:t xml:space="preserve">Second, </w:t>
      </w:r>
      <w:r w:rsidR="00386D2D">
        <w:rPr>
          <w:rFonts w:asciiTheme="majorBidi" w:eastAsiaTheme="minorBidi" w:hAnsiTheme="majorBidi" w:cstheme="majorBidi"/>
        </w:rPr>
        <w:t xml:space="preserve">we are aware that </w:t>
      </w:r>
      <w:r w:rsidR="005F3DEF">
        <w:rPr>
          <w:rFonts w:asciiTheme="majorBidi" w:eastAsiaTheme="minorBidi" w:hAnsiTheme="majorBidi" w:cstheme="majorBidi"/>
        </w:rPr>
        <w:t xml:space="preserve">the </w:t>
      </w:r>
      <w:r w:rsidR="005F3DEF" w:rsidRPr="00B66E52">
        <w:rPr>
          <w:color w:val="201F1E"/>
          <w:shd w:val="clear" w:color="auto" w:fill="FFFFFF"/>
          <w:lang w:val="en-US"/>
        </w:rPr>
        <w:t>intervention group</w:t>
      </w:r>
      <w:r w:rsidR="005F3DEF">
        <w:rPr>
          <w:color w:val="201F1E"/>
          <w:shd w:val="clear" w:color="auto" w:fill="FFFFFF"/>
          <w:lang w:val="en-US"/>
        </w:rPr>
        <w:t xml:space="preserve"> </w:t>
      </w:r>
      <w:r w:rsidR="005F3DEF" w:rsidRPr="00B66E52">
        <w:rPr>
          <w:color w:val="201F1E"/>
          <w:shd w:val="clear" w:color="auto" w:fill="FFFFFF"/>
          <w:lang w:val="en-US"/>
        </w:rPr>
        <w:t xml:space="preserve">completed the assessment twice while the control group only completed </w:t>
      </w:r>
      <w:r w:rsidR="00386D2D">
        <w:rPr>
          <w:color w:val="201F1E"/>
          <w:shd w:val="clear" w:color="auto" w:fill="FFFFFF"/>
          <w:lang w:val="en-US"/>
        </w:rPr>
        <w:t xml:space="preserve">it </w:t>
      </w:r>
      <w:r w:rsidR="005F3DEF" w:rsidRPr="00B66E52">
        <w:rPr>
          <w:color w:val="201F1E"/>
          <w:shd w:val="clear" w:color="auto" w:fill="FFFFFF"/>
          <w:lang w:val="en-US"/>
        </w:rPr>
        <w:t xml:space="preserve">once </w:t>
      </w:r>
      <w:r w:rsidR="005F3DEF">
        <w:rPr>
          <w:color w:val="201F1E"/>
          <w:shd w:val="clear" w:color="auto" w:fill="FFFFFF"/>
          <w:lang w:val="en-US"/>
        </w:rPr>
        <w:t>–</w:t>
      </w:r>
      <w:r w:rsidR="005F3DEF" w:rsidRPr="00B66E52">
        <w:rPr>
          <w:color w:val="201F1E"/>
          <w:shd w:val="clear" w:color="auto" w:fill="FFFFFF"/>
          <w:lang w:val="en-US"/>
        </w:rPr>
        <w:t xml:space="preserve"> </w:t>
      </w:r>
      <w:r w:rsidR="005F3DEF">
        <w:rPr>
          <w:color w:val="201F1E"/>
          <w:shd w:val="clear" w:color="auto" w:fill="FFFFFF"/>
          <w:lang w:val="en-US"/>
        </w:rPr>
        <w:t>which can create the confound</w:t>
      </w:r>
      <w:r w:rsidR="005F3DEF" w:rsidRPr="00B66E52">
        <w:rPr>
          <w:color w:val="201F1E"/>
          <w:shd w:val="clear" w:color="auto" w:fill="FFFFFF"/>
          <w:lang w:val="en-US"/>
        </w:rPr>
        <w:t xml:space="preserve"> that the intervention grou</w:t>
      </w:r>
      <w:r w:rsidR="005F3DEF">
        <w:rPr>
          <w:color w:val="201F1E"/>
          <w:shd w:val="clear" w:color="auto" w:fill="FFFFFF"/>
          <w:lang w:val="en-US"/>
        </w:rPr>
        <w:t>p</w:t>
      </w:r>
      <w:r w:rsidR="005F3DEF" w:rsidRPr="00B66E52">
        <w:rPr>
          <w:color w:val="201F1E"/>
          <w:shd w:val="clear" w:color="auto" w:fill="FFFFFF"/>
          <w:lang w:val="en-US"/>
        </w:rPr>
        <w:t xml:space="preserve"> changed their optimism bias (at least partially) because the two attempts </w:t>
      </w:r>
      <w:r w:rsidR="005F3DEF">
        <w:rPr>
          <w:color w:val="201F1E"/>
          <w:shd w:val="clear" w:color="auto" w:fill="FFFFFF"/>
          <w:lang w:val="en-US"/>
        </w:rPr>
        <w:t>have</w:t>
      </w:r>
      <w:r w:rsidR="005F3DEF" w:rsidRPr="00B66E52">
        <w:rPr>
          <w:color w:val="201F1E"/>
          <w:shd w:val="clear" w:color="auto" w:fill="FFFFFF"/>
          <w:lang w:val="en-US"/>
        </w:rPr>
        <w:t xml:space="preserve"> allowed them more time to reflect on their ratings</w:t>
      </w:r>
      <w:r w:rsidR="005F3DEF">
        <w:rPr>
          <w:color w:val="201F1E"/>
          <w:shd w:val="clear" w:color="auto" w:fill="FFFFFF"/>
          <w:lang w:val="en-US"/>
        </w:rPr>
        <w:t xml:space="preserve">. </w:t>
      </w:r>
      <w:r w:rsidR="005159A1">
        <w:rPr>
          <w:color w:val="201F1E"/>
          <w:shd w:val="clear" w:color="auto" w:fill="FFFFFF"/>
          <w:lang w:val="en-US"/>
        </w:rPr>
        <w:t xml:space="preserve">Future studies should keep this in mind and have </w:t>
      </w:r>
      <w:r w:rsidR="005159A1" w:rsidRPr="00B66E52">
        <w:rPr>
          <w:color w:val="201F1E"/>
          <w:shd w:val="clear" w:color="auto" w:fill="FFFFFF"/>
          <w:lang w:val="en-US"/>
        </w:rPr>
        <w:t xml:space="preserve">the control group do the assessment twice, so that the only thing that </w:t>
      </w:r>
      <w:r w:rsidR="005159A1">
        <w:rPr>
          <w:color w:val="201F1E"/>
          <w:shd w:val="clear" w:color="auto" w:fill="FFFFFF"/>
          <w:lang w:val="en-US"/>
        </w:rPr>
        <w:t>differs</w:t>
      </w:r>
      <w:r w:rsidR="00386D2D">
        <w:rPr>
          <w:color w:val="201F1E"/>
          <w:shd w:val="clear" w:color="auto" w:fill="FFFFFF"/>
          <w:lang w:val="en-US"/>
        </w:rPr>
        <w:t xml:space="preserve"> between them</w:t>
      </w:r>
      <w:r w:rsidR="005159A1" w:rsidRPr="00B66E52">
        <w:rPr>
          <w:color w:val="201F1E"/>
          <w:shd w:val="clear" w:color="auto" w:fill="FFFFFF"/>
          <w:lang w:val="en-US"/>
        </w:rPr>
        <w:t xml:space="preserve"> </w:t>
      </w:r>
      <w:r w:rsidR="005159A1">
        <w:rPr>
          <w:color w:val="201F1E"/>
          <w:shd w:val="clear" w:color="auto" w:fill="FFFFFF"/>
          <w:lang w:val="en-US"/>
        </w:rPr>
        <w:t>is</w:t>
      </w:r>
      <w:r w:rsidR="005159A1" w:rsidRPr="00B66E52">
        <w:rPr>
          <w:color w:val="201F1E"/>
          <w:shd w:val="clear" w:color="auto" w:fill="FFFFFF"/>
          <w:lang w:val="en-US"/>
        </w:rPr>
        <w:t xml:space="preserve"> the intervention (or </w:t>
      </w:r>
      <w:r w:rsidR="005159A1">
        <w:rPr>
          <w:color w:val="201F1E"/>
          <w:shd w:val="clear" w:color="auto" w:fill="FFFFFF"/>
          <w:lang w:val="en-US"/>
        </w:rPr>
        <w:t>the lack thereof</w:t>
      </w:r>
      <w:r w:rsidR="005159A1" w:rsidRPr="00B66E52">
        <w:rPr>
          <w:color w:val="201F1E"/>
          <w:shd w:val="clear" w:color="auto" w:fill="FFFFFF"/>
          <w:lang w:val="en-US"/>
        </w:rPr>
        <w:t>).</w:t>
      </w:r>
      <w:r w:rsidR="005159A1">
        <w:rPr>
          <w:color w:val="201F1E"/>
          <w:shd w:val="clear" w:color="auto" w:fill="FFFFFF"/>
          <w:lang w:val="en-US"/>
        </w:rPr>
        <w:t xml:space="preserve"> </w:t>
      </w:r>
      <w:r w:rsidR="005F3DEF">
        <w:rPr>
          <w:rFonts w:asciiTheme="majorBidi" w:eastAsiaTheme="minorBidi" w:hAnsiTheme="majorBidi" w:cstheme="majorBidi"/>
        </w:rPr>
        <w:t>Third</w:t>
      </w:r>
      <w:r w:rsidR="007E5447">
        <w:rPr>
          <w:rFonts w:asciiTheme="majorBidi" w:eastAsiaTheme="minorBidi" w:hAnsiTheme="majorBidi" w:cstheme="majorBidi"/>
        </w:rPr>
        <w:t xml:space="preserve">, </w:t>
      </w:r>
      <w:r w:rsidR="007E5447" w:rsidRPr="00101E89">
        <w:t>our sample was not balanced according to gender.</w:t>
      </w:r>
      <w:r w:rsidR="007E5447">
        <w:t xml:space="preserve"> </w:t>
      </w:r>
      <w:r w:rsidR="007E5447" w:rsidRPr="00101E89">
        <w:t xml:space="preserve">Previous research has found that females are </w:t>
      </w:r>
      <w:r w:rsidR="007E5447">
        <w:t xml:space="preserve">safer </w:t>
      </w:r>
      <w:r w:rsidR="00B96CA8">
        <w:t xml:space="preserve">drivers </w:t>
      </w:r>
      <w:r w:rsidR="007E5447">
        <w:t xml:space="preserve">and </w:t>
      </w:r>
      <w:r w:rsidR="007E5447" w:rsidRPr="00101E89">
        <w:t xml:space="preserve">more likely to accept the recommendation of </w:t>
      </w:r>
      <w:r w:rsidR="007E5447">
        <w:t xml:space="preserve">educational interventions </w:t>
      </w:r>
      <w:r w:rsidR="007E5447" w:rsidRPr="00101E89">
        <w:t xml:space="preserve">compared to males (Goldenbeld, Twisk &amp; Houwing, 2008; Tay &amp; Ozanne, 2002). Consequently, </w:t>
      </w:r>
      <w:r w:rsidR="007E5447">
        <w:t>f</w:t>
      </w:r>
      <w:r w:rsidR="007E5447" w:rsidRPr="00101E89">
        <w:t xml:space="preserve">uture work should focus on gender differences in the implementation </w:t>
      </w:r>
      <w:r w:rsidR="007E5447">
        <w:t xml:space="preserve">of </w:t>
      </w:r>
      <w:r w:rsidR="007E5447" w:rsidRPr="00BB6258">
        <w:rPr>
          <w:rFonts w:asciiTheme="majorBidi" w:eastAsiaTheme="minorBidi" w:hAnsiTheme="majorBidi" w:cstheme="majorBidi"/>
        </w:rPr>
        <w:t>unambiguous definition of “good” driving and the other based on a hazard perception test</w:t>
      </w:r>
      <w:r w:rsidR="007E5447">
        <w:rPr>
          <w:rFonts w:asciiTheme="majorBidi" w:eastAsiaTheme="minorBidi" w:hAnsiTheme="majorBidi" w:cstheme="majorBidi"/>
        </w:rPr>
        <w:t xml:space="preserve"> in mitigating optimism bias</w:t>
      </w:r>
      <w:r w:rsidR="007E5447" w:rsidRPr="00101E89">
        <w:t xml:space="preserve">. </w:t>
      </w:r>
      <w:r w:rsidR="007E5447">
        <w:t xml:space="preserve">And </w:t>
      </w:r>
      <w:r w:rsidR="00962F71">
        <w:t>fourth</w:t>
      </w:r>
      <w:r w:rsidR="007E5447" w:rsidRPr="00101E89">
        <w:t xml:space="preserve">, </w:t>
      </w:r>
      <w:r w:rsidR="00B96CA8">
        <w:t xml:space="preserve">the present investigation only measured intention and not actual driving behaviour. </w:t>
      </w:r>
      <w:r w:rsidR="00AE7491">
        <w:t xml:space="preserve">However, several papers have reported that a linkage between intentions and driving behaviour (Ba et al., 2016; Gianfranchi, et al., 2017), thus it possible to predict that </w:t>
      </w:r>
      <w:r w:rsidR="00507A36">
        <w:t>the implications of both optimism bias</w:t>
      </w:r>
      <w:r w:rsidR="0038743D">
        <w:t xml:space="preserve">, </w:t>
      </w:r>
      <w:r w:rsidR="00507A36">
        <w:t xml:space="preserve">sensation seeking in driving behaviours as revealed in this work might be replicable also when considering real-on road context. </w:t>
      </w:r>
    </w:p>
    <w:p w14:paraId="13796A1A" w14:textId="5B1A9DC0" w:rsidR="004015DD" w:rsidRDefault="00120529" w:rsidP="00120529">
      <w:r>
        <w:tab/>
        <w:t>In summary, r</w:t>
      </w:r>
      <w:r w:rsidRPr="00101E89">
        <w:t xml:space="preserve">educing risky driving behaviour, and thus collisions, offers not only the opportunity to save lives, but also to reduce injuries and financial cost. </w:t>
      </w:r>
      <w:r>
        <w:t>This research not only found direct effect</w:t>
      </w:r>
      <w:r w:rsidR="00061343">
        <w:t>s</w:t>
      </w:r>
      <w:r>
        <w:t xml:space="preserve"> of two</w:t>
      </w:r>
      <w:r w:rsidRPr="00BB6258">
        <w:rPr>
          <w:rFonts w:asciiTheme="majorBidi" w:eastAsiaTheme="minorBidi" w:hAnsiTheme="majorBidi" w:cstheme="majorBidi"/>
        </w:rPr>
        <w:t xml:space="preserve"> different </w:t>
      </w:r>
      <w:r w:rsidR="004454DA">
        <w:rPr>
          <w:rFonts w:asciiTheme="majorBidi" w:eastAsiaTheme="minorBidi" w:hAnsiTheme="majorBidi" w:cstheme="majorBidi"/>
        </w:rPr>
        <w:t xml:space="preserve">interventions </w:t>
      </w:r>
      <w:r>
        <w:rPr>
          <w:rFonts w:asciiTheme="majorBidi" w:eastAsiaTheme="minorBidi" w:hAnsiTheme="majorBidi" w:cstheme="majorBidi"/>
        </w:rPr>
        <w:t xml:space="preserve">in </w:t>
      </w:r>
      <w:r w:rsidRPr="00BB6258">
        <w:rPr>
          <w:rFonts w:asciiTheme="majorBidi" w:eastAsiaTheme="minorBidi" w:hAnsiTheme="majorBidi" w:cstheme="majorBidi"/>
        </w:rPr>
        <w:t>improv</w:t>
      </w:r>
      <w:r>
        <w:rPr>
          <w:rFonts w:asciiTheme="majorBidi" w:eastAsiaTheme="minorBidi" w:hAnsiTheme="majorBidi" w:cstheme="majorBidi"/>
        </w:rPr>
        <w:t>ing</w:t>
      </w:r>
      <w:r w:rsidRPr="00BB6258">
        <w:rPr>
          <w:rFonts w:asciiTheme="majorBidi" w:eastAsiaTheme="minorBidi" w:hAnsiTheme="majorBidi" w:cstheme="majorBidi"/>
        </w:rPr>
        <w:t xml:space="preserve"> young drivers’ optimism bias</w:t>
      </w:r>
      <w:r w:rsidR="00061343">
        <w:rPr>
          <w:rFonts w:asciiTheme="majorBidi" w:eastAsiaTheme="minorBidi" w:hAnsiTheme="majorBidi" w:cstheme="majorBidi"/>
        </w:rPr>
        <w:t xml:space="preserve">, </w:t>
      </w:r>
      <w:r w:rsidR="004454DA">
        <w:rPr>
          <w:rFonts w:asciiTheme="majorBidi" w:eastAsiaTheme="minorBidi" w:hAnsiTheme="majorBidi" w:cstheme="majorBidi"/>
        </w:rPr>
        <w:t xml:space="preserve">of </w:t>
      </w:r>
      <w:r w:rsidR="004454DA">
        <w:t>tailored interventions that could be more effective towards high risk-takers and high sensation-seekers,</w:t>
      </w:r>
      <w:r w:rsidR="004454DA">
        <w:rPr>
          <w:rFonts w:asciiTheme="majorBidi" w:eastAsiaTheme="minorBidi" w:hAnsiTheme="majorBidi" w:cstheme="majorBidi"/>
        </w:rPr>
        <w:t xml:space="preserve"> </w:t>
      </w:r>
      <w:r w:rsidR="00061343">
        <w:rPr>
          <w:rFonts w:asciiTheme="majorBidi" w:eastAsiaTheme="minorBidi" w:hAnsiTheme="majorBidi" w:cstheme="majorBidi"/>
        </w:rPr>
        <w:t xml:space="preserve">but </w:t>
      </w:r>
      <w:r w:rsidR="00061343">
        <w:rPr>
          <w:rFonts w:asciiTheme="majorBidi" w:eastAsiaTheme="minorBidi" w:hAnsiTheme="majorBidi" w:cstheme="majorBidi"/>
        </w:rPr>
        <w:lastRenderedPageBreak/>
        <w:t>also</w:t>
      </w:r>
      <w:r>
        <w:t xml:space="preserve"> provide</w:t>
      </w:r>
      <w:r w:rsidR="00061343">
        <w:t>d</w:t>
      </w:r>
      <w:r>
        <w:t xml:space="preserve"> promising results for easy and cheap interventions that could help decrease young drivers’ overrepresented in road traffic collisions</w:t>
      </w:r>
      <w:r w:rsidR="004454DA">
        <w:t xml:space="preserve">. </w:t>
      </w:r>
      <w:r>
        <w:t>As an example, one suggestion might be that all new drivers</w:t>
      </w:r>
      <w:r w:rsidR="009D5EC3">
        <w:t xml:space="preserve"> who </w:t>
      </w:r>
      <w:r w:rsidR="00D2749B">
        <w:t xml:space="preserve">have </w:t>
      </w:r>
      <w:r>
        <w:t xml:space="preserve">would need to post in their car a sign that includes the definition of a good driver. </w:t>
      </w:r>
      <w:r w:rsidR="00D2749B">
        <w:t xml:space="preserve">A second possibility is that </w:t>
      </w:r>
      <w:r>
        <w:t xml:space="preserve">all novice drivers undergo a hazard perception training test twice a year for the first </w:t>
      </w:r>
      <w:r w:rsidR="00466BDC">
        <w:t xml:space="preserve">2 </w:t>
      </w:r>
      <w:r>
        <w:t xml:space="preserve">years of driving. </w:t>
      </w:r>
      <w:r w:rsidR="00061343">
        <w:t>Nevertheless, w</w:t>
      </w:r>
      <w:r w:rsidR="00061343" w:rsidRPr="00101E89">
        <w:t xml:space="preserve">hile we focused solely on driver safety, it is important that future studies extend our results to other domains.  </w:t>
      </w:r>
    </w:p>
    <w:p w14:paraId="32B215AC" w14:textId="77777777" w:rsidR="00061343" w:rsidRDefault="00061343" w:rsidP="00120529"/>
    <w:p w14:paraId="0AFFE8B7" w14:textId="5184D45F" w:rsidR="00A47651" w:rsidRDefault="00061343" w:rsidP="00061343">
      <w:r w:rsidRPr="00101E89">
        <w:t>The authors declared that they had no conflicts of interest with respect to their authorship or the publication of this article.</w:t>
      </w:r>
    </w:p>
    <w:p w14:paraId="25D89282" w14:textId="00794C6A" w:rsidR="00061343" w:rsidRPr="00061343" w:rsidRDefault="00061343" w:rsidP="00061343">
      <w:pPr>
        <w:spacing w:line="240" w:lineRule="auto"/>
      </w:pPr>
      <w:r>
        <w:br w:type="page"/>
      </w:r>
    </w:p>
    <w:p w14:paraId="522C39E2" w14:textId="77777777" w:rsidR="00951D2F" w:rsidRPr="00917C58" w:rsidRDefault="00951D2F" w:rsidP="00196907">
      <w:pPr>
        <w:spacing w:line="240" w:lineRule="auto"/>
        <w:rPr>
          <w:rFonts w:asciiTheme="majorBidi" w:hAnsiTheme="majorBidi" w:cstheme="majorBidi"/>
          <w:lang w:val="en-US"/>
        </w:rPr>
      </w:pPr>
    </w:p>
    <w:p w14:paraId="5B6CBF57" w14:textId="48954D95" w:rsidR="007573A3" w:rsidRPr="005D0F79" w:rsidRDefault="00A164FD" w:rsidP="005D0F79">
      <w:pPr>
        <w:rPr>
          <w:rFonts w:asciiTheme="majorBidi" w:hAnsiTheme="majorBidi" w:cstheme="majorBidi"/>
          <w:b/>
          <w:bCs/>
        </w:rPr>
      </w:pPr>
      <w:r w:rsidRPr="00D24CFD">
        <w:rPr>
          <w:rFonts w:asciiTheme="majorBidi" w:hAnsiTheme="majorBidi" w:cstheme="majorBidi"/>
          <w:b/>
          <w:bCs/>
        </w:rPr>
        <w:t xml:space="preserve">References </w:t>
      </w:r>
    </w:p>
    <w:p w14:paraId="1395CF3C" w14:textId="43A5B786" w:rsidR="00705957" w:rsidRDefault="00705957" w:rsidP="007573A3">
      <w:pPr>
        <w:pStyle w:val="BodyText"/>
        <w:spacing w:line="360" w:lineRule="auto"/>
        <w:ind w:left="1090" w:right="132" w:hanging="990"/>
        <w:rPr>
          <w:rFonts w:ascii="Times New Roman" w:hAnsi="Times New Roman" w:cs="Times New Roman"/>
          <w:sz w:val="24"/>
          <w:szCs w:val="24"/>
        </w:rPr>
      </w:pPr>
      <w:r w:rsidRPr="00705957">
        <w:rPr>
          <w:rFonts w:ascii="Times New Roman" w:hAnsi="Times New Roman" w:cs="Times New Roman"/>
          <w:sz w:val="24"/>
          <w:szCs w:val="24"/>
        </w:rPr>
        <w:t>Abele, L., Haustein, S., Moller, M., Martinussen, L.M., (2018). Co</w:t>
      </w:r>
      <w:r>
        <w:rPr>
          <w:rFonts w:ascii="Times New Roman" w:hAnsi="Times New Roman" w:cs="Times New Roman"/>
          <w:sz w:val="24"/>
          <w:szCs w:val="24"/>
        </w:rPr>
        <w:t xml:space="preserve">nsistency between subjectively and objectively measured hazard perception skills among young male drivers. </w:t>
      </w:r>
      <w:r>
        <w:rPr>
          <w:rFonts w:ascii="Times New Roman" w:hAnsi="Times New Roman" w:cs="Times New Roman"/>
          <w:i/>
          <w:iCs/>
          <w:sz w:val="24"/>
          <w:szCs w:val="24"/>
        </w:rPr>
        <w:t xml:space="preserve">Accident Analysis and Prevention, </w:t>
      </w:r>
      <w:r>
        <w:rPr>
          <w:rFonts w:ascii="Times New Roman" w:hAnsi="Times New Roman" w:cs="Times New Roman"/>
          <w:sz w:val="24"/>
          <w:szCs w:val="24"/>
        </w:rPr>
        <w:t xml:space="preserve">118, 214-220 </w:t>
      </w:r>
      <w:hyperlink r:id="rId15" w:history="1">
        <w:r w:rsidRPr="002C2241">
          <w:rPr>
            <w:rStyle w:val="Hyperlink"/>
            <w:rFonts w:ascii="Times New Roman" w:hAnsi="Times New Roman" w:cs="Times New Roman"/>
            <w:sz w:val="24"/>
            <w:szCs w:val="24"/>
          </w:rPr>
          <w:t>https://doi.org/10.1016/j.aap.2018.02.022</w:t>
        </w:r>
      </w:hyperlink>
    </w:p>
    <w:p w14:paraId="4AD0B47A" w14:textId="1AEADDD8" w:rsidR="00705957" w:rsidRPr="00705957" w:rsidRDefault="00705957" w:rsidP="007573A3">
      <w:pPr>
        <w:pStyle w:val="BodyText"/>
        <w:spacing w:line="360" w:lineRule="auto"/>
        <w:ind w:left="1090" w:right="132" w:hanging="990"/>
        <w:rPr>
          <w:rFonts w:ascii="Times New Roman" w:hAnsi="Times New Roman" w:cs="Times New Roman"/>
          <w:sz w:val="24"/>
          <w:szCs w:val="24"/>
        </w:rPr>
      </w:pPr>
      <w:r w:rsidRPr="00705957">
        <w:rPr>
          <w:rFonts w:ascii="Times New Roman" w:hAnsi="Times New Roman" w:cs="Times New Roman"/>
          <w:sz w:val="24"/>
          <w:szCs w:val="24"/>
        </w:rPr>
        <w:t>Abele, L., Haustein, S., Martinussen, L.M., Moller, M., (2019). Improving drivers’ hazard perception in pedestrian-related situations based on a short simulator-based intervention</w:t>
      </w:r>
      <w:r>
        <w:rPr>
          <w:rFonts w:ascii="Times New Roman" w:hAnsi="Times New Roman" w:cs="Times New Roman"/>
          <w:sz w:val="24"/>
          <w:szCs w:val="24"/>
        </w:rPr>
        <w:t xml:space="preserve">. </w:t>
      </w:r>
      <w:r w:rsidRPr="00705957">
        <w:rPr>
          <w:rFonts w:ascii="Times New Roman" w:hAnsi="Times New Roman" w:cs="Times New Roman"/>
          <w:i/>
          <w:iCs/>
          <w:sz w:val="24"/>
          <w:szCs w:val="24"/>
        </w:rPr>
        <w:t>Transportation Research Part F: Traffic Psychology and Behaviour</w:t>
      </w:r>
      <w:r>
        <w:rPr>
          <w:rFonts w:ascii="Times New Roman" w:hAnsi="Times New Roman" w:cs="Times New Roman"/>
          <w:i/>
          <w:iCs/>
          <w:sz w:val="24"/>
          <w:szCs w:val="24"/>
        </w:rPr>
        <w:t xml:space="preserve">, </w:t>
      </w:r>
      <w:r>
        <w:rPr>
          <w:rFonts w:ascii="Times New Roman" w:hAnsi="Times New Roman" w:cs="Times New Roman"/>
          <w:sz w:val="24"/>
          <w:szCs w:val="24"/>
        </w:rPr>
        <w:t xml:space="preserve">62, 1-10 </w:t>
      </w:r>
      <w:r w:rsidRPr="00705957">
        <w:rPr>
          <w:rFonts w:ascii="Times New Roman" w:hAnsi="Times New Roman" w:cs="Times New Roman"/>
          <w:sz w:val="24"/>
          <w:szCs w:val="24"/>
        </w:rPr>
        <w:t>https://doi.org/10.1016/j.trf.2018.12.01</w:t>
      </w:r>
      <w:r w:rsidR="00F91DBB">
        <w:rPr>
          <w:rFonts w:ascii="Times New Roman" w:hAnsi="Times New Roman" w:cs="Times New Roman"/>
          <w:sz w:val="24"/>
          <w:szCs w:val="24"/>
        </w:rPr>
        <w:t>o</w:t>
      </w:r>
    </w:p>
    <w:p w14:paraId="75F564B6" w14:textId="34F419FD" w:rsidR="007573A3" w:rsidRDefault="007573A3" w:rsidP="007573A3">
      <w:pPr>
        <w:pStyle w:val="BodyText"/>
        <w:spacing w:line="360" w:lineRule="auto"/>
        <w:ind w:left="1090" w:right="132" w:hanging="990"/>
        <w:rPr>
          <w:rFonts w:ascii="Times New Roman" w:hAnsi="Times New Roman" w:cs="Times New Roman"/>
          <w:sz w:val="24"/>
          <w:szCs w:val="24"/>
        </w:rPr>
      </w:pPr>
      <w:r w:rsidRPr="007573A3">
        <w:rPr>
          <w:rFonts w:ascii="Times New Roman" w:hAnsi="Times New Roman" w:cs="Times New Roman"/>
          <w:sz w:val="24"/>
          <w:szCs w:val="24"/>
        </w:rPr>
        <w:t>Arnett, J.J.</w:t>
      </w:r>
      <w:r>
        <w:rPr>
          <w:rFonts w:ascii="Times New Roman" w:hAnsi="Times New Roman" w:cs="Times New Roman"/>
          <w:sz w:val="24"/>
          <w:szCs w:val="24"/>
        </w:rPr>
        <w:t>,</w:t>
      </w:r>
      <w:r w:rsidRPr="007573A3">
        <w:rPr>
          <w:rFonts w:ascii="Times New Roman" w:hAnsi="Times New Roman" w:cs="Times New Roman"/>
          <w:sz w:val="24"/>
          <w:szCs w:val="24"/>
        </w:rPr>
        <w:t xml:space="preserve"> (1996.) Sensation seeking, aggressiveness, and adolescent reckless behavior. </w:t>
      </w:r>
      <w:r w:rsidRPr="007573A3">
        <w:rPr>
          <w:rFonts w:ascii="Times New Roman" w:hAnsi="Times New Roman" w:cs="Times New Roman"/>
          <w:i/>
          <w:iCs/>
          <w:sz w:val="24"/>
          <w:szCs w:val="24"/>
        </w:rPr>
        <w:t>Personality and Individual Differences</w:t>
      </w:r>
      <w:r w:rsidRPr="007573A3">
        <w:rPr>
          <w:rFonts w:ascii="Times New Roman" w:hAnsi="Times New Roman" w:cs="Times New Roman"/>
          <w:sz w:val="24"/>
          <w:szCs w:val="24"/>
        </w:rPr>
        <w:t>, 20, 6, 693-702.</w:t>
      </w:r>
    </w:p>
    <w:p w14:paraId="19F8C219" w14:textId="508F4033" w:rsidR="00B9169C" w:rsidRPr="007573A3" w:rsidRDefault="00B9169C" w:rsidP="007573A3">
      <w:pPr>
        <w:pStyle w:val="BodyText"/>
        <w:spacing w:line="360" w:lineRule="auto"/>
        <w:ind w:left="1090" w:right="132" w:hanging="990"/>
        <w:rPr>
          <w:rFonts w:ascii="Times New Roman" w:hAnsi="Times New Roman" w:cs="Times New Roman"/>
          <w:sz w:val="24"/>
          <w:szCs w:val="24"/>
        </w:rPr>
      </w:pPr>
      <w:r w:rsidRPr="00B9169C">
        <w:rPr>
          <w:rFonts w:ascii="Times New Roman" w:hAnsi="Times New Roman" w:cs="Times New Roman"/>
          <w:sz w:val="24"/>
          <w:szCs w:val="24"/>
        </w:rPr>
        <w:t>Bergdahl, J. (2005). Sex differences in attitudes toward driving: A survey. The Social Science Journal, 42, 595–601. doi: 10.1016/j.soscij.2005.09.006</w:t>
      </w:r>
    </w:p>
    <w:p w14:paraId="6446BB0A" w14:textId="2C5FE5A4" w:rsidR="00F000C5" w:rsidRPr="00917C58" w:rsidRDefault="00F000C5" w:rsidP="007573A3">
      <w:pPr>
        <w:pStyle w:val="BodyText"/>
        <w:spacing w:line="360" w:lineRule="auto"/>
        <w:ind w:left="1090" w:right="132" w:hanging="990"/>
        <w:rPr>
          <w:rFonts w:ascii="Times New Roman" w:hAnsi="Times New Roman" w:cs="Times New Roman"/>
          <w:sz w:val="24"/>
          <w:szCs w:val="24"/>
          <w:lang w:val="fr-FR"/>
        </w:rPr>
      </w:pPr>
      <w:r w:rsidRPr="00CD2D92">
        <w:rPr>
          <w:rFonts w:ascii="Times New Roman" w:hAnsi="Times New Roman" w:cs="Times New Roman"/>
          <w:sz w:val="24"/>
          <w:szCs w:val="24"/>
        </w:rPr>
        <w:t xml:space="preserve">Borowsky, A., &amp; Oron-Gilad, T. (2013). Exploring the effects of driving experience on hazard awareness and risk perception via real-time hazard identification, hazard classification, and rating tasks. </w:t>
      </w:r>
      <w:r w:rsidR="00C2268E" w:rsidRPr="00917C58">
        <w:rPr>
          <w:rFonts w:ascii="Times New Roman" w:hAnsi="Times New Roman" w:cs="Times New Roman"/>
          <w:i/>
          <w:sz w:val="24"/>
          <w:szCs w:val="24"/>
          <w:lang w:val="fr-FR"/>
        </w:rPr>
        <w:t>Collision</w:t>
      </w:r>
      <w:r w:rsidRPr="00917C58">
        <w:rPr>
          <w:rFonts w:ascii="Times New Roman" w:hAnsi="Times New Roman" w:cs="Times New Roman"/>
          <w:i/>
          <w:sz w:val="24"/>
          <w:szCs w:val="24"/>
          <w:lang w:val="fr-FR"/>
        </w:rPr>
        <w:t xml:space="preserve"> Analysis and Prevention</w:t>
      </w:r>
      <w:r w:rsidRPr="00917C58">
        <w:rPr>
          <w:rFonts w:ascii="Times New Roman" w:hAnsi="Times New Roman" w:cs="Times New Roman"/>
          <w:sz w:val="24"/>
          <w:szCs w:val="24"/>
          <w:lang w:val="fr-FR"/>
        </w:rPr>
        <w:t>, 59, 548 – 565</w:t>
      </w:r>
    </w:p>
    <w:p w14:paraId="037067D0" w14:textId="01F4DAEE" w:rsidR="00561B83" w:rsidRPr="00CB4A61" w:rsidRDefault="00561B83" w:rsidP="00561B83">
      <w:pPr>
        <w:pStyle w:val="BodyText"/>
        <w:spacing w:line="360" w:lineRule="auto"/>
        <w:ind w:left="820" w:right="92" w:hanging="720"/>
        <w:rPr>
          <w:rFonts w:asciiTheme="majorBidi" w:hAnsiTheme="majorBidi" w:cstheme="majorBidi"/>
          <w:sz w:val="24"/>
          <w:szCs w:val="24"/>
          <w:lang w:val="fr-FR"/>
        </w:rPr>
      </w:pPr>
      <w:r w:rsidRPr="00FA7E0F">
        <w:rPr>
          <w:rFonts w:asciiTheme="majorBidi" w:hAnsiTheme="majorBidi" w:cstheme="majorBidi"/>
          <w:sz w:val="24"/>
          <w:szCs w:val="24"/>
          <w:lang w:val="fr-FR"/>
        </w:rPr>
        <w:t xml:space="preserve">Causse, P., Kouabenan, D.R., </w:t>
      </w:r>
      <w:r w:rsidR="007573A3">
        <w:rPr>
          <w:rFonts w:asciiTheme="majorBidi" w:hAnsiTheme="majorBidi" w:cstheme="majorBidi"/>
          <w:sz w:val="24"/>
          <w:szCs w:val="24"/>
          <w:lang w:val="fr-FR"/>
        </w:rPr>
        <w:t xml:space="preserve">&amp; </w:t>
      </w:r>
      <w:r w:rsidRPr="00FA7E0F">
        <w:rPr>
          <w:rFonts w:asciiTheme="majorBidi" w:hAnsiTheme="majorBidi" w:cstheme="majorBidi"/>
          <w:sz w:val="24"/>
          <w:szCs w:val="24"/>
          <w:lang w:val="fr-FR"/>
        </w:rPr>
        <w:t>Delhomme, P., 2004. Perception du risque d’</w:t>
      </w:r>
      <w:r w:rsidR="00C2268E">
        <w:rPr>
          <w:rFonts w:asciiTheme="majorBidi" w:hAnsiTheme="majorBidi" w:cstheme="majorBidi"/>
          <w:sz w:val="24"/>
          <w:szCs w:val="24"/>
          <w:lang w:val="fr-FR"/>
        </w:rPr>
        <w:t>collision</w:t>
      </w:r>
      <w:r w:rsidRPr="00FA7E0F">
        <w:rPr>
          <w:rFonts w:asciiTheme="majorBidi" w:hAnsiTheme="majorBidi" w:cstheme="majorBidi"/>
          <w:sz w:val="24"/>
          <w:szCs w:val="24"/>
          <w:lang w:val="fr-FR"/>
        </w:rPr>
        <w:t xml:space="preserve"> lié à l’alcool chez des jeunes </w:t>
      </w:r>
      <w:r w:rsidR="00E66957" w:rsidRPr="00FA7E0F">
        <w:rPr>
          <w:rFonts w:asciiTheme="majorBidi" w:hAnsiTheme="majorBidi" w:cstheme="majorBidi"/>
          <w:sz w:val="24"/>
          <w:szCs w:val="24"/>
          <w:lang w:val="fr-FR"/>
        </w:rPr>
        <w:t>automobilistes :</w:t>
      </w:r>
      <w:r w:rsidRPr="00FA7E0F">
        <w:rPr>
          <w:rFonts w:asciiTheme="majorBidi" w:hAnsiTheme="majorBidi" w:cstheme="majorBidi"/>
          <w:sz w:val="24"/>
          <w:szCs w:val="24"/>
          <w:lang w:val="fr-FR"/>
        </w:rPr>
        <w:t xml:space="preserve"> quelques déterminants de l’optimisme comparatif. </w:t>
      </w:r>
      <w:r w:rsidRPr="00CB4A61">
        <w:rPr>
          <w:rFonts w:asciiTheme="majorBidi" w:hAnsiTheme="majorBidi" w:cstheme="majorBidi"/>
          <w:i/>
          <w:iCs/>
          <w:sz w:val="24"/>
          <w:szCs w:val="24"/>
          <w:lang w:val="fr-FR"/>
        </w:rPr>
        <w:t>Le travail humain.</w:t>
      </w:r>
      <w:r w:rsidRPr="00CB4A61">
        <w:rPr>
          <w:rFonts w:asciiTheme="majorBidi" w:hAnsiTheme="majorBidi" w:cstheme="majorBidi"/>
          <w:sz w:val="24"/>
          <w:szCs w:val="24"/>
          <w:lang w:val="fr-FR"/>
        </w:rPr>
        <w:t xml:space="preserve"> 67, 235–256</w:t>
      </w:r>
    </w:p>
    <w:p w14:paraId="3C41F7A9" w14:textId="61B9ED8D" w:rsidR="00F000C5" w:rsidRPr="007573A3" w:rsidRDefault="00F000C5" w:rsidP="007573A3">
      <w:pPr>
        <w:pStyle w:val="BodyText"/>
        <w:spacing w:line="360" w:lineRule="auto"/>
        <w:ind w:left="955" w:right="118" w:hanging="855"/>
        <w:rPr>
          <w:rFonts w:ascii="Times New Roman" w:hAnsi="Times New Roman" w:cs="Times New Roman"/>
          <w:sz w:val="24"/>
          <w:szCs w:val="24"/>
        </w:rPr>
      </w:pPr>
      <w:r w:rsidRPr="00CB4A61">
        <w:rPr>
          <w:rFonts w:ascii="Times New Roman" w:hAnsi="Times New Roman" w:cs="Times New Roman"/>
          <w:sz w:val="24"/>
          <w:szCs w:val="24"/>
          <w:lang w:val="fr-FR"/>
        </w:rPr>
        <w:t xml:space="preserve">Cestac, J., F. Paran, F., &amp; Delhomme, P., (2011). </w:t>
      </w:r>
      <w:r w:rsidRPr="00CD2D92">
        <w:rPr>
          <w:rFonts w:ascii="Times New Roman" w:hAnsi="Times New Roman" w:cs="Times New Roman"/>
          <w:sz w:val="24"/>
          <w:szCs w:val="24"/>
        </w:rPr>
        <w:t xml:space="preserve">Young Drivers’ Sensation Seeking, Subjective Norms, and Perceived Behavioral Control and Their Roles in Predicting Speeding Intention: How Risk-Taking Motivations Evolve with Gender and Driving Experience. </w:t>
      </w:r>
      <w:r w:rsidRPr="00CD2D92">
        <w:rPr>
          <w:rFonts w:ascii="Times New Roman" w:hAnsi="Times New Roman" w:cs="Times New Roman"/>
          <w:i/>
          <w:sz w:val="24"/>
          <w:szCs w:val="24"/>
        </w:rPr>
        <w:t>Safety Science</w:t>
      </w:r>
      <w:r w:rsidRPr="00CD2D92">
        <w:rPr>
          <w:rFonts w:ascii="Times New Roman" w:hAnsi="Times New Roman" w:cs="Times New Roman"/>
          <w:sz w:val="24"/>
          <w:szCs w:val="24"/>
        </w:rPr>
        <w:t>, 49, 424-432</w:t>
      </w:r>
    </w:p>
    <w:p w14:paraId="0A4B49E4" w14:textId="77777777" w:rsidR="00696822" w:rsidRPr="00FA7E0F" w:rsidRDefault="00696822" w:rsidP="00696822">
      <w:pPr>
        <w:pStyle w:val="BodyText"/>
        <w:spacing w:line="360" w:lineRule="auto"/>
        <w:ind w:left="820" w:right="92" w:hanging="720"/>
        <w:rPr>
          <w:rFonts w:asciiTheme="majorBidi" w:hAnsiTheme="majorBidi" w:cstheme="majorBidi"/>
          <w:sz w:val="24"/>
          <w:szCs w:val="24"/>
        </w:rPr>
      </w:pPr>
      <w:r w:rsidRPr="00FA7E0F">
        <w:rPr>
          <w:rFonts w:asciiTheme="majorBidi" w:hAnsiTheme="majorBidi" w:cstheme="majorBidi"/>
          <w:sz w:val="24"/>
          <w:szCs w:val="24"/>
        </w:rPr>
        <w:t xml:space="preserve">Chambers, J. R., &amp; Windschitl, P. D. (2004). Biases in social comparative judgments: The role of nonmotivated factors in above-average and comparative optimism effects. </w:t>
      </w:r>
      <w:r w:rsidRPr="00FA7E0F">
        <w:rPr>
          <w:rFonts w:asciiTheme="majorBidi" w:hAnsiTheme="majorBidi" w:cstheme="majorBidi"/>
          <w:i/>
          <w:iCs/>
          <w:sz w:val="24"/>
          <w:szCs w:val="24"/>
        </w:rPr>
        <w:t>Psychological Bulletin</w:t>
      </w:r>
      <w:r w:rsidRPr="00FA7E0F">
        <w:rPr>
          <w:rFonts w:asciiTheme="majorBidi" w:hAnsiTheme="majorBidi" w:cstheme="majorBidi"/>
          <w:sz w:val="24"/>
          <w:szCs w:val="24"/>
        </w:rPr>
        <w:t>, 130, 813–838.</w:t>
      </w:r>
    </w:p>
    <w:p w14:paraId="055E7391" w14:textId="6E34B837" w:rsidR="00815579" w:rsidRDefault="00815579" w:rsidP="00815579">
      <w:pPr>
        <w:pStyle w:val="BodyText"/>
        <w:spacing w:line="360" w:lineRule="auto"/>
        <w:ind w:left="820" w:right="92" w:hanging="720"/>
        <w:rPr>
          <w:rFonts w:asciiTheme="majorBidi" w:hAnsiTheme="majorBidi" w:cstheme="majorBidi"/>
          <w:sz w:val="24"/>
          <w:szCs w:val="24"/>
        </w:rPr>
      </w:pPr>
      <w:r w:rsidRPr="00FA7E0F">
        <w:rPr>
          <w:rFonts w:asciiTheme="majorBidi" w:hAnsiTheme="majorBidi" w:cstheme="majorBidi"/>
          <w:sz w:val="24"/>
          <w:szCs w:val="24"/>
        </w:rPr>
        <w:t xml:space="preserve">Chambers, J. R. (2010). Why the parts are better (or worse) than the whole: The unique-attributes hypothesis. </w:t>
      </w:r>
      <w:r w:rsidRPr="00FA7E0F">
        <w:rPr>
          <w:rFonts w:asciiTheme="majorBidi" w:hAnsiTheme="majorBidi" w:cstheme="majorBidi"/>
          <w:i/>
          <w:iCs/>
          <w:sz w:val="24"/>
          <w:szCs w:val="24"/>
        </w:rPr>
        <w:t>Psychological Science</w:t>
      </w:r>
      <w:r w:rsidRPr="00FA7E0F">
        <w:rPr>
          <w:rFonts w:asciiTheme="majorBidi" w:hAnsiTheme="majorBidi" w:cstheme="majorBidi"/>
          <w:sz w:val="24"/>
          <w:szCs w:val="24"/>
        </w:rPr>
        <w:t>, 21, 252–259.</w:t>
      </w:r>
    </w:p>
    <w:p w14:paraId="778C08C4" w14:textId="16CAC838" w:rsidR="00613DA5" w:rsidRDefault="00613DA5" w:rsidP="00815579">
      <w:pPr>
        <w:pStyle w:val="BodyText"/>
        <w:spacing w:line="360" w:lineRule="auto"/>
        <w:ind w:left="820" w:right="92" w:hanging="720"/>
        <w:rPr>
          <w:rFonts w:asciiTheme="majorBidi" w:hAnsiTheme="majorBidi" w:cstheme="majorBidi"/>
          <w:sz w:val="24"/>
          <w:szCs w:val="24"/>
        </w:rPr>
      </w:pPr>
      <w:r w:rsidRPr="00613DA5">
        <w:rPr>
          <w:rFonts w:asciiTheme="majorBidi" w:hAnsiTheme="majorBidi" w:cstheme="majorBidi"/>
          <w:sz w:val="24"/>
          <w:szCs w:val="24"/>
        </w:rPr>
        <w:t>Cutello, C</w:t>
      </w:r>
      <w:r>
        <w:rPr>
          <w:rFonts w:asciiTheme="majorBidi" w:hAnsiTheme="majorBidi" w:cstheme="majorBidi"/>
          <w:sz w:val="24"/>
          <w:szCs w:val="24"/>
        </w:rPr>
        <w:t>.</w:t>
      </w:r>
      <w:r w:rsidR="006E109B">
        <w:rPr>
          <w:rFonts w:asciiTheme="majorBidi" w:hAnsiTheme="majorBidi" w:cstheme="majorBidi"/>
          <w:sz w:val="24"/>
          <w:szCs w:val="24"/>
        </w:rPr>
        <w:t>A.</w:t>
      </w:r>
      <w:r>
        <w:rPr>
          <w:rFonts w:asciiTheme="majorBidi" w:hAnsiTheme="majorBidi" w:cstheme="majorBidi"/>
          <w:sz w:val="24"/>
          <w:szCs w:val="24"/>
        </w:rPr>
        <w:t>,</w:t>
      </w:r>
      <w:r w:rsidRPr="00613DA5">
        <w:rPr>
          <w:rFonts w:asciiTheme="majorBidi" w:hAnsiTheme="majorBidi" w:cstheme="majorBidi"/>
          <w:sz w:val="24"/>
          <w:szCs w:val="24"/>
        </w:rPr>
        <w:t xml:space="preserve"> Hellier, E</w:t>
      </w:r>
      <w:r>
        <w:rPr>
          <w:rFonts w:asciiTheme="majorBidi" w:hAnsiTheme="majorBidi" w:cstheme="majorBidi"/>
          <w:sz w:val="24"/>
          <w:szCs w:val="24"/>
        </w:rPr>
        <w:t>.,</w:t>
      </w:r>
      <w:r w:rsidRPr="00613DA5">
        <w:rPr>
          <w:rFonts w:asciiTheme="majorBidi" w:hAnsiTheme="majorBidi" w:cstheme="majorBidi"/>
          <w:sz w:val="24"/>
          <w:szCs w:val="24"/>
        </w:rPr>
        <w:t xml:space="preserve"> Stander, J</w:t>
      </w:r>
      <w:r>
        <w:rPr>
          <w:rFonts w:asciiTheme="majorBidi" w:hAnsiTheme="majorBidi" w:cstheme="majorBidi"/>
          <w:sz w:val="24"/>
          <w:szCs w:val="24"/>
        </w:rPr>
        <w:t>.,</w:t>
      </w:r>
      <w:r w:rsidRPr="00613DA5">
        <w:rPr>
          <w:rFonts w:asciiTheme="majorBidi" w:hAnsiTheme="majorBidi" w:cstheme="majorBidi"/>
          <w:sz w:val="24"/>
          <w:szCs w:val="24"/>
        </w:rPr>
        <w:t xml:space="preserve"> &amp; Hanoch, Y.</w:t>
      </w:r>
      <w:r>
        <w:rPr>
          <w:rFonts w:asciiTheme="majorBidi" w:hAnsiTheme="majorBidi" w:cstheme="majorBidi"/>
          <w:sz w:val="24"/>
          <w:szCs w:val="24"/>
        </w:rPr>
        <w:t>,</w:t>
      </w:r>
      <w:r w:rsidRPr="00613DA5">
        <w:rPr>
          <w:rFonts w:asciiTheme="majorBidi" w:hAnsiTheme="majorBidi" w:cstheme="majorBidi"/>
          <w:sz w:val="24"/>
          <w:szCs w:val="24"/>
        </w:rPr>
        <w:t xml:space="preserve"> (2020). Evaluating the effectiveness of a young driver-education intervention: Learn2Live. </w:t>
      </w:r>
      <w:r w:rsidRPr="00613DA5">
        <w:rPr>
          <w:rFonts w:asciiTheme="majorBidi" w:hAnsiTheme="majorBidi" w:cstheme="majorBidi"/>
          <w:i/>
          <w:iCs/>
          <w:sz w:val="24"/>
          <w:szCs w:val="24"/>
        </w:rPr>
        <w:t>Transportation Research Part F: Traffic Psychology and Behaviour.</w:t>
      </w:r>
      <w:r w:rsidRPr="00613DA5">
        <w:rPr>
          <w:rFonts w:asciiTheme="majorBidi" w:hAnsiTheme="majorBidi" w:cstheme="majorBidi"/>
          <w:sz w:val="24"/>
          <w:szCs w:val="24"/>
        </w:rPr>
        <w:t xml:space="preserve"> 69</w:t>
      </w:r>
      <w:r>
        <w:rPr>
          <w:rFonts w:asciiTheme="majorBidi" w:hAnsiTheme="majorBidi" w:cstheme="majorBidi"/>
          <w:sz w:val="24"/>
          <w:szCs w:val="24"/>
        </w:rPr>
        <w:t>,</w:t>
      </w:r>
      <w:r w:rsidRPr="00613DA5">
        <w:rPr>
          <w:rFonts w:asciiTheme="majorBidi" w:hAnsiTheme="majorBidi" w:cstheme="majorBidi"/>
          <w:sz w:val="24"/>
          <w:szCs w:val="24"/>
        </w:rPr>
        <w:t xml:space="preserve"> 375-384. 10.1016/j.trf.2020.02.009.</w:t>
      </w:r>
    </w:p>
    <w:p w14:paraId="7C6FD3D2" w14:textId="1F4FCC73" w:rsidR="007573A3" w:rsidRDefault="007573A3" w:rsidP="00815579">
      <w:pPr>
        <w:pStyle w:val="BodyText"/>
        <w:spacing w:line="360" w:lineRule="auto"/>
        <w:ind w:left="820" w:right="92" w:hanging="720"/>
        <w:rPr>
          <w:rFonts w:asciiTheme="majorBidi" w:hAnsiTheme="majorBidi" w:cstheme="majorBidi"/>
          <w:sz w:val="24"/>
          <w:szCs w:val="24"/>
        </w:rPr>
      </w:pPr>
      <w:r w:rsidRPr="007573A3">
        <w:rPr>
          <w:rFonts w:asciiTheme="majorBidi" w:hAnsiTheme="majorBidi" w:cstheme="majorBidi"/>
          <w:sz w:val="24"/>
          <w:szCs w:val="24"/>
        </w:rPr>
        <w:t>Dahlen, E.R., Martin, R.C.,</w:t>
      </w:r>
      <w:r w:rsidR="00CB0329">
        <w:rPr>
          <w:rFonts w:asciiTheme="majorBidi" w:hAnsiTheme="majorBidi" w:cstheme="majorBidi"/>
          <w:sz w:val="24"/>
          <w:szCs w:val="24"/>
        </w:rPr>
        <w:t xml:space="preserve"> </w:t>
      </w:r>
      <w:r w:rsidRPr="007573A3">
        <w:rPr>
          <w:rFonts w:asciiTheme="majorBidi" w:hAnsiTheme="majorBidi" w:cstheme="majorBidi"/>
          <w:sz w:val="24"/>
          <w:szCs w:val="24"/>
        </w:rPr>
        <w:t>Ragan,</w:t>
      </w:r>
      <w:r w:rsidR="00CB0329">
        <w:rPr>
          <w:rFonts w:asciiTheme="majorBidi" w:hAnsiTheme="majorBidi" w:cstheme="majorBidi"/>
          <w:sz w:val="24"/>
          <w:szCs w:val="24"/>
        </w:rPr>
        <w:t xml:space="preserve"> </w:t>
      </w:r>
      <w:r w:rsidRPr="007573A3">
        <w:rPr>
          <w:rFonts w:asciiTheme="majorBidi" w:hAnsiTheme="majorBidi" w:cstheme="majorBidi"/>
          <w:sz w:val="24"/>
          <w:szCs w:val="24"/>
        </w:rPr>
        <w:t>K. &amp; Kuhlman, M.M.</w:t>
      </w:r>
      <w:r>
        <w:rPr>
          <w:rFonts w:asciiTheme="majorBidi" w:hAnsiTheme="majorBidi" w:cstheme="majorBidi"/>
          <w:sz w:val="24"/>
          <w:szCs w:val="24"/>
        </w:rPr>
        <w:t>,</w:t>
      </w:r>
      <w:r w:rsidR="00CB0329">
        <w:rPr>
          <w:rFonts w:asciiTheme="majorBidi" w:hAnsiTheme="majorBidi" w:cstheme="majorBidi"/>
          <w:sz w:val="24"/>
          <w:szCs w:val="24"/>
        </w:rPr>
        <w:t xml:space="preserve"> </w:t>
      </w:r>
      <w:r w:rsidRPr="007573A3">
        <w:rPr>
          <w:rFonts w:asciiTheme="majorBidi" w:hAnsiTheme="majorBidi" w:cstheme="majorBidi"/>
          <w:sz w:val="24"/>
          <w:szCs w:val="24"/>
        </w:rPr>
        <w:t xml:space="preserve">(2005).  Driving anger, </w:t>
      </w:r>
      <w:r w:rsidR="00CB0329" w:rsidRPr="007573A3">
        <w:rPr>
          <w:rFonts w:asciiTheme="majorBidi" w:hAnsiTheme="majorBidi" w:cstheme="majorBidi"/>
          <w:sz w:val="24"/>
          <w:szCs w:val="24"/>
        </w:rPr>
        <w:t>sensation seeking, impulsiveness, and</w:t>
      </w:r>
      <w:r w:rsidRPr="007573A3">
        <w:rPr>
          <w:rFonts w:asciiTheme="majorBidi" w:hAnsiTheme="majorBidi" w:cstheme="majorBidi"/>
          <w:sz w:val="24"/>
          <w:szCs w:val="24"/>
        </w:rPr>
        <w:t xml:space="preserve"> boredom proneness in the prediction of unsafe driving. </w:t>
      </w:r>
      <w:r w:rsidR="00C2268E">
        <w:rPr>
          <w:rFonts w:asciiTheme="majorBidi" w:hAnsiTheme="majorBidi" w:cstheme="majorBidi"/>
          <w:i/>
          <w:iCs/>
          <w:sz w:val="24"/>
          <w:szCs w:val="24"/>
        </w:rPr>
        <w:t>Collision</w:t>
      </w:r>
      <w:r w:rsidRPr="007573A3">
        <w:rPr>
          <w:rFonts w:asciiTheme="majorBidi" w:hAnsiTheme="majorBidi" w:cstheme="majorBidi"/>
          <w:i/>
          <w:iCs/>
          <w:sz w:val="24"/>
          <w:szCs w:val="24"/>
        </w:rPr>
        <w:t xml:space="preserve"> Analysis and Prevention</w:t>
      </w:r>
      <w:r w:rsidRPr="007573A3">
        <w:rPr>
          <w:rFonts w:asciiTheme="majorBidi" w:hAnsiTheme="majorBidi" w:cstheme="majorBidi"/>
          <w:sz w:val="24"/>
          <w:szCs w:val="24"/>
        </w:rPr>
        <w:t>, 37, 341–348.</w:t>
      </w:r>
    </w:p>
    <w:p w14:paraId="53632361" w14:textId="367A08C8" w:rsidR="004F51E4" w:rsidRPr="004F51E4" w:rsidRDefault="004F51E4" w:rsidP="00815579">
      <w:pPr>
        <w:pStyle w:val="BodyText"/>
        <w:spacing w:line="360" w:lineRule="auto"/>
        <w:ind w:left="820" w:right="92" w:hanging="720"/>
        <w:rPr>
          <w:rFonts w:asciiTheme="majorBidi" w:hAnsiTheme="majorBidi" w:cstheme="majorBidi"/>
          <w:sz w:val="24"/>
          <w:szCs w:val="24"/>
        </w:rPr>
      </w:pPr>
      <w:r w:rsidRPr="00343899">
        <w:rPr>
          <w:rFonts w:asciiTheme="majorBidi" w:hAnsiTheme="majorBidi" w:cstheme="majorBidi"/>
          <w:sz w:val="24"/>
          <w:szCs w:val="24"/>
        </w:rPr>
        <w:lastRenderedPageBreak/>
        <w:t xml:space="preserve">Del Valle, C.H.C., (2019). </w:t>
      </w:r>
      <w:r w:rsidRPr="004F51E4">
        <w:rPr>
          <w:rFonts w:asciiTheme="majorBidi" w:hAnsiTheme="majorBidi" w:cstheme="majorBidi"/>
          <w:sz w:val="24"/>
          <w:szCs w:val="24"/>
        </w:rPr>
        <w:t>Cognitive profile of optimistic and pessimistic drivers attending re</w:t>
      </w:r>
      <w:r>
        <w:rPr>
          <w:rFonts w:asciiTheme="majorBidi" w:hAnsiTheme="majorBidi" w:cstheme="majorBidi"/>
          <w:sz w:val="24"/>
          <w:szCs w:val="24"/>
        </w:rPr>
        <w:t>-</w:t>
      </w:r>
      <w:r w:rsidRPr="004F51E4">
        <w:rPr>
          <w:rFonts w:asciiTheme="majorBidi" w:hAnsiTheme="majorBidi" w:cstheme="majorBidi"/>
          <w:sz w:val="24"/>
          <w:szCs w:val="24"/>
        </w:rPr>
        <w:t>educat</w:t>
      </w:r>
      <w:r>
        <w:rPr>
          <w:rFonts w:asciiTheme="majorBidi" w:hAnsiTheme="majorBidi" w:cstheme="majorBidi"/>
          <w:sz w:val="24"/>
          <w:szCs w:val="24"/>
        </w:rPr>
        <w:t>ion</w:t>
      </w:r>
      <w:r w:rsidRPr="004F51E4">
        <w:rPr>
          <w:rFonts w:asciiTheme="majorBidi" w:hAnsiTheme="majorBidi" w:cstheme="majorBidi"/>
          <w:sz w:val="24"/>
          <w:szCs w:val="24"/>
        </w:rPr>
        <w:t xml:space="preserve"> courses. </w:t>
      </w:r>
      <w:r w:rsidRPr="004F51E4">
        <w:rPr>
          <w:rFonts w:asciiTheme="majorBidi" w:hAnsiTheme="majorBidi" w:cstheme="majorBidi"/>
          <w:i/>
          <w:iCs/>
          <w:sz w:val="24"/>
          <w:szCs w:val="24"/>
        </w:rPr>
        <w:t>Transportation Research Part F: Traffic Psychology and Behaviour</w:t>
      </w:r>
      <w:r>
        <w:rPr>
          <w:rFonts w:asciiTheme="majorBidi" w:hAnsiTheme="majorBidi" w:cstheme="majorBidi"/>
          <w:i/>
          <w:iCs/>
          <w:sz w:val="24"/>
          <w:szCs w:val="24"/>
        </w:rPr>
        <w:t xml:space="preserve">, </w:t>
      </w:r>
      <w:r>
        <w:rPr>
          <w:rFonts w:asciiTheme="majorBidi" w:hAnsiTheme="majorBidi" w:cstheme="majorBidi"/>
          <w:sz w:val="24"/>
          <w:szCs w:val="24"/>
        </w:rPr>
        <w:t xml:space="preserve">65, </w:t>
      </w:r>
      <w:r w:rsidR="00F267B1">
        <w:rPr>
          <w:rFonts w:asciiTheme="majorBidi" w:hAnsiTheme="majorBidi" w:cstheme="majorBidi"/>
          <w:sz w:val="24"/>
          <w:szCs w:val="24"/>
        </w:rPr>
        <w:t xml:space="preserve">598-609 </w:t>
      </w:r>
      <w:r w:rsidR="00F267B1" w:rsidRPr="00F267B1">
        <w:rPr>
          <w:rFonts w:asciiTheme="majorBidi" w:hAnsiTheme="majorBidi" w:cstheme="majorBidi"/>
          <w:sz w:val="24"/>
          <w:szCs w:val="24"/>
        </w:rPr>
        <w:t>https://doi.org/10.1016/j.trf.2018.04.018</w:t>
      </w:r>
    </w:p>
    <w:p w14:paraId="13843CF2" w14:textId="1CA2F8CE" w:rsidR="00490BF5" w:rsidRDefault="00490BF5" w:rsidP="00490BF5">
      <w:pPr>
        <w:pStyle w:val="BodyText"/>
        <w:spacing w:line="360" w:lineRule="auto"/>
        <w:ind w:left="820" w:right="92" w:hanging="720"/>
        <w:rPr>
          <w:rFonts w:asciiTheme="majorBidi" w:hAnsiTheme="majorBidi" w:cstheme="majorBidi"/>
          <w:sz w:val="24"/>
          <w:szCs w:val="24"/>
          <w:lang w:val="en-GB"/>
        </w:rPr>
      </w:pPr>
      <w:r w:rsidRPr="004F51E4">
        <w:rPr>
          <w:rFonts w:asciiTheme="majorBidi" w:hAnsiTheme="majorBidi" w:cstheme="majorBidi"/>
          <w:sz w:val="24"/>
          <w:szCs w:val="24"/>
        </w:rPr>
        <w:t xml:space="preserve">DeJoy, D.M., (1989). </w:t>
      </w:r>
      <w:r w:rsidRPr="00FA7E0F">
        <w:rPr>
          <w:rFonts w:asciiTheme="majorBidi" w:hAnsiTheme="majorBidi" w:cstheme="majorBidi"/>
          <w:sz w:val="24"/>
          <w:szCs w:val="24"/>
          <w:lang w:val="en-GB"/>
        </w:rPr>
        <w:t xml:space="preserve">The optimism bias and traffic </w:t>
      </w:r>
      <w:r w:rsidR="00C2268E">
        <w:rPr>
          <w:rFonts w:asciiTheme="majorBidi" w:hAnsiTheme="majorBidi" w:cstheme="majorBidi"/>
          <w:sz w:val="24"/>
          <w:szCs w:val="24"/>
          <w:lang w:val="en-GB"/>
        </w:rPr>
        <w:t>collision</w:t>
      </w:r>
      <w:r w:rsidRPr="00FA7E0F">
        <w:rPr>
          <w:rFonts w:asciiTheme="majorBidi" w:hAnsiTheme="majorBidi" w:cstheme="majorBidi"/>
          <w:sz w:val="24"/>
          <w:szCs w:val="24"/>
          <w:lang w:val="en-GB"/>
        </w:rPr>
        <w:t xml:space="preserve"> risk perception. </w:t>
      </w:r>
      <w:r w:rsidR="00C2268E">
        <w:rPr>
          <w:rFonts w:asciiTheme="majorBidi" w:hAnsiTheme="majorBidi" w:cstheme="majorBidi"/>
          <w:i/>
          <w:iCs/>
          <w:sz w:val="24"/>
          <w:szCs w:val="24"/>
          <w:lang w:val="en-GB"/>
        </w:rPr>
        <w:t>Collision</w:t>
      </w:r>
      <w:r w:rsidRPr="00FA7E0F">
        <w:rPr>
          <w:rFonts w:asciiTheme="majorBidi" w:hAnsiTheme="majorBidi" w:cstheme="majorBidi"/>
          <w:i/>
          <w:iCs/>
          <w:sz w:val="24"/>
          <w:szCs w:val="24"/>
          <w:lang w:val="en-GB"/>
        </w:rPr>
        <w:t xml:space="preserve"> Analysis and Prevention</w:t>
      </w:r>
      <w:r w:rsidRPr="00FA7E0F">
        <w:rPr>
          <w:rFonts w:asciiTheme="majorBidi" w:hAnsiTheme="majorBidi" w:cstheme="majorBidi"/>
          <w:sz w:val="24"/>
          <w:szCs w:val="24"/>
          <w:lang w:val="en-GB"/>
        </w:rPr>
        <w:t xml:space="preserve">. 21 (4), 333–340. </w:t>
      </w:r>
      <w:hyperlink r:id="rId16" w:history="1">
        <w:r w:rsidR="0054009B" w:rsidRPr="00A83C2C">
          <w:rPr>
            <w:rStyle w:val="Hyperlink"/>
            <w:rFonts w:asciiTheme="majorBidi" w:hAnsiTheme="majorBidi" w:cstheme="majorBidi"/>
            <w:sz w:val="24"/>
            <w:szCs w:val="24"/>
            <w:lang w:val="en-GB"/>
          </w:rPr>
          <w:t>http://dx.doi.org/10.1016/0001-4575(89)90024-9</w:t>
        </w:r>
      </w:hyperlink>
      <w:r w:rsidRPr="00FA7E0F">
        <w:rPr>
          <w:rFonts w:asciiTheme="majorBidi" w:hAnsiTheme="majorBidi" w:cstheme="majorBidi"/>
          <w:sz w:val="24"/>
          <w:szCs w:val="24"/>
          <w:lang w:val="en-GB"/>
        </w:rPr>
        <w:t>.</w:t>
      </w:r>
    </w:p>
    <w:p w14:paraId="780E2E13" w14:textId="19C16D09" w:rsidR="0054009B" w:rsidRPr="00FA7E0F" w:rsidRDefault="0054009B" w:rsidP="00490BF5">
      <w:pPr>
        <w:pStyle w:val="BodyText"/>
        <w:spacing w:line="360" w:lineRule="auto"/>
        <w:ind w:left="820" w:right="92" w:hanging="720"/>
        <w:rPr>
          <w:rFonts w:asciiTheme="majorBidi" w:hAnsiTheme="majorBidi" w:cstheme="majorBidi"/>
          <w:sz w:val="24"/>
          <w:szCs w:val="24"/>
          <w:lang w:val="en-GB"/>
        </w:rPr>
      </w:pPr>
      <w:r w:rsidRPr="0054009B">
        <w:rPr>
          <w:rFonts w:asciiTheme="majorBidi" w:hAnsiTheme="majorBidi" w:cstheme="majorBidi"/>
          <w:sz w:val="24"/>
          <w:szCs w:val="24"/>
          <w:lang w:val="en-GB"/>
        </w:rPr>
        <w:t>D</w:t>
      </w:r>
      <w:r>
        <w:rPr>
          <w:rFonts w:asciiTheme="majorBidi" w:hAnsiTheme="majorBidi" w:cstheme="majorBidi"/>
          <w:sz w:val="24"/>
          <w:szCs w:val="24"/>
          <w:lang w:val="en-GB"/>
        </w:rPr>
        <w:t>elhomme,</w:t>
      </w:r>
      <w:r w:rsidRPr="0054009B">
        <w:rPr>
          <w:rFonts w:asciiTheme="majorBidi" w:hAnsiTheme="majorBidi" w:cstheme="majorBidi"/>
          <w:sz w:val="24"/>
          <w:szCs w:val="24"/>
          <w:lang w:val="en-GB"/>
        </w:rPr>
        <w:t xml:space="preserve"> P.</w:t>
      </w:r>
      <w:r>
        <w:rPr>
          <w:rFonts w:asciiTheme="majorBidi" w:hAnsiTheme="majorBidi" w:cstheme="majorBidi"/>
          <w:sz w:val="24"/>
          <w:szCs w:val="24"/>
          <w:lang w:val="en-GB"/>
        </w:rPr>
        <w:t>, (2000).</w:t>
      </w:r>
      <w:r w:rsidRPr="0054009B">
        <w:rPr>
          <w:rFonts w:asciiTheme="majorBidi" w:hAnsiTheme="majorBidi" w:cstheme="majorBidi"/>
          <w:sz w:val="24"/>
          <w:szCs w:val="24"/>
          <w:lang w:val="en-GB"/>
        </w:rPr>
        <w:t xml:space="preserve"> </w:t>
      </w:r>
      <w:r w:rsidRPr="00917C58">
        <w:rPr>
          <w:rFonts w:asciiTheme="majorBidi" w:hAnsiTheme="majorBidi" w:cstheme="majorBidi"/>
          <w:sz w:val="24"/>
          <w:szCs w:val="24"/>
          <w:lang w:val="fr-FR"/>
        </w:rPr>
        <w:t xml:space="preserve">Optimisme comparatif chez les usagers de la route : une protection contre le risque ? : Bien-être subjectif et facteurs de protection. </w:t>
      </w:r>
      <w:r w:rsidRPr="0054009B">
        <w:rPr>
          <w:rFonts w:asciiTheme="majorBidi" w:hAnsiTheme="majorBidi" w:cstheme="majorBidi"/>
          <w:i/>
          <w:iCs/>
          <w:sz w:val="24"/>
          <w:szCs w:val="24"/>
          <w:lang w:val="en-GB"/>
        </w:rPr>
        <w:t>Pratiques psychologiques</w:t>
      </w:r>
      <w:r>
        <w:rPr>
          <w:rFonts w:asciiTheme="majorBidi" w:hAnsiTheme="majorBidi" w:cstheme="majorBidi"/>
          <w:sz w:val="24"/>
          <w:szCs w:val="24"/>
          <w:lang w:val="en-GB"/>
        </w:rPr>
        <w:t xml:space="preserve">, </w:t>
      </w:r>
      <w:r w:rsidRPr="0054009B">
        <w:rPr>
          <w:rFonts w:asciiTheme="majorBidi" w:hAnsiTheme="majorBidi" w:cstheme="majorBidi"/>
          <w:sz w:val="24"/>
          <w:szCs w:val="24"/>
          <w:lang w:val="en-GB"/>
        </w:rPr>
        <w:t>(1):99-109.</w:t>
      </w:r>
    </w:p>
    <w:p w14:paraId="5322DD64" w14:textId="77777777" w:rsidR="00561B83" w:rsidRPr="00FA7E0F" w:rsidRDefault="00561B83" w:rsidP="00561B83">
      <w:pPr>
        <w:pStyle w:val="BodyText"/>
        <w:spacing w:line="360" w:lineRule="auto"/>
        <w:ind w:left="820" w:right="92" w:hanging="720"/>
        <w:rPr>
          <w:rFonts w:asciiTheme="majorBidi" w:hAnsiTheme="majorBidi" w:cstheme="majorBidi"/>
          <w:sz w:val="24"/>
          <w:szCs w:val="24"/>
          <w:lang w:val="en-GB"/>
        </w:rPr>
      </w:pPr>
      <w:r w:rsidRPr="00FA7E0F">
        <w:rPr>
          <w:rFonts w:asciiTheme="majorBidi" w:hAnsiTheme="majorBidi" w:cstheme="majorBidi"/>
          <w:sz w:val="24"/>
          <w:szCs w:val="24"/>
          <w:lang w:val="en-GB"/>
        </w:rPr>
        <w:t xml:space="preserve">Delhomme, P., Verlhiac, J.F., &amp; Martha, C., (2009). Are Drivers' Comparative Risk Judgments about spending Realistic? </w:t>
      </w:r>
      <w:r w:rsidRPr="00FA7E0F">
        <w:rPr>
          <w:rFonts w:asciiTheme="majorBidi" w:hAnsiTheme="majorBidi" w:cstheme="majorBidi"/>
          <w:i/>
          <w:iCs/>
          <w:sz w:val="24"/>
          <w:szCs w:val="24"/>
          <w:lang w:val="en-GB"/>
        </w:rPr>
        <w:t>Journal of Safety Research</w:t>
      </w:r>
      <w:r w:rsidRPr="00FA7E0F">
        <w:rPr>
          <w:rFonts w:asciiTheme="majorBidi" w:hAnsiTheme="majorBidi" w:cstheme="majorBidi"/>
          <w:sz w:val="24"/>
          <w:szCs w:val="24"/>
          <w:lang w:val="en-GB"/>
        </w:rPr>
        <w:t>. 40, 333-9. 10.1016/j.jsr.2009.09.003.</w:t>
      </w:r>
    </w:p>
    <w:p w14:paraId="7B94181F" w14:textId="77777777" w:rsidR="00A164FD" w:rsidRPr="00FA7E0F" w:rsidRDefault="00A164FD" w:rsidP="00A164FD">
      <w:pPr>
        <w:pStyle w:val="BodyText"/>
        <w:spacing w:line="360" w:lineRule="auto"/>
        <w:ind w:left="820" w:right="92" w:hanging="720"/>
        <w:rPr>
          <w:rFonts w:asciiTheme="majorBidi" w:hAnsiTheme="majorBidi" w:cstheme="majorBidi"/>
          <w:color w:val="1154CC"/>
          <w:sz w:val="24"/>
          <w:szCs w:val="24"/>
          <w:u w:val="single" w:color="1154CC"/>
        </w:rPr>
      </w:pPr>
      <w:r w:rsidRPr="00FA7E0F">
        <w:rPr>
          <w:rFonts w:asciiTheme="majorBidi" w:hAnsiTheme="majorBidi" w:cstheme="majorBidi"/>
          <w:sz w:val="24"/>
          <w:szCs w:val="24"/>
          <w:lang w:val="en-GB"/>
        </w:rPr>
        <w:t xml:space="preserve">Department of Transport. (2017). Annual Report and Accounts 2017 to 2018. Retrieved from: </w:t>
      </w:r>
      <w:r w:rsidRPr="00FA7E0F">
        <w:rPr>
          <w:rFonts w:asciiTheme="majorBidi" w:hAnsiTheme="majorBidi" w:cstheme="majorBidi"/>
          <w:color w:val="1154CC"/>
          <w:sz w:val="24"/>
          <w:szCs w:val="24"/>
          <w:u w:val="single" w:color="1154CC"/>
        </w:rPr>
        <w:t>https://assets.publishing.service.gov.uk/government/uploads/system/uploads/attachment_data/file/74168</w:t>
      </w:r>
      <w:r w:rsidRPr="00FA7E0F">
        <w:rPr>
          <w:rFonts w:asciiTheme="majorBidi" w:hAnsiTheme="majorBidi" w:cstheme="majorBidi"/>
          <w:color w:val="1154CC"/>
          <w:sz w:val="24"/>
          <w:szCs w:val="24"/>
        </w:rPr>
        <w:t xml:space="preserve"> </w:t>
      </w:r>
      <w:hyperlink r:id="rId17">
        <w:r w:rsidRPr="00FA7E0F">
          <w:rPr>
            <w:rFonts w:asciiTheme="majorBidi" w:hAnsiTheme="majorBidi" w:cstheme="majorBidi"/>
            <w:color w:val="1154CC"/>
            <w:sz w:val="24"/>
            <w:szCs w:val="24"/>
            <w:u w:val="single" w:color="1154CC"/>
          </w:rPr>
          <w:t>5/dft-annual-report-18-tagged.pdf</w:t>
        </w:r>
      </w:hyperlink>
    </w:p>
    <w:p w14:paraId="7B6E5272" w14:textId="77777777" w:rsidR="004008CF" w:rsidRPr="00FA7E0F" w:rsidRDefault="004008CF" w:rsidP="004008CF">
      <w:pPr>
        <w:pStyle w:val="BodyText"/>
        <w:spacing w:line="360" w:lineRule="auto"/>
        <w:ind w:left="820" w:right="92" w:hanging="720"/>
        <w:rPr>
          <w:rFonts w:asciiTheme="majorBidi" w:hAnsiTheme="majorBidi" w:cstheme="majorBidi"/>
          <w:color w:val="0D0D0D" w:themeColor="text1" w:themeTint="F2"/>
          <w:sz w:val="24"/>
          <w:szCs w:val="24"/>
        </w:rPr>
      </w:pPr>
      <w:r w:rsidRPr="00FA7E0F">
        <w:rPr>
          <w:rFonts w:asciiTheme="majorBidi" w:hAnsiTheme="majorBidi" w:cstheme="majorBidi"/>
          <w:color w:val="0D0D0D" w:themeColor="text1" w:themeTint="F2"/>
          <w:sz w:val="24"/>
          <w:szCs w:val="24"/>
        </w:rPr>
        <w:t xml:space="preserve">Dunning, D., Johnson, K., Ehrlinger, J., &amp; Kruger, J., (2003). Why people fail to recognize their own incompetence. </w:t>
      </w:r>
      <w:r w:rsidRPr="00FA7E0F">
        <w:rPr>
          <w:rFonts w:asciiTheme="majorBidi" w:hAnsiTheme="majorBidi" w:cstheme="majorBidi"/>
          <w:i/>
          <w:iCs/>
          <w:color w:val="0D0D0D" w:themeColor="text1" w:themeTint="F2"/>
          <w:sz w:val="24"/>
          <w:szCs w:val="24"/>
        </w:rPr>
        <w:t xml:space="preserve">Current Directions in Psychological Science. 12:83 </w:t>
      </w:r>
      <w:r w:rsidRPr="00FA7E0F">
        <w:rPr>
          <w:rFonts w:asciiTheme="majorBidi" w:hAnsiTheme="majorBidi" w:cstheme="majorBidi"/>
          <w:color w:val="0D0D0D" w:themeColor="text1" w:themeTint="F2"/>
          <w:sz w:val="24"/>
          <w:szCs w:val="24"/>
        </w:rPr>
        <w:t>DOI: 10.1111/1467-8721.01235</w:t>
      </w:r>
    </w:p>
    <w:p w14:paraId="525DE2EA" w14:textId="77777777" w:rsidR="00815579" w:rsidRPr="00FA7E0F" w:rsidRDefault="00815579" w:rsidP="004008CF">
      <w:pPr>
        <w:pStyle w:val="BodyText"/>
        <w:spacing w:line="360" w:lineRule="auto"/>
        <w:ind w:left="820" w:right="92" w:hanging="720"/>
        <w:rPr>
          <w:rFonts w:asciiTheme="majorBidi" w:hAnsiTheme="majorBidi" w:cstheme="majorBidi"/>
          <w:color w:val="0D0D0D" w:themeColor="text1" w:themeTint="F2"/>
          <w:sz w:val="24"/>
          <w:szCs w:val="24"/>
        </w:rPr>
      </w:pPr>
      <w:r w:rsidRPr="00FA7E0F">
        <w:rPr>
          <w:rFonts w:asciiTheme="majorBidi" w:hAnsiTheme="majorBidi" w:cstheme="majorBidi"/>
          <w:color w:val="0D0D0D" w:themeColor="text1" w:themeTint="F2"/>
          <w:sz w:val="24"/>
          <w:szCs w:val="24"/>
        </w:rPr>
        <w:t xml:space="preserve">Dunning, D., Leuenberger, A., &amp; Sherman, D. A. (1995). A new look at motivated inference: Are self-serving theories of success a product of motivational forces? </w:t>
      </w:r>
      <w:r w:rsidRPr="00FA7E0F">
        <w:rPr>
          <w:rFonts w:asciiTheme="majorBidi" w:hAnsiTheme="majorBidi" w:cstheme="majorBidi"/>
          <w:i/>
          <w:iCs/>
          <w:color w:val="0D0D0D" w:themeColor="text1" w:themeTint="F2"/>
          <w:sz w:val="24"/>
          <w:szCs w:val="24"/>
        </w:rPr>
        <w:t>Journal of Personality and Social Psychology</w:t>
      </w:r>
      <w:r w:rsidRPr="00FA7E0F">
        <w:rPr>
          <w:rFonts w:asciiTheme="majorBidi" w:hAnsiTheme="majorBidi" w:cstheme="majorBidi"/>
          <w:color w:val="0D0D0D" w:themeColor="text1" w:themeTint="F2"/>
          <w:sz w:val="24"/>
          <w:szCs w:val="24"/>
        </w:rPr>
        <w:t xml:space="preserve">, 69(1), 58–68. </w:t>
      </w:r>
      <w:hyperlink r:id="rId18" w:history="1">
        <w:r w:rsidR="002A1286" w:rsidRPr="00FA7E0F">
          <w:rPr>
            <w:rStyle w:val="Hyperlink"/>
            <w:rFonts w:asciiTheme="majorBidi" w:hAnsiTheme="majorBidi" w:cstheme="majorBidi"/>
            <w:color w:val="056AD0" w:themeColor="hyperlink" w:themeTint="F2"/>
            <w:sz w:val="24"/>
            <w:szCs w:val="24"/>
          </w:rPr>
          <w:t>https://doi.org/10.1037/0022-3514.69.1.58</w:t>
        </w:r>
      </w:hyperlink>
    </w:p>
    <w:p w14:paraId="76D6FC74" w14:textId="696A2008" w:rsidR="002A1286" w:rsidRDefault="002A1286" w:rsidP="002A1286">
      <w:pPr>
        <w:pStyle w:val="BodyText"/>
        <w:spacing w:line="360" w:lineRule="auto"/>
        <w:ind w:left="820" w:right="92" w:hanging="720"/>
        <w:rPr>
          <w:rFonts w:asciiTheme="majorBidi" w:hAnsiTheme="majorBidi" w:cstheme="majorBidi"/>
          <w:color w:val="0D0D0D" w:themeColor="text1" w:themeTint="F2"/>
          <w:sz w:val="24"/>
          <w:szCs w:val="24"/>
        </w:rPr>
      </w:pPr>
      <w:r w:rsidRPr="00FA7E0F">
        <w:rPr>
          <w:rFonts w:asciiTheme="majorBidi" w:hAnsiTheme="majorBidi" w:cstheme="majorBidi"/>
          <w:color w:val="0D0D0D" w:themeColor="text1" w:themeTint="F2"/>
          <w:sz w:val="24"/>
          <w:szCs w:val="24"/>
        </w:rPr>
        <w:t>Dunning, D., Meyerowitz, J. A., &amp; Holzberg, A. D. (1989). Ambiguity and self</w:t>
      </w:r>
      <w:r w:rsidR="00070CBC" w:rsidRPr="00FA7E0F">
        <w:rPr>
          <w:rFonts w:asciiTheme="majorBidi" w:hAnsiTheme="majorBidi" w:cstheme="majorBidi"/>
          <w:color w:val="0D0D0D" w:themeColor="text1" w:themeTint="F2"/>
          <w:sz w:val="24"/>
          <w:szCs w:val="24"/>
        </w:rPr>
        <w:t>-</w:t>
      </w:r>
      <w:r w:rsidRPr="00FA7E0F">
        <w:rPr>
          <w:rFonts w:asciiTheme="majorBidi" w:hAnsiTheme="majorBidi" w:cstheme="majorBidi"/>
          <w:color w:val="0D0D0D" w:themeColor="text1" w:themeTint="F2"/>
          <w:sz w:val="24"/>
          <w:szCs w:val="24"/>
        </w:rPr>
        <w:t xml:space="preserve">evaluation: The role of idiosyncratic trait definitions in self-serving assessments of ability. </w:t>
      </w:r>
      <w:r w:rsidRPr="00FA7E0F">
        <w:rPr>
          <w:rFonts w:asciiTheme="majorBidi" w:hAnsiTheme="majorBidi" w:cstheme="majorBidi"/>
          <w:i/>
          <w:iCs/>
          <w:color w:val="0D0D0D" w:themeColor="text1" w:themeTint="F2"/>
          <w:sz w:val="24"/>
          <w:szCs w:val="24"/>
        </w:rPr>
        <w:t>Journal of Personality and Social Psychology</w:t>
      </w:r>
      <w:r w:rsidRPr="00FA7E0F">
        <w:rPr>
          <w:rFonts w:asciiTheme="majorBidi" w:hAnsiTheme="majorBidi" w:cstheme="majorBidi"/>
          <w:color w:val="0D0D0D" w:themeColor="text1" w:themeTint="F2"/>
          <w:sz w:val="24"/>
          <w:szCs w:val="24"/>
        </w:rPr>
        <w:t>, 57, 1082–1090.</w:t>
      </w:r>
    </w:p>
    <w:p w14:paraId="275BD07D" w14:textId="7916510A" w:rsidR="007966F1" w:rsidRPr="007966F1" w:rsidRDefault="007966F1" w:rsidP="002A1286">
      <w:pPr>
        <w:pStyle w:val="BodyText"/>
        <w:spacing w:line="360" w:lineRule="auto"/>
        <w:ind w:left="820" w:right="92" w:hanging="720"/>
        <w:rPr>
          <w:rFonts w:asciiTheme="majorBidi" w:hAnsiTheme="majorBidi" w:cstheme="majorBidi"/>
          <w:color w:val="0D0D0D" w:themeColor="text1" w:themeTint="F2"/>
          <w:sz w:val="24"/>
          <w:szCs w:val="24"/>
        </w:rPr>
      </w:pPr>
      <w:r w:rsidRPr="00343899">
        <w:rPr>
          <w:rFonts w:asciiTheme="majorBidi" w:hAnsiTheme="majorBidi" w:cstheme="majorBidi"/>
          <w:color w:val="0D0D0D" w:themeColor="text1" w:themeTint="F2"/>
          <w:sz w:val="24"/>
          <w:szCs w:val="24"/>
        </w:rPr>
        <w:t xml:space="preserve">Eachus, P., (2004). </w:t>
      </w:r>
      <w:r w:rsidRPr="007966F1">
        <w:rPr>
          <w:rFonts w:asciiTheme="majorBidi" w:hAnsiTheme="majorBidi" w:cstheme="majorBidi"/>
          <w:color w:val="0D0D0D" w:themeColor="text1" w:themeTint="F2"/>
          <w:sz w:val="24"/>
          <w:szCs w:val="24"/>
        </w:rPr>
        <w:t>Using the B</w:t>
      </w:r>
      <w:r>
        <w:rPr>
          <w:rFonts w:asciiTheme="majorBidi" w:hAnsiTheme="majorBidi" w:cstheme="majorBidi"/>
          <w:color w:val="0D0D0D" w:themeColor="text1" w:themeTint="F2"/>
          <w:sz w:val="24"/>
          <w:szCs w:val="24"/>
        </w:rPr>
        <w:t xml:space="preserve">rief Sensation Seeking Scale (BSSS) to predict holiday preferences. </w:t>
      </w:r>
      <w:r>
        <w:rPr>
          <w:rFonts w:asciiTheme="majorBidi" w:hAnsiTheme="majorBidi" w:cstheme="majorBidi"/>
          <w:i/>
          <w:iCs/>
          <w:color w:val="0D0D0D" w:themeColor="text1" w:themeTint="F2"/>
          <w:sz w:val="24"/>
          <w:szCs w:val="24"/>
        </w:rPr>
        <w:t xml:space="preserve">Personality and Individual Differences, </w:t>
      </w:r>
      <w:r>
        <w:rPr>
          <w:rFonts w:asciiTheme="majorBidi" w:hAnsiTheme="majorBidi" w:cstheme="majorBidi"/>
          <w:color w:val="0D0D0D" w:themeColor="text1" w:themeTint="F2"/>
          <w:sz w:val="24"/>
          <w:szCs w:val="24"/>
        </w:rPr>
        <w:t xml:space="preserve">36(1), 141-153 </w:t>
      </w:r>
      <w:r w:rsidRPr="007966F1">
        <w:rPr>
          <w:rFonts w:asciiTheme="majorBidi" w:hAnsiTheme="majorBidi" w:cstheme="majorBidi"/>
          <w:color w:val="0D0D0D" w:themeColor="text1" w:themeTint="F2"/>
          <w:sz w:val="24"/>
          <w:szCs w:val="24"/>
        </w:rPr>
        <w:t>https://doi.org/10.1016/S0191-8869(03)00074-6</w:t>
      </w:r>
    </w:p>
    <w:p w14:paraId="0C794603" w14:textId="6F27A9BB" w:rsidR="007573A3" w:rsidRPr="007573A3" w:rsidRDefault="007573A3" w:rsidP="007573A3">
      <w:pPr>
        <w:pStyle w:val="BodyText"/>
        <w:spacing w:line="360" w:lineRule="auto"/>
        <w:rPr>
          <w:rFonts w:ascii="Times New Roman" w:hAnsi="Times New Roman" w:cs="Times New Roman"/>
          <w:sz w:val="24"/>
          <w:szCs w:val="24"/>
        </w:rPr>
      </w:pPr>
      <w:r w:rsidRPr="007966F1">
        <w:rPr>
          <w:rFonts w:ascii="Times New Roman" w:hAnsi="Times New Roman" w:cs="Times New Roman"/>
          <w:sz w:val="24"/>
          <w:szCs w:val="24"/>
        </w:rPr>
        <w:t xml:space="preserve">Elvik, R., &amp; Vaa, T. (2004). </w:t>
      </w:r>
      <w:r w:rsidRPr="00CD2D92">
        <w:rPr>
          <w:rFonts w:ascii="Times New Roman" w:hAnsi="Times New Roman" w:cs="Times New Roman"/>
          <w:sz w:val="24"/>
          <w:szCs w:val="24"/>
        </w:rPr>
        <w:t>The Handbook of road safety measures. Amsterdam: Elsevier</w:t>
      </w:r>
    </w:p>
    <w:p w14:paraId="309FD8FD" w14:textId="12E75253" w:rsidR="00A164FD" w:rsidRDefault="00A164FD" w:rsidP="007573A3">
      <w:pPr>
        <w:pStyle w:val="BodyText"/>
        <w:spacing w:line="360" w:lineRule="auto"/>
        <w:ind w:left="820" w:right="92" w:hanging="720"/>
        <w:rPr>
          <w:rFonts w:asciiTheme="majorBidi" w:hAnsiTheme="majorBidi" w:cstheme="majorBidi"/>
          <w:sz w:val="24"/>
          <w:szCs w:val="24"/>
        </w:rPr>
      </w:pPr>
      <w:r w:rsidRPr="00FA7E0F">
        <w:rPr>
          <w:rFonts w:ascii="Tahoma" w:hAnsi="Tahoma" w:cs="Tahoma"/>
          <w:sz w:val="24"/>
          <w:szCs w:val="24"/>
        </w:rPr>
        <w:t>﻿</w:t>
      </w:r>
      <w:r w:rsidRPr="00FA7E0F">
        <w:rPr>
          <w:rFonts w:asciiTheme="majorBidi" w:hAnsiTheme="majorBidi" w:cstheme="majorBidi"/>
          <w:sz w:val="24"/>
          <w:szCs w:val="24"/>
        </w:rPr>
        <w:t xml:space="preserve">Fernandes, R., Job, R. F. S., &amp; Hatfield, J. (2007). A challenge to the assumed generalizability of prediction and countermeasure for risky driving: Different factors predict different risky driving behaviours. </w:t>
      </w:r>
      <w:r w:rsidRPr="00FA7E0F">
        <w:rPr>
          <w:rFonts w:asciiTheme="majorBidi" w:hAnsiTheme="majorBidi" w:cstheme="majorBidi"/>
          <w:i/>
          <w:iCs/>
          <w:sz w:val="24"/>
          <w:szCs w:val="24"/>
        </w:rPr>
        <w:t>Journal of Safety Research</w:t>
      </w:r>
      <w:r w:rsidRPr="00FA7E0F">
        <w:rPr>
          <w:rFonts w:asciiTheme="majorBidi" w:hAnsiTheme="majorBidi" w:cstheme="majorBidi"/>
          <w:sz w:val="24"/>
          <w:szCs w:val="24"/>
        </w:rPr>
        <w:t>, 38(1), 59-70. doi: 10.1016/j.jsr.2006.09.003</w:t>
      </w:r>
    </w:p>
    <w:p w14:paraId="4F4DF652" w14:textId="645DBDD6" w:rsidR="00F000C5" w:rsidRPr="007573A3" w:rsidRDefault="00F000C5" w:rsidP="007573A3">
      <w:pPr>
        <w:pStyle w:val="BodyText"/>
        <w:spacing w:line="360" w:lineRule="auto"/>
        <w:ind w:left="955" w:right="119" w:hanging="855"/>
        <w:rPr>
          <w:rFonts w:ascii="Times New Roman" w:hAnsi="Times New Roman" w:cs="Times New Roman"/>
          <w:sz w:val="24"/>
          <w:szCs w:val="24"/>
        </w:rPr>
      </w:pPr>
      <w:r w:rsidRPr="00CD2D92">
        <w:rPr>
          <w:rFonts w:ascii="Times New Roman" w:hAnsi="Times New Roman" w:cs="Times New Roman"/>
          <w:sz w:val="24"/>
          <w:szCs w:val="24"/>
        </w:rPr>
        <w:t>Fisher, D. L., Laurie, N. E., Glaser, R., Connerney, K., Pollatsek, A., Duffy, S. A., et al. (2002). Use of a fixed-base</w:t>
      </w:r>
      <w:r w:rsidRPr="00CD2D92">
        <w:rPr>
          <w:rFonts w:ascii="Times New Roman" w:hAnsi="Times New Roman" w:cs="Times New Roman"/>
          <w:spacing w:val="-7"/>
          <w:sz w:val="24"/>
          <w:szCs w:val="24"/>
        </w:rPr>
        <w:t xml:space="preserve"> </w:t>
      </w:r>
      <w:r w:rsidRPr="00CD2D92">
        <w:rPr>
          <w:rFonts w:ascii="Times New Roman" w:hAnsi="Times New Roman" w:cs="Times New Roman"/>
          <w:sz w:val="24"/>
          <w:szCs w:val="24"/>
        </w:rPr>
        <w:t>driving</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simulator</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to</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evaluate</w:t>
      </w:r>
      <w:r w:rsidRPr="00CD2D92">
        <w:rPr>
          <w:rFonts w:ascii="Times New Roman" w:hAnsi="Times New Roman" w:cs="Times New Roman"/>
          <w:spacing w:val="-7"/>
          <w:sz w:val="24"/>
          <w:szCs w:val="24"/>
        </w:rPr>
        <w:t xml:space="preserve"> </w:t>
      </w:r>
      <w:r w:rsidRPr="00CD2D92">
        <w:rPr>
          <w:rFonts w:ascii="Times New Roman" w:hAnsi="Times New Roman" w:cs="Times New Roman"/>
          <w:sz w:val="24"/>
          <w:szCs w:val="24"/>
        </w:rPr>
        <w:t>the</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effects</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of</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experience</w:t>
      </w:r>
      <w:r w:rsidRPr="00CD2D92">
        <w:rPr>
          <w:rFonts w:ascii="Times New Roman" w:hAnsi="Times New Roman" w:cs="Times New Roman"/>
          <w:spacing w:val="-7"/>
          <w:sz w:val="24"/>
          <w:szCs w:val="24"/>
        </w:rPr>
        <w:t xml:space="preserve"> </w:t>
      </w:r>
      <w:r w:rsidRPr="00CD2D92">
        <w:rPr>
          <w:rFonts w:ascii="Times New Roman" w:hAnsi="Times New Roman" w:cs="Times New Roman"/>
          <w:sz w:val="24"/>
          <w:szCs w:val="24"/>
        </w:rPr>
        <w:t>and</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PC-based</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risk</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awareness</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 xml:space="preserve">training on drivers' decisions. </w:t>
      </w:r>
      <w:r w:rsidRPr="00CD2D92">
        <w:rPr>
          <w:rFonts w:ascii="Times New Roman" w:hAnsi="Times New Roman" w:cs="Times New Roman"/>
          <w:i/>
          <w:sz w:val="24"/>
          <w:szCs w:val="24"/>
        </w:rPr>
        <w:t>Human Factors</w:t>
      </w:r>
      <w:r w:rsidRPr="00CD2D92">
        <w:rPr>
          <w:rFonts w:ascii="Times New Roman" w:hAnsi="Times New Roman" w:cs="Times New Roman"/>
          <w:sz w:val="24"/>
          <w:szCs w:val="24"/>
        </w:rPr>
        <w:t>, 44,</w:t>
      </w:r>
      <w:r w:rsidRPr="00CD2D92">
        <w:rPr>
          <w:rFonts w:ascii="Times New Roman" w:hAnsi="Times New Roman" w:cs="Times New Roman"/>
          <w:spacing w:val="-9"/>
          <w:sz w:val="24"/>
          <w:szCs w:val="24"/>
        </w:rPr>
        <w:t xml:space="preserve"> </w:t>
      </w:r>
      <w:r w:rsidRPr="00CD2D92">
        <w:rPr>
          <w:rFonts w:ascii="Times New Roman" w:hAnsi="Times New Roman" w:cs="Times New Roman"/>
          <w:sz w:val="24"/>
          <w:szCs w:val="24"/>
        </w:rPr>
        <w:t>287−302</w:t>
      </w:r>
    </w:p>
    <w:p w14:paraId="7F543CA5" w14:textId="65D33EF8" w:rsidR="00D466F7" w:rsidRPr="00F5726C" w:rsidRDefault="00D466F7" w:rsidP="00D466F7">
      <w:pPr>
        <w:pStyle w:val="BodyText"/>
        <w:spacing w:line="360" w:lineRule="auto"/>
        <w:ind w:left="820" w:right="92" w:hanging="720"/>
        <w:rPr>
          <w:rFonts w:asciiTheme="majorBidi" w:hAnsiTheme="majorBidi" w:cstheme="majorBidi"/>
          <w:sz w:val="24"/>
          <w:szCs w:val="24"/>
        </w:rPr>
      </w:pPr>
      <w:r w:rsidRPr="00FA7E0F">
        <w:rPr>
          <w:rFonts w:asciiTheme="majorBidi" w:hAnsiTheme="majorBidi" w:cstheme="majorBidi"/>
          <w:sz w:val="24"/>
          <w:szCs w:val="24"/>
        </w:rPr>
        <w:lastRenderedPageBreak/>
        <w:t xml:space="preserve">Garrett, N., &amp; Sharot, T., (2017). Optimistic update bias holds firm: Three tests of robustness following Shah et al. </w:t>
      </w:r>
      <w:r w:rsidRPr="00FA7E0F">
        <w:rPr>
          <w:rFonts w:asciiTheme="majorBidi" w:hAnsiTheme="majorBidi" w:cstheme="majorBidi"/>
          <w:i/>
          <w:iCs/>
          <w:sz w:val="24"/>
          <w:szCs w:val="24"/>
        </w:rPr>
        <w:t xml:space="preserve">Consciousness and Cognition. </w:t>
      </w:r>
      <w:r w:rsidRPr="00F5726C">
        <w:rPr>
          <w:rFonts w:asciiTheme="majorBidi" w:hAnsiTheme="majorBidi" w:cstheme="majorBidi"/>
          <w:sz w:val="24"/>
          <w:szCs w:val="24"/>
        </w:rPr>
        <w:t xml:space="preserve">50, 12-22 </w:t>
      </w:r>
      <w:hyperlink r:id="rId19" w:history="1">
        <w:r w:rsidR="00326B5C" w:rsidRPr="00F5726C">
          <w:rPr>
            <w:rStyle w:val="Hyperlink"/>
            <w:rFonts w:asciiTheme="majorBidi" w:hAnsiTheme="majorBidi" w:cstheme="majorBidi"/>
            <w:sz w:val="24"/>
            <w:szCs w:val="24"/>
          </w:rPr>
          <w:t>https://doi.org/10.1016/j.concog.2016.10.013</w:t>
        </w:r>
      </w:hyperlink>
    </w:p>
    <w:p w14:paraId="2788A123" w14:textId="51F6EC6D" w:rsidR="00326B5C" w:rsidRPr="00917C58" w:rsidRDefault="00326B5C" w:rsidP="00D466F7">
      <w:pPr>
        <w:pStyle w:val="BodyText"/>
        <w:spacing w:line="360" w:lineRule="auto"/>
        <w:ind w:left="820" w:right="92" w:hanging="720"/>
        <w:rPr>
          <w:rFonts w:asciiTheme="majorBidi" w:hAnsiTheme="majorBidi" w:cstheme="majorBidi"/>
          <w:sz w:val="24"/>
          <w:szCs w:val="24"/>
          <w:lang w:val="fr-FR"/>
        </w:rPr>
      </w:pPr>
      <w:r w:rsidRPr="00F5726C">
        <w:rPr>
          <w:rFonts w:asciiTheme="majorBidi" w:hAnsiTheme="majorBidi" w:cstheme="majorBidi"/>
          <w:sz w:val="24"/>
          <w:szCs w:val="24"/>
        </w:rPr>
        <w:t xml:space="preserve">Gianfranchi, E., Tagliabue, M., Spoto, A., &amp; Vidotto, G. (2017). </w:t>
      </w:r>
      <w:r w:rsidRPr="00326B5C">
        <w:rPr>
          <w:rFonts w:asciiTheme="majorBidi" w:hAnsiTheme="majorBidi" w:cstheme="majorBidi"/>
          <w:sz w:val="24"/>
          <w:szCs w:val="24"/>
        </w:rPr>
        <w:t xml:space="preserve">Sensation Seeking, Non-contextual Decision Making, and Driving Abilities </w:t>
      </w:r>
      <w:r w:rsidR="00224E60">
        <w:rPr>
          <w:rFonts w:asciiTheme="majorBidi" w:hAnsiTheme="majorBidi" w:cstheme="majorBidi"/>
          <w:sz w:val="24"/>
          <w:szCs w:val="24"/>
        </w:rPr>
        <w:t>a</w:t>
      </w:r>
      <w:r w:rsidRPr="00326B5C">
        <w:rPr>
          <w:rFonts w:asciiTheme="majorBidi" w:hAnsiTheme="majorBidi" w:cstheme="majorBidi"/>
          <w:sz w:val="24"/>
          <w:szCs w:val="24"/>
        </w:rPr>
        <w:t>s Measured through a Moped Simulator.</w:t>
      </w:r>
      <w:r w:rsidRPr="00326B5C">
        <w:rPr>
          <w:rFonts w:asciiTheme="majorBidi" w:hAnsiTheme="majorBidi" w:cstheme="majorBidi"/>
          <w:i/>
          <w:iCs/>
          <w:sz w:val="24"/>
          <w:szCs w:val="24"/>
        </w:rPr>
        <w:t xml:space="preserve"> </w:t>
      </w:r>
      <w:r w:rsidRPr="00917C58">
        <w:rPr>
          <w:rFonts w:asciiTheme="majorBidi" w:hAnsiTheme="majorBidi" w:cstheme="majorBidi"/>
          <w:i/>
          <w:iCs/>
          <w:sz w:val="24"/>
          <w:szCs w:val="24"/>
          <w:lang w:val="fr-FR"/>
        </w:rPr>
        <w:t xml:space="preserve">Frontiers in Psychology, </w:t>
      </w:r>
      <w:r w:rsidR="00224E60" w:rsidRPr="00917C58">
        <w:rPr>
          <w:rFonts w:asciiTheme="majorBidi" w:hAnsiTheme="majorBidi" w:cstheme="majorBidi"/>
          <w:sz w:val="24"/>
          <w:szCs w:val="24"/>
          <w:lang w:val="fr-FR"/>
        </w:rPr>
        <w:t>1-12.  https://doi.org/10.3389/fpsyg.2017.02126</w:t>
      </w:r>
    </w:p>
    <w:p w14:paraId="5DA784DE" w14:textId="49D02C44" w:rsidR="00F92CCD" w:rsidRDefault="00F92CCD" w:rsidP="007573A3">
      <w:pPr>
        <w:pStyle w:val="BodyText"/>
        <w:spacing w:line="360" w:lineRule="auto"/>
        <w:ind w:left="820" w:right="92" w:hanging="720"/>
        <w:rPr>
          <w:rFonts w:asciiTheme="majorBidi" w:hAnsiTheme="majorBidi" w:cstheme="majorBidi"/>
          <w:sz w:val="24"/>
          <w:szCs w:val="24"/>
        </w:rPr>
      </w:pPr>
      <w:r w:rsidRPr="00917C58">
        <w:rPr>
          <w:rFonts w:asciiTheme="majorBidi" w:hAnsiTheme="majorBidi" w:cstheme="majorBidi"/>
          <w:sz w:val="24"/>
          <w:szCs w:val="24"/>
          <w:lang w:val="fr-FR"/>
        </w:rPr>
        <w:t xml:space="preserve">Gosselin, D., Gagnon, S., Stinchcombe, A., &amp; Joanisse, M., (2010). </w:t>
      </w:r>
      <w:r w:rsidRPr="00FA7E0F">
        <w:rPr>
          <w:rFonts w:asciiTheme="majorBidi" w:hAnsiTheme="majorBidi" w:cstheme="majorBidi"/>
          <w:sz w:val="24"/>
          <w:szCs w:val="24"/>
        </w:rPr>
        <w:t xml:space="preserve">Comparative optimism among drivers: An intergenerational portrait. </w:t>
      </w:r>
      <w:r w:rsidR="00C2268E">
        <w:rPr>
          <w:rFonts w:asciiTheme="majorBidi" w:hAnsiTheme="majorBidi" w:cstheme="majorBidi"/>
          <w:i/>
          <w:iCs/>
          <w:sz w:val="24"/>
          <w:szCs w:val="24"/>
        </w:rPr>
        <w:t>Collision</w:t>
      </w:r>
      <w:r w:rsidRPr="00FA7E0F">
        <w:rPr>
          <w:rFonts w:asciiTheme="majorBidi" w:hAnsiTheme="majorBidi" w:cstheme="majorBidi"/>
          <w:i/>
          <w:iCs/>
          <w:sz w:val="24"/>
          <w:szCs w:val="24"/>
        </w:rPr>
        <w:t xml:space="preserve"> Analysis and Prevention</w:t>
      </w:r>
      <w:r w:rsidRPr="00FA7E0F">
        <w:rPr>
          <w:rFonts w:asciiTheme="majorBidi" w:hAnsiTheme="majorBidi" w:cstheme="majorBidi"/>
          <w:sz w:val="24"/>
          <w:szCs w:val="24"/>
        </w:rPr>
        <w:t>. 42. 734-40. 10.1016/j.aap.2009.11.001.</w:t>
      </w:r>
    </w:p>
    <w:p w14:paraId="2EAB0C41" w14:textId="552A6858" w:rsidR="00D04F61" w:rsidRPr="00D04F61" w:rsidRDefault="00D04F61" w:rsidP="00D04F61">
      <w:pPr>
        <w:pStyle w:val="BodyText"/>
        <w:spacing w:line="360" w:lineRule="auto"/>
        <w:ind w:left="820" w:right="92" w:hanging="720"/>
        <w:rPr>
          <w:rFonts w:asciiTheme="majorBidi" w:hAnsiTheme="majorBidi" w:cstheme="majorBidi"/>
          <w:sz w:val="24"/>
          <w:szCs w:val="24"/>
        </w:rPr>
      </w:pPr>
      <w:r w:rsidRPr="00D04F61">
        <w:rPr>
          <w:rFonts w:asciiTheme="majorBidi" w:hAnsiTheme="majorBidi" w:cstheme="majorBidi"/>
          <w:sz w:val="24"/>
          <w:szCs w:val="24"/>
        </w:rPr>
        <w:t>Gregersen, N. P. (1996). Young drivers' overestimation of their own skill—An experiment on the relation between training strategy and skill. </w:t>
      </w:r>
      <w:r w:rsidR="00C2268E">
        <w:rPr>
          <w:rFonts w:asciiTheme="majorBidi" w:hAnsiTheme="majorBidi" w:cstheme="majorBidi"/>
          <w:i/>
          <w:iCs/>
          <w:sz w:val="24"/>
          <w:szCs w:val="24"/>
        </w:rPr>
        <w:t>Collision</w:t>
      </w:r>
      <w:r w:rsidRPr="00D04F61">
        <w:rPr>
          <w:rFonts w:asciiTheme="majorBidi" w:hAnsiTheme="majorBidi" w:cstheme="majorBidi"/>
          <w:i/>
          <w:iCs/>
          <w:sz w:val="24"/>
          <w:szCs w:val="24"/>
        </w:rPr>
        <w:t xml:space="preserve"> Analysis and Prevention, 28</w:t>
      </w:r>
      <w:r w:rsidRPr="00D04F61">
        <w:rPr>
          <w:rFonts w:asciiTheme="majorBidi" w:hAnsiTheme="majorBidi" w:cstheme="majorBidi"/>
          <w:sz w:val="24"/>
          <w:szCs w:val="24"/>
        </w:rPr>
        <w:t>(2), 243–250. </w:t>
      </w:r>
      <w:hyperlink r:id="rId20" w:tgtFrame="_blank" w:history="1">
        <w:r w:rsidRPr="00D04F61">
          <w:rPr>
            <w:rStyle w:val="Hyperlink"/>
            <w:rFonts w:asciiTheme="majorBidi" w:hAnsiTheme="majorBidi" w:cstheme="majorBidi"/>
            <w:sz w:val="24"/>
            <w:szCs w:val="24"/>
          </w:rPr>
          <w:t>https://doi.org/10.1016/0001-4575(95)00066-6</w:t>
        </w:r>
      </w:hyperlink>
    </w:p>
    <w:p w14:paraId="72BF0DBA" w14:textId="46AB4635" w:rsidR="007573A3" w:rsidRPr="007573A3" w:rsidRDefault="007573A3" w:rsidP="007573A3">
      <w:pPr>
        <w:pStyle w:val="BodyText"/>
        <w:spacing w:line="360" w:lineRule="auto"/>
        <w:ind w:left="955" w:right="120" w:hanging="855"/>
        <w:rPr>
          <w:rFonts w:ascii="Times New Roman" w:hAnsi="Times New Roman" w:cs="Times New Roman"/>
          <w:sz w:val="24"/>
          <w:szCs w:val="24"/>
        </w:rPr>
      </w:pPr>
      <w:r w:rsidRPr="00CD2D92">
        <w:rPr>
          <w:rFonts w:ascii="Times New Roman" w:hAnsi="Times New Roman" w:cs="Times New Roman"/>
          <w:sz w:val="24"/>
          <w:szCs w:val="24"/>
        </w:rPr>
        <w:t xml:space="preserve">Hardeman, W., Johnston, M., Johnston, M., et al. (2002) Application of the theory of planned behaviour in behaviour change interventions: A systematic review. </w:t>
      </w:r>
      <w:r w:rsidRPr="00CD2D92">
        <w:rPr>
          <w:rFonts w:ascii="Times New Roman" w:hAnsi="Times New Roman" w:cs="Times New Roman"/>
          <w:i/>
          <w:sz w:val="24"/>
          <w:szCs w:val="24"/>
        </w:rPr>
        <w:t>Psychology and Health</w:t>
      </w:r>
      <w:r w:rsidRPr="00CD2D92">
        <w:rPr>
          <w:rFonts w:ascii="Times New Roman" w:hAnsi="Times New Roman" w:cs="Times New Roman"/>
          <w:sz w:val="24"/>
          <w:szCs w:val="24"/>
        </w:rPr>
        <w:t>, 17, 123-158. doi:10.1080/08870440290013644a</w:t>
      </w:r>
    </w:p>
    <w:p w14:paraId="7EA12D75" w14:textId="149514B0" w:rsidR="00A164FD" w:rsidRDefault="00A164FD" w:rsidP="00A164FD">
      <w:pPr>
        <w:pStyle w:val="BodyText"/>
        <w:spacing w:line="360" w:lineRule="auto"/>
        <w:ind w:left="820" w:right="92" w:hanging="720"/>
        <w:rPr>
          <w:rStyle w:val="Hyperlink"/>
          <w:rFonts w:asciiTheme="majorBidi" w:hAnsiTheme="majorBidi" w:cstheme="majorBidi"/>
          <w:sz w:val="24"/>
          <w:szCs w:val="24"/>
        </w:rPr>
      </w:pPr>
      <w:r w:rsidRPr="00FA7E0F">
        <w:rPr>
          <w:rFonts w:asciiTheme="majorBidi" w:hAnsiTheme="majorBidi" w:cstheme="majorBidi"/>
          <w:sz w:val="24"/>
          <w:szCs w:val="24"/>
        </w:rPr>
        <w:t xml:space="preserve">Harré, N., &amp; Sibley, C. G. (2007). Explicit and implicit self-enhancement biases in drivers and their relationship to driving violations and crash-risk optimism. </w:t>
      </w:r>
      <w:r w:rsidR="00C2268E">
        <w:rPr>
          <w:rFonts w:asciiTheme="majorBidi" w:hAnsiTheme="majorBidi" w:cstheme="majorBidi"/>
          <w:i/>
          <w:iCs/>
          <w:sz w:val="24"/>
          <w:szCs w:val="24"/>
        </w:rPr>
        <w:t>Collision</w:t>
      </w:r>
      <w:r w:rsidRPr="00FA7E0F">
        <w:rPr>
          <w:rFonts w:asciiTheme="majorBidi" w:hAnsiTheme="majorBidi" w:cstheme="majorBidi"/>
          <w:i/>
          <w:iCs/>
          <w:sz w:val="24"/>
          <w:szCs w:val="24"/>
        </w:rPr>
        <w:t xml:space="preserve"> Analysis and Prevention</w:t>
      </w:r>
      <w:r w:rsidRPr="00FA7E0F">
        <w:rPr>
          <w:rFonts w:asciiTheme="majorBidi" w:hAnsiTheme="majorBidi" w:cstheme="majorBidi"/>
          <w:sz w:val="24"/>
          <w:szCs w:val="24"/>
        </w:rPr>
        <w:t xml:space="preserve">, 39(6), 1155–1161. </w:t>
      </w:r>
      <w:hyperlink r:id="rId21" w:history="1">
        <w:r w:rsidRPr="00FA7E0F">
          <w:rPr>
            <w:rStyle w:val="Hyperlink"/>
            <w:rFonts w:asciiTheme="majorBidi" w:hAnsiTheme="majorBidi" w:cstheme="majorBidi"/>
            <w:sz w:val="24"/>
            <w:szCs w:val="24"/>
          </w:rPr>
          <w:t>https://doi.org/10.1016/j.aap.2007.03.001</w:t>
        </w:r>
      </w:hyperlink>
    </w:p>
    <w:p w14:paraId="6A65FEFB" w14:textId="53B09478" w:rsidR="007573A3" w:rsidRDefault="007573A3" w:rsidP="007573A3">
      <w:pPr>
        <w:pStyle w:val="BodyText"/>
        <w:spacing w:line="360" w:lineRule="auto"/>
        <w:ind w:left="955" w:right="128" w:hanging="855"/>
        <w:rPr>
          <w:rFonts w:ascii="Times New Roman" w:hAnsi="Times New Roman" w:cs="Times New Roman"/>
          <w:sz w:val="24"/>
          <w:szCs w:val="24"/>
        </w:rPr>
      </w:pPr>
      <w:r w:rsidRPr="00CD2D92">
        <w:rPr>
          <w:rFonts w:ascii="Times New Roman" w:hAnsi="Times New Roman" w:cs="Times New Roman"/>
          <w:sz w:val="24"/>
          <w:szCs w:val="24"/>
        </w:rPr>
        <w:t>Hauer, E. (2007). A case for evidence-based road safety delivery. American Automobile Association Foundation for Traffic</w:t>
      </w:r>
      <w:r w:rsidRPr="00CD2D92">
        <w:rPr>
          <w:rFonts w:ascii="Times New Roman" w:hAnsi="Times New Roman" w:cs="Times New Roman"/>
          <w:spacing w:val="-4"/>
          <w:sz w:val="24"/>
          <w:szCs w:val="24"/>
        </w:rPr>
        <w:t xml:space="preserve"> </w:t>
      </w:r>
      <w:r w:rsidRPr="00CD2D92">
        <w:rPr>
          <w:rFonts w:ascii="Times New Roman" w:hAnsi="Times New Roman" w:cs="Times New Roman"/>
          <w:sz w:val="24"/>
          <w:szCs w:val="24"/>
        </w:rPr>
        <w:t>Safety</w:t>
      </w:r>
    </w:p>
    <w:p w14:paraId="383C9038" w14:textId="04764529" w:rsidR="00F377D5" w:rsidRPr="00F377D5" w:rsidRDefault="00F377D5" w:rsidP="007573A3">
      <w:pPr>
        <w:pStyle w:val="BodyText"/>
        <w:spacing w:line="360" w:lineRule="auto"/>
        <w:ind w:left="955" w:right="128" w:hanging="855"/>
        <w:rPr>
          <w:rFonts w:ascii="Times New Roman" w:hAnsi="Times New Roman" w:cs="Times New Roman"/>
          <w:sz w:val="24"/>
          <w:szCs w:val="24"/>
        </w:rPr>
      </w:pPr>
      <w:r w:rsidRPr="00F377D5">
        <w:rPr>
          <w:rFonts w:ascii="Times New Roman" w:hAnsi="Times New Roman" w:cs="Times New Roman"/>
          <w:sz w:val="24"/>
          <w:szCs w:val="24"/>
        </w:rPr>
        <w:t>Helman, S., Kinnear, N.A.D., McKenna, F.P., All</w:t>
      </w:r>
      <w:r>
        <w:rPr>
          <w:rFonts w:ascii="Times New Roman" w:hAnsi="Times New Roman" w:cs="Times New Roman"/>
          <w:sz w:val="24"/>
          <w:szCs w:val="24"/>
        </w:rPr>
        <w:t xml:space="preserve">sop, R.E., &amp; Horswill, M.S., (2013). Changes in self-reported driving intentions and attitudes while learning to drive in Great Britain. </w:t>
      </w:r>
      <w:r>
        <w:rPr>
          <w:rFonts w:ascii="Times New Roman" w:hAnsi="Times New Roman" w:cs="Times New Roman"/>
          <w:i/>
          <w:iCs/>
          <w:sz w:val="24"/>
          <w:szCs w:val="24"/>
        </w:rPr>
        <w:t xml:space="preserve">Accident Analysis and Prevention, </w:t>
      </w:r>
      <w:r>
        <w:rPr>
          <w:rFonts w:ascii="Times New Roman" w:hAnsi="Times New Roman" w:cs="Times New Roman"/>
          <w:sz w:val="24"/>
          <w:szCs w:val="24"/>
        </w:rPr>
        <w:t xml:space="preserve">59, 425-431. </w:t>
      </w:r>
      <w:r w:rsidRPr="00F377D5">
        <w:rPr>
          <w:rFonts w:ascii="Times New Roman" w:hAnsi="Times New Roman" w:cs="Times New Roman"/>
          <w:sz w:val="24"/>
          <w:szCs w:val="24"/>
        </w:rPr>
        <w:t>http://dx.doi.org/10.1016/j.aap.2013.06.038 doi: 10.1016/j.aap.2013.06.038</w:t>
      </w:r>
    </w:p>
    <w:p w14:paraId="0859E887" w14:textId="3902CF47" w:rsidR="008B1EF5" w:rsidRDefault="00A164FD" w:rsidP="008B1EF5">
      <w:pPr>
        <w:pStyle w:val="BodyText"/>
        <w:spacing w:line="360" w:lineRule="auto"/>
        <w:ind w:left="820" w:right="92" w:hanging="720"/>
        <w:rPr>
          <w:rFonts w:asciiTheme="majorBidi" w:hAnsiTheme="majorBidi" w:cstheme="majorBidi"/>
          <w:sz w:val="24"/>
          <w:szCs w:val="24"/>
        </w:rPr>
      </w:pPr>
      <w:r w:rsidRPr="00FA7E0F">
        <w:rPr>
          <w:rFonts w:ascii="Tahoma" w:hAnsi="Tahoma" w:cs="Tahoma"/>
          <w:sz w:val="24"/>
          <w:szCs w:val="24"/>
        </w:rPr>
        <w:t>﻿</w:t>
      </w:r>
      <w:r w:rsidRPr="00FA7E0F">
        <w:rPr>
          <w:rFonts w:asciiTheme="majorBidi" w:hAnsiTheme="majorBidi" w:cstheme="majorBidi"/>
          <w:sz w:val="24"/>
          <w:szCs w:val="24"/>
        </w:rPr>
        <w:t xml:space="preserve">Horswill, M. S., Waylen, A. E., &amp; Tofield, M. I. (2004). Drivers' ratings of different components of their own driving skill: A greater illusion of superiority for skills that relate to </w:t>
      </w:r>
      <w:r w:rsidR="00C2268E">
        <w:rPr>
          <w:rFonts w:asciiTheme="majorBidi" w:hAnsiTheme="majorBidi" w:cstheme="majorBidi"/>
          <w:sz w:val="24"/>
          <w:szCs w:val="24"/>
        </w:rPr>
        <w:t>collision</w:t>
      </w:r>
      <w:r w:rsidRPr="00FA7E0F">
        <w:rPr>
          <w:rFonts w:asciiTheme="majorBidi" w:hAnsiTheme="majorBidi" w:cstheme="majorBidi"/>
          <w:sz w:val="24"/>
          <w:szCs w:val="24"/>
        </w:rPr>
        <w:t xml:space="preserve"> involvement. </w:t>
      </w:r>
      <w:r w:rsidRPr="00FA7E0F">
        <w:rPr>
          <w:rFonts w:asciiTheme="majorBidi" w:hAnsiTheme="majorBidi" w:cstheme="majorBidi"/>
          <w:i/>
          <w:iCs/>
          <w:sz w:val="24"/>
          <w:szCs w:val="24"/>
        </w:rPr>
        <w:t>Journal of Applied Social Psychology</w:t>
      </w:r>
      <w:r w:rsidRPr="00FA7E0F">
        <w:rPr>
          <w:rFonts w:asciiTheme="majorBidi" w:hAnsiTheme="majorBidi" w:cstheme="majorBidi"/>
          <w:sz w:val="24"/>
          <w:szCs w:val="24"/>
        </w:rPr>
        <w:t>, 34(1), 177-195. doi: 10.1111/j.1559-1816.2004.tb02543.x</w:t>
      </w:r>
    </w:p>
    <w:p w14:paraId="3BD69FC6" w14:textId="057CFE86" w:rsidR="00DF0BBB" w:rsidRPr="00FA7E0F" w:rsidRDefault="00DF0BBB" w:rsidP="008B1EF5">
      <w:pPr>
        <w:pStyle w:val="BodyText"/>
        <w:spacing w:line="360" w:lineRule="auto"/>
        <w:ind w:left="820" w:right="92" w:hanging="720"/>
        <w:rPr>
          <w:rFonts w:asciiTheme="majorBidi" w:hAnsiTheme="majorBidi" w:cstheme="majorBidi"/>
          <w:sz w:val="24"/>
          <w:szCs w:val="24"/>
        </w:rPr>
      </w:pPr>
      <w:r w:rsidRPr="00DF0BBB">
        <w:rPr>
          <w:rFonts w:asciiTheme="majorBidi" w:hAnsiTheme="majorBidi" w:cstheme="majorBidi"/>
          <w:sz w:val="24"/>
          <w:szCs w:val="24"/>
        </w:rPr>
        <w:t xml:space="preserve">Horswill, M. S., Garth, M., Hill, A., &amp; Watson, M. O. (2017). The effect of performance feedback on drivers' hazard perception ability and self-ratings. </w:t>
      </w:r>
      <w:r w:rsidRPr="00DF0BBB">
        <w:rPr>
          <w:rFonts w:asciiTheme="majorBidi" w:hAnsiTheme="majorBidi" w:cstheme="majorBidi"/>
          <w:i/>
          <w:iCs/>
          <w:sz w:val="24"/>
          <w:szCs w:val="24"/>
        </w:rPr>
        <w:t xml:space="preserve">Accident Analysis </w:t>
      </w:r>
      <w:r>
        <w:rPr>
          <w:rFonts w:asciiTheme="majorBidi" w:hAnsiTheme="majorBidi" w:cstheme="majorBidi"/>
          <w:i/>
          <w:iCs/>
          <w:sz w:val="24"/>
          <w:szCs w:val="24"/>
        </w:rPr>
        <w:t>and</w:t>
      </w:r>
      <w:r w:rsidRPr="00DF0BBB">
        <w:rPr>
          <w:rFonts w:asciiTheme="majorBidi" w:hAnsiTheme="majorBidi" w:cstheme="majorBidi"/>
          <w:i/>
          <w:iCs/>
          <w:sz w:val="24"/>
          <w:szCs w:val="24"/>
        </w:rPr>
        <w:t xml:space="preserve"> Prevention</w:t>
      </w:r>
      <w:r w:rsidRPr="00DF0BBB">
        <w:rPr>
          <w:rFonts w:asciiTheme="majorBidi" w:hAnsiTheme="majorBidi" w:cstheme="majorBidi"/>
          <w:sz w:val="24"/>
          <w:szCs w:val="24"/>
        </w:rPr>
        <w:t>, 101, 135-142. doi:10.1016/j.aap.2017.02.009</w:t>
      </w:r>
    </w:p>
    <w:p w14:paraId="7C3A42CE" w14:textId="5A5EDAB7" w:rsidR="008B1EF5" w:rsidRDefault="008B1EF5" w:rsidP="008B1EF5">
      <w:pPr>
        <w:pStyle w:val="BodyText"/>
        <w:spacing w:line="360" w:lineRule="auto"/>
        <w:ind w:left="820" w:right="92" w:hanging="720"/>
        <w:rPr>
          <w:rFonts w:asciiTheme="majorBidi" w:hAnsiTheme="majorBidi" w:cstheme="majorBidi"/>
          <w:sz w:val="24"/>
          <w:szCs w:val="24"/>
        </w:rPr>
      </w:pPr>
      <w:r w:rsidRPr="00FA7E0F">
        <w:rPr>
          <w:rFonts w:asciiTheme="majorBidi" w:hAnsiTheme="majorBidi" w:cstheme="majorBidi"/>
          <w:sz w:val="24"/>
          <w:szCs w:val="24"/>
        </w:rPr>
        <w:t xml:space="preserve">Hoyle, R., Stephenson, M., Palmgreen, P., Lorch, E., &amp; Donohew, L., (2002). Reliability and Validity of a Brief Measure of Sensation Seeking. </w:t>
      </w:r>
      <w:r w:rsidRPr="00FA7E0F">
        <w:rPr>
          <w:rFonts w:asciiTheme="majorBidi" w:hAnsiTheme="majorBidi" w:cstheme="majorBidi"/>
          <w:i/>
          <w:iCs/>
          <w:sz w:val="24"/>
          <w:szCs w:val="24"/>
        </w:rPr>
        <w:t>Personality and Individual Differences</w:t>
      </w:r>
      <w:r w:rsidRPr="00FA7E0F">
        <w:rPr>
          <w:rFonts w:asciiTheme="majorBidi" w:hAnsiTheme="majorBidi" w:cstheme="majorBidi"/>
          <w:sz w:val="24"/>
          <w:szCs w:val="24"/>
        </w:rPr>
        <w:t>. 32. 401-414. 10.1016/S0191-8869(01)00032-0.</w:t>
      </w:r>
    </w:p>
    <w:p w14:paraId="03F9843D" w14:textId="57133BCE" w:rsidR="007573A3" w:rsidRDefault="007573A3" w:rsidP="008B1EF5">
      <w:pPr>
        <w:pStyle w:val="BodyText"/>
        <w:spacing w:line="360" w:lineRule="auto"/>
        <w:ind w:left="820" w:right="92" w:hanging="720"/>
        <w:rPr>
          <w:rFonts w:asciiTheme="majorBidi" w:hAnsiTheme="majorBidi" w:cstheme="majorBidi"/>
          <w:sz w:val="24"/>
          <w:szCs w:val="24"/>
        </w:rPr>
      </w:pPr>
      <w:r w:rsidRPr="007573A3">
        <w:rPr>
          <w:rFonts w:asciiTheme="majorBidi" w:hAnsiTheme="majorBidi" w:cstheme="majorBidi"/>
          <w:sz w:val="24"/>
          <w:szCs w:val="24"/>
        </w:rPr>
        <w:lastRenderedPageBreak/>
        <w:t xml:space="preserve">Iversen, H. &amp; Rundmo, T. (2002). Personality, risky driving and </w:t>
      </w:r>
      <w:r w:rsidR="00C2268E">
        <w:rPr>
          <w:rFonts w:asciiTheme="majorBidi" w:hAnsiTheme="majorBidi" w:cstheme="majorBidi"/>
          <w:sz w:val="24"/>
          <w:szCs w:val="24"/>
        </w:rPr>
        <w:t>collision</w:t>
      </w:r>
      <w:r w:rsidRPr="007573A3">
        <w:rPr>
          <w:rFonts w:asciiTheme="majorBidi" w:hAnsiTheme="majorBidi" w:cstheme="majorBidi"/>
          <w:sz w:val="24"/>
          <w:szCs w:val="24"/>
        </w:rPr>
        <w:t xml:space="preserve"> involvement among norwegian drivers</w:t>
      </w:r>
      <w:r w:rsidRPr="007573A3">
        <w:rPr>
          <w:rFonts w:asciiTheme="majorBidi" w:hAnsiTheme="majorBidi" w:cstheme="majorBidi"/>
          <w:i/>
          <w:iCs/>
          <w:sz w:val="24"/>
          <w:szCs w:val="24"/>
        </w:rPr>
        <w:t>. Personality and Individual Differences</w:t>
      </w:r>
      <w:r w:rsidRPr="007573A3">
        <w:rPr>
          <w:rFonts w:asciiTheme="majorBidi" w:hAnsiTheme="majorBidi" w:cstheme="majorBidi"/>
          <w:sz w:val="24"/>
          <w:szCs w:val="24"/>
        </w:rPr>
        <w:t>, 33, 1251–1263.</w:t>
      </w:r>
    </w:p>
    <w:p w14:paraId="437DF696" w14:textId="452F9F06" w:rsidR="007573A3" w:rsidRDefault="007573A3" w:rsidP="008B1EF5">
      <w:pPr>
        <w:pStyle w:val="BodyText"/>
        <w:spacing w:line="360" w:lineRule="auto"/>
        <w:ind w:left="820" w:right="92" w:hanging="720"/>
        <w:rPr>
          <w:rFonts w:asciiTheme="majorBidi" w:hAnsiTheme="majorBidi" w:cstheme="majorBidi"/>
          <w:sz w:val="24"/>
          <w:szCs w:val="24"/>
        </w:rPr>
      </w:pPr>
      <w:r w:rsidRPr="007573A3">
        <w:rPr>
          <w:rFonts w:ascii="Calibri" w:hAnsi="Calibri" w:cs="Calibri"/>
          <w:sz w:val="24"/>
          <w:szCs w:val="24"/>
        </w:rPr>
        <w:t>﻿</w:t>
      </w:r>
      <w:r w:rsidRPr="007573A3">
        <w:rPr>
          <w:rFonts w:asciiTheme="majorBidi" w:hAnsiTheme="majorBidi" w:cstheme="majorBidi"/>
          <w:sz w:val="24"/>
          <w:szCs w:val="24"/>
        </w:rPr>
        <w:t xml:space="preserve">Jonah, B.A., Thiessen, R., </w:t>
      </w:r>
      <w:r>
        <w:rPr>
          <w:rFonts w:asciiTheme="majorBidi" w:hAnsiTheme="majorBidi" w:cstheme="majorBidi"/>
          <w:sz w:val="24"/>
          <w:szCs w:val="24"/>
        </w:rPr>
        <w:t>&amp;</w:t>
      </w:r>
      <w:r w:rsidRPr="007573A3">
        <w:rPr>
          <w:rFonts w:asciiTheme="majorBidi" w:hAnsiTheme="majorBidi" w:cstheme="majorBidi"/>
          <w:sz w:val="24"/>
          <w:szCs w:val="24"/>
        </w:rPr>
        <w:t xml:space="preserve"> Au-Yeung, E. (2001.) Sensation seeking, risky driving and behavioral adaptation. </w:t>
      </w:r>
      <w:r w:rsidR="00C2268E">
        <w:rPr>
          <w:rFonts w:asciiTheme="majorBidi" w:hAnsiTheme="majorBidi" w:cstheme="majorBidi"/>
          <w:i/>
          <w:iCs/>
          <w:sz w:val="24"/>
          <w:szCs w:val="24"/>
        </w:rPr>
        <w:t>Collision</w:t>
      </w:r>
      <w:r w:rsidRPr="007573A3">
        <w:rPr>
          <w:rFonts w:asciiTheme="majorBidi" w:hAnsiTheme="majorBidi" w:cstheme="majorBidi"/>
          <w:i/>
          <w:iCs/>
          <w:sz w:val="24"/>
          <w:szCs w:val="24"/>
        </w:rPr>
        <w:t xml:space="preserve"> Analysis and Prevention</w:t>
      </w:r>
      <w:r w:rsidRPr="007573A3">
        <w:rPr>
          <w:rFonts w:asciiTheme="majorBidi" w:hAnsiTheme="majorBidi" w:cstheme="majorBidi"/>
          <w:sz w:val="24"/>
          <w:szCs w:val="24"/>
        </w:rPr>
        <w:t>, 33, 679-684.</w:t>
      </w:r>
    </w:p>
    <w:p w14:paraId="4EF47EBF" w14:textId="5BC3A86C" w:rsidR="00FC219D" w:rsidRPr="00FC219D" w:rsidRDefault="00FC219D" w:rsidP="00FC219D">
      <w:pPr>
        <w:pStyle w:val="BodyText"/>
        <w:spacing w:line="360" w:lineRule="auto"/>
        <w:ind w:left="820" w:right="92" w:hanging="720"/>
        <w:rPr>
          <w:rFonts w:asciiTheme="majorBidi" w:hAnsiTheme="majorBidi" w:cstheme="majorBidi"/>
          <w:sz w:val="24"/>
          <w:szCs w:val="24"/>
        </w:rPr>
      </w:pPr>
      <w:r w:rsidRPr="00FC219D">
        <w:rPr>
          <w:rFonts w:asciiTheme="majorBidi" w:hAnsiTheme="majorBidi" w:cstheme="majorBidi"/>
          <w:sz w:val="24"/>
          <w:szCs w:val="24"/>
        </w:rPr>
        <w:t>Kinnear, N., Kelly, S. W., Stradling, S., &amp; Thomson, J. (2013). Understanding how drivers learn to anticipate risk on the road: A laboratory experiment of affective anticipation of road hazards. Accident Analysis and Prevention, 50, 1025– 1033. Retrieved from http://dx.doi.org/10.1016/j.aap.2012.08.008 doi: 10.1016/j.aap.2012.08.008</w:t>
      </w:r>
    </w:p>
    <w:p w14:paraId="04D57D07" w14:textId="7AD44F76" w:rsidR="007573A3" w:rsidRPr="007573A3" w:rsidRDefault="007573A3" w:rsidP="007573A3">
      <w:pPr>
        <w:spacing w:line="360" w:lineRule="auto"/>
        <w:ind w:left="820" w:hanging="720"/>
      </w:pPr>
      <w:r w:rsidRPr="00CD2D92">
        <w:t>King, K.A., Vidourek, R.A., Love, J., Wegley, S., Alles-White, M. (2008). Teaching adolescents safe driving and passenger behaviours: Effectiveness of the You Hold the Key Teen Driving Countermeasure.</w:t>
      </w:r>
      <w:r>
        <w:t xml:space="preserve"> </w:t>
      </w:r>
      <w:r w:rsidRPr="00CD2D92">
        <w:rPr>
          <w:i/>
        </w:rPr>
        <w:t>Journal of Safety Measure</w:t>
      </w:r>
      <w:r w:rsidRPr="00CD2D92">
        <w:t>, 39, 19 – 24</w:t>
      </w:r>
    </w:p>
    <w:p w14:paraId="460E4E93" w14:textId="2DE9384B" w:rsidR="007573A3" w:rsidRPr="007573A3" w:rsidRDefault="003B7BF3" w:rsidP="007573A3">
      <w:pPr>
        <w:pStyle w:val="BodyText"/>
        <w:spacing w:line="360" w:lineRule="auto"/>
        <w:ind w:left="820" w:right="92" w:hanging="720"/>
        <w:rPr>
          <w:rFonts w:asciiTheme="majorBidi" w:hAnsiTheme="majorBidi" w:cstheme="majorBidi"/>
        </w:rPr>
      </w:pPr>
      <w:r w:rsidRPr="003B7BF3">
        <w:rPr>
          <w:rFonts w:ascii="Calibri" w:hAnsi="Calibri" w:cs="Calibri"/>
          <w:sz w:val="24"/>
          <w:szCs w:val="24"/>
        </w:rPr>
        <w:t>﻿</w:t>
      </w:r>
      <w:r w:rsidRPr="003B7BF3">
        <w:rPr>
          <w:rFonts w:asciiTheme="majorBidi" w:hAnsiTheme="majorBidi" w:cstheme="majorBidi"/>
          <w:sz w:val="24"/>
          <w:szCs w:val="24"/>
        </w:rPr>
        <w:t>Kreuter, M.</w:t>
      </w:r>
      <w:r w:rsidR="007573A3">
        <w:rPr>
          <w:rFonts w:asciiTheme="majorBidi" w:hAnsiTheme="majorBidi" w:cstheme="majorBidi"/>
          <w:sz w:val="24"/>
          <w:szCs w:val="24"/>
        </w:rPr>
        <w:t xml:space="preserve">, &amp; </w:t>
      </w:r>
      <w:r w:rsidRPr="003B7BF3">
        <w:rPr>
          <w:rFonts w:asciiTheme="majorBidi" w:hAnsiTheme="majorBidi" w:cstheme="majorBidi"/>
          <w:sz w:val="24"/>
          <w:szCs w:val="24"/>
        </w:rPr>
        <w:t xml:space="preserve">Strecher, V.J., </w:t>
      </w:r>
      <w:r>
        <w:rPr>
          <w:rFonts w:asciiTheme="majorBidi" w:hAnsiTheme="majorBidi" w:cstheme="majorBidi"/>
          <w:sz w:val="24"/>
          <w:szCs w:val="24"/>
        </w:rPr>
        <w:t>(</w:t>
      </w:r>
      <w:r w:rsidRPr="003B7BF3">
        <w:rPr>
          <w:rFonts w:asciiTheme="majorBidi" w:hAnsiTheme="majorBidi" w:cstheme="majorBidi"/>
          <w:sz w:val="24"/>
          <w:szCs w:val="24"/>
        </w:rPr>
        <w:t>1995</w:t>
      </w:r>
      <w:r>
        <w:rPr>
          <w:rFonts w:asciiTheme="majorBidi" w:hAnsiTheme="majorBidi" w:cstheme="majorBidi"/>
          <w:sz w:val="24"/>
          <w:szCs w:val="24"/>
        </w:rPr>
        <w:t>)</w:t>
      </w:r>
      <w:r w:rsidRPr="003B7BF3">
        <w:rPr>
          <w:rFonts w:asciiTheme="majorBidi" w:hAnsiTheme="majorBidi" w:cstheme="majorBidi"/>
          <w:sz w:val="24"/>
          <w:szCs w:val="24"/>
        </w:rPr>
        <w:t xml:space="preserve">. Changing inaccurate perceptions of health risk: results from a randomized trial. </w:t>
      </w:r>
      <w:r w:rsidRPr="003B7BF3">
        <w:rPr>
          <w:rFonts w:asciiTheme="majorBidi" w:hAnsiTheme="majorBidi" w:cstheme="majorBidi"/>
          <w:i/>
          <w:iCs/>
          <w:sz w:val="24"/>
          <w:szCs w:val="24"/>
        </w:rPr>
        <w:t>Health Psychology</w:t>
      </w:r>
      <w:r w:rsidRPr="003B7BF3">
        <w:rPr>
          <w:rFonts w:asciiTheme="majorBidi" w:hAnsiTheme="majorBidi" w:cstheme="majorBidi"/>
          <w:sz w:val="24"/>
          <w:szCs w:val="24"/>
        </w:rPr>
        <w:t xml:space="preserve"> 14, 56–61</w:t>
      </w:r>
      <w:r>
        <w:rPr>
          <w:rFonts w:asciiTheme="majorBidi" w:hAnsiTheme="majorBidi" w:cstheme="majorBidi"/>
          <w:sz w:val="24"/>
          <w:szCs w:val="24"/>
        </w:rPr>
        <w:t xml:space="preserve"> </w:t>
      </w:r>
      <w:hyperlink r:id="rId22" w:tgtFrame="_blank" w:history="1">
        <w:r w:rsidRPr="003B7BF3">
          <w:rPr>
            <w:rStyle w:val="Hyperlink"/>
            <w:rFonts w:asciiTheme="majorBidi" w:hAnsiTheme="majorBidi" w:cstheme="majorBidi"/>
          </w:rPr>
          <w:t>10.1037//0278-6133.14.1.56</w:t>
        </w:r>
      </w:hyperlink>
    </w:p>
    <w:p w14:paraId="6221C8C7" w14:textId="4F7E9895" w:rsidR="002172E3" w:rsidRDefault="002172E3" w:rsidP="008B1EF5">
      <w:pPr>
        <w:pStyle w:val="BodyText"/>
        <w:spacing w:line="360" w:lineRule="auto"/>
        <w:ind w:left="820" w:right="92" w:hanging="720"/>
        <w:rPr>
          <w:rFonts w:asciiTheme="majorBidi" w:hAnsiTheme="majorBidi" w:cstheme="majorBidi"/>
          <w:sz w:val="24"/>
          <w:szCs w:val="24"/>
        </w:rPr>
      </w:pPr>
      <w:r w:rsidRPr="00FA7E0F">
        <w:rPr>
          <w:rFonts w:asciiTheme="majorBidi" w:hAnsiTheme="majorBidi" w:cstheme="majorBidi"/>
          <w:sz w:val="24"/>
          <w:szCs w:val="24"/>
        </w:rPr>
        <w:t>Kruger, J., &amp; Dunning, D. (1999). Unskilled and unaware of it: How difficulties in recognizing one's own incompetence lead to inflated self-assessments</w:t>
      </w:r>
      <w:r w:rsidRPr="00FA7E0F">
        <w:rPr>
          <w:rFonts w:asciiTheme="majorBidi" w:hAnsiTheme="majorBidi" w:cstheme="majorBidi"/>
          <w:i/>
          <w:iCs/>
          <w:sz w:val="24"/>
          <w:szCs w:val="24"/>
        </w:rPr>
        <w:t>. Journal of Personality and Social Psychology</w:t>
      </w:r>
      <w:r w:rsidRPr="00FA7E0F">
        <w:rPr>
          <w:rFonts w:asciiTheme="majorBidi" w:hAnsiTheme="majorBidi" w:cstheme="majorBidi"/>
          <w:sz w:val="24"/>
          <w:szCs w:val="24"/>
        </w:rPr>
        <w:t xml:space="preserve">, 77(6), 1121–1134. </w:t>
      </w:r>
      <w:hyperlink r:id="rId23" w:history="1">
        <w:r w:rsidR="0022668D" w:rsidRPr="00945DF4">
          <w:rPr>
            <w:rStyle w:val="Hyperlink"/>
            <w:rFonts w:asciiTheme="majorBidi" w:hAnsiTheme="majorBidi" w:cstheme="majorBidi"/>
            <w:sz w:val="24"/>
            <w:szCs w:val="24"/>
          </w:rPr>
          <w:t>https://doi.org/10.1037/0022-3514.77.6.1121</w:t>
        </w:r>
      </w:hyperlink>
    </w:p>
    <w:p w14:paraId="46B07D0C" w14:textId="3190D5A4" w:rsidR="00B45577" w:rsidRDefault="00B45577" w:rsidP="008B1EF5">
      <w:pPr>
        <w:pStyle w:val="BodyText"/>
        <w:spacing w:line="360" w:lineRule="auto"/>
        <w:ind w:left="820" w:right="92" w:hanging="720"/>
        <w:rPr>
          <w:rFonts w:asciiTheme="majorBidi" w:hAnsiTheme="majorBidi" w:cstheme="majorBidi"/>
          <w:sz w:val="24"/>
          <w:szCs w:val="24"/>
        </w:rPr>
      </w:pPr>
      <w:r w:rsidRPr="00B45577">
        <w:rPr>
          <w:rFonts w:asciiTheme="majorBidi" w:hAnsiTheme="majorBidi" w:cstheme="majorBidi"/>
          <w:sz w:val="24"/>
          <w:szCs w:val="24"/>
        </w:rPr>
        <w:t>Kweon, Y.-j., &amp; Kockelman, K. M. (2006). Driver Attitudes and Choices: Speed Limits, Seat Belt Use, and Drinking-and-Driving. Journal of the Transportation Research Forum, 45(3), 39–56.</w:t>
      </w:r>
    </w:p>
    <w:p w14:paraId="4ACD4455" w14:textId="1B69EB24" w:rsidR="0022668D" w:rsidRPr="0022668D" w:rsidRDefault="0022668D" w:rsidP="0022668D">
      <w:pPr>
        <w:pStyle w:val="BodyText"/>
        <w:spacing w:line="360" w:lineRule="auto"/>
        <w:ind w:left="820" w:right="92" w:hanging="720"/>
        <w:rPr>
          <w:rFonts w:asciiTheme="majorBidi" w:hAnsiTheme="majorBidi" w:cstheme="majorBidi"/>
          <w:sz w:val="24"/>
          <w:szCs w:val="24"/>
        </w:rPr>
      </w:pPr>
      <w:r w:rsidRPr="0022668D">
        <w:rPr>
          <w:rFonts w:asciiTheme="majorBidi" w:hAnsiTheme="majorBidi" w:cstheme="majorBidi"/>
          <w:sz w:val="24"/>
          <w:szCs w:val="24"/>
        </w:rPr>
        <w:t>Laapotti, S., &amp; Keskinen, E.</w:t>
      </w:r>
      <w:r w:rsidR="00C6387F" w:rsidRPr="00B9169C">
        <w:rPr>
          <w:rFonts w:asciiTheme="majorBidi" w:hAnsiTheme="majorBidi" w:cstheme="majorBidi"/>
          <w:sz w:val="24"/>
          <w:szCs w:val="24"/>
        </w:rPr>
        <w:t>,</w:t>
      </w:r>
      <w:r w:rsidRPr="0022668D">
        <w:rPr>
          <w:rFonts w:asciiTheme="majorBidi" w:hAnsiTheme="majorBidi" w:cstheme="majorBidi"/>
          <w:sz w:val="24"/>
          <w:szCs w:val="24"/>
        </w:rPr>
        <w:t xml:space="preserve"> (2004). Has the difference in accident patterns between male and female drivers changed between 1984 and 2000 ? </w:t>
      </w:r>
      <w:r w:rsidRPr="0022668D">
        <w:rPr>
          <w:rFonts w:asciiTheme="majorBidi" w:hAnsiTheme="majorBidi" w:cstheme="majorBidi"/>
          <w:i/>
          <w:iCs/>
          <w:sz w:val="24"/>
          <w:szCs w:val="24"/>
        </w:rPr>
        <w:t>Accident Analysis and Prevention</w:t>
      </w:r>
      <w:r w:rsidRPr="0022668D">
        <w:rPr>
          <w:rFonts w:asciiTheme="majorBidi" w:hAnsiTheme="majorBidi" w:cstheme="majorBidi"/>
          <w:sz w:val="24"/>
          <w:szCs w:val="24"/>
        </w:rPr>
        <w:t xml:space="preserve">, </w:t>
      </w:r>
      <w:r w:rsidRPr="0022668D">
        <w:rPr>
          <w:rFonts w:asciiTheme="majorBidi" w:hAnsiTheme="majorBidi" w:cstheme="majorBidi"/>
          <w:i/>
          <w:iCs/>
          <w:sz w:val="24"/>
          <w:szCs w:val="24"/>
        </w:rPr>
        <w:t>36</w:t>
      </w:r>
      <w:r w:rsidRPr="0022668D">
        <w:rPr>
          <w:rFonts w:asciiTheme="majorBidi" w:hAnsiTheme="majorBidi" w:cstheme="majorBidi"/>
          <w:sz w:val="24"/>
          <w:szCs w:val="24"/>
        </w:rPr>
        <w:t xml:space="preserve">, 577–584. doi: 10.1016/S0001-4575(03)00064-2 </w:t>
      </w:r>
    </w:p>
    <w:p w14:paraId="45206285" w14:textId="77777777" w:rsidR="00365085" w:rsidRPr="00FA7E0F" w:rsidRDefault="00365085" w:rsidP="008B1EF5">
      <w:pPr>
        <w:pStyle w:val="BodyText"/>
        <w:spacing w:line="360" w:lineRule="auto"/>
        <w:ind w:left="820" w:right="92" w:hanging="720"/>
        <w:rPr>
          <w:rFonts w:asciiTheme="majorBidi" w:hAnsiTheme="majorBidi" w:cstheme="majorBidi"/>
          <w:sz w:val="24"/>
          <w:szCs w:val="24"/>
        </w:rPr>
      </w:pPr>
      <w:r w:rsidRPr="00FA7E0F">
        <w:rPr>
          <w:rFonts w:asciiTheme="majorBidi" w:hAnsiTheme="majorBidi" w:cstheme="majorBidi"/>
          <w:sz w:val="24"/>
          <w:szCs w:val="24"/>
        </w:rPr>
        <w:t xml:space="preserve">Mairen, C., &amp; Havarneanu, C.E., (2018). The relationship between drivers’ illusion of superiority, aggressive driving, and self-reported risky driving behaviors. </w:t>
      </w:r>
      <w:r w:rsidRPr="00FA7E0F">
        <w:rPr>
          <w:rFonts w:asciiTheme="majorBidi" w:hAnsiTheme="majorBidi" w:cstheme="majorBidi"/>
          <w:i/>
          <w:iCs/>
          <w:sz w:val="24"/>
          <w:szCs w:val="24"/>
        </w:rPr>
        <w:t xml:space="preserve">Transportation Research Part F: Traffic Psychology and Behaviour. </w:t>
      </w:r>
      <w:r w:rsidRPr="00FA7E0F">
        <w:rPr>
          <w:rFonts w:asciiTheme="majorBidi" w:hAnsiTheme="majorBidi" w:cstheme="majorBidi"/>
          <w:sz w:val="24"/>
          <w:szCs w:val="24"/>
        </w:rPr>
        <w:t xml:space="preserve">5, 167-174 </w:t>
      </w:r>
      <w:hyperlink r:id="rId24" w:history="1">
        <w:r w:rsidR="00D466F7" w:rsidRPr="00FA7E0F">
          <w:rPr>
            <w:rStyle w:val="Hyperlink"/>
            <w:rFonts w:asciiTheme="majorBidi" w:hAnsiTheme="majorBidi" w:cstheme="majorBidi"/>
            <w:sz w:val="24"/>
            <w:szCs w:val="24"/>
          </w:rPr>
          <w:t>https://doi.org/10.1016/j.trf.2018.02.037</w:t>
        </w:r>
      </w:hyperlink>
    </w:p>
    <w:p w14:paraId="06705532" w14:textId="77777777" w:rsidR="00D466F7" w:rsidRPr="00FA7E0F" w:rsidRDefault="00D466F7" w:rsidP="008B1EF5">
      <w:pPr>
        <w:pStyle w:val="BodyText"/>
        <w:spacing w:line="360" w:lineRule="auto"/>
        <w:ind w:left="820" w:right="92" w:hanging="720"/>
        <w:rPr>
          <w:rFonts w:asciiTheme="majorBidi" w:hAnsiTheme="majorBidi" w:cstheme="majorBidi"/>
          <w:sz w:val="24"/>
          <w:szCs w:val="24"/>
        </w:rPr>
      </w:pPr>
      <w:r w:rsidRPr="00FA7E0F">
        <w:rPr>
          <w:rFonts w:asciiTheme="majorBidi" w:hAnsiTheme="majorBidi" w:cstheme="majorBidi"/>
          <w:sz w:val="24"/>
          <w:szCs w:val="24"/>
        </w:rPr>
        <w:t xml:space="preserve">McKenna, F. P. (1993). It won't happen to me: Unrealistic optimism or illusion of control? </w:t>
      </w:r>
      <w:r w:rsidRPr="00FA7E0F">
        <w:rPr>
          <w:rFonts w:asciiTheme="majorBidi" w:hAnsiTheme="majorBidi" w:cstheme="majorBidi"/>
          <w:i/>
          <w:iCs/>
          <w:sz w:val="24"/>
          <w:szCs w:val="24"/>
        </w:rPr>
        <w:t>British Journal of Psychology</w:t>
      </w:r>
      <w:r w:rsidRPr="00FA7E0F">
        <w:rPr>
          <w:rFonts w:asciiTheme="majorBidi" w:hAnsiTheme="majorBidi" w:cstheme="majorBidi"/>
          <w:sz w:val="24"/>
          <w:szCs w:val="24"/>
        </w:rPr>
        <w:t>, 84(1), 39–50. https://doi.org/10.1111/j.2044-8295.1993.tb02461.x</w:t>
      </w:r>
    </w:p>
    <w:p w14:paraId="1E812094" w14:textId="41E4DE57" w:rsidR="008B1EF5" w:rsidRDefault="008B1EF5" w:rsidP="008B1EF5">
      <w:pPr>
        <w:pStyle w:val="BodyText"/>
        <w:spacing w:line="360" w:lineRule="auto"/>
        <w:ind w:left="820" w:right="92" w:hanging="720"/>
        <w:rPr>
          <w:rFonts w:asciiTheme="majorBidi" w:hAnsiTheme="majorBidi" w:cstheme="majorBidi"/>
          <w:sz w:val="24"/>
          <w:szCs w:val="24"/>
        </w:rPr>
      </w:pPr>
      <w:r w:rsidRPr="00FA7E0F">
        <w:rPr>
          <w:rFonts w:asciiTheme="majorBidi" w:hAnsiTheme="majorBidi" w:cstheme="majorBidi"/>
          <w:sz w:val="24"/>
          <w:szCs w:val="24"/>
        </w:rPr>
        <w:t xml:space="preserve">McKenna, F.P., &amp; Myers, L.B. (1997). Illusory self-assessments- Can they be reduced? </w:t>
      </w:r>
      <w:r w:rsidRPr="00FA7E0F">
        <w:rPr>
          <w:rFonts w:asciiTheme="majorBidi" w:hAnsiTheme="majorBidi" w:cstheme="majorBidi"/>
          <w:i/>
          <w:sz w:val="24"/>
          <w:szCs w:val="24"/>
        </w:rPr>
        <w:t>British Journal of Psychology</w:t>
      </w:r>
      <w:r w:rsidRPr="00FA7E0F">
        <w:rPr>
          <w:rFonts w:asciiTheme="majorBidi" w:hAnsiTheme="majorBidi" w:cstheme="majorBidi"/>
          <w:sz w:val="24"/>
          <w:szCs w:val="24"/>
        </w:rPr>
        <w:t xml:space="preserve">, 88 (1) 39-51. </w:t>
      </w:r>
    </w:p>
    <w:p w14:paraId="396E5E19" w14:textId="77777777" w:rsidR="00F377D5" w:rsidRPr="00F377D5" w:rsidRDefault="00F377D5" w:rsidP="00F377D5">
      <w:pPr>
        <w:pStyle w:val="BodyText"/>
        <w:spacing w:line="360" w:lineRule="auto"/>
        <w:ind w:left="820" w:right="92" w:hanging="720"/>
        <w:rPr>
          <w:rFonts w:asciiTheme="majorBidi" w:hAnsiTheme="majorBidi" w:cstheme="majorBidi"/>
          <w:sz w:val="24"/>
          <w:szCs w:val="24"/>
        </w:rPr>
      </w:pPr>
      <w:r w:rsidRPr="00F377D5">
        <w:rPr>
          <w:rFonts w:asciiTheme="majorBidi" w:hAnsiTheme="majorBidi" w:cstheme="majorBidi"/>
          <w:sz w:val="24"/>
          <w:szCs w:val="24"/>
        </w:rPr>
        <w:t>Mckenna, F. P., &amp; Farrand, P. (1999). The role of Automaticity in Driving (G. Grayson,</w:t>
      </w:r>
    </w:p>
    <w:p w14:paraId="04328DB8" w14:textId="5A1CBA93" w:rsidR="00F377D5" w:rsidRDefault="00F377D5" w:rsidP="00F377D5">
      <w:pPr>
        <w:pStyle w:val="BodyText"/>
        <w:spacing w:line="360" w:lineRule="auto"/>
        <w:ind w:right="92" w:firstLine="720"/>
        <w:rPr>
          <w:rFonts w:asciiTheme="majorBidi" w:hAnsiTheme="majorBidi" w:cstheme="majorBidi"/>
          <w:sz w:val="24"/>
          <w:szCs w:val="24"/>
        </w:rPr>
      </w:pPr>
      <w:r w:rsidRPr="00F377D5">
        <w:rPr>
          <w:rFonts w:asciiTheme="majorBidi" w:hAnsiTheme="majorBidi" w:cstheme="majorBidi"/>
          <w:sz w:val="24"/>
          <w:szCs w:val="24"/>
        </w:rPr>
        <w:t>Ed.). Crowthrone: Transport Research Laboratory.</w:t>
      </w:r>
    </w:p>
    <w:p w14:paraId="2675C630" w14:textId="5EB6A14A" w:rsidR="00D60C1E" w:rsidRPr="00D60C1E" w:rsidRDefault="007573A3" w:rsidP="00D60C1E">
      <w:pPr>
        <w:pStyle w:val="BodyText"/>
        <w:spacing w:line="360" w:lineRule="auto"/>
        <w:ind w:left="820" w:right="243" w:hanging="720"/>
        <w:rPr>
          <w:rFonts w:ascii="Times New Roman" w:hAnsi="Times New Roman" w:cs="Times New Roman"/>
          <w:sz w:val="24"/>
          <w:szCs w:val="24"/>
        </w:rPr>
      </w:pPr>
      <w:r w:rsidRPr="00CD2D92">
        <w:rPr>
          <w:rFonts w:ascii="Times New Roman" w:hAnsi="Times New Roman" w:cs="Times New Roman"/>
          <w:sz w:val="24"/>
          <w:szCs w:val="24"/>
        </w:rPr>
        <w:t>McKenna, F. P. (2010). Education in road safety. Are we getting it right? Report number 10/113. RAC Foundation</w:t>
      </w:r>
    </w:p>
    <w:p w14:paraId="77ECDE69" w14:textId="0F40E234" w:rsidR="00D60C1E" w:rsidRDefault="00D60C1E" w:rsidP="00D60C1E">
      <w:pPr>
        <w:pStyle w:val="BodyText"/>
        <w:spacing w:line="360" w:lineRule="auto"/>
        <w:ind w:left="820" w:right="243" w:hanging="720"/>
        <w:rPr>
          <w:rFonts w:ascii="Times New Roman" w:hAnsi="Times New Roman" w:cs="Times New Roman"/>
          <w:sz w:val="24"/>
          <w:szCs w:val="24"/>
        </w:rPr>
      </w:pPr>
      <w:r w:rsidRPr="00D60C1E">
        <w:rPr>
          <w:rFonts w:ascii="Times New Roman" w:hAnsi="Times New Roman" w:cs="Times New Roman"/>
          <w:sz w:val="24"/>
          <w:szCs w:val="24"/>
        </w:rPr>
        <w:lastRenderedPageBreak/>
        <w:t>Mynttinen, S., Sundström, A., Koivukoski, M., Hakuli, K., Keskinen, E., &amp; Hen- riksson, W. (2009). Are novice drivers overconfident? A comparison of self- assessed and examiner-assessed driver competences in a Finnish and Swedish sample. Transportation Research Part F: Traffic Psychology and Behaviour. doi: 10.1016/j.trf.2008.09.002</w:t>
      </w:r>
    </w:p>
    <w:p w14:paraId="1BA0B572" w14:textId="52445BFC" w:rsidR="007573A3" w:rsidRDefault="007573A3" w:rsidP="007573A3">
      <w:pPr>
        <w:pStyle w:val="BodyText"/>
        <w:spacing w:line="360" w:lineRule="auto"/>
        <w:ind w:left="820" w:right="120" w:hanging="720"/>
        <w:rPr>
          <w:rFonts w:ascii="Times New Roman" w:hAnsi="Times New Roman" w:cs="Times New Roman"/>
          <w:sz w:val="24"/>
          <w:szCs w:val="24"/>
        </w:rPr>
      </w:pPr>
      <w:r w:rsidRPr="00CD2D92">
        <w:rPr>
          <w:rFonts w:ascii="Times New Roman" w:hAnsi="Times New Roman" w:cs="Times New Roman"/>
          <w:sz w:val="24"/>
          <w:szCs w:val="24"/>
        </w:rPr>
        <w:t>Nelson, E., Leibenluft, E., McClure, E., &amp; Pine, D.</w:t>
      </w:r>
      <w:r>
        <w:rPr>
          <w:rFonts w:ascii="Times New Roman" w:hAnsi="Times New Roman" w:cs="Times New Roman"/>
          <w:sz w:val="24"/>
          <w:szCs w:val="24"/>
        </w:rPr>
        <w:t>,</w:t>
      </w:r>
      <w:r w:rsidRPr="00CD2D92">
        <w:rPr>
          <w:rFonts w:ascii="Times New Roman" w:hAnsi="Times New Roman" w:cs="Times New Roman"/>
          <w:sz w:val="24"/>
          <w:szCs w:val="24"/>
        </w:rPr>
        <w:t xml:space="preserve"> (2005)</w:t>
      </w:r>
      <w:r>
        <w:rPr>
          <w:rFonts w:ascii="Times New Roman" w:hAnsi="Times New Roman" w:cs="Times New Roman"/>
          <w:sz w:val="24"/>
          <w:szCs w:val="24"/>
        </w:rPr>
        <w:t>.</w:t>
      </w:r>
      <w:r w:rsidRPr="00CD2D92">
        <w:rPr>
          <w:rFonts w:ascii="Times New Roman" w:hAnsi="Times New Roman" w:cs="Times New Roman"/>
          <w:sz w:val="24"/>
          <w:szCs w:val="24"/>
        </w:rPr>
        <w:t xml:space="preserve"> The social re-orientation of adolescence: A neuroscience perspective on the process and its relation to psychopathology. </w:t>
      </w:r>
      <w:r w:rsidRPr="00CD2D92">
        <w:rPr>
          <w:rFonts w:ascii="Times New Roman" w:hAnsi="Times New Roman" w:cs="Times New Roman"/>
          <w:i/>
          <w:sz w:val="24"/>
          <w:szCs w:val="24"/>
        </w:rPr>
        <w:t>Psychological Medicine</w:t>
      </w:r>
      <w:r w:rsidRPr="00CD2D92">
        <w:rPr>
          <w:rFonts w:ascii="Times New Roman" w:hAnsi="Times New Roman" w:cs="Times New Roman"/>
          <w:sz w:val="24"/>
          <w:szCs w:val="24"/>
        </w:rPr>
        <w:t>. 35</w:t>
      </w:r>
      <w:r>
        <w:rPr>
          <w:rFonts w:ascii="Times New Roman" w:hAnsi="Times New Roman" w:cs="Times New Roman"/>
          <w:sz w:val="24"/>
          <w:szCs w:val="24"/>
        </w:rPr>
        <w:t xml:space="preserve">, </w:t>
      </w:r>
      <w:r w:rsidRPr="00CD2D92">
        <w:rPr>
          <w:rFonts w:ascii="Times New Roman" w:hAnsi="Times New Roman" w:cs="Times New Roman"/>
          <w:sz w:val="24"/>
          <w:szCs w:val="24"/>
        </w:rPr>
        <w:t>163–174</w:t>
      </w:r>
      <w:r>
        <w:rPr>
          <w:rFonts w:ascii="Times New Roman" w:hAnsi="Times New Roman" w:cs="Times New Roman"/>
          <w:sz w:val="24"/>
          <w:szCs w:val="24"/>
        </w:rPr>
        <w:t xml:space="preserve">. </w:t>
      </w:r>
    </w:p>
    <w:p w14:paraId="6A626722" w14:textId="5D3E4952" w:rsidR="003845C5" w:rsidRDefault="00FD18B0" w:rsidP="003845C5">
      <w:pPr>
        <w:pStyle w:val="BodyText"/>
        <w:spacing w:line="360" w:lineRule="auto"/>
        <w:ind w:left="820" w:right="120" w:hanging="720"/>
        <w:rPr>
          <w:rFonts w:ascii="Times New Roman" w:hAnsi="Times New Roman" w:cs="Times New Roman"/>
          <w:sz w:val="24"/>
          <w:szCs w:val="24"/>
        </w:rPr>
      </w:pPr>
      <w:r w:rsidRPr="00FD18B0">
        <w:rPr>
          <w:rFonts w:ascii="Times New Roman" w:hAnsi="Times New Roman" w:cs="Times New Roman"/>
          <w:sz w:val="24"/>
          <w:szCs w:val="24"/>
        </w:rPr>
        <w:t>O'Neal, E</w:t>
      </w:r>
      <w:r>
        <w:rPr>
          <w:rFonts w:ascii="Times New Roman" w:hAnsi="Times New Roman" w:cs="Times New Roman"/>
          <w:sz w:val="24"/>
          <w:szCs w:val="24"/>
        </w:rPr>
        <w:t>.,</w:t>
      </w:r>
      <w:r w:rsidRPr="00FD18B0">
        <w:rPr>
          <w:rFonts w:ascii="Times New Roman" w:hAnsi="Times New Roman" w:cs="Times New Roman"/>
          <w:sz w:val="24"/>
          <w:szCs w:val="24"/>
        </w:rPr>
        <w:t xml:space="preserve"> &amp; Plumert, J.</w:t>
      </w:r>
      <w:r>
        <w:rPr>
          <w:rFonts w:ascii="Times New Roman" w:hAnsi="Times New Roman" w:cs="Times New Roman"/>
          <w:sz w:val="24"/>
          <w:szCs w:val="24"/>
        </w:rPr>
        <w:t>,</w:t>
      </w:r>
      <w:r w:rsidRPr="00FD18B0">
        <w:rPr>
          <w:rFonts w:ascii="Times New Roman" w:hAnsi="Times New Roman" w:cs="Times New Roman"/>
          <w:sz w:val="24"/>
          <w:szCs w:val="24"/>
        </w:rPr>
        <w:t xml:space="preserve"> (2018). How do parents teach children to cross roads safely? a study of parent-child road-crossing in an immersive pedestrian simulator. </w:t>
      </w:r>
      <w:r w:rsidRPr="00FD18B0">
        <w:rPr>
          <w:rFonts w:ascii="Times New Roman" w:hAnsi="Times New Roman" w:cs="Times New Roman"/>
          <w:i/>
          <w:iCs/>
          <w:sz w:val="24"/>
          <w:szCs w:val="24"/>
        </w:rPr>
        <w:t>Injury Prevention</w:t>
      </w:r>
      <w:r>
        <w:rPr>
          <w:rFonts w:ascii="Times New Roman" w:hAnsi="Times New Roman" w:cs="Times New Roman"/>
          <w:sz w:val="24"/>
          <w:szCs w:val="24"/>
        </w:rPr>
        <w:t>,</w:t>
      </w:r>
      <w:r w:rsidRPr="00FD18B0">
        <w:rPr>
          <w:rFonts w:ascii="Times New Roman" w:hAnsi="Times New Roman" w:cs="Times New Roman"/>
          <w:sz w:val="24"/>
          <w:szCs w:val="24"/>
        </w:rPr>
        <w:t xml:space="preserve"> 24</w:t>
      </w:r>
      <w:r>
        <w:rPr>
          <w:rFonts w:ascii="Times New Roman" w:hAnsi="Times New Roman" w:cs="Times New Roman"/>
          <w:sz w:val="24"/>
          <w:szCs w:val="24"/>
        </w:rPr>
        <w:t>:</w:t>
      </w:r>
      <w:r w:rsidRPr="00FD18B0">
        <w:rPr>
          <w:rFonts w:ascii="Times New Roman" w:hAnsi="Times New Roman" w:cs="Times New Roman"/>
          <w:sz w:val="24"/>
          <w:szCs w:val="24"/>
        </w:rPr>
        <w:t>A17-A18. 10.1136/injuryprevention-2018-safety.48.</w:t>
      </w:r>
    </w:p>
    <w:p w14:paraId="398FBFA2" w14:textId="5C79849E" w:rsidR="00043B86" w:rsidRPr="007573A3" w:rsidRDefault="00043B86" w:rsidP="003845C5">
      <w:pPr>
        <w:pStyle w:val="BodyText"/>
        <w:spacing w:line="360" w:lineRule="auto"/>
        <w:ind w:left="820" w:right="120" w:hanging="720"/>
        <w:rPr>
          <w:rFonts w:ascii="Times New Roman" w:hAnsi="Times New Roman" w:cs="Times New Roman"/>
          <w:sz w:val="24"/>
          <w:szCs w:val="24"/>
        </w:rPr>
      </w:pPr>
      <w:r w:rsidRPr="00043B86">
        <w:rPr>
          <w:rFonts w:ascii="Times New Roman" w:hAnsi="Times New Roman" w:cs="Times New Roman"/>
          <w:sz w:val="24"/>
          <w:szCs w:val="24"/>
        </w:rPr>
        <w:t xml:space="preserve">Parker, D., Reason, J. T., Manstead, A. S., &amp; Stradling, S. G. (1995). Driving errors, driving violations and accident involvement. </w:t>
      </w:r>
      <w:r w:rsidRPr="005C2EC8">
        <w:rPr>
          <w:rFonts w:ascii="Times New Roman" w:hAnsi="Times New Roman" w:cs="Times New Roman"/>
          <w:i/>
          <w:iCs/>
          <w:sz w:val="24"/>
          <w:szCs w:val="24"/>
        </w:rPr>
        <w:t>Ergonomics</w:t>
      </w:r>
      <w:r w:rsidRPr="00043B86">
        <w:rPr>
          <w:rFonts w:ascii="Times New Roman" w:hAnsi="Times New Roman" w:cs="Times New Roman"/>
          <w:sz w:val="24"/>
          <w:szCs w:val="24"/>
        </w:rPr>
        <w:t>, 38(5), 1036-1048. https://doi.org/10.1080/00140139508925170</w:t>
      </w:r>
    </w:p>
    <w:p w14:paraId="5ACB9732" w14:textId="774BD8F2" w:rsidR="00A164FD" w:rsidRDefault="00A164FD" w:rsidP="00A164FD">
      <w:pPr>
        <w:pStyle w:val="BodyText"/>
        <w:spacing w:line="360" w:lineRule="auto"/>
        <w:ind w:left="820" w:right="92" w:hanging="720"/>
        <w:rPr>
          <w:rFonts w:asciiTheme="majorBidi" w:hAnsiTheme="majorBidi" w:cstheme="majorBidi"/>
          <w:sz w:val="24"/>
          <w:szCs w:val="24"/>
        </w:rPr>
      </w:pPr>
      <w:r w:rsidRPr="00FA7E0F">
        <w:rPr>
          <w:rFonts w:asciiTheme="majorBidi" w:hAnsiTheme="majorBidi" w:cstheme="majorBidi"/>
          <w:sz w:val="24"/>
          <w:szCs w:val="24"/>
        </w:rPr>
        <w:t xml:space="preserve">Person, M., Murphy, E., &amp; Doane, A., (2013) Impulsivity-like Traits and Risky Driving Behaviors among College Students. </w:t>
      </w:r>
      <w:r w:rsidR="00C2268E">
        <w:rPr>
          <w:rFonts w:asciiTheme="majorBidi" w:hAnsiTheme="majorBidi" w:cstheme="majorBidi"/>
          <w:i/>
          <w:iCs/>
          <w:sz w:val="24"/>
          <w:szCs w:val="24"/>
        </w:rPr>
        <w:t>Collision</w:t>
      </w:r>
      <w:r w:rsidRPr="00FA7E0F">
        <w:rPr>
          <w:rFonts w:asciiTheme="majorBidi" w:hAnsiTheme="majorBidi" w:cstheme="majorBidi"/>
          <w:i/>
          <w:iCs/>
          <w:sz w:val="24"/>
          <w:szCs w:val="24"/>
        </w:rPr>
        <w:t xml:space="preserve"> Analysis and Prevention</w:t>
      </w:r>
      <w:r w:rsidRPr="00FA7E0F">
        <w:rPr>
          <w:rFonts w:asciiTheme="majorBidi" w:hAnsiTheme="majorBidi" w:cstheme="majorBidi"/>
          <w:sz w:val="24"/>
          <w:szCs w:val="24"/>
        </w:rPr>
        <w:t>. 54, 142-148. 10.1016/j.aap.2013.01.009.</w:t>
      </w:r>
    </w:p>
    <w:p w14:paraId="707F0356" w14:textId="194DC81A" w:rsidR="00D04F61" w:rsidRDefault="00D04F61" w:rsidP="00A164FD">
      <w:pPr>
        <w:pStyle w:val="BodyText"/>
        <w:spacing w:line="360" w:lineRule="auto"/>
        <w:ind w:left="820" w:right="92" w:hanging="720"/>
        <w:rPr>
          <w:rFonts w:asciiTheme="majorBidi" w:hAnsiTheme="majorBidi" w:cstheme="majorBidi"/>
          <w:sz w:val="24"/>
          <w:szCs w:val="24"/>
        </w:rPr>
      </w:pPr>
      <w:r w:rsidRPr="00D04F61">
        <w:rPr>
          <w:rFonts w:asciiTheme="majorBidi" w:hAnsiTheme="majorBidi" w:cstheme="majorBidi"/>
          <w:sz w:val="24"/>
          <w:szCs w:val="24"/>
        </w:rPr>
        <w:t>Perrissol, S</w:t>
      </w:r>
      <w:r>
        <w:rPr>
          <w:rFonts w:asciiTheme="majorBidi" w:hAnsiTheme="majorBidi" w:cstheme="majorBidi"/>
          <w:sz w:val="24"/>
          <w:szCs w:val="24"/>
        </w:rPr>
        <w:t>.,</w:t>
      </w:r>
      <w:r w:rsidRPr="00D04F61">
        <w:rPr>
          <w:rFonts w:asciiTheme="majorBidi" w:hAnsiTheme="majorBidi" w:cstheme="majorBidi"/>
          <w:sz w:val="24"/>
          <w:szCs w:val="24"/>
        </w:rPr>
        <w:t xml:space="preserve"> Smeding, A</w:t>
      </w:r>
      <w:r>
        <w:rPr>
          <w:rFonts w:asciiTheme="majorBidi" w:hAnsiTheme="majorBidi" w:cstheme="majorBidi"/>
          <w:sz w:val="24"/>
          <w:szCs w:val="24"/>
        </w:rPr>
        <w:t>.,</w:t>
      </w:r>
      <w:r w:rsidRPr="00D04F61">
        <w:rPr>
          <w:rFonts w:asciiTheme="majorBidi" w:hAnsiTheme="majorBidi" w:cstheme="majorBidi"/>
          <w:sz w:val="24"/>
          <w:szCs w:val="24"/>
        </w:rPr>
        <w:t xml:space="preserve"> Laumond, F</w:t>
      </w:r>
      <w:r>
        <w:rPr>
          <w:rFonts w:asciiTheme="majorBidi" w:hAnsiTheme="majorBidi" w:cstheme="majorBidi"/>
          <w:sz w:val="24"/>
          <w:szCs w:val="24"/>
        </w:rPr>
        <w:t>.,</w:t>
      </w:r>
      <w:r w:rsidRPr="00D04F61">
        <w:rPr>
          <w:rFonts w:asciiTheme="majorBidi" w:hAnsiTheme="majorBidi" w:cstheme="majorBidi"/>
          <w:sz w:val="24"/>
          <w:szCs w:val="24"/>
        </w:rPr>
        <w:t xml:space="preserve"> &amp; Le Floch, V.</w:t>
      </w:r>
      <w:r>
        <w:rPr>
          <w:rFonts w:asciiTheme="majorBidi" w:hAnsiTheme="majorBidi" w:cstheme="majorBidi"/>
          <w:sz w:val="24"/>
          <w:szCs w:val="24"/>
        </w:rPr>
        <w:t>,</w:t>
      </w:r>
      <w:r w:rsidRPr="00D04F61">
        <w:rPr>
          <w:rFonts w:asciiTheme="majorBidi" w:hAnsiTheme="majorBidi" w:cstheme="majorBidi"/>
          <w:sz w:val="24"/>
          <w:szCs w:val="24"/>
        </w:rPr>
        <w:t xml:space="preserve"> (2011). Effect of a road safety training program on drivers' comparative optimism. </w:t>
      </w:r>
      <w:r w:rsidR="00C2268E">
        <w:rPr>
          <w:rFonts w:asciiTheme="majorBidi" w:hAnsiTheme="majorBidi" w:cstheme="majorBidi"/>
          <w:i/>
          <w:iCs/>
          <w:sz w:val="24"/>
          <w:szCs w:val="24"/>
        </w:rPr>
        <w:t>Collision</w:t>
      </w:r>
      <w:r w:rsidRPr="00D04F61">
        <w:rPr>
          <w:rFonts w:asciiTheme="majorBidi" w:hAnsiTheme="majorBidi" w:cstheme="majorBidi"/>
          <w:i/>
          <w:iCs/>
          <w:sz w:val="24"/>
          <w:szCs w:val="24"/>
        </w:rPr>
        <w:t xml:space="preserve"> Analysis and Prevention</w:t>
      </w:r>
      <w:r w:rsidRPr="00D04F61">
        <w:rPr>
          <w:rFonts w:asciiTheme="majorBidi" w:hAnsiTheme="majorBidi" w:cstheme="majorBidi"/>
          <w:sz w:val="24"/>
          <w:szCs w:val="24"/>
        </w:rPr>
        <w:t>. 43. 478-82. 10.1016/j.aap.2010.08.023.</w:t>
      </w:r>
    </w:p>
    <w:p w14:paraId="578DC83D" w14:textId="009308A1" w:rsidR="003845C5" w:rsidRDefault="003845C5" w:rsidP="00A164FD">
      <w:pPr>
        <w:pStyle w:val="BodyText"/>
        <w:spacing w:line="360" w:lineRule="auto"/>
        <w:ind w:left="820" w:right="92" w:hanging="720"/>
        <w:rPr>
          <w:rFonts w:asciiTheme="majorBidi" w:hAnsiTheme="majorBidi" w:cstheme="majorBidi"/>
          <w:sz w:val="24"/>
          <w:szCs w:val="24"/>
        </w:rPr>
      </w:pPr>
      <w:r w:rsidRPr="003845C5">
        <w:rPr>
          <w:rFonts w:asciiTheme="majorBidi" w:hAnsiTheme="majorBidi" w:cstheme="majorBidi"/>
          <w:sz w:val="24"/>
          <w:szCs w:val="24"/>
        </w:rPr>
        <w:t xml:space="preserve">Pizam, A., Jeong, G.-H., Reichel, A., van Boemmel, H., Lusson, J. M., Steynberg, L., … Montmany, N. (2004). The Relationship between Risk-Taking, Sensation-Seeking, and the Tourist Behavior of Young Adults: A Cross-Cultural Study. </w:t>
      </w:r>
      <w:r w:rsidRPr="003845C5">
        <w:rPr>
          <w:rFonts w:asciiTheme="majorBidi" w:hAnsiTheme="majorBidi" w:cstheme="majorBidi"/>
          <w:i/>
          <w:iCs/>
          <w:sz w:val="24"/>
          <w:szCs w:val="24"/>
        </w:rPr>
        <w:t>Journal of Travel Research</w:t>
      </w:r>
      <w:r w:rsidRPr="003845C5">
        <w:rPr>
          <w:rFonts w:asciiTheme="majorBidi" w:hAnsiTheme="majorBidi" w:cstheme="majorBidi"/>
          <w:sz w:val="24"/>
          <w:szCs w:val="24"/>
        </w:rPr>
        <w:t>, 42(3), 251–260. https://doi.org/10.1177/0047287503258837</w:t>
      </w:r>
    </w:p>
    <w:p w14:paraId="35CAC954" w14:textId="68D45B70" w:rsidR="007573A3" w:rsidRDefault="007573A3" w:rsidP="007573A3">
      <w:pPr>
        <w:pStyle w:val="BodyText"/>
        <w:spacing w:line="360" w:lineRule="auto"/>
        <w:ind w:left="955" w:right="132" w:hanging="855"/>
        <w:rPr>
          <w:rFonts w:ascii="Times New Roman" w:hAnsi="Times New Roman" w:cs="Times New Roman"/>
          <w:sz w:val="24"/>
          <w:szCs w:val="24"/>
        </w:rPr>
      </w:pPr>
      <w:r w:rsidRPr="00CD2D92">
        <w:rPr>
          <w:rFonts w:ascii="Times New Roman" w:hAnsi="Times New Roman" w:cs="Times New Roman"/>
          <w:sz w:val="24"/>
          <w:szCs w:val="24"/>
        </w:rPr>
        <w:t xml:space="preserve">Poulter, D., &amp; McKenna, F., (2010). Evaluating the effectiveness of a road safety education intervention for pre-drivers: An application of the Theory of Planned Behaviour. </w:t>
      </w:r>
      <w:r w:rsidRPr="00CD2D92">
        <w:rPr>
          <w:rFonts w:ascii="Times New Roman" w:hAnsi="Times New Roman" w:cs="Times New Roman"/>
          <w:i/>
          <w:sz w:val="24"/>
          <w:szCs w:val="24"/>
        </w:rPr>
        <w:t>British Journal of Educational Psychology</w:t>
      </w:r>
      <w:r w:rsidRPr="00CD2D92">
        <w:rPr>
          <w:rFonts w:ascii="Times New Roman" w:hAnsi="Times New Roman" w:cs="Times New Roman"/>
          <w:sz w:val="24"/>
          <w:szCs w:val="24"/>
        </w:rPr>
        <w:t>, 80, 163-181</w:t>
      </w:r>
    </w:p>
    <w:p w14:paraId="35C4B7BF" w14:textId="71462956" w:rsidR="0009473F" w:rsidRPr="000B4ADC" w:rsidRDefault="0009473F" w:rsidP="007573A3">
      <w:pPr>
        <w:pStyle w:val="BodyText"/>
        <w:spacing w:line="360" w:lineRule="auto"/>
        <w:ind w:left="955" w:right="132" w:hanging="855"/>
        <w:rPr>
          <w:rFonts w:ascii="Times New Roman" w:hAnsi="Times New Roman" w:cs="Times New Roman"/>
          <w:sz w:val="24"/>
          <w:szCs w:val="24"/>
        </w:rPr>
      </w:pPr>
      <w:r w:rsidRPr="0009473F">
        <w:rPr>
          <w:rFonts w:ascii="Times New Roman" w:hAnsi="Times New Roman" w:cs="Times New Roman"/>
          <w:sz w:val="24"/>
          <w:szCs w:val="24"/>
        </w:rPr>
        <w:t xml:space="preserve">Primi, C., Narducci, R., Benedetti, D., Donati, M., Chiesi, F., (2011). Validity and reliability of the italian version of the </w:t>
      </w:r>
      <w:r>
        <w:rPr>
          <w:rFonts w:ascii="Times New Roman" w:hAnsi="Times New Roman" w:cs="Times New Roman"/>
          <w:sz w:val="24"/>
          <w:szCs w:val="24"/>
        </w:rPr>
        <w:t xml:space="preserve">brief sensation seeking scale (BSSS) and its invariance across age and gender. </w:t>
      </w:r>
      <w:r w:rsidR="000B4ADC">
        <w:rPr>
          <w:rFonts w:ascii="Times New Roman" w:hAnsi="Times New Roman" w:cs="Times New Roman"/>
          <w:i/>
          <w:iCs/>
          <w:sz w:val="24"/>
          <w:szCs w:val="24"/>
        </w:rPr>
        <w:t xml:space="preserve">TPM-Testing, Psychometric, Methodology in Applied Psychology, </w:t>
      </w:r>
      <w:r w:rsidR="000B4ADC">
        <w:rPr>
          <w:rFonts w:ascii="Times New Roman" w:hAnsi="Times New Roman" w:cs="Times New Roman"/>
          <w:sz w:val="24"/>
          <w:szCs w:val="24"/>
        </w:rPr>
        <w:t>18, 231-241</w:t>
      </w:r>
    </w:p>
    <w:p w14:paraId="4F74334D" w14:textId="77777777" w:rsidR="00FF39F4" w:rsidRPr="00FA7E0F" w:rsidRDefault="00FF39F4" w:rsidP="007573A3">
      <w:pPr>
        <w:pBdr>
          <w:top w:val="nil"/>
          <w:left w:val="nil"/>
          <w:bottom w:val="nil"/>
          <w:right w:val="nil"/>
          <w:between w:val="nil"/>
        </w:pBdr>
        <w:ind w:left="850" w:hanging="750"/>
        <w:rPr>
          <w:rFonts w:asciiTheme="majorBidi" w:hAnsiTheme="majorBidi" w:cstheme="majorBidi"/>
        </w:rPr>
      </w:pPr>
      <w:r w:rsidRPr="00FA7E0F">
        <w:rPr>
          <w:rFonts w:asciiTheme="majorBidi" w:hAnsiTheme="majorBidi" w:cstheme="majorBidi"/>
        </w:rPr>
        <w:t xml:space="preserve">Reason, J., Manstead, A., Stradling, S., Baxter, J., &amp; Campbell, K. (1990). Errors and violations: a real distinction? </w:t>
      </w:r>
      <w:r w:rsidRPr="00FA7E0F">
        <w:rPr>
          <w:rFonts w:asciiTheme="majorBidi" w:hAnsiTheme="majorBidi" w:cstheme="majorBidi"/>
          <w:i/>
        </w:rPr>
        <w:t>Ergonomics</w:t>
      </w:r>
      <w:r w:rsidRPr="00FA7E0F">
        <w:rPr>
          <w:rFonts w:asciiTheme="majorBidi" w:hAnsiTheme="majorBidi" w:cstheme="majorBidi"/>
        </w:rPr>
        <w:t xml:space="preserve">, 33, 1315-1332. </w:t>
      </w:r>
    </w:p>
    <w:p w14:paraId="37E0FE85" w14:textId="1CD01BE7" w:rsidR="00E03F39" w:rsidRDefault="00E03F39" w:rsidP="007573A3">
      <w:pPr>
        <w:pBdr>
          <w:top w:val="nil"/>
          <w:left w:val="nil"/>
          <w:bottom w:val="nil"/>
          <w:right w:val="nil"/>
          <w:between w:val="nil"/>
        </w:pBdr>
        <w:spacing w:line="360" w:lineRule="auto"/>
        <w:ind w:left="850" w:hanging="850"/>
        <w:rPr>
          <w:rFonts w:asciiTheme="majorBidi" w:hAnsiTheme="majorBidi" w:cstheme="majorBidi"/>
          <w:lang w:val="en-US"/>
        </w:rPr>
      </w:pPr>
      <w:r w:rsidRPr="00FA7E0F">
        <w:rPr>
          <w:rFonts w:asciiTheme="majorBidi" w:hAnsiTheme="majorBidi" w:cstheme="majorBidi"/>
          <w:lang w:val="en-US"/>
        </w:rPr>
        <w:lastRenderedPageBreak/>
        <w:t xml:space="preserve">Roy, M., &amp; Liersch, M., (2013). I Am a Better Driver Than You Think: Examining Self-Enhancement for Driving Ability. </w:t>
      </w:r>
      <w:r w:rsidRPr="00FA7E0F">
        <w:rPr>
          <w:rFonts w:asciiTheme="majorBidi" w:hAnsiTheme="majorBidi" w:cstheme="majorBidi"/>
          <w:i/>
          <w:iCs/>
          <w:lang w:val="en-US"/>
        </w:rPr>
        <w:t>Journal of Applied Social Psychology</w:t>
      </w:r>
      <w:r w:rsidRPr="00FA7E0F">
        <w:rPr>
          <w:rFonts w:asciiTheme="majorBidi" w:hAnsiTheme="majorBidi" w:cstheme="majorBidi"/>
          <w:lang w:val="en-US"/>
        </w:rPr>
        <w:t>. 43. 10.1111/jasp.12117.</w:t>
      </w:r>
    </w:p>
    <w:p w14:paraId="6F67DBFB" w14:textId="6B057DF2" w:rsidR="008E75C1" w:rsidRDefault="007573A3" w:rsidP="008E75C1">
      <w:pPr>
        <w:pBdr>
          <w:top w:val="nil"/>
          <w:left w:val="nil"/>
          <w:bottom w:val="nil"/>
          <w:right w:val="nil"/>
          <w:between w:val="nil"/>
        </w:pBdr>
        <w:spacing w:line="360" w:lineRule="auto"/>
        <w:ind w:left="850" w:hanging="850"/>
        <w:rPr>
          <w:rFonts w:asciiTheme="majorBidi" w:hAnsiTheme="majorBidi" w:cstheme="majorBidi"/>
          <w:lang w:val="en-US"/>
        </w:rPr>
      </w:pPr>
      <w:r w:rsidRPr="007573A3">
        <w:rPr>
          <w:rFonts w:asciiTheme="majorBidi" w:hAnsiTheme="majorBidi" w:cstheme="majorBidi"/>
          <w:lang w:val="en-US"/>
        </w:rPr>
        <w:t>Schwebel, D</w:t>
      </w:r>
      <w:r>
        <w:rPr>
          <w:rFonts w:asciiTheme="majorBidi" w:hAnsiTheme="majorBidi" w:cstheme="majorBidi"/>
          <w:lang w:val="en-US"/>
        </w:rPr>
        <w:t>.,</w:t>
      </w:r>
      <w:r w:rsidRPr="007573A3">
        <w:rPr>
          <w:rFonts w:asciiTheme="majorBidi" w:hAnsiTheme="majorBidi" w:cstheme="majorBidi"/>
          <w:lang w:val="en-US"/>
        </w:rPr>
        <w:t xml:space="preserve"> Severson, J</w:t>
      </w:r>
      <w:r>
        <w:rPr>
          <w:rFonts w:asciiTheme="majorBidi" w:hAnsiTheme="majorBidi" w:cstheme="majorBidi"/>
          <w:lang w:val="en-US"/>
        </w:rPr>
        <w:t>.,</w:t>
      </w:r>
      <w:r w:rsidRPr="007573A3">
        <w:rPr>
          <w:rFonts w:asciiTheme="majorBidi" w:hAnsiTheme="majorBidi" w:cstheme="majorBidi"/>
          <w:lang w:val="en-US"/>
        </w:rPr>
        <w:t xml:space="preserve"> Ball, K</w:t>
      </w:r>
      <w:r>
        <w:rPr>
          <w:rFonts w:asciiTheme="majorBidi" w:hAnsiTheme="majorBidi" w:cstheme="majorBidi"/>
          <w:lang w:val="en-US"/>
        </w:rPr>
        <w:t>.,</w:t>
      </w:r>
      <w:r w:rsidRPr="007573A3">
        <w:rPr>
          <w:rFonts w:asciiTheme="majorBidi" w:hAnsiTheme="majorBidi" w:cstheme="majorBidi"/>
          <w:lang w:val="en-US"/>
        </w:rPr>
        <w:t xml:space="preserve"> &amp; Rizzo, M.</w:t>
      </w:r>
      <w:r>
        <w:rPr>
          <w:rFonts w:asciiTheme="majorBidi" w:hAnsiTheme="majorBidi" w:cstheme="majorBidi"/>
          <w:lang w:val="en-US"/>
        </w:rPr>
        <w:t>,</w:t>
      </w:r>
      <w:r w:rsidRPr="007573A3">
        <w:rPr>
          <w:rFonts w:asciiTheme="majorBidi" w:hAnsiTheme="majorBidi" w:cstheme="majorBidi"/>
          <w:lang w:val="en-US"/>
        </w:rPr>
        <w:t xml:space="preserve"> (2006). Individual difference factors in risky driving: The roles of anger/hostility, conscientiousness, and sensation-seeking. </w:t>
      </w:r>
      <w:r w:rsidR="00C2268E">
        <w:rPr>
          <w:rFonts w:asciiTheme="majorBidi" w:hAnsiTheme="majorBidi" w:cstheme="majorBidi"/>
          <w:i/>
          <w:iCs/>
          <w:lang w:val="en-US"/>
        </w:rPr>
        <w:t>Collision</w:t>
      </w:r>
      <w:r w:rsidRPr="007573A3">
        <w:rPr>
          <w:rFonts w:asciiTheme="majorBidi" w:hAnsiTheme="majorBidi" w:cstheme="majorBidi"/>
          <w:i/>
          <w:iCs/>
          <w:lang w:val="en-US"/>
        </w:rPr>
        <w:t xml:space="preserve"> Analysis and Prevention</w:t>
      </w:r>
      <w:r>
        <w:rPr>
          <w:rFonts w:asciiTheme="majorBidi" w:hAnsiTheme="majorBidi" w:cstheme="majorBidi"/>
          <w:lang w:val="en-US"/>
        </w:rPr>
        <w:t>,</w:t>
      </w:r>
      <w:r w:rsidRPr="007573A3">
        <w:rPr>
          <w:rFonts w:asciiTheme="majorBidi" w:hAnsiTheme="majorBidi" w:cstheme="majorBidi"/>
          <w:lang w:val="en-US"/>
        </w:rPr>
        <w:t xml:space="preserve"> 38</w:t>
      </w:r>
      <w:r>
        <w:rPr>
          <w:rFonts w:asciiTheme="majorBidi" w:hAnsiTheme="majorBidi" w:cstheme="majorBidi"/>
          <w:lang w:val="en-US"/>
        </w:rPr>
        <w:t>,</w:t>
      </w:r>
      <w:r w:rsidRPr="007573A3">
        <w:rPr>
          <w:rFonts w:asciiTheme="majorBidi" w:hAnsiTheme="majorBidi" w:cstheme="majorBidi"/>
          <w:lang w:val="en-US"/>
        </w:rPr>
        <w:t xml:space="preserve"> 801-10. 10.1016/j.aap.2006.02.004.</w:t>
      </w:r>
    </w:p>
    <w:p w14:paraId="207C3EDE" w14:textId="00303A36" w:rsidR="008E75C1" w:rsidRDefault="008E75C1" w:rsidP="008E75C1">
      <w:pPr>
        <w:pBdr>
          <w:top w:val="nil"/>
          <w:left w:val="nil"/>
          <w:bottom w:val="nil"/>
          <w:right w:val="nil"/>
          <w:between w:val="nil"/>
        </w:pBdr>
        <w:spacing w:line="360" w:lineRule="auto"/>
        <w:ind w:left="850" w:hanging="850"/>
      </w:pPr>
      <w:r>
        <w:rPr>
          <w:rFonts w:asciiTheme="majorBidi" w:hAnsiTheme="majorBidi" w:cstheme="majorBidi"/>
          <w:lang w:val="en-US"/>
        </w:rPr>
        <w:t xml:space="preserve">Sheppard, J., Klein, W., </w:t>
      </w:r>
      <w:r w:rsidRPr="008E75C1">
        <w:t>Waters, E</w:t>
      </w:r>
      <w:r w:rsidRPr="008E75C1">
        <w:rPr>
          <w:lang w:val="en-US"/>
        </w:rPr>
        <w:t>.</w:t>
      </w:r>
      <w:r w:rsidRPr="008E75C1">
        <w:t>A.</w:t>
      </w:r>
      <w:r w:rsidRPr="008E75C1">
        <w:rPr>
          <w:lang w:val="en-US"/>
        </w:rPr>
        <w:t>,</w:t>
      </w:r>
      <w:r>
        <w:rPr>
          <w:lang w:val="en-US"/>
        </w:rPr>
        <w:t xml:space="preserve"> &amp; </w:t>
      </w:r>
      <w:r w:rsidRPr="008E75C1">
        <w:t>Weinstein, N</w:t>
      </w:r>
      <w:r w:rsidRPr="008E75C1">
        <w:rPr>
          <w:lang w:val="en-US"/>
        </w:rPr>
        <w:t xml:space="preserve">. </w:t>
      </w:r>
      <w:r w:rsidRPr="008E75C1">
        <w:t>D.</w:t>
      </w:r>
      <w:r w:rsidRPr="008E75C1">
        <w:rPr>
          <w:lang w:val="en-US"/>
        </w:rPr>
        <w:t xml:space="preserve">, (2013). </w:t>
      </w:r>
      <w:r>
        <w:t>Taking Stock of Unrealistic</w:t>
      </w:r>
      <w:r w:rsidRPr="008E75C1">
        <w:rPr>
          <w:lang w:val="en-US"/>
        </w:rPr>
        <w:t xml:space="preserve"> </w:t>
      </w:r>
      <w:r>
        <w:t xml:space="preserve">Optimism. </w:t>
      </w:r>
      <w:r w:rsidRPr="008E75C1">
        <w:rPr>
          <w:i/>
          <w:iCs/>
        </w:rPr>
        <w:t>Perspectives on Psychological Science</w:t>
      </w:r>
      <w:r>
        <w:t xml:space="preserve">, 8(4) </w:t>
      </w:r>
      <w:r w:rsidRPr="008E75C1">
        <w:rPr>
          <w:rFonts w:ascii="Calibri" w:hAnsi="Calibri" w:cs="Calibri"/>
        </w:rPr>
        <w:t>﻿</w:t>
      </w:r>
      <w:r w:rsidRPr="008E75C1">
        <w:t>395-411</w:t>
      </w:r>
      <w:r>
        <w:t xml:space="preserve"> </w:t>
      </w:r>
      <w:r w:rsidRPr="008E75C1">
        <w:t>10.1177/1745691613485247.</w:t>
      </w:r>
    </w:p>
    <w:p w14:paraId="5535CBDC" w14:textId="09C44BD6" w:rsidR="006B3B33" w:rsidRPr="006B3B33" w:rsidRDefault="006B3B33" w:rsidP="008E75C1">
      <w:pPr>
        <w:pBdr>
          <w:top w:val="nil"/>
          <w:left w:val="nil"/>
          <w:bottom w:val="nil"/>
          <w:right w:val="nil"/>
          <w:between w:val="nil"/>
        </w:pBdr>
        <w:spacing w:line="360" w:lineRule="auto"/>
        <w:ind w:left="850" w:hanging="850"/>
        <w:rPr>
          <w:rFonts w:asciiTheme="majorBidi" w:hAnsiTheme="majorBidi" w:cstheme="majorBidi"/>
          <w:lang w:val="en-US"/>
        </w:rPr>
      </w:pPr>
      <w:r>
        <w:t xml:space="preserve">Stephenson, M.T., Hoyle, R.H., Palmgreen, P., Slater, M.D., (2003). Brief measures of sensation seeking for screening and large-scale surveys. </w:t>
      </w:r>
      <w:r>
        <w:rPr>
          <w:i/>
          <w:iCs/>
        </w:rPr>
        <w:t xml:space="preserve">Drug and Alcohol Dependence, </w:t>
      </w:r>
      <w:r>
        <w:t xml:space="preserve">72(3), 279-286 </w:t>
      </w:r>
      <w:r w:rsidRPr="006B3B33">
        <w:t>https://doi.org/10.1016/j.drugalcdep.2003.08.003</w:t>
      </w:r>
    </w:p>
    <w:p w14:paraId="1D9ECE8E" w14:textId="20B32B96" w:rsidR="007573A3" w:rsidRDefault="007573A3" w:rsidP="007573A3">
      <w:pPr>
        <w:pBdr>
          <w:top w:val="nil"/>
          <w:left w:val="nil"/>
          <w:bottom w:val="nil"/>
          <w:right w:val="nil"/>
          <w:between w:val="nil"/>
        </w:pBdr>
        <w:spacing w:line="360" w:lineRule="auto"/>
        <w:ind w:left="850" w:hanging="850"/>
        <w:rPr>
          <w:rFonts w:asciiTheme="majorBidi" w:hAnsiTheme="majorBidi" w:cstheme="majorBidi"/>
          <w:lang w:val="en-US"/>
        </w:rPr>
      </w:pPr>
      <w:r w:rsidRPr="007573A3">
        <w:rPr>
          <w:rFonts w:asciiTheme="majorBidi" w:hAnsiTheme="majorBidi" w:cstheme="majorBidi"/>
          <w:lang w:val="en-US"/>
        </w:rPr>
        <w:t>Ulleberg, Pål. (2001). Personality subtypes of young drivers. Relationship to risk-taking</w:t>
      </w:r>
      <w:r>
        <w:rPr>
          <w:rFonts w:asciiTheme="majorBidi" w:hAnsiTheme="majorBidi" w:cstheme="majorBidi"/>
          <w:lang w:val="en-US"/>
        </w:rPr>
        <w:t xml:space="preserve"> </w:t>
      </w:r>
      <w:r w:rsidRPr="007573A3">
        <w:rPr>
          <w:rFonts w:asciiTheme="majorBidi" w:hAnsiTheme="majorBidi" w:cstheme="majorBidi"/>
          <w:lang w:val="en-US"/>
        </w:rPr>
        <w:t xml:space="preserve">preferences, </w:t>
      </w:r>
      <w:r w:rsidR="00C2268E">
        <w:rPr>
          <w:rFonts w:asciiTheme="majorBidi" w:hAnsiTheme="majorBidi" w:cstheme="majorBidi"/>
          <w:lang w:val="en-US"/>
        </w:rPr>
        <w:t>collision</w:t>
      </w:r>
      <w:r w:rsidRPr="007573A3">
        <w:rPr>
          <w:rFonts w:asciiTheme="majorBidi" w:hAnsiTheme="majorBidi" w:cstheme="majorBidi"/>
          <w:lang w:val="en-US"/>
        </w:rPr>
        <w:t xml:space="preserve"> involvement, and response to a traffic safety campaign. </w:t>
      </w:r>
      <w:r w:rsidRPr="007573A3">
        <w:rPr>
          <w:rFonts w:asciiTheme="majorBidi" w:hAnsiTheme="majorBidi" w:cstheme="majorBidi"/>
          <w:i/>
          <w:iCs/>
          <w:lang w:val="en-US"/>
        </w:rPr>
        <w:t>Transportation Research Part F: Traffic Psychology and Behaviour</w:t>
      </w:r>
      <w:r>
        <w:rPr>
          <w:rFonts w:asciiTheme="majorBidi" w:hAnsiTheme="majorBidi" w:cstheme="majorBidi"/>
          <w:i/>
          <w:iCs/>
          <w:lang w:val="en-US"/>
        </w:rPr>
        <w:t>,</w:t>
      </w:r>
      <w:r w:rsidRPr="007573A3">
        <w:rPr>
          <w:rFonts w:asciiTheme="majorBidi" w:hAnsiTheme="majorBidi" w:cstheme="majorBidi"/>
          <w:lang w:val="en-US"/>
        </w:rPr>
        <w:t xml:space="preserve"> 4</w:t>
      </w:r>
      <w:r>
        <w:rPr>
          <w:rFonts w:asciiTheme="majorBidi" w:hAnsiTheme="majorBidi" w:cstheme="majorBidi"/>
          <w:lang w:val="en-US"/>
        </w:rPr>
        <w:t>,</w:t>
      </w:r>
      <w:r w:rsidRPr="007573A3">
        <w:rPr>
          <w:rFonts w:asciiTheme="majorBidi" w:hAnsiTheme="majorBidi" w:cstheme="majorBidi"/>
          <w:lang w:val="en-US"/>
        </w:rPr>
        <w:t xml:space="preserve"> 279-297</w:t>
      </w:r>
      <w:r>
        <w:rPr>
          <w:rFonts w:asciiTheme="majorBidi" w:hAnsiTheme="majorBidi" w:cstheme="majorBidi"/>
          <w:lang w:val="en-US"/>
        </w:rPr>
        <w:t xml:space="preserve"> </w:t>
      </w:r>
      <w:r w:rsidRPr="007573A3">
        <w:rPr>
          <w:rFonts w:asciiTheme="majorBidi" w:hAnsiTheme="majorBidi" w:cstheme="majorBidi"/>
          <w:lang w:val="en-US"/>
        </w:rPr>
        <w:t>10.1016/S1369-8478(01)00029-8.</w:t>
      </w:r>
    </w:p>
    <w:p w14:paraId="21C80D82" w14:textId="05F75E92" w:rsidR="00F000C5" w:rsidRDefault="00F000C5" w:rsidP="007573A3">
      <w:pPr>
        <w:pBdr>
          <w:top w:val="nil"/>
          <w:left w:val="nil"/>
          <w:bottom w:val="nil"/>
          <w:right w:val="nil"/>
          <w:between w:val="nil"/>
        </w:pBdr>
        <w:spacing w:line="360" w:lineRule="auto"/>
        <w:ind w:left="850" w:hanging="850"/>
      </w:pPr>
      <w:r w:rsidRPr="00CD2D92">
        <w:t>Underwood, G. (2007). Visual attention and the transition from novice to advanced driver</w:t>
      </w:r>
      <w:r w:rsidR="007573A3">
        <w:t xml:space="preserve"> </w:t>
      </w:r>
      <w:r w:rsidRPr="00CD2D92">
        <w:rPr>
          <w:i/>
        </w:rPr>
        <w:t xml:space="preserve">Ergonomics, </w:t>
      </w:r>
      <w:r w:rsidRPr="00CD2D92">
        <w:t>50, 1235–1249</w:t>
      </w:r>
    </w:p>
    <w:p w14:paraId="7DF3A9CD" w14:textId="0FD7E3F4" w:rsidR="00D55221" w:rsidRPr="00D55221" w:rsidRDefault="00D55221" w:rsidP="007573A3">
      <w:pPr>
        <w:pBdr>
          <w:top w:val="nil"/>
          <w:left w:val="nil"/>
          <w:bottom w:val="nil"/>
          <w:right w:val="nil"/>
          <w:between w:val="nil"/>
        </w:pBdr>
        <w:spacing w:line="360" w:lineRule="auto"/>
        <w:ind w:left="850" w:hanging="850"/>
        <w:rPr>
          <w:rFonts w:asciiTheme="majorBidi" w:hAnsiTheme="majorBidi" w:cstheme="majorBidi"/>
          <w:lang w:val="en-US"/>
        </w:rPr>
      </w:pPr>
      <w:r w:rsidRPr="00D55221">
        <w:rPr>
          <w:lang w:val="en-US"/>
        </w:rPr>
        <w:t>Vallone, D., Allen, J.A., Clay</w:t>
      </w:r>
      <w:r>
        <w:rPr>
          <w:lang w:val="en-US"/>
        </w:rPr>
        <w:t xml:space="preserve">ton, R.R., Xiao, H., (2007). How reliable and valid is the Brief Sensation Seeking Scale (BSSS-4) for youth of various racial/ethnic groups? </w:t>
      </w:r>
      <w:r>
        <w:rPr>
          <w:i/>
          <w:iCs/>
          <w:lang w:val="en-US"/>
        </w:rPr>
        <w:t xml:space="preserve">Addiction, </w:t>
      </w:r>
      <w:r>
        <w:rPr>
          <w:lang w:val="en-US"/>
        </w:rPr>
        <w:t xml:space="preserve">102 (2), 71-78 </w:t>
      </w:r>
      <w:r w:rsidRPr="00D55221">
        <w:rPr>
          <w:lang w:val="en-US"/>
        </w:rPr>
        <w:t>doi:10.1111/j.1360-0443.2007.01957.x</w:t>
      </w:r>
    </w:p>
    <w:p w14:paraId="07B30DA2" w14:textId="201F6177" w:rsidR="007573A3" w:rsidRPr="007573A3" w:rsidRDefault="007573A3" w:rsidP="007573A3">
      <w:pPr>
        <w:pStyle w:val="BodyText"/>
        <w:spacing w:line="360" w:lineRule="auto"/>
        <w:ind w:left="1090" w:right="126" w:hanging="990"/>
        <w:rPr>
          <w:rFonts w:ascii="Times New Roman" w:hAnsi="Times New Roman" w:cs="Times New Roman"/>
          <w:sz w:val="24"/>
          <w:szCs w:val="24"/>
        </w:rPr>
      </w:pPr>
      <w:r w:rsidRPr="007573A3">
        <w:rPr>
          <w:rFonts w:ascii="Times New Roman" w:hAnsi="Times New Roman" w:cs="Times New Roman"/>
          <w:sz w:val="24"/>
          <w:szCs w:val="24"/>
        </w:rPr>
        <w:t>Wagner, M.</w:t>
      </w:r>
      <w:r>
        <w:rPr>
          <w:rFonts w:ascii="Times New Roman" w:hAnsi="Times New Roman" w:cs="Times New Roman"/>
          <w:sz w:val="24"/>
          <w:szCs w:val="24"/>
        </w:rPr>
        <w:t>,</w:t>
      </w:r>
      <w:r w:rsidRPr="007573A3">
        <w:rPr>
          <w:rFonts w:ascii="Times New Roman" w:hAnsi="Times New Roman" w:cs="Times New Roman"/>
          <w:sz w:val="24"/>
          <w:szCs w:val="24"/>
        </w:rPr>
        <w:t xml:space="preserve"> (2001). Behavioral characteristics related to substance abuse and risk-taking, sensation-seeking, anxiety sensitivity, and self</w:t>
      </w:r>
      <w:r>
        <w:rPr>
          <w:rFonts w:ascii="Times New Roman" w:hAnsi="Times New Roman" w:cs="Times New Roman"/>
          <w:sz w:val="24"/>
          <w:szCs w:val="24"/>
        </w:rPr>
        <w:t>-</w:t>
      </w:r>
      <w:r w:rsidRPr="007573A3">
        <w:rPr>
          <w:rFonts w:ascii="Times New Roman" w:hAnsi="Times New Roman" w:cs="Times New Roman"/>
          <w:sz w:val="24"/>
          <w:szCs w:val="24"/>
        </w:rPr>
        <w:t xml:space="preserve">reinforcement. </w:t>
      </w:r>
      <w:r w:rsidRPr="007573A3">
        <w:rPr>
          <w:rFonts w:ascii="Times New Roman" w:hAnsi="Times New Roman" w:cs="Times New Roman"/>
          <w:i/>
          <w:iCs/>
          <w:sz w:val="24"/>
          <w:szCs w:val="24"/>
        </w:rPr>
        <w:t>Addictive Behaviors</w:t>
      </w:r>
      <w:r>
        <w:rPr>
          <w:rFonts w:ascii="Times New Roman" w:hAnsi="Times New Roman" w:cs="Times New Roman"/>
          <w:sz w:val="24"/>
          <w:szCs w:val="24"/>
        </w:rPr>
        <w:t>,</w:t>
      </w:r>
      <w:r w:rsidRPr="007573A3">
        <w:rPr>
          <w:rFonts w:ascii="Times New Roman" w:hAnsi="Times New Roman" w:cs="Times New Roman"/>
          <w:sz w:val="24"/>
          <w:szCs w:val="24"/>
        </w:rPr>
        <w:t xml:space="preserve"> 26</w:t>
      </w:r>
      <w:r>
        <w:rPr>
          <w:rFonts w:ascii="Times New Roman" w:hAnsi="Times New Roman" w:cs="Times New Roman"/>
          <w:sz w:val="24"/>
          <w:szCs w:val="24"/>
        </w:rPr>
        <w:t>,</w:t>
      </w:r>
      <w:r w:rsidRPr="007573A3">
        <w:rPr>
          <w:rFonts w:ascii="Times New Roman" w:hAnsi="Times New Roman" w:cs="Times New Roman"/>
          <w:sz w:val="24"/>
          <w:szCs w:val="24"/>
        </w:rPr>
        <w:t xml:space="preserve"> 115-20. 10.1016/S0306-4603(00)00071-X.</w:t>
      </w:r>
    </w:p>
    <w:p w14:paraId="4D90FD39" w14:textId="77777777" w:rsidR="00561B83" w:rsidRPr="00FA7E0F" w:rsidRDefault="00561B83" w:rsidP="00561B83">
      <w:pPr>
        <w:pStyle w:val="BodyText"/>
        <w:spacing w:line="360" w:lineRule="auto"/>
        <w:ind w:left="820" w:right="92" w:hanging="720"/>
        <w:rPr>
          <w:rFonts w:asciiTheme="majorBidi" w:hAnsiTheme="majorBidi" w:cstheme="majorBidi"/>
          <w:sz w:val="24"/>
          <w:szCs w:val="24"/>
        </w:rPr>
      </w:pPr>
      <w:r w:rsidRPr="00FA7E0F">
        <w:rPr>
          <w:rFonts w:asciiTheme="majorBidi" w:hAnsiTheme="majorBidi" w:cstheme="majorBidi"/>
          <w:sz w:val="24"/>
          <w:szCs w:val="24"/>
        </w:rPr>
        <w:t xml:space="preserve">Weinstein, N. D. (1980). Unrealistic optimism about future life events. </w:t>
      </w:r>
      <w:r w:rsidRPr="00FA7E0F">
        <w:rPr>
          <w:rFonts w:asciiTheme="majorBidi" w:hAnsiTheme="majorBidi" w:cstheme="majorBidi"/>
          <w:i/>
          <w:iCs/>
          <w:sz w:val="24"/>
          <w:szCs w:val="24"/>
        </w:rPr>
        <w:t>Journal of Personality and Social Psychology</w:t>
      </w:r>
      <w:r w:rsidRPr="00FA7E0F">
        <w:rPr>
          <w:rFonts w:asciiTheme="majorBidi" w:hAnsiTheme="majorBidi" w:cstheme="majorBidi"/>
          <w:sz w:val="24"/>
          <w:szCs w:val="24"/>
        </w:rPr>
        <w:t xml:space="preserve">, 39(5), 806–820. https://doi.org/10.1037/0022-3514.39.5.806 </w:t>
      </w:r>
    </w:p>
    <w:p w14:paraId="4E4F436E" w14:textId="77777777" w:rsidR="00561B83" w:rsidRPr="00FA7E0F" w:rsidRDefault="00561B83" w:rsidP="00561B83">
      <w:pPr>
        <w:pStyle w:val="BodyText"/>
        <w:spacing w:line="360" w:lineRule="auto"/>
        <w:ind w:left="820" w:right="92" w:hanging="720"/>
        <w:rPr>
          <w:rFonts w:asciiTheme="majorBidi" w:hAnsiTheme="majorBidi" w:cstheme="majorBidi"/>
          <w:sz w:val="24"/>
          <w:szCs w:val="24"/>
        </w:rPr>
      </w:pPr>
      <w:r w:rsidRPr="00FA7E0F">
        <w:rPr>
          <w:rFonts w:asciiTheme="majorBidi" w:hAnsiTheme="majorBidi" w:cstheme="majorBidi"/>
          <w:sz w:val="24"/>
          <w:szCs w:val="24"/>
        </w:rPr>
        <w:t xml:space="preserve">Weinstein, N.D., (1984). Why it won’t happen to me: perceptions of risk factors and susceptibility. </w:t>
      </w:r>
      <w:r w:rsidRPr="00FA7E0F">
        <w:rPr>
          <w:rFonts w:asciiTheme="majorBidi" w:hAnsiTheme="majorBidi" w:cstheme="majorBidi"/>
          <w:i/>
          <w:iCs/>
          <w:sz w:val="24"/>
          <w:szCs w:val="24"/>
        </w:rPr>
        <w:t>Health Psychology</w:t>
      </w:r>
      <w:r w:rsidRPr="00FA7E0F">
        <w:rPr>
          <w:rFonts w:asciiTheme="majorBidi" w:hAnsiTheme="majorBidi" w:cstheme="majorBidi"/>
          <w:sz w:val="24"/>
          <w:szCs w:val="24"/>
        </w:rPr>
        <w:t xml:space="preserve"> 3, 431–457. DOI: 10.1037//0278-6133.3.5.431</w:t>
      </w:r>
    </w:p>
    <w:p w14:paraId="51DAB6FD" w14:textId="6E1338FD" w:rsidR="00A164FD" w:rsidRDefault="00A164FD" w:rsidP="00A164FD">
      <w:pPr>
        <w:pStyle w:val="BodyText"/>
        <w:spacing w:line="360" w:lineRule="auto"/>
        <w:ind w:left="820" w:right="92" w:hanging="720"/>
        <w:rPr>
          <w:rFonts w:asciiTheme="majorBidi" w:hAnsiTheme="majorBidi" w:cstheme="majorBidi"/>
          <w:sz w:val="24"/>
          <w:szCs w:val="24"/>
        </w:rPr>
      </w:pPr>
      <w:r w:rsidRPr="00FA7E0F">
        <w:rPr>
          <w:rFonts w:asciiTheme="majorBidi" w:hAnsiTheme="majorBidi" w:cstheme="majorBidi"/>
          <w:sz w:val="24"/>
          <w:szCs w:val="24"/>
        </w:rPr>
        <w:t xml:space="preserve">Weinstein, N.D., </w:t>
      </w:r>
      <w:r w:rsidR="007573A3">
        <w:rPr>
          <w:rFonts w:asciiTheme="majorBidi" w:hAnsiTheme="majorBidi" w:cstheme="majorBidi"/>
          <w:sz w:val="24"/>
          <w:szCs w:val="24"/>
        </w:rPr>
        <w:t xml:space="preserve">&amp; </w:t>
      </w:r>
      <w:r w:rsidRPr="00FA7E0F">
        <w:rPr>
          <w:rFonts w:asciiTheme="majorBidi" w:hAnsiTheme="majorBidi" w:cstheme="majorBidi"/>
          <w:sz w:val="24"/>
          <w:szCs w:val="24"/>
        </w:rPr>
        <w:t xml:space="preserve">Klein, W.M., </w:t>
      </w:r>
      <w:r w:rsidR="00561B83" w:rsidRPr="00FA7E0F">
        <w:rPr>
          <w:rFonts w:asciiTheme="majorBidi" w:hAnsiTheme="majorBidi" w:cstheme="majorBidi"/>
          <w:sz w:val="24"/>
          <w:szCs w:val="24"/>
        </w:rPr>
        <w:t>(</w:t>
      </w:r>
      <w:r w:rsidRPr="00FA7E0F">
        <w:rPr>
          <w:rFonts w:asciiTheme="majorBidi" w:hAnsiTheme="majorBidi" w:cstheme="majorBidi"/>
          <w:sz w:val="24"/>
          <w:szCs w:val="24"/>
        </w:rPr>
        <w:t>1996</w:t>
      </w:r>
      <w:r w:rsidR="00561B83" w:rsidRPr="00FA7E0F">
        <w:rPr>
          <w:rFonts w:asciiTheme="majorBidi" w:hAnsiTheme="majorBidi" w:cstheme="majorBidi"/>
          <w:sz w:val="24"/>
          <w:szCs w:val="24"/>
        </w:rPr>
        <w:t>)</w:t>
      </w:r>
      <w:r w:rsidRPr="00FA7E0F">
        <w:rPr>
          <w:rFonts w:asciiTheme="majorBidi" w:hAnsiTheme="majorBidi" w:cstheme="majorBidi"/>
          <w:sz w:val="24"/>
          <w:szCs w:val="24"/>
        </w:rPr>
        <w:t xml:space="preserve">. Unrealistic optimism: present and future. </w:t>
      </w:r>
      <w:r w:rsidR="00CF21BF" w:rsidRPr="00FA7E0F">
        <w:rPr>
          <w:rFonts w:asciiTheme="majorBidi" w:hAnsiTheme="majorBidi" w:cstheme="majorBidi"/>
          <w:i/>
          <w:iCs/>
          <w:sz w:val="24"/>
          <w:szCs w:val="24"/>
        </w:rPr>
        <w:t>Journal</w:t>
      </w:r>
      <w:r w:rsidRPr="00FA7E0F">
        <w:rPr>
          <w:rFonts w:asciiTheme="majorBidi" w:hAnsiTheme="majorBidi" w:cstheme="majorBidi"/>
          <w:i/>
          <w:iCs/>
          <w:sz w:val="24"/>
          <w:szCs w:val="24"/>
        </w:rPr>
        <w:t xml:space="preserve"> of Social and Clinical Psychology</w:t>
      </w:r>
      <w:r w:rsidRPr="00FA7E0F">
        <w:rPr>
          <w:rFonts w:asciiTheme="majorBidi" w:hAnsiTheme="majorBidi" w:cstheme="majorBidi"/>
          <w:sz w:val="24"/>
          <w:szCs w:val="24"/>
        </w:rPr>
        <w:t xml:space="preserve">. 15 (1), 1–8. </w:t>
      </w:r>
      <w:hyperlink r:id="rId25" w:history="1">
        <w:r w:rsidR="00641874" w:rsidRPr="00FA7E0F">
          <w:rPr>
            <w:rStyle w:val="Hyperlink"/>
            <w:rFonts w:asciiTheme="majorBidi" w:hAnsiTheme="majorBidi" w:cstheme="majorBidi"/>
            <w:sz w:val="24"/>
            <w:szCs w:val="24"/>
          </w:rPr>
          <w:t>http://dx.doi.org/10.1521/jscp.1996.15.1.1</w:t>
        </w:r>
      </w:hyperlink>
      <w:r w:rsidRPr="00FA7E0F">
        <w:rPr>
          <w:rFonts w:asciiTheme="majorBidi" w:hAnsiTheme="majorBidi" w:cstheme="majorBidi"/>
          <w:sz w:val="24"/>
          <w:szCs w:val="24"/>
        </w:rPr>
        <w:t>.</w:t>
      </w:r>
    </w:p>
    <w:p w14:paraId="727E3B4B" w14:textId="679A0F56" w:rsidR="005C2EC8" w:rsidRPr="00FA7E0F" w:rsidRDefault="005C2EC8" w:rsidP="00A164FD">
      <w:pPr>
        <w:pStyle w:val="BodyText"/>
        <w:spacing w:line="360" w:lineRule="auto"/>
        <w:ind w:left="820" w:right="92" w:hanging="720"/>
        <w:rPr>
          <w:rFonts w:asciiTheme="majorBidi" w:hAnsiTheme="majorBidi" w:cstheme="majorBidi"/>
          <w:sz w:val="24"/>
          <w:szCs w:val="24"/>
        </w:rPr>
      </w:pPr>
      <w:r w:rsidRPr="005C2EC8">
        <w:rPr>
          <w:rFonts w:asciiTheme="majorBidi" w:hAnsiTheme="majorBidi" w:cstheme="majorBidi"/>
          <w:sz w:val="24"/>
          <w:szCs w:val="24"/>
          <w:lang w:val="nl-BE"/>
        </w:rPr>
        <w:t xml:space="preserve">Wåhlberg, A. E., Dorn, L., &amp; Kline, T. (2010). </w:t>
      </w:r>
      <w:r w:rsidRPr="005C2EC8">
        <w:rPr>
          <w:rFonts w:asciiTheme="majorBidi" w:hAnsiTheme="majorBidi" w:cstheme="majorBidi"/>
          <w:sz w:val="24"/>
          <w:szCs w:val="24"/>
        </w:rPr>
        <w:t xml:space="preserve">The effect of social desirability on self-reported and recorded road traffic accidents. </w:t>
      </w:r>
      <w:r w:rsidRPr="005C2EC8">
        <w:rPr>
          <w:rFonts w:asciiTheme="majorBidi" w:hAnsiTheme="majorBidi" w:cstheme="majorBidi"/>
          <w:i/>
          <w:iCs/>
          <w:sz w:val="24"/>
          <w:szCs w:val="24"/>
        </w:rPr>
        <w:t>Transportation Research Part F: Traffic Psychology and Behaviour</w:t>
      </w:r>
      <w:r w:rsidRPr="005C2EC8">
        <w:rPr>
          <w:rFonts w:asciiTheme="majorBidi" w:hAnsiTheme="majorBidi" w:cstheme="majorBidi"/>
          <w:sz w:val="24"/>
          <w:szCs w:val="24"/>
        </w:rPr>
        <w:t>, 13(2), 106-114. https://doi.org/10.1016/j.trf.2009.11.004</w:t>
      </w:r>
    </w:p>
    <w:p w14:paraId="48B88E80" w14:textId="1B6C8563" w:rsidR="007573A3" w:rsidRDefault="00641874" w:rsidP="007573A3">
      <w:pPr>
        <w:pStyle w:val="BodyText"/>
        <w:spacing w:line="360" w:lineRule="auto"/>
        <w:ind w:left="820" w:right="92" w:hanging="720"/>
        <w:rPr>
          <w:rFonts w:asciiTheme="majorBidi" w:hAnsiTheme="majorBidi" w:cstheme="majorBidi"/>
          <w:sz w:val="24"/>
          <w:szCs w:val="24"/>
        </w:rPr>
      </w:pPr>
      <w:r w:rsidRPr="00FA7E0F">
        <w:rPr>
          <w:rFonts w:asciiTheme="majorBidi" w:hAnsiTheme="majorBidi" w:cstheme="majorBidi"/>
          <w:sz w:val="24"/>
          <w:szCs w:val="24"/>
        </w:rPr>
        <w:t xml:space="preserve">White, M.J., Cunningham, L.C., &amp; Titchener, K., (2011). Young drivers’ optimism bias for </w:t>
      </w:r>
      <w:r w:rsidR="00C2268E">
        <w:rPr>
          <w:rFonts w:asciiTheme="majorBidi" w:hAnsiTheme="majorBidi" w:cstheme="majorBidi"/>
          <w:sz w:val="24"/>
          <w:szCs w:val="24"/>
        </w:rPr>
        <w:lastRenderedPageBreak/>
        <w:t>collision</w:t>
      </w:r>
      <w:r w:rsidRPr="00FA7E0F">
        <w:rPr>
          <w:rFonts w:asciiTheme="majorBidi" w:hAnsiTheme="majorBidi" w:cstheme="majorBidi"/>
          <w:sz w:val="24"/>
          <w:szCs w:val="24"/>
        </w:rPr>
        <w:t xml:space="preserve"> risk and driving skill: Accountability and insight experience manipulations. </w:t>
      </w:r>
      <w:r w:rsidR="00C2268E">
        <w:rPr>
          <w:rFonts w:asciiTheme="majorBidi" w:hAnsiTheme="majorBidi" w:cstheme="majorBidi"/>
          <w:i/>
          <w:iCs/>
          <w:sz w:val="24"/>
          <w:szCs w:val="24"/>
        </w:rPr>
        <w:t>Collision</w:t>
      </w:r>
      <w:r w:rsidRPr="00FA7E0F">
        <w:rPr>
          <w:rFonts w:asciiTheme="majorBidi" w:hAnsiTheme="majorBidi" w:cstheme="majorBidi"/>
          <w:i/>
          <w:iCs/>
          <w:sz w:val="24"/>
          <w:szCs w:val="24"/>
        </w:rPr>
        <w:t xml:space="preserve"> Analysis and Prevention. </w:t>
      </w:r>
      <w:r w:rsidRPr="00FA7E0F">
        <w:rPr>
          <w:rFonts w:asciiTheme="majorBidi" w:hAnsiTheme="majorBidi" w:cstheme="majorBidi"/>
          <w:sz w:val="24"/>
          <w:szCs w:val="24"/>
        </w:rPr>
        <w:t xml:space="preserve">43(4), 1309-1315 </w:t>
      </w:r>
      <w:hyperlink r:id="rId26" w:history="1">
        <w:r w:rsidR="007573A3" w:rsidRPr="002854B9">
          <w:rPr>
            <w:rStyle w:val="Hyperlink"/>
            <w:rFonts w:asciiTheme="majorBidi" w:hAnsiTheme="majorBidi" w:cstheme="majorBidi"/>
            <w:sz w:val="24"/>
            <w:szCs w:val="24"/>
          </w:rPr>
          <w:t>https://doi.org/10.1016/j.aap.2011.01.013</w:t>
        </w:r>
      </w:hyperlink>
    </w:p>
    <w:p w14:paraId="6BE45C51" w14:textId="3431C18E" w:rsidR="00E66957" w:rsidRDefault="00E66957" w:rsidP="00E66957">
      <w:pPr>
        <w:pBdr>
          <w:top w:val="nil"/>
          <w:left w:val="nil"/>
          <w:bottom w:val="nil"/>
          <w:right w:val="nil"/>
          <w:between w:val="nil"/>
        </w:pBdr>
        <w:ind w:left="992" w:hanging="992"/>
        <w:rPr>
          <w:color w:val="1155CC"/>
          <w:u w:val="single"/>
        </w:rPr>
      </w:pPr>
      <w:r w:rsidRPr="00101E89">
        <w:t xml:space="preserve">WHO (2019). Road traffic injury report. Retrieved from: </w:t>
      </w:r>
      <w:hyperlink r:id="rId27">
        <w:r w:rsidRPr="00101E89">
          <w:rPr>
            <w:color w:val="1155CC"/>
            <w:u w:val="single"/>
          </w:rPr>
          <w:t>https://www.who.int/news-room/fact-sheets/detail/road-traffic-injuries</w:t>
        </w:r>
      </w:hyperlink>
    </w:p>
    <w:p w14:paraId="68944EB1" w14:textId="77777777" w:rsidR="005E1935" w:rsidRPr="005E1935" w:rsidRDefault="005E1935" w:rsidP="005E1935">
      <w:pPr>
        <w:pBdr>
          <w:top w:val="nil"/>
          <w:left w:val="nil"/>
          <w:bottom w:val="nil"/>
          <w:right w:val="nil"/>
          <w:between w:val="nil"/>
        </w:pBdr>
        <w:ind w:left="992" w:hanging="992"/>
      </w:pPr>
      <w:r w:rsidRPr="005E1935">
        <w:t>Williams, A. F. (2006). Young driver risk factors: Successful and unsuccessful approaches</w:t>
      </w:r>
    </w:p>
    <w:p w14:paraId="1C9BC6B4" w14:textId="77777777" w:rsidR="005E1935" w:rsidRPr="005E1935" w:rsidRDefault="005E1935" w:rsidP="005E1935">
      <w:pPr>
        <w:pBdr>
          <w:top w:val="nil"/>
          <w:left w:val="nil"/>
          <w:bottom w:val="nil"/>
          <w:right w:val="nil"/>
          <w:between w:val="nil"/>
        </w:pBdr>
        <w:ind w:left="992" w:hanging="272"/>
      </w:pPr>
      <w:r w:rsidRPr="005E1935">
        <w:t xml:space="preserve">for dealing with them and an agenda for the future. </w:t>
      </w:r>
      <w:r w:rsidRPr="005E1935">
        <w:rPr>
          <w:i/>
          <w:iCs/>
        </w:rPr>
        <w:t>Injury Prevention</w:t>
      </w:r>
      <w:r w:rsidRPr="005E1935">
        <w:t>,</w:t>
      </w:r>
    </w:p>
    <w:p w14:paraId="73DB3BCD" w14:textId="5390359F" w:rsidR="005E1935" w:rsidRDefault="005E1935" w:rsidP="005E1935">
      <w:pPr>
        <w:pBdr>
          <w:top w:val="nil"/>
          <w:left w:val="nil"/>
          <w:bottom w:val="nil"/>
          <w:right w:val="nil"/>
          <w:between w:val="nil"/>
        </w:pBdr>
        <w:ind w:left="992" w:hanging="272"/>
      </w:pPr>
      <w:r w:rsidRPr="005E1935">
        <w:t>12(SUPPL. 1), 4–8. doi: 10.1136/ip.2006.011783</w:t>
      </w:r>
    </w:p>
    <w:p w14:paraId="4115A86A" w14:textId="77777777" w:rsidR="005E1935" w:rsidRDefault="005E1935" w:rsidP="005E1935">
      <w:pPr>
        <w:pBdr>
          <w:top w:val="nil"/>
          <w:left w:val="nil"/>
          <w:bottom w:val="nil"/>
          <w:right w:val="nil"/>
          <w:between w:val="nil"/>
        </w:pBdr>
      </w:pPr>
      <w:r>
        <w:t>Williams, A. F., Ferguson, S. A., &amp; McCartt, A. T. (2007). Passenger effects on teenage</w:t>
      </w:r>
    </w:p>
    <w:p w14:paraId="76EAB85B" w14:textId="77777777" w:rsidR="005E1935" w:rsidRDefault="005E1935" w:rsidP="005E1935">
      <w:pPr>
        <w:pBdr>
          <w:top w:val="nil"/>
          <w:left w:val="nil"/>
          <w:bottom w:val="nil"/>
          <w:right w:val="nil"/>
          <w:between w:val="nil"/>
        </w:pBdr>
        <w:ind w:firstLine="720"/>
      </w:pPr>
      <w:r>
        <w:t xml:space="preserve">driving and opportunities for reducing the risks of such travel. </w:t>
      </w:r>
      <w:r w:rsidRPr="005E1935">
        <w:rPr>
          <w:i/>
          <w:iCs/>
        </w:rPr>
        <w:t>Journal of Safety Research</w:t>
      </w:r>
      <w:r>
        <w:t>,</w:t>
      </w:r>
    </w:p>
    <w:p w14:paraId="5E65F4E5" w14:textId="25AF70B3" w:rsidR="005E1935" w:rsidRPr="005E1935" w:rsidRDefault="005E1935" w:rsidP="005E1935">
      <w:pPr>
        <w:pBdr>
          <w:top w:val="nil"/>
          <w:left w:val="nil"/>
          <w:bottom w:val="nil"/>
          <w:right w:val="nil"/>
          <w:between w:val="nil"/>
        </w:pBdr>
        <w:ind w:firstLine="720"/>
      </w:pPr>
      <w:r>
        <w:t>38(4), 381–390. doi: 10.1016/j.jsr.2007.03.009</w:t>
      </w:r>
    </w:p>
    <w:p w14:paraId="5727FE9E" w14:textId="55CE20EF" w:rsidR="00AA3D9C" w:rsidRPr="00AA3D9C" w:rsidRDefault="00AA3D9C" w:rsidP="00AA3D9C">
      <w:pPr>
        <w:pBdr>
          <w:top w:val="nil"/>
          <w:left w:val="nil"/>
          <w:bottom w:val="nil"/>
          <w:right w:val="nil"/>
          <w:between w:val="nil"/>
        </w:pBdr>
        <w:ind w:left="992" w:hanging="992"/>
      </w:pPr>
      <w:r w:rsidRPr="00AA3D9C">
        <w:t xml:space="preserve">Zuckerman, M. (2007). Sensation seeking and risky behavior. </w:t>
      </w:r>
      <w:r w:rsidRPr="00AA3D9C">
        <w:rPr>
          <w:i/>
          <w:iCs/>
        </w:rPr>
        <w:t>American Psychological Association</w:t>
      </w:r>
      <w:r w:rsidRPr="00AA3D9C">
        <w:t>. </w:t>
      </w:r>
      <w:hyperlink r:id="rId28" w:tgtFrame="_blank" w:history="1">
        <w:r w:rsidRPr="00AA3D9C">
          <w:rPr>
            <w:rStyle w:val="Hyperlink"/>
            <w:color w:val="auto"/>
            <w:u w:val="none"/>
          </w:rPr>
          <w:t>https://doi.org/10.1037/11555-000</w:t>
        </w:r>
      </w:hyperlink>
    </w:p>
    <w:p w14:paraId="782929FA" w14:textId="3F6A4BA2" w:rsidR="007573A3" w:rsidRPr="00E66957" w:rsidRDefault="007573A3" w:rsidP="00E66957">
      <w:pPr>
        <w:pBdr>
          <w:top w:val="nil"/>
          <w:left w:val="nil"/>
          <w:bottom w:val="nil"/>
          <w:right w:val="nil"/>
          <w:between w:val="nil"/>
        </w:pBdr>
        <w:ind w:left="992" w:hanging="992"/>
      </w:pPr>
      <w:r w:rsidRPr="007573A3">
        <w:rPr>
          <w:rFonts w:asciiTheme="majorBidi" w:hAnsiTheme="majorBidi" w:cstheme="majorBidi"/>
        </w:rPr>
        <w:t>Zuckerman, M. (1994). Behavioral expressions and biosocial bases of sensation seeking. Cambridge, MA: Cambridge University Press.</w:t>
      </w:r>
    </w:p>
    <w:p w14:paraId="0F74D3F7" w14:textId="77777777" w:rsidR="00A164FD" w:rsidRPr="00FA7E0F" w:rsidRDefault="00A164FD" w:rsidP="00A164FD">
      <w:pPr>
        <w:pStyle w:val="BodyText"/>
        <w:spacing w:line="360" w:lineRule="auto"/>
        <w:ind w:left="820" w:right="92" w:hanging="720"/>
        <w:rPr>
          <w:rFonts w:asciiTheme="majorBidi" w:hAnsiTheme="majorBidi" w:cstheme="majorBidi"/>
          <w:sz w:val="24"/>
          <w:szCs w:val="24"/>
        </w:rPr>
      </w:pPr>
    </w:p>
    <w:p w14:paraId="0FF45F2F" w14:textId="77777777" w:rsidR="00A164FD" w:rsidRPr="00FA7E0F" w:rsidRDefault="00A164FD" w:rsidP="00A164FD">
      <w:pPr>
        <w:spacing w:line="360" w:lineRule="auto"/>
        <w:rPr>
          <w:rFonts w:asciiTheme="majorBidi" w:hAnsiTheme="majorBidi" w:cstheme="majorBidi"/>
          <w:lang w:val="en-US"/>
        </w:rPr>
      </w:pPr>
    </w:p>
    <w:p w14:paraId="2CF4473F" w14:textId="77777777" w:rsidR="006D32B3" w:rsidRPr="00FA7E0F" w:rsidRDefault="006D32B3" w:rsidP="006D32B3">
      <w:pPr>
        <w:rPr>
          <w:rFonts w:asciiTheme="majorBidi" w:hAnsiTheme="majorBidi" w:cstheme="majorBidi"/>
        </w:rPr>
      </w:pPr>
    </w:p>
    <w:p w14:paraId="325E0611" w14:textId="77777777" w:rsidR="006D32B3" w:rsidRPr="00FA7E0F" w:rsidRDefault="006D32B3" w:rsidP="006D32B3">
      <w:pPr>
        <w:rPr>
          <w:rFonts w:asciiTheme="majorBidi" w:hAnsiTheme="majorBidi" w:cstheme="majorBidi"/>
        </w:rPr>
      </w:pPr>
    </w:p>
    <w:p w14:paraId="5C1B8D45" w14:textId="77777777" w:rsidR="006D32B3" w:rsidRPr="00FA7E0F" w:rsidRDefault="006D32B3" w:rsidP="006D32B3">
      <w:pPr>
        <w:rPr>
          <w:rFonts w:asciiTheme="majorBidi" w:hAnsiTheme="majorBidi" w:cstheme="majorBidi"/>
          <w:b/>
          <w:bCs/>
        </w:rPr>
      </w:pPr>
    </w:p>
    <w:p w14:paraId="28077AC4" w14:textId="77777777" w:rsidR="006D32B3" w:rsidRPr="00FA7E0F" w:rsidRDefault="006D32B3" w:rsidP="006D32B3">
      <w:pPr>
        <w:rPr>
          <w:rFonts w:asciiTheme="majorBidi" w:hAnsiTheme="majorBidi" w:cstheme="majorBidi"/>
          <w:highlight w:val="white"/>
        </w:rPr>
      </w:pPr>
    </w:p>
    <w:p w14:paraId="41FD7DDB" w14:textId="77777777" w:rsidR="006D32B3" w:rsidRPr="00FA7E0F" w:rsidRDefault="006D32B3">
      <w:pPr>
        <w:rPr>
          <w:rFonts w:asciiTheme="majorBidi" w:hAnsiTheme="majorBidi" w:cstheme="majorBidi"/>
        </w:rPr>
      </w:pPr>
    </w:p>
    <w:sectPr w:rsidR="006D32B3" w:rsidRPr="00FA7E0F" w:rsidSect="008A0E7D">
      <w:footerReference w:type="even" r:id="rId29"/>
      <w:footerReference w:type="default" r:id="rId30"/>
      <w:headerReference w:type="first" r:id="rId31"/>
      <w:pgSz w:w="11900" w:h="16840"/>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59680" w14:textId="77777777" w:rsidR="00811B1A" w:rsidRDefault="00811B1A" w:rsidP="006D32B3">
      <w:pPr>
        <w:spacing w:line="240" w:lineRule="auto"/>
      </w:pPr>
      <w:r>
        <w:separator/>
      </w:r>
    </w:p>
  </w:endnote>
  <w:endnote w:type="continuationSeparator" w:id="0">
    <w:p w14:paraId="1C9022AF" w14:textId="77777777" w:rsidR="00811B1A" w:rsidRDefault="00811B1A" w:rsidP="006D3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59624361"/>
      <w:docPartObj>
        <w:docPartGallery w:val="Page Numbers (Bottom of Page)"/>
        <w:docPartUnique/>
      </w:docPartObj>
    </w:sdtPr>
    <w:sdtEndPr>
      <w:rPr>
        <w:rStyle w:val="PageNumber"/>
      </w:rPr>
    </w:sdtEndPr>
    <w:sdtContent>
      <w:p w14:paraId="01E94325" w14:textId="77777777" w:rsidR="002F32B2" w:rsidRDefault="002F32B2" w:rsidP="004D37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C19551" w14:textId="77777777" w:rsidR="002F32B2" w:rsidRDefault="002F32B2" w:rsidP="00E522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29697026"/>
      <w:docPartObj>
        <w:docPartGallery w:val="Page Numbers (Bottom of Page)"/>
        <w:docPartUnique/>
      </w:docPartObj>
    </w:sdtPr>
    <w:sdtEndPr>
      <w:rPr>
        <w:rStyle w:val="PageNumber"/>
      </w:rPr>
    </w:sdtEndPr>
    <w:sdtContent>
      <w:p w14:paraId="24A38957" w14:textId="285F2E56" w:rsidR="002F32B2" w:rsidRDefault="002F32B2" w:rsidP="004D37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4646">
          <w:rPr>
            <w:rStyle w:val="PageNumber"/>
            <w:noProof/>
          </w:rPr>
          <w:t>23</w:t>
        </w:r>
        <w:r>
          <w:rPr>
            <w:rStyle w:val="PageNumber"/>
          </w:rPr>
          <w:fldChar w:fldCharType="end"/>
        </w:r>
      </w:p>
    </w:sdtContent>
  </w:sdt>
  <w:p w14:paraId="30D897BD" w14:textId="77777777" w:rsidR="002F32B2" w:rsidRDefault="002F32B2" w:rsidP="00E522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4FF06" w14:textId="77777777" w:rsidR="00811B1A" w:rsidRDefault="00811B1A" w:rsidP="006D32B3">
      <w:pPr>
        <w:spacing w:line="240" w:lineRule="auto"/>
      </w:pPr>
      <w:r>
        <w:separator/>
      </w:r>
    </w:p>
  </w:footnote>
  <w:footnote w:type="continuationSeparator" w:id="0">
    <w:p w14:paraId="6E04FFE6" w14:textId="77777777" w:rsidR="00811B1A" w:rsidRDefault="00811B1A" w:rsidP="006D32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E854E" w14:textId="39FE5430" w:rsidR="002F32B2" w:rsidRDefault="002F32B2">
    <w:pPr>
      <w:pStyle w:val="Header"/>
    </w:pPr>
    <w:r>
      <w:rPr>
        <w:rFonts w:asciiTheme="majorBidi" w:eastAsia="Arial" w:hAnsiTheme="majorBidi" w:cstheme="majorBidi"/>
        <w:bCs/>
      </w:rPr>
      <w:tab/>
    </w:r>
    <w:r>
      <w:rPr>
        <w:rFonts w:asciiTheme="majorBidi" w:eastAsia="Arial" w:hAnsiTheme="majorBidi" w:cstheme="majorBidi"/>
        <w:bCs/>
      </w:rPr>
      <w:tab/>
      <w:t>Optimism bias and driving prevention</w:t>
    </w:r>
  </w:p>
  <w:p w14:paraId="4A2E2210" w14:textId="77777777" w:rsidR="002F32B2" w:rsidRDefault="002F3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A60E5"/>
    <w:multiLevelType w:val="multilevel"/>
    <w:tmpl w:val="F6BE8A02"/>
    <w:lvl w:ilvl="0">
      <w:start w:val="3"/>
      <w:numFmt w:val="decimal"/>
      <w:lvlText w:val="%1."/>
      <w:lvlJc w:val="left"/>
      <w:pPr>
        <w:ind w:left="720" w:hanging="360"/>
      </w:pPr>
      <w:rPr>
        <w:rFonts w:hint="default"/>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1F2465"/>
    <w:multiLevelType w:val="hybridMultilevel"/>
    <w:tmpl w:val="AC6E6E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3203BC"/>
    <w:multiLevelType w:val="multilevel"/>
    <w:tmpl w:val="C5643D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25841AF"/>
    <w:multiLevelType w:val="multilevel"/>
    <w:tmpl w:val="3B20A8C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5961ACA"/>
    <w:multiLevelType w:val="hybridMultilevel"/>
    <w:tmpl w:val="C268845C"/>
    <w:lvl w:ilvl="0" w:tplc="1B8888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8A085D"/>
    <w:multiLevelType w:val="hybridMultilevel"/>
    <w:tmpl w:val="11DEE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FR" w:vendorID="64" w:dllVersion="4096" w:nlCheck="1" w:checkStyle="0"/>
  <w:activeWritingStyle w:appName="MSWord" w:lang="it-IT"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xMDCzMLY0tzA0MjdX0lEKTi0uzszPAykwqgUAdSbMoCwAAAA="/>
  </w:docVars>
  <w:rsids>
    <w:rsidRoot w:val="006D32B3"/>
    <w:rsid w:val="0000046E"/>
    <w:rsid w:val="00003778"/>
    <w:rsid w:val="000120F1"/>
    <w:rsid w:val="00014C18"/>
    <w:rsid w:val="000213AC"/>
    <w:rsid w:val="00022FA8"/>
    <w:rsid w:val="000329A9"/>
    <w:rsid w:val="00034879"/>
    <w:rsid w:val="00043B86"/>
    <w:rsid w:val="00054C09"/>
    <w:rsid w:val="00061343"/>
    <w:rsid w:val="0006254F"/>
    <w:rsid w:val="00065FE3"/>
    <w:rsid w:val="00067383"/>
    <w:rsid w:val="00070CBC"/>
    <w:rsid w:val="000749CE"/>
    <w:rsid w:val="00075661"/>
    <w:rsid w:val="00082ECB"/>
    <w:rsid w:val="0009473F"/>
    <w:rsid w:val="00096A17"/>
    <w:rsid w:val="00096E98"/>
    <w:rsid w:val="000A1F78"/>
    <w:rsid w:val="000A3738"/>
    <w:rsid w:val="000B4ADC"/>
    <w:rsid w:val="000C3C6F"/>
    <w:rsid w:val="000E0AE2"/>
    <w:rsid w:val="000E6EBF"/>
    <w:rsid w:val="000F0A16"/>
    <w:rsid w:val="000F3AA3"/>
    <w:rsid w:val="001107C1"/>
    <w:rsid w:val="00110E4E"/>
    <w:rsid w:val="0011374E"/>
    <w:rsid w:val="00115AF6"/>
    <w:rsid w:val="00115D44"/>
    <w:rsid w:val="0011701D"/>
    <w:rsid w:val="00120529"/>
    <w:rsid w:val="001312C2"/>
    <w:rsid w:val="001408B5"/>
    <w:rsid w:val="00144553"/>
    <w:rsid w:val="001460D0"/>
    <w:rsid w:val="0015148A"/>
    <w:rsid w:val="0015622D"/>
    <w:rsid w:val="00162B65"/>
    <w:rsid w:val="00167B86"/>
    <w:rsid w:val="0018085F"/>
    <w:rsid w:val="00185387"/>
    <w:rsid w:val="00190C11"/>
    <w:rsid w:val="00193037"/>
    <w:rsid w:val="00196907"/>
    <w:rsid w:val="001A32C4"/>
    <w:rsid w:val="001A51B8"/>
    <w:rsid w:val="001A6814"/>
    <w:rsid w:val="001B3D58"/>
    <w:rsid w:val="001C52CD"/>
    <w:rsid w:val="001D0557"/>
    <w:rsid w:val="001D234B"/>
    <w:rsid w:val="001D6035"/>
    <w:rsid w:val="001E4339"/>
    <w:rsid w:val="001F4523"/>
    <w:rsid w:val="00201255"/>
    <w:rsid w:val="00203E30"/>
    <w:rsid w:val="00211BB9"/>
    <w:rsid w:val="0021324C"/>
    <w:rsid w:val="00214F7F"/>
    <w:rsid w:val="00216BD0"/>
    <w:rsid w:val="002172E3"/>
    <w:rsid w:val="00224E60"/>
    <w:rsid w:val="0022668D"/>
    <w:rsid w:val="00241A74"/>
    <w:rsid w:val="00255692"/>
    <w:rsid w:val="00260FBB"/>
    <w:rsid w:val="002805D3"/>
    <w:rsid w:val="00284316"/>
    <w:rsid w:val="002A1286"/>
    <w:rsid w:val="002A38B2"/>
    <w:rsid w:val="002A4558"/>
    <w:rsid w:val="002B562E"/>
    <w:rsid w:val="002B6BD9"/>
    <w:rsid w:val="002C61AF"/>
    <w:rsid w:val="002D02F5"/>
    <w:rsid w:val="002D2EF6"/>
    <w:rsid w:val="002D60D1"/>
    <w:rsid w:val="002F32B2"/>
    <w:rsid w:val="00304DB0"/>
    <w:rsid w:val="00310718"/>
    <w:rsid w:val="0031709E"/>
    <w:rsid w:val="00323340"/>
    <w:rsid w:val="00326B5C"/>
    <w:rsid w:val="00334A0E"/>
    <w:rsid w:val="00335314"/>
    <w:rsid w:val="00342C3F"/>
    <w:rsid w:val="00343048"/>
    <w:rsid w:val="00343899"/>
    <w:rsid w:val="00350E5B"/>
    <w:rsid w:val="00361030"/>
    <w:rsid w:val="00365085"/>
    <w:rsid w:val="00365CEC"/>
    <w:rsid w:val="00377DFB"/>
    <w:rsid w:val="003839C6"/>
    <w:rsid w:val="003845C5"/>
    <w:rsid w:val="00386D2D"/>
    <w:rsid w:val="0038743D"/>
    <w:rsid w:val="003905AC"/>
    <w:rsid w:val="00391CA2"/>
    <w:rsid w:val="003A0737"/>
    <w:rsid w:val="003A1203"/>
    <w:rsid w:val="003A7A97"/>
    <w:rsid w:val="003B1195"/>
    <w:rsid w:val="003B7BF3"/>
    <w:rsid w:val="003C4BA6"/>
    <w:rsid w:val="003D05E3"/>
    <w:rsid w:val="003D680D"/>
    <w:rsid w:val="003E032E"/>
    <w:rsid w:val="003E4343"/>
    <w:rsid w:val="003E4561"/>
    <w:rsid w:val="003E4A10"/>
    <w:rsid w:val="003F0925"/>
    <w:rsid w:val="003F1922"/>
    <w:rsid w:val="003F31F3"/>
    <w:rsid w:val="003F408F"/>
    <w:rsid w:val="003F42AE"/>
    <w:rsid w:val="003F5C91"/>
    <w:rsid w:val="003F7855"/>
    <w:rsid w:val="0040006A"/>
    <w:rsid w:val="004001DE"/>
    <w:rsid w:val="00400300"/>
    <w:rsid w:val="004008CF"/>
    <w:rsid w:val="00400EA3"/>
    <w:rsid w:val="004015DD"/>
    <w:rsid w:val="004238FC"/>
    <w:rsid w:val="00426A8F"/>
    <w:rsid w:val="00426C7B"/>
    <w:rsid w:val="00432FF5"/>
    <w:rsid w:val="00433B7F"/>
    <w:rsid w:val="004348AA"/>
    <w:rsid w:val="00443B12"/>
    <w:rsid w:val="004454DA"/>
    <w:rsid w:val="00466BDC"/>
    <w:rsid w:val="00475314"/>
    <w:rsid w:val="00490BF5"/>
    <w:rsid w:val="00495E71"/>
    <w:rsid w:val="004A3786"/>
    <w:rsid w:val="004A451F"/>
    <w:rsid w:val="004A7D13"/>
    <w:rsid w:val="004C2C8D"/>
    <w:rsid w:val="004C2F62"/>
    <w:rsid w:val="004D056F"/>
    <w:rsid w:val="004D37F8"/>
    <w:rsid w:val="004D5A74"/>
    <w:rsid w:val="004D770D"/>
    <w:rsid w:val="004E3F88"/>
    <w:rsid w:val="004F039E"/>
    <w:rsid w:val="004F51E4"/>
    <w:rsid w:val="004F68C2"/>
    <w:rsid w:val="005004E1"/>
    <w:rsid w:val="00500D92"/>
    <w:rsid w:val="00507A36"/>
    <w:rsid w:val="005159A1"/>
    <w:rsid w:val="00527FF3"/>
    <w:rsid w:val="0053386E"/>
    <w:rsid w:val="0054009B"/>
    <w:rsid w:val="00541A48"/>
    <w:rsid w:val="0054507F"/>
    <w:rsid w:val="00545D5C"/>
    <w:rsid w:val="00553D8C"/>
    <w:rsid w:val="00557312"/>
    <w:rsid w:val="00561B83"/>
    <w:rsid w:val="00564902"/>
    <w:rsid w:val="005657F3"/>
    <w:rsid w:val="005720F4"/>
    <w:rsid w:val="00574323"/>
    <w:rsid w:val="00576B85"/>
    <w:rsid w:val="00576E4D"/>
    <w:rsid w:val="00592CA3"/>
    <w:rsid w:val="00595CAD"/>
    <w:rsid w:val="005A0B11"/>
    <w:rsid w:val="005C2EC8"/>
    <w:rsid w:val="005C461A"/>
    <w:rsid w:val="005D0F79"/>
    <w:rsid w:val="005D0FE1"/>
    <w:rsid w:val="005D1B3D"/>
    <w:rsid w:val="005D3962"/>
    <w:rsid w:val="005D42AA"/>
    <w:rsid w:val="005D7067"/>
    <w:rsid w:val="005E062D"/>
    <w:rsid w:val="005E1935"/>
    <w:rsid w:val="005E3EF5"/>
    <w:rsid w:val="005E4BBC"/>
    <w:rsid w:val="005F3DEF"/>
    <w:rsid w:val="00602F15"/>
    <w:rsid w:val="00612659"/>
    <w:rsid w:val="00613DA5"/>
    <w:rsid w:val="00615E3A"/>
    <w:rsid w:val="00624C5F"/>
    <w:rsid w:val="0063547F"/>
    <w:rsid w:val="00636297"/>
    <w:rsid w:val="00640D38"/>
    <w:rsid w:val="00641874"/>
    <w:rsid w:val="00651D17"/>
    <w:rsid w:val="0065438F"/>
    <w:rsid w:val="00655861"/>
    <w:rsid w:val="006922FD"/>
    <w:rsid w:val="00696822"/>
    <w:rsid w:val="006A0692"/>
    <w:rsid w:val="006B3B33"/>
    <w:rsid w:val="006C20B1"/>
    <w:rsid w:val="006C25FC"/>
    <w:rsid w:val="006C448A"/>
    <w:rsid w:val="006C67E6"/>
    <w:rsid w:val="006D32B3"/>
    <w:rsid w:val="006D5844"/>
    <w:rsid w:val="006D79CF"/>
    <w:rsid w:val="006E109B"/>
    <w:rsid w:val="006E4985"/>
    <w:rsid w:val="006E560E"/>
    <w:rsid w:val="006F46BA"/>
    <w:rsid w:val="00705957"/>
    <w:rsid w:val="007213E4"/>
    <w:rsid w:val="00723B8B"/>
    <w:rsid w:val="00734CDC"/>
    <w:rsid w:val="00736E2F"/>
    <w:rsid w:val="00737E5F"/>
    <w:rsid w:val="007406C0"/>
    <w:rsid w:val="00741B83"/>
    <w:rsid w:val="00751BE5"/>
    <w:rsid w:val="00754385"/>
    <w:rsid w:val="007545CB"/>
    <w:rsid w:val="007573A3"/>
    <w:rsid w:val="00766235"/>
    <w:rsid w:val="00774109"/>
    <w:rsid w:val="00774E57"/>
    <w:rsid w:val="007759DB"/>
    <w:rsid w:val="00781954"/>
    <w:rsid w:val="00785AFF"/>
    <w:rsid w:val="0078788F"/>
    <w:rsid w:val="007966F1"/>
    <w:rsid w:val="007979CF"/>
    <w:rsid w:val="007B4646"/>
    <w:rsid w:val="007B5695"/>
    <w:rsid w:val="007B7DEE"/>
    <w:rsid w:val="007C6CF0"/>
    <w:rsid w:val="007E3E01"/>
    <w:rsid w:val="007E5447"/>
    <w:rsid w:val="007F0A63"/>
    <w:rsid w:val="007F0E11"/>
    <w:rsid w:val="00801E70"/>
    <w:rsid w:val="0080263F"/>
    <w:rsid w:val="008115A2"/>
    <w:rsid w:val="00811B1A"/>
    <w:rsid w:val="00815579"/>
    <w:rsid w:val="0081681D"/>
    <w:rsid w:val="008279AE"/>
    <w:rsid w:val="00846523"/>
    <w:rsid w:val="008559A2"/>
    <w:rsid w:val="0086125E"/>
    <w:rsid w:val="00863028"/>
    <w:rsid w:val="008700F3"/>
    <w:rsid w:val="008714F7"/>
    <w:rsid w:val="00882D5A"/>
    <w:rsid w:val="00887A50"/>
    <w:rsid w:val="00892384"/>
    <w:rsid w:val="008A0E7D"/>
    <w:rsid w:val="008A692B"/>
    <w:rsid w:val="008B0E75"/>
    <w:rsid w:val="008B15D1"/>
    <w:rsid w:val="008B1EF5"/>
    <w:rsid w:val="008B72FD"/>
    <w:rsid w:val="008C546F"/>
    <w:rsid w:val="008D1313"/>
    <w:rsid w:val="008E0170"/>
    <w:rsid w:val="008E5837"/>
    <w:rsid w:val="008E75C1"/>
    <w:rsid w:val="008F03A4"/>
    <w:rsid w:val="008F04F2"/>
    <w:rsid w:val="00911AF0"/>
    <w:rsid w:val="00912423"/>
    <w:rsid w:val="0091469F"/>
    <w:rsid w:val="00916880"/>
    <w:rsid w:val="00917C58"/>
    <w:rsid w:val="00932F68"/>
    <w:rsid w:val="00935924"/>
    <w:rsid w:val="00935B55"/>
    <w:rsid w:val="00936ED2"/>
    <w:rsid w:val="00941BD6"/>
    <w:rsid w:val="00941BF6"/>
    <w:rsid w:val="00950114"/>
    <w:rsid w:val="00951A15"/>
    <w:rsid w:val="00951D2F"/>
    <w:rsid w:val="009530A5"/>
    <w:rsid w:val="00953774"/>
    <w:rsid w:val="00962F71"/>
    <w:rsid w:val="00964064"/>
    <w:rsid w:val="0096532D"/>
    <w:rsid w:val="009738BD"/>
    <w:rsid w:val="00975614"/>
    <w:rsid w:val="0097599B"/>
    <w:rsid w:val="009775EB"/>
    <w:rsid w:val="00980760"/>
    <w:rsid w:val="00981341"/>
    <w:rsid w:val="009942E4"/>
    <w:rsid w:val="00995A2A"/>
    <w:rsid w:val="009A4490"/>
    <w:rsid w:val="009B3FD6"/>
    <w:rsid w:val="009B4553"/>
    <w:rsid w:val="009D5EC3"/>
    <w:rsid w:val="009E6054"/>
    <w:rsid w:val="009F2AE1"/>
    <w:rsid w:val="009F5FB2"/>
    <w:rsid w:val="009F7959"/>
    <w:rsid w:val="00A00267"/>
    <w:rsid w:val="00A0257B"/>
    <w:rsid w:val="00A068A2"/>
    <w:rsid w:val="00A164FD"/>
    <w:rsid w:val="00A2159B"/>
    <w:rsid w:val="00A4049C"/>
    <w:rsid w:val="00A440A1"/>
    <w:rsid w:val="00A47651"/>
    <w:rsid w:val="00A47E55"/>
    <w:rsid w:val="00A57E9B"/>
    <w:rsid w:val="00A668E9"/>
    <w:rsid w:val="00A83125"/>
    <w:rsid w:val="00A95271"/>
    <w:rsid w:val="00AA0B7F"/>
    <w:rsid w:val="00AA19EF"/>
    <w:rsid w:val="00AA3D9C"/>
    <w:rsid w:val="00AB1D40"/>
    <w:rsid w:val="00AC3277"/>
    <w:rsid w:val="00AC3454"/>
    <w:rsid w:val="00AC7514"/>
    <w:rsid w:val="00AD5976"/>
    <w:rsid w:val="00AD5A67"/>
    <w:rsid w:val="00AD5FF1"/>
    <w:rsid w:val="00AD7EE2"/>
    <w:rsid w:val="00AE7491"/>
    <w:rsid w:val="00AF4771"/>
    <w:rsid w:val="00AF4A8E"/>
    <w:rsid w:val="00B123F7"/>
    <w:rsid w:val="00B1368C"/>
    <w:rsid w:val="00B1676D"/>
    <w:rsid w:val="00B20349"/>
    <w:rsid w:val="00B24E84"/>
    <w:rsid w:val="00B32CC5"/>
    <w:rsid w:val="00B45577"/>
    <w:rsid w:val="00B51A23"/>
    <w:rsid w:val="00B62475"/>
    <w:rsid w:val="00B66C5D"/>
    <w:rsid w:val="00B7520C"/>
    <w:rsid w:val="00B81263"/>
    <w:rsid w:val="00B832FE"/>
    <w:rsid w:val="00B83E09"/>
    <w:rsid w:val="00B904EE"/>
    <w:rsid w:val="00B90F97"/>
    <w:rsid w:val="00B9169C"/>
    <w:rsid w:val="00B91B79"/>
    <w:rsid w:val="00B92A60"/>
    <w:rsid w:val="00B96CA8"/>
    <w:rsid w:val="00BA2773"/>
    <w:rsid w:val="00BA7D1E"/>
    <w:rsid w:val="00BB0411"/>
    <w:rsid w:val="00BB6258"/>
    <w:rsid w:val="00BB6D3D"/>
    <w:rsid w:val="00BD4C05"/>
    <w:rsid w:val="00BE0927"/>
    <w:rsid w:val="00BE23AE"/>
    <w:rsid w:val="00BE3320"/>
    <w:rsid w:val="00BE39F4"/>
    <w:rsid w:val="00BF22F6"/>
    <w:rsid w:val="00BF4159"/>
    <w:rsid w:val="00C11551"/>
    <w:rsid w:val="00C154A7"/>
    <w:rsid w:val="00C225CB"/>
    <w:rsid w:val="00C2268E"/>
    <w:rsid w:val="00C350A0"/>
    <w:rsid w:val="00C3518D"/>
    <w:rsid w:val="00C4168D"/>
    <w:rsid w:val="00C45DC8"/>
    <w:rsid w:val="00C50F36"/>
    <w:rsid w:val="00C560AC"/>
    <w:rsid w:val="00C61412"/>
    <w:rsid w:val="00C6387F"/>
    <w:rsid w:val="00C7231B"/>
    <w:rsid w:val="00C801C3"/>
    <w:rsid w:val="00C80AD9"/>
    <w:rsid w:val="00C81452"/>
    <w:rsid w:val="00C86492"/>
    <w:rsid w:val="00C9241A"/>
    <w:rsid w:val="00C9742D"/>
    <w:rsid w:val="00CA3D92"/>
    <w:rsid w:val="00CA469A"/>
    <w:rsid w:val="00CB0329"/>
    <w:rsid w:val="00CB1A53"/>
    <w:rsid w:val="00CB4A61"/>
    <w:rsid w:val="00CD6587"/>
    <w:rsid w:val="00CE0CC2"/>
    <w:rsid w:val="00CE1198"/>
    <w:rsid w:val="00CE1330"/>
    <w:rsid w:val="00CF21BF"/>
    <w:rsid w:val="00D01F9F"/>
    <w:rsid w:val="00D02CC4"/>
    <w:rsid w:val="00D0349C"/>
    <w:rsid w:val="00D03771"/>
    <w:rsid w:val="00D04F61"/>
    <w:rsid w:val="00D0557B"/>
    <w:rsid w:val="00D06675"/>
    <w:rsid w:val="00D24CFD"/>
    <w:rsid w:val="00D25E3E"/>
    <w:rsid w:val="00D2749B"/>
    <w:rsid w:val="00D410B5"/>
    <w:rsid w:val="00D45B5B"/>
    <w:rsid w:val="00D466F7"/>
    <w:rsid w:val="00D529F0"/>
    <w:rsid w:val="00D53554"/>
    <w:rsid w:val="00D55221"/>
    <w:rsid w:val="00D57B48"/>
    <w:rsid w:val="00D60C1E"/>
    <w:rsid w:val="00D64598"/>
    <w:rsid w:val="00D656C2"/>
    <w:rsid w:val="00D74465"/>
    <w:rsid w:val="00D84092"/>
    <w:rsid w:val="00D84DD1"/>
    <w:rsid w:val="00D85EAF"/>
    <w:rsid w:val="00D91E92"/>
    <w:rsid w:val="00DB53B9"/>
    <w:rsid w:val="00DC0656"/>
    <w:rsid w:val="00DE3C5A"/>
    <w:rsid w:val="00DE5B62"/>
    <w:rsid w:val="00DE66F2"/>
    <w:rsid w:val="00DF0BBB"/>
    <w:rsid w:val="00DF6DDB"/>
    <w:rsid w:val="00DF7A96"/>
    <w:rsid w:val="00E01094"/>
    <w:rsid w:val="00E02601"/>
    <w:rsid w:val="00E02D9A"/>
    <w:rsid w:val="00E03F39"/>
    <w:rsid w:val="00E11821"/>
    <w:rsid w:val="00E20318"/>
    <w:rsid w:val="00E21151"/>
    <w:rsid w:val="00E22420"/>
    <w:rsid w:val="00E4236A"/>
    <w:rsid w:val="00E522A6"/>
    <w:rsid w:val="00E66957"/>
    <w:rsid w:val="00E7413C"/>
    <w:rsid w:val="00E86608"/>
    <w:rsid w:val="00E91A2B"/>
    <w:rsid w:val="00EB115E"/>
    <w:rsid w:val="00EB3CD6"/>
    <w:rsid w:val="00EB3D3B"/>
    <w:rsid w:val="00EB7513"/>
    <w:rsid w:val="00EB7A74"/>
    <w:rsid w:val="00EC1E2C"/>
    <w:rsid w:val="00EC2613"/>
    <w:rsid w:val="00EC743F"/>
    <w:rsid w:val="00EC7AA5"/>
    <w:rsid w:val="00ED206C"/>
    <w:rsid w:val="00ED3749"/>
    <w:rsid w:val="00ED49F3"/>
    <w:rsid w:val="00EE6217"/>
    <w:rsid w:val="00EF7273"/>
    <w:rsid w:val="00F000C5"/>
    <w:rsid w:val="00F01354"/>
    <w:rsid w:val="00F021B6"/>
    <w:rsid w:val="00F06B50"/>
    <w:rsid w:val="00F1029D"/>
    <w:rsid w:val="00F11C33"/>
    <w:rsid w:val="00F131A5"/>
    <w:rsid w:val="00F2346D"/>
    <w:rsid w:val="00F267B1"/>
    <w:rsid w:val="00F267C6"/>
    <w:rsid w:val="00F377D5"/>
    <w:rsid w:val="00F50A42"/>
    <w:rsid w:val="00F52D19"/>
    <w:rsid w:val="00F55049"/>
    <w:rsid w:val="00F56045"/>
    <w:rsid w:val="00F5726C"/>
    <w:rsid w:val="00F612E8"/>
    <w:rsid w:val="00F617B4"/>
    <w:rsid w:val="00F732BB"/>
    <w:rsid w:val="00F806CE"/>
    <w:rsid w:val="00F91DBB"/>
    <w:rsid w:val="00F92CCD"/>
    <w:rsid w:val="00FA7E0F"/>
    <w:rsid w:val="00FB75C3"/>
    <w:rsid w:val="00FC0A9B"/>
    <w:rsid w:val="00FC219D"/>
    <w:rsid w:val="00FD18B0"/>
    <w:rsid w:val="00FD3363"/>
    <w:rsid w:val="00FD398E"/>
    <w:rsid w:val="00FE0C0A"/>
    <w:rsid w:val="00FE6663"/>
    <w:rsid w:val="00FF0E83"/>
    <w:rsid w:val="00FF39F4"/>
    <w:rsid w:val="00FF6204"/>
    <w:rsid w:val="00FF6344"/>
    <w:rsid w:val="00FF74B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BA7E"/>
  <w15:chartTrackingRefBased/>
  <w15:docId w15:val="{E0693DAA-0DE7-434F-B552-A3704684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B3"/>
    <w:pPr>
      <w:spacing w:line="480" w:lineRule="auto"/>
    </w:pPr>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6D32B3"/>
    <w:pPr>
      <w:keepNext/>
      <w:keepLines/>
      <w:pBdr>
        <w:top w:val="nil"/>
        <w:left w:val="nil"/>
        <w:bottom w:val="nil"/>
        <w:right w:val="nil"/>
        <w:between w:val="nil"/>
      </w:pBdr>
      <w:jc w:val="center"/>
      <w:outlineLvl w:val="0"/>
    </w:pPr>
    <w:rPr>
      <w:b/>
      <w:color w:val="000000"/>
    </w:rPr>
  </w:style>
  <w:style w:type="paragraph" w:styleId="Heading2">
    <w:name w:val="heading 2"/>
    <w:basedOn w:val="Normal"/>
    <w:next w:val="Normal"/>
    <w:link w:val="Heading2Char"/>
    <w:uiPriority w:val="9"/>
    <w:semiHidden/>
    <w:unhideWhenUsed/>
    <w:qFormat/>
    <w:rsid w:val="006D32B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2B3"/>
    <w:rPr>
      <w:rFonts w:ascii="Times New Roman" w:eastAsia="Times New Roman" w:hAnsi="Times New Roman" w:cs="Times New Roman"/>
      <w:b/>
      <w:color w:val="000000"/>
      <w:lang w:val="en" w:eastAsia="en-GB"/>
    </w:rPr>
  </w:style>
  <w:style w:type="paragraph" w:styleId="Title">
    <w:name w:val="Title"/>
    <w:basedOn w:val="Normal"/>
    <w:next w:val="Normal"/>
    <w:link w:val="TitleChar"/>
    <w:uiPriority w:val="10"/>
    <w:qFormat/>
    <w:rsid w:val="006D32B3"/>
    <w:pPr>
      <w:keepNext/>
      <w:keepLines/>
      <w:pBdr>
        <w:top w:val="nil"/>
        <w:left w:val="nil"/>
        <w:bottom w:val="nil"/>
        <w:right w:val="nil"/>
        <w:between w:val="nil"/>
      </w:pBdr>
      <w:spacing w:before="2160"/>
      <w:jc w:val="center"/>
    </w:pPr>
    <w:rPr>
      <w:color w:val="000000"/>
    </w:rPr>
  </w:style>
  <w:style w:type="character" w:customStyle="1" w:styleId="TitleChar">
    <w:name w:val="Title Char"/>
    <w:basedOn w:val="DefaultParagraphFont"/>
    <w:link w:val="Title"/>
    <w:uiPriority w:val="10"/>
    <w:rsid w:val="006D32B3"/>
    <w:rPr>
      <w:rFonts w:ascii="Times New Roman" w:eastAsia="Times New Roman" w:hAnsi="Times New Roman" w:cs="Times New Roman"/>
      <w:color w:val="000000"/>
      <w:lang w:val="en" w:eastAsia="en-GB"/>
    </w:rPr>
  </w:style>
  <w:style w:type="paragraph" w:styleId="Subtitle">
    <w:name w:val="Subtitle"/>
    <w:basedOn w:val="Normal"/>
    <w:next w:val="Normal"/>
    <w:link w:val="SubtitleChar"/>
    <w:uiPriority w:val="11"/>
    <w:qFormat/>
    <w:rsid w:val="006D32B3"/>
    <w:pPr>
      <w:keepNext/>
      <w:keepLines/>
      <w:pBdr>
        <w:top w:val="nil"/>
        <w:left w:val="nil"/>
        <w:bottom w:val="nil"/>
        <w:right w:val="nil"/>
        <w:between w:val="nil"/>
      </w:pBdr>
      <w:jc w:val="center"/>
    </w:pPr>
    <w:rPr>
      <w:color w:val="000000"/>
    </w:rPr>
  </w:style>
  <w:style w:type="character" w:customStyle="1" w:styleId="SubtitleChar">
    <w:name w:val="Subtitle Char"/>
    <w:basedOn w:val="DefaultParagraphFont"/>
    <w:link w:val="Subtitle"/>
    <w:uiPriority w:val="11"/>
    <w:rsid w:val="006D32B3"/>
    <w:rPr>
      <w:rFonts w:ascii="Times New Roman" w:eastAsia="Times New Roman" w:hAnsi="Times New Roman" w:cs="Times New Roman"/>
      <w:color w:val="000000"/>
      <w:lang w:val="en" w:eastAsia="en-GB"/>
    </w:rPr>
  </w:style>
  <w:style w:type="paragraph" w:styleId="Header">
    <w:name w:val="header"/>
    <w:basedOn w:val="Normal"/>
    <w:link w:val="HeaderChar"/>
    <w:uiPriority w:val="99"/>
    <w:unhideWhenUsed/>
    <w:rsid w:val="006D32B3"/>
    <w:pPr>
      <w:tabs>
        <w:tab w:val="center" w:pos="4819"/>
        <w:tab w:val="right" w:pos="9638"/>
      </w:tabs>
      <w:spacing w:line="240" w:lineRule="auto"/>
    </w:pPr>
  </w:style>
  <w:style w:type="character" w:customStyle="1" w:styleId="HeaderChar">
    <w:name w:val="Header Char"/>
    <w:basedOn w:val="DefaultParagraphFont"/>
    <w:link w:val="Header"/>
    <w:uiPriority w:val="99"/>
    <w:rsid w:val="006D32B3"/>
    <w:rPr>
      <w:rFonts w:ascii="Times New Roman" w:eastAsia="Times New Roman" w:hAnsi="Times New Roman" w:cs="Times New Roman"/>
      <w:lang w:val="en" w:eastAsia="en-GB"/>
    </w:rPr>
  </w:style>
  <w:style w:type="paragraph" w:styleId="Footer">
    <w:name w:val="footer"/>
    <w:basedOn w:val="Normal"/>
    <w:link w:val="FooterChar"/>
    <w:uiPriority w:val="99"/>
    <w:unhideWhenUsed/>
    <w:rsid w:val="006D32B3"/>
    <w:pPr>
      <w:tabs>
        <w:tab w:val="center" w:pos="4819"/>
        <w:tab w:val="right" w:pos="9638"/>
      </w:tabs>
      <w:spacing w:line="240" w:lineRule="auto"/>
    </w:pPr>
  </w:style>
  <w:style w:type="character" w:customStyle="1" w:styleId="FooterChar">
    <w:name w:val="Footer Char"/>
    <w:basedOn w:val="DefaultParagraphFont"/>
    <w:link w:val="Footer"/>
    <w:uiPriority w:val="99"/>
    <w:rsid w:val="006D32B3"/>
    <w:rPr>
      <w:rFonts w:ascii="Times New Roman" w:eastAsia="Times New Roman" w:hAnsi="Times New Roman" w:cs="Times New Roman"/>
      <w:lang w:val="en" w:eastAsia="en-GB"/>
    </w:rPr>
  </w:style>
  <w:style w:type="paragraph" w:styleId="ListParagraph">
    <w:name w:val="List Paragraph"/>
    <w:basedOn w:val="Normal"/>
    <w:uiPriority w:val="34"/>
    <w:qFormat/>
    <w:rsid w:val="006D32B3"/>
    <w:pPr>
      <w:ind w:left="720"/>
      <w:contextualSpacing/>
    </w:pPr>
  </w:style>
  <w:style w:type="character" w:customStyle="1" w:styleId="Heading2Char">
    <w:name w:val="Heading 2 Char"/>
    <w:basedOn w:val="DefaultParagraphFont"/>
    <w:link w:val="Heading2"/>
    <w:uiPriority w:val="9"/>
    <w:semiHidden/>
    <w:rsid w:val="006D32B3"/>
    <w:rPr>
      <w:rFonts w:asciiTheme="majorHAnsi" w:eastAsiaTheme="majorEastAsia" w:hAnsiTheme="majorHAnsi" w:cstheme="majorBidi"/>
      <w:color w:val="2F5496" w:themeColor="accent1" w:themeShade="BF"/>
      <w:sz w:val="26"/>
      <w:szCs w:val="26"/>
      <w:lang w:val="en" w:eastAsia="en-GB"/>
    </w:rPr>
  </w:style>
  <w:style w:type="paragraph" w:styleId="BalloonText">
    <w:name w:val="Balloon Text"/>
    <w:basedOn w:val="Normal"/>
    <w:link w:val="BalloonTextChar"/>
    <w:uiPriority w:val="99"/>
    <w:semiHidden/>
    <w:unhideWhenUsed/>
    <w:rsid w:val="006D32B3"/>
    <w:pPr>
      <w:spacing w:line="240" w:lineRule="auto"/>
    </w:pPr>
    <w:rPr>
      <w:sz w:val="18"/>
      <w:szCs w:val="18"/>
    </w:rPr>
  </w:style>
  <w:style w:type="character" w:customStyle="1" w:styleId="BalloonTextChar">
    <w:name w:val="Balloon Text Char"/>
    <w:basedOn w:val="DefaultParagraphFont"/>
    <w:link w:val="BalloonText"/>
    <w:uiPriority w:val="99"/>
    <w:semiHidden/>
    <w:rsid w:val="006D32B3"/>
    <w:rPr>
      <w:rFonts w:ascii="Times New Roman" w:eastAsia="Times New Roman" w:hAnsi="Times New Roman" w:cs="Times New Roman"/>
      <w:sz w:val="18"/>
      <w:szCs w:val="18"/>
      <w:lang w:val="en" w:eastAsia="en-GB"/>
    </w:rPr>
  </w:style>
  <w:style w:type="table" w:styleId="TableGrid">
    <w:name w:val="Table Grid"/>
    <w:basedOn w:val="TableNormal"/>
    <w:uiPriority w:val="39"/>
    <w:rsid w:val="006D3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64FD"/>
    <w:rPr>
      <w:color w:val="0563C1" w:themeColor="hyperlink"/>
      <w:u w:val="single"/>
    </w:rPr>
  </w:style>
  <w:style w:type="character" w:customStyle="1" w:styleId="UnresolvedMention1">
    <w:name w:val="Unresolved Mention1"/>
    <w:basedOn w:val="DefaultParagraphFont"/>
    <w:uiPriority w:val="99"/>
    <w:semiHidden/>
    <w:unhideWhenUsed/>
    <w:rsid w:val="00A164FD"/>
    <w:rPr>
      <w:color w:val="605E5C"/>
      <w:shd w:val="clear" w:color="auto" w:fill="E1DFDD"/>
    </w:rPr>
  </w:style>
  <w:style w:type="paragraph" w:styleId="BodyText">
    <w:name w:val="Body Text"/>
    <w:basedOn w:val="Normal"/>
    <w:link w:val="BodyTextChar"/>
    <w:uiPriority w:val="1"/>
    <w:qFormat/>
    <w:rsid w:val="00A164FD"/>
    <w:pPr>
      <w:widowControl w:val="0"/>
      <w:autoSpaceDE w:val="0"/>
      <w:autoSpaceDN w:val="0"/>
      <w:spacing w:line="240" w:lineRule="auto"/>
      <w:ind w:left="10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A164FD"/>
    <w:rPr>
      <w:rFonts w:ascii="Arial" w:eastAsia="Arial" w:hAnsi="Arial" w:cs="Arial"/>
      <w:sz w:val="22"/>
      <w:szCs w:val="22"/>
      <w:lang w:val="en-US"/>
    </w:rPr>
  </w:style>
  <w:style w:type="character" w:styleId="PageNumber">
    <w:name w:val="page number"/>
    <w:basedOn w:val="DefaultParagraphFont"/>
    <w:uiPriority w:val="99"/>
    <w:semiHidden/>
    <w:unhideWhenUsed/>
    <w:rsid w:val="00E522A6"/>
  </w:style>
  <w:style w:type="character" w:styleId="CommentReference">
    <w:name w:val="annotation reference"/>
    <w:basedOn w:val="DefaultParagraphFont"/>
    <w:uiPriority w:val="99"/>
    <w:semiHidden/>
    <w:unhideWhenUsed/>
    <w:rsid w:val="00BB6258"/>
    <w:rPr>
      <w:sz w:val="16"/>
      <w:szCs w:val="16"/>
    </w:rPr>
  </w:style>
  <w:style w:type="paragraph" w:styleId="CommentText">
    <w:name w:val="annotation text"/>
    <w:basedOn w:val="Normal"/>
    <w:link w:val="CommentTextChar"/>
    <w:uiPriority w:val="99"/>
    <w:semiHidden/>
    <w:unhideWhenUsed/>
    <w:rsid w:val="00BB6258"/>
    <w:pPr>
      <w:spacing w:line="240" w:lineRule="auto"/>
    </w:pPr>
    <w:rPr>
      <w:sz w:val="20"/>
      <w:szCs w:val="20"/>
    </w:rPr>
  </w:style>
  <w:style w:type="character" w:customStyle="1" w:styleId="CommentTextChar">
    <w:name w:val="Comment Text Char"/>
    <w:basedOn w:val="DefaultParagraphFont"/>
    <w:link w:val="CommentText"/>
    <w:uiPriority w:val="99"/>
    <w:semiHidden/>
    <w:rsid w:val="00BB6258"/>
    <w:rPr>
      <w:rFonts w:ascii="Times New Roman" w:eastAsia="Times New Roman" w:hAnsi="Times New Roman" w:cs="Times New Roman"/>
      <w:sz w:val="20"/>
      <w:szCs w:val="20"/>
      <w:lang w:val="en" w:eastAsia="en-GB"/>
    </w:rPr>
  </w:style>
  <w:style w:type="paragraph" w:styleId="CommentSubject">
    <w:name w:val="annotation subject"/>
    <w:basedOn w:val="CommentText"/>
    <w:next w:val="CommentText"/>
    <w:link w:val="CommentSubjectChar"/>
    <w:uiPriority w:val="99"/>
    <w:semiHidden/>
    <w:unhideWhenUsed/>
    <w:rsid w:val="00BB6258"/>
    <w:rPr>
      <w:b/>
      <w:bCs/>
    </w:rPr>
  </w:style>
  <w:style w:type="character" w:customStyle="1" w:styleId="CommentSubjectChar">
    <w:name w:val="Comment Subject Char"/>
    <w:basedOn w:val="CommentTextChar"/>
    <w:link w:val="CommentSubject"/>
    <w:uiPriority w:val="99"/>
    <w:semiHidden/>
    <w:rsid w:val="00BB6258"/>
    <w:rPr>
      <w:rFonts w:ascii="Times New Roman" w:eastAsia="Times New Roman" w:hAnsi="Times New Roman" w:cs="Times New Roman"/>
      <w:b/>
      <w:bCs/>
      <w:sz w:val="20"/>
      <w:szCs w:val="20"/>
      <w:lang w:val="en" w:eastAsia="en-GB"/>
    </w:rPr>
  </w:style>
  <w:style w:type="paragraph" w:styleId="Revision">
    <w:name w:val="Revision"/>
    <w:hidden/>
    <w:uiPriority w:val="99"/>
    <w:semiHidden/>
    <w:rsid w:val="0015148A"/>
    <w:rPr>
      <w:rFonts w:ascii="Times New Roman" w:eastAsia="Times New Roman" w:hAnsi="Times New Roman" w:cs="Times New Roman"/>
      <w:lang w:val="en" w:eastAsia="en-GB"/>
    </w:rPr>
  </w:style>
  <w:style w:type="character" w:customStyle="1" w:styleId="UnresolvedMention2">
    <w:name w:val="Unresolved Mention2"/>
    <w:basedOn w:val="DefaultParagraphFont"/>
    <w:uiPriority w:val="99"/>
    <w:semiHidden/>
    <w:unhideWhenUsed/>
    <w:rsid w:val="003B7BF3"/>
    <w:rPr>
      <w:color w:val="605E5C"/>
      <w:shd w:val="clear" w:color="auto" w:fill="E1DFDD"/>
    </w:rPr>
  </w:style>
  <w:style w:type="character" w:styleId="FollowedHyperlink">
    <w:name w:val="FollowedHyperlink"/>
    <w:basedOn w:val="DefaultParagraphFont"/>
    <w:uiPriority w:val="99"/>
    <w:semiHidden/>
    <w:unhideWhenUsed/>
    <w:rsid w:val="003B7BF3"/>
    <w:rPr>
      <w:color w:val="954F72" w:themeColor="followedHyperlink"/>
      <w:u w:val="single"/>
    </w:rPr>
  </w:style>
  <w:style w:type="paragraph" w:styleId="NormalWeb">
    <w:name w:val="Normal (Web)"/>
    <w:basedOn w:val="Normal"/>
    <w:uiPriority w:val="99"/>
    <w:unhideWhenUsed/>
    <w:rsid w:val="008E75C1"/>
    <w:pPr>
      <w:spacing w:before="100" w:beforeAutospacing="1" w:after="100" w:afterAutospacing="1" w:line="240" w:lineRule="auto"/>
    </w:pPr>
  </w:style>
  <w:style w:type="character" w:styleId="LineNumber">
    <w:name w:val="line number"/>
    <w:basedOn w:val="DefaultParagraphFont"/>
    <w:uiPriority w:val="99"/>
    <w:semiHidden/>
    <w:unhideWhenUsed/>
    <w:rsid w:val="008A0E7D"/>
  </w:style>
  <w:style w:type="character" w:styleId="PlaceholderText">
    <w:name w:val="Placeholder Text"/>
    <w:basedOn w:val="DefaultParagraphFont"/>
    <w:uiPriority w:val="99"/>
    <w:semiHidden/>
    <w:rsid w:val="008115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38553">
      <w:bodyDiv w:val="1"/>
      <w:marLeft w:val="0"/>
      <w:marRight w:val="0"/>
      <w:marTop w:val="0"/>
      <w:marBottom w:val="0"/>
      <w:divBdr>
        <w:top w:val="none" w:sz="0" w:space="0" w:color="auto"/>
        <w:left w:val="none" w:sz="0" w:space="0" w:color="auto"/>
        <w:bottom w:val="none" w:sz="0" w:space="0" w:color="auto"/>
        <w:right w:val="none" w:sz="0" w:space="0" w:color="auto"/>
      </w:divBdr>
    </w:div>
    <w:div w:id="95449290">
      <w:bodyDiv w:val="1"/>
      <w:marLeft w:val="0"/>
      <w:marRight w:val="0"/>
      <w:marTop w:val="0"/>
      <w:marBottom w:val="0"/>
      <w:divBdr>
        <w:top w:val="none" w:sz="0" w:space="0" w:color="auto"/>
        <w:left w:val="none" w:sz="0" w:space="0" w:color="auto"/>
        <w:bottom w:val="none" w:sz="0" w:space="0" w:color="auto"/>
        <w:right w:val="none" w:sz="0" w:space="0" w:color="auto"/>
      </w:divBdr>
    </w:div>
    <w:div w:id="106240594">
      <w:bodyDiv w:val="1"/>
      <w:marLeft w:val="0"/>
      <w:marRight w:val="0"/>
      <w:marTop w:val="0"/>
      <w:marBottom w:val="0"/>
      <w:divBdr>
        <w:top w:val="none" w:sz="0" w:space="0" w:color="auto"/>
        <w:left w:val="none" w:sz="0" w:space="0" w:color="auto"/>
        <w:bottom w:val="none" w:sz="0" w:space="0" w:color="auto"/>
        <w:right w:val="none" w:sz="0" w:space="0" w:color="auto"/>
      </w:divBdr>
      <w:divsChild>
        <w:div w:id="1939561405">
          <w:marLeft w:val="0"/>
          <w:marRight w:val="0"/>
          <w:marTop w:val="0"/>
          <w:marBottom w:val="0"/>
          <w:divBdr>
            <w:top w:val="none" w:sz="0" w:space="0" w:color="auto"/>
            <w:left w:val="none" w:sz="0" w:space="0" w:color="auto"/>
            <w:bottom w:val="none" w:sz="0" w:space="0" w:color="auto"/>
            <w:right w:val="none" w:sz="0" w:space="0" w:color="auto"/>
          </w:divBdr>
          <w:divsChild>
            <w:div w:id="1989940759">
              <w:marLeft w:val="0"/>
              <w:marRight w:val="0"/>
              <w:marTop w:val="0"/>
              <w:marBottom w:val="0"/>
              <w:divBdr>
                <w:top w:val="none" w:sz="0" w:space="0" w:color="auto"/>
                <w:left w:val="none" w:sz="0" w:space="0" w:color="auto"/>
                <w:bottom w:val="none" w:sz="0" w:space="0" w:color="auto"/>
                <w:right w:val="none" w:sz="0" w:space="0" w:color="auto"/>
              </w:divBdr>
              <w:divsChild>
                <w:div w:id="12044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4976">
      <w:bodyDiv w:val="1"/>
      <w:marLeft w:val="0"/>
      <w:marRight w:val="0"/>
      <w:marTop w:val="0"/>
      <w:marBottom w:val="0"/>
      <w:divBdr>
        <w:top w:val="none" w:sz="0" w:space="0" w:color="auto"/>
        <w:left w:val="none" w:sz="0" w:space="0" w:color="auto"/>
        <w:bottom w:val="none" w:sz="0" w:space="0" w:color="auto"/>
        <w:right w:val="none" w:sz="0" w:space="0" w:color="auto"/>
      </w:divBdr>
    </w:div>
    <w:div w:id="203255363">
      <w:bodyDiv w:val="1"/>
      <w:marLeft w:val="0"/>
      <w:marRight w:val="0"/>
      <w:marTop w:val="0"/>
      <w:marBottom w:val="0"/>
      <w:divBdr>
        <w:top w:val="none" w:sz="0" w:space="0" w:color="auto"/>
        <w:left w:val="none" w:sz="0" w:space="0" w:color="auto"/>
        <w:bottom w:val="none" w:sz="0" w:space="0" w:color="auto"/>
        <w:right w:val="none" w:sz="0" w:space="0" w:color="auto"/>
      </w:divBdr>
    </w:div>
    <w:div w:id="216598874">
      <w:bodyDiv w:val="1"/>
      <w:marLeft w:val="0"/>
      <w:marRight w:val="0"/>
      <w:marTop w:val="0"/>
      <w:marBottom w:val="0"/>
      <w:divBdr>
        <w:top w:val="none" w:sz="0" w:space="0" w:color="auto"/>
        <w:left w:val="none" w:sz="0" w:space="0" w:color="auto"/>
        <w:bottom w:val="none" w:sz="0" w:space="0" w:color="auto"/>
        <w:right w:val="none" w:sz="0" w:space="0" w:color="auto"/>
      </w:divBdr>
    </w:div>
    <w:div w:id="217321543">
      <w:bodyDiv w:val="1"/>
      <w:marLeft w:val="0"/>
      <w:marRight w:val="0"/>
      <w:marTop w:val="0"/>
      <w:marBottom w:val="0"/>
      <w:divBdr>
        <w:top w:val="none" w:sz="0" w:space="0" w:color="auto"/>
        <w:left w:val="none" w:sz="0" w:space="0" w:color="auto"/>
        <w:bottom w:val="none" w:sz="0" w:space="0" w:color="auto"/>
        <w:right w:val="none" w:sz="0" w:space="0" w:color="auto"/>
      </w:divBdr>
    </w:div>
    <w:div w:id="258295804">
      <w:bodyDiv w:val="1"/>
      <w:marLeft w:val="0"/>
      <w:marRight w:val="0"/>
      <w:marTop w:val="0"/>
      <w:marBottom w:val="0"/>
      <w:divBdr>
        <w:top w:val="none" w:sz="0" w:space="0" w:color="auto"/>
        <w:left w:val="none" w:sz="0" w:space="0" w:color="auto"/>
        <w:bottom w:val="none" w:sz="0" w:space="0" w:color="auto"/>
        <w:right w:val="none" w:sz="0" w:space="0" w:color="auto"/>
      </w:divBdr>
    </w:div>
    <w:div w:id="264852964">
      <w:bodyDiv w:val="1"/>
      <w:marLeft w:val="0"/>
      <w:marRight w:val="0"/>
      <w:marTop w:val="0"/>
      <w:marBottom w:val="0"/>
      <w:divBdr>
        <w:top w:val="none" w:sz="0" w:space="0" w:color="auto"/>
        <w:left w:val="none" w:sz="0" w:space="0" w:color="auto"/>
        <w:bottom w:val="none" w:sz="0" w:space="0" w:color="auto"/>
        <w:right w:val="none" w:sz="0" w:space="0" w:color="auto"/>
      </w:divBdr>
    </w:div>
    <w:div w:id="267350946">
      <w:bodyDiv w:val="1"/>
      <w:marLeft w:val="0"/>
      <w:marRight w:val="0"/>
      <w:marTop w:val="0"/>
      <w:marBottom w:val="0"/>
      <w:divBdr>
        <w:top w:val="none" w:sz="0" w:space="0" w:color="auto"/>
        <w:left w:val="none" w:sz="0" w:space="0" w:color="auto"/>
        <w:bottom w:val="none" w:sz="0" w:space="0" w:color="auto"/>
        <w:right w:val="none" w:sz="0" w:space="0" w:color="auto"/>
      </w:divBdr>
      <w:divsChild>
        <w:div w:id="392198373">
          <w:marLeft w:val="0"/>
          <w:marRight w:val="0"/>
          <w:marTop w:val="0"/>
          <w:marBottom w:val="0"/>
          <w:divBdr>
            <w:top w:val="none" w:sz="0" w:space="0" w:color="auto"/>
            <w:left w:val="none" w:sz="0" w:space="0" w:color="auto"/>
            <w:bottom w:val="none" w:sz="0" w:space="0" w:color="auto"/>
            <w:right w:val="none" w:sz="0" w:space="0" w:color="auto"/>
          </w:divBdr>
          <w:divsChild>
            <w:div w:id="557782482">
              <w:marLeft w:val="0"/>
              <w:marRight w:val="0"/>
              <w:marTop w:val="0"/>
              <w:marBottom w:val="0"/>
              <w:divBdr>
                <w:top w:val="none" w:sz="0" w:space="0" w:color="auto"/>
                <w:left w:val="none" w:sz="0" w:space="0" w:color="auto"/>
                <w:bottom w:val="none" w:sz="0" w:space="0" w:color="auto"/>
                <w:right w:val="none" w:sz="0" w:space="0" w:color="auto"/>
              </w:divBdr>
              <w:divsChild>
                <w:div w:id="5542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14752">
      <w:bodyDiv w:val="1"/>
      <w:marLeft w:val="0"/>
      <w:marRight w:val="0"/>
      <w:marTop w:val="0"/>
      <w:marBottom w:val="0"/>
      <w:divBdr>
        <w:top w:val="none" w:sz="0" w:space="0" w:color="auto"/>
        <w:left w:val="none" w:sz="0" w:space="0" w:color="auto"/>
        <w:bottom w:val="none" w:sz="0" w:space="0" w:color="auto"/>
        <w:right w:val="none" w:sz="0" w:space="0" w:color="auto"/>
      </w:divBdr>
    </w:div>
    <w:div w:id="273557717">
      <w:bodyDiv w:val="1"/>
      <w:marLeft w:val="0"/>
      <w:marRight w:val="0"/>
      <w:marTop w:val="0"/>
      <w:marBottom w:val="0"/>
      <w:divBdr>
        <w:top w:val="none" w:sz="0" w:space="0" w:color="auto"/>
        <w:left w:val="none" w:sz="0" w:space="0" w:color="auto"/>
        <w:bottom w:val="none" w:sz="0" w:space="0" w:color="auto"/>
        <w:right w:val="none" w:sz="0" w:space="0" w:color="auto"/>
      </w:divBdr>
    </w:div>
    <w:div w:id="302738424">
      <w:bodyDiv w:val="1"/>
      <w:marLeft w:val="0"/>
      <w:marRight w:val="0"/>
      <w:marTop w:val="0"/>
      <w:marBottom w:val="0"/>
      <w:divBdr>
        <w:top w:val="none" w:sz="0" w:space="0" w:color="auto"/>
        <w:left w:val="none" w:sz="0" w:space="0" w:color="auto"/>
        <w:bottom w:val="none" w:sz="0" w:space="0" w:color="auto"/>
        <w:right w:val="none" w:sz="0" w:space="0" w:color="auto"/>
      </w:divBdr>
    </w:div>
    <w:div w:id="317612030">
      <w:bodyDiv w:val="1"/>
      <w:marLeft w:val="0"/>
      <w:marRight w:val="0"/>
      <w:marTop w:val="0"/>
      <w:marBottom w:val="0"/>
      <w:divBdr>
        <w:top w:val="none" w:sz="0" w:space="0" w:color="auto"/>
        <w:left w:val="none" w:sz="0" w:space="0" w:color="auto"/>
        <w:bottom w:val="none" w:sz="0" w:space="0" w:color="auto"/>
        <w:right w:val="none" w:sz="0" w:space="0" w:color="auto"/>
      </w:divBdr>
    </w:div>
    <w:div w:id="390424172">
      <w:bodyDiv w:val="1"/>
      <w:marLeft w:val="0"/>
      <w:marRight w:val="0"/>
      <w:marTop w:val="0"/>
      <w:marBottom w:val="0"/>
      <w:divBdr>
        <w:top w:val="none" w:sz="0" w:space="0" w:color="auto"/>
        <w:left w:val="none" w:sz="0" w:space="0" w:color="auto"/>
        <w:bottom w:val="none" w:sz="0" w:space="0" w:color="auto"/>
        <w:right w:val="none" w:sz="0" w:space="0" w:color="auto"/>
      </w:divBdr>
    </w:div>
    <w:div w:id="447241645">
      <w:bodyDiv w:val="1"/>
      <w:marLeft w:val="0"/>
      <w:marRight w:val="0"/>
      <w:marTop w:val="0"/>
      <w:marBottom w:val="0"/>
      <w:divBdr>
        <w:top w:val="none" w:sz="0" w:space="0" w:color="auto"/>
        <w:left w:val="none" w:sz="0" w:space="0" w:color="auto"/>
        <w:bottom w:val="none" w:sz="0" w:space="0" w:color="auto"/>
        <w:right w:val="none" w:sz="0" w:space="0" w:color="auto"/>
      </w:divBdr>
    </w:div>
    <w:div w:id="447625473">
      <w:bodyDiv w:val="1"/>
      <w:marLeft w:val="0"/>
      <w:marRight w:val="0"/>
      <w:marTop w:val="0"/>
      <w:marBottom w:val="0"/>
      <w:divBdr>
        <w:top w:val="none" w:sz="0" w:space="0" w:color="auto"/>
        <w:left w:val="none" w:sz="0" w:space="0" w:color="auto"/>
        <w:bottom w:val="none" w:sz="0" w:space="0" w:color="auto"/>
        <w:right w:val="none" w:sz="0" w:space="0" w:color="auto"/>
      </w:divBdr>
    </w:div>
    <w:div w:id="465465106">
      <w:bodyDiv w:val="1"/>
      <w:marLeft w:val="0"/>
      <w:marRight w:val="0"/>
      <w:marTop w:val="0"/>
      <w:marBottom w:val="0"/>
      <w:divBdr>
        <w:top w:val="none" w:sz="0" w:space="0" w:color="auto"/>
        <w:left w:val="none" w:sz="0" w:space="0" w:color="auto"/>
        <w:bottom w:val="none" w:sz="0" w:space="0" w:color="auto"/>
        <w:right w:val="none" w:sz="0" w:space="0" w:color="auto"/>
      </w:divBdr>
    </w:div>
    <w:div w:id="501972076">
      <w:bodyDiv w:val="1"/>
      <w:marLeft w:val="0"/>
      <w:marRight w:val="0"/>
      <w:marTop w:val="0"/>
      <w:marBottom w:val="0"/>
      <w:divBdr>
        <w:top w:val="none" w:sz="0" w:space="0" w:color="auto"/>
        <w:left w:val="none" w:sz="0" w:space="0" w:color="auto"/>
        <w:bottom w:val="none" w:sz="0" w:space="0" w:color="auto"/>
        <w:right w:val="none" w:sz="0" w:space="0" w:color="auto"/>
      </w:divBdr>
    </w:div>
    <w:div w:id="514003088">
      <w:bodyDiv w:val="1"/>
      <w:marLeft w:val="0"/>
      <w:marRight w:val="0"/>
      <w:marTop w:val="0"/>
      <w:marBottom w:val="0"/>
      <w:divBdr>
        <w:top w:val="none" w:sz="0" w:space="0" w:color="auto"/>
        <w:left w:val="none" w:sz="0" w:space="0" w:color="auto"/>
        <w:bottom w:val="none" w:sz="0" w:space="0" w:color="auto"/>
        <w:right w:val="none" w:sz="0" w:space="0" w:color="auto"/>
      </w:divBdr>
    </w:div>
    <w:div w:id="514660526">
      <w:bodyDiv w:val="1"/>
      <w:marLeft w:val="0"/>
      <w:marRight w:val="0"/>
      <w:marTop w:val="0"/>
      <w:marBottom w:val="0"/>
      <w:divBdr>
        <w:top w:val="none" w:sz="0" w:space="0" w:color="auto"/>
        <w:left w:val="none" w:sz="0" w:space="0" w:color="auto"/>
        <w:bottom w:val="none" w:sz="0" w:space="0" w:color="auto"/>
        <w:right w:val="none" w:sz="0" w:space="0" w:color="auto"/>
      </w:divBdr>
    </w:div>
    <w:div w:id="525484905">
      <w:bodyDiv w:val="1"/>
      <w:marLeft w:val="0"/>
      <w:marRight w:val="0"/>
      <w:marTop w:val="0"/>
      <w:marBottom w:val="0"/>
      <w:divBdr>
        <w:top w:val="none" w:sz="0" w:space="0" w:color="auto"/>
        <w:left w:val="none" w:sz="0" w:space="0" w:color="auto"/>
        <w:bottom w:val="none" w:sz="0" w:space="0" w:color="auto"/>
        <w:right w:val="none" w:sz="0" w:space="0" w:color="auto"/>
      </w:divBdr>
    </w:div>
    <w:div w:id="575938060">
      <w:bodyDiv w:val="1"/>
      <w:marLeft w:val="0"/>
      <w:marRight w:val="0"/>
      <w:marTop w:val="0"/>
      <w:marBottom w:val="0"/>
      <w:divBdr>
        <w:top w:val="none" w:sz="0" w:space="0" w:color="auto"/>
        <w:left w:val="none" w:sz="0" w:space="0" w:color="auto"/>
        <w:bottom w:val="none" w:sz="0" w:space="0" w:color="auto"/>
        <w:right w:val="none" w:sz="0" w:space="0" w:color="auto"/>
      </w:divBdr>
      <w:divsChild>
        <w:div w:id="537163057">
          <w:marLeft w:val="0"/>
          <w:marRight w:val="0"/>
          <w:marTop w:val="0"/>
          <w:marBottom w:val="0"/>
          <w:divBdr>
            <w:top w:val="none" w:sz="0" w:space="0" w:color="auto"/>
            <w:left w:val="none" w:sz="0" w:space="0" w:color="auto"/>
            <w:bottom w:val="none" w:sz="0" w:space="0" w:color="auto"/>
            <w:right w:val="none" w:sz="0" w:space="0" w:color="auto"/>
          </w:divBdr>
          <w:divsChild>
            <w:div w:id="1234311581">
              <w:marLeft w:val="0"/>
              <w:marRight w:val="0"/>
              <w:marTop w:val="0"/>
              <w:marBottom w:val="0"/>
              <w:divBdr>
                <w:top w:val="none" w:sz="0" w:space="0" w:color="auto"/>
                <w:left w:val="none" w:sz="0" w:space="0" w:color="auto"/>
                <w:bottom w:val="none" w:sz="0" w:space="0" w:color="auto"/>
                <w:right w:val="none" w:sz="0" w:space="0" w:color="auto"/>
              </w:divBdr>
              <w:divsChild>
                <w:div w:id="5111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1984">
          <w:marLeft w:val="0"/>
          <w:marRight w:val="0"/>
          <w:marTop w:val="0"/>
          <w:marBottom w:val="0"/>
          <w:divBdr>
            <w:top w:val="none" w:sz="0" w:space="0" w:color="auto"/>
            <w:left w:val="none" w:sz="0" w:space="0" w:color="auto"/>
            <w:bottom w:val="none" w:sz="0" w:space="0" w:color="auto"/>
            <w:right w:val="none" w:sz="0" w:space="0" w:color="auto"/>
          </w:divBdr>
          <w:divsChild>
            <w:div w:id="998120925">
              <w:marLeft w:val="0"/>
              <w:marRight w:val="0"/>
              <w:marTop w:val="0"/>
              <w:marBottom w:val="0"/>
              <w:divBdr>
                <w:top w:val="none" w:sz="0" w:space="0" w:color="auto"/>
                <w:left w:val="none" w:sz="0" w:space="0" w:color="auto"/>
                <w:bottom w:val="none" w:sz="0" w:space="0" w:color="auto"/>
                <w:right w:val="none" w:sz="0" w:space="0" w:color="auto"/>
              </w:divBdr>
              <w:divsChild>
                <w:div w:id="115101570">
                  <w:marLeft w:val="0"/>
                  <w:marRight w:val="0"/>
                  <w:marTop w:val="0"/>
                  <w:marBottom w:val="0"/>
                  <w:divBdr>
                    <w:top w:val="none" w:sz="0" w:space="0" w:color="auto"/>
                    <w:left w:val="none" w:sz="0" w:space="0" w:color="auto"/>
                    <w:bottom w:val="none" w:sz="0" w:space="0" w:color="auto"/>
                    <w:right w:val="none" w:sz="0" w:space="0" w:color="auto"/>
                  </w:divBdr>
                </w:div>
              </w:divsChild>
            </w:div>
            <w:div w:id="1522090907">
              <w:marLeft w:val="0"/>
              <w:marRight w:val="0"/>
              <w:marTop w:val="0"/>
              <w:marBottom w:val="0"/>
              <w:divBdr>
                <w:top w:val="none" w:sz="0" w:space="0" w:color="auto"/>
                <w:left w:val="none" w:sz="0" w:space="0" w:color="auto"/>
                <w:bottom w:val="none" w:sz="0" w:space="0" w:color="auto"/>
                <w:right w:val="none" w:sz="0" w:space="0" w:color="auto"/>
              </w:divBdr>
              <w:divsChild>
                <w:div w:id="8066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11380">
      <w:bodyDiv w:val="1"/>
      <w:marLeft w:val="0"/>
      <w:marRight w:val="0"/>
      <w:marTop w:val="0"/>
      <w:marBottom w:val="0"/>
      <w:divBdr>
        <w:top w:val="none" w:sz="0" w:space="0" w:color="auto"/>
        <w:left w:val="none" w:sz="0" w:space="0" w:color="auto"/>
        <w:bottom w:val="none" w:sz="0" w:space="0" w:color="auto"/>
        <w:right w:val="none" w:sz="0" w:space="0" w:color="auto"/>
      </w:divBdr>
    </w:div>
    <w:div w:id="681276354">
      <w:bodyDiv w:val="1"/>
      <w:marLeft w:val="0"/>
      <w:marRight w:val="0"/>
      <w:marTop w:val="0"/>
      <w:marBottom w:val="0"/>
      <w:divBdr>
        <w:top w:val="none" w:sz="0" w:space="0" w:color="auto"/>
        <w:left w:val="none" w:sz="0" w:space="0" w:color="auto"/>
        <w:bottom w:val="none" w:sz="0" w:space="0" w:color="auto"/>
        <w:right w:val="none" w:sz="0" w:space="0" w:color="auto"/>
      </w:divBdr>
      <w:divsChild>
        <w:div w:id="2146383530">
          <w:marLeft w:val="0"/>
          <w:marRight w:val="0"/>
          <w:marTop w:val="0"/>
          <w:marBottom w:val="0"/>
          <w:divBdr>
            <w:top w:val="none" w:sz="0" w:space="0" w:color="auto"/>
            <w:left w:val="none" w:sz="0" w:space="0" w:color="auto"/>
            <w:bottom w:val="none" w:sz="0" w:space="0" w:color="auto"/>
            <w:right w:val="none" w:sz="0" w:space="0" w:color="auto"/>
          </w:divBdr>
          <w:divsChild>
            <w:div w:id="677581512">
              <w:marLeft w:val="0"/>
              <w:marRight w:val="0"/>
              <w:marTop w:val="0"/>
              <w:marBottom w:val="0"/>
              <w:divBdr>
                <w:top w:val="none" w:sz="0" w:space="0" w:color="auto"/>
                <w:left w:val="none" w:sz="0" w:space="0" w:color="auto"/>
                <w:bottom w:val="none" w:sz="0" w:space="0" w:color="auto"/>
                <w:right w:val="none" w:sz="0" w:space="0" w:color="auto"/>
              </w:divBdr>
              <w:divsChild>
                <w:div w:id="2365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89869">
      <w:bodyDiv w:val="1"/>
      <w:marLeft w:val="0"/>
      <w:marRight w:val="0"/>
      <w:marTop w:val="0"/>
      <w:marBottom w:val="0"/>
      <w:divBdr>
        <w:top w:val="none" w:sz="0" w:space="0" w:color="auto"/>
        <w:left w:val="none" w:sz="0" w:space="0" w:color="auto"/>
        <w:bottom w:val="none" w:sz="0" w:space="0" w:color="auto"/>
        <w:right w:val="none" w:sz="0" w:space="0" w:color="auto"/>
      </w:divBdr>
    </w:div>
    <w:div w:id="716861071">
      <w:bodyDiv w:val="1"/>
      <w:marLeft w:val="0"/>
      <w:marRight w:val="0"/>
      <w:marTop w:val="0"/>
      <w:marBottom w:val="0"/>
      <w:divBdr>
        <w:top w:val="none" w:sz="0" w:space="0" w:color="auto"/>
        <w:left w:val="none" w:sz="0" w:space="0" w:color="auto"/>
        <w:bottom w:val="none" w:sz="0" w:space="0" w:color="auto"/>
        <w:right w:val="none" w:sz="0" w:space="0" w:color="auto"/>
      </w:divBdr>
    </w:div>
    <w:div w:id="762648984">
      <w:bodyDiv w:val="1"/>
      <w:marLeft w:val="0"/>
      <w:marRight w:val="0"/>
      <w:marTop w:val="0"/>
      <w:marBottom w:val="0"/>
      <w:divBdr>
        <w:top w:val="none" w:sz="0" w:space="0" w:color="auto"/>
        <w:left w:val="none" w:sz="0" w:space="0" w:color="auto"/>
        <w:bottom w:val="none" w:sz="0" w:space="0" w:color="auto"/>
        <w:right w:val="none" w:sz="0" w:space="0" w:color="auto"/>
      </w:divBdr>
    </w:div>
    <w:div w:id="763383132">
      <w:bodyDiv w:val="1"/>
      <w:marLeft w:val="0"/>
      <w:marRight w:val="0"/>
      <w:marTop w:val="0"/>
      <w:marBottom w:val="0"/>
      <w:divBdr>
        <w:top w:val="none" w:sz="0" w:space="0" w:color="auto"/>
        <w:left w:val="none" w:sz="0" w:space="0" w:color="auto"/>
        <w:bottom w:val="none" w:sz="0" w:space="0" w:color="auto"/>
        <w:right w:val="none" w:sz="0" w:space="0" w:color="auto"/>
      </w:divBdr>
    </w:div>
    <w:div w:id="770316555">
      <w:bodyDiv w:val="1"/>
      <w:marLeft w:val="0"/>
      <w:marRight w:val="0"/>
      <w:marTop w:val="0"/>
      <w:marBottom w:val="0"/>
      <w:divBdr>
        <w:top w:val="none" w:sz="0" w:space="0" w:color="auto"/>
        <w:left w:val="none" w:sz="0" w:space="0" w:color="auto"/>
        <w:bottom w:val="none" w:sz="0" w:space="0" w:color="auto"/>
        <w:right w:val="none" w:sz="0" w:space="0" w:color="auto"/>
      </w:divBdr>
    </w:div>
    <w:div w:id="773940768">
      <w:bodyDiv w:val="1"/>
      <w:marLeft w:val="0"/>
      <w:marRight w:val="0"/>
      <w:marTop w:val="0"/>
      <w:marBottom w:val="0"/>
      <w:divBdr>
        <w:top w:val="none" w:sz="0" w:space="0" w:color="auto"/>
        <w:left w:val="none" w:sz="0" w:space="0" w:color="auto"/>
        <w:bottom w:val="none" w:sz="0" w:space="0" w:color="auto"/>
        <w:right w:val="none" w:sz="0" w:space="0" w:color="auto"/>
      </w:divBdr>
    </w:div>
    <w:div w:id="812599628">
      <w:bodyDiv w:val="1"/>
      <w:marLeft w:val="0"/>
      <w:marRight w:val="0"/>
      <w:marTop w:val="0"/>
      <w:marBottom w:val="0"/>
      <w:divBdr>
        <w:top w:val="none" w:sz="0" w:space="0" w:color="auto"/>
        <w:left w:val="none" w:sz="0" w:space="0" w:color="auto"/>
        <w:bottom w:val="none" w:sz="0" w:space="0" w:color="auto"/>
        <w:right w:val="none" w:sz="0" w:space="0" w:color="auto"/>
      </w:divBdr>
    </w:div>
    <w:div w:id="833643603">
      <w:bodyDiv w:val="1"/>
      <w:marLeft w:val="0"/>
      <w:marRight w:val="0"/>
      <w:marTop w:val="0"/>
      <w:marBottom w:val="0"/>
      <w:divBdr>
        <w:top w:val="none" w:sz="0" w:space="0" w:color="auto"/>
        <w:left w:val="none" w:sz="0" w:space="0" w:color="auto"/>
        <w:bottom w:val="none" w:sz="0" w:space="0" w:color="auto"/>
        <w:right w:val="none" w:sz="0" w:space="0" w:color="auto"/>
      </w:divBdr>
    </w:div>
    <w:div w:id="881675649">
      <w:bodyDiv w:val="1"/>
      <w:marLeft w:val="0"/>
      <w:marRight w:val="0"/>
      <w:marTop w:val="0"/>
      <w:marBottom w:val="0"/>
      <w:divBdr>
        <w:top w:val="none" w:sz="0" w:space="0" w:color="auto"/>
        <w:left w:val="none" w:sz="0" w:space="0" w:color="auto"/>
        <w:bottom w:val="none" w:sz="0" w:space="0" w:color="auto"/>
        <w:right w:val="none" w:sz="0" w:space="0" w:color="auto"/>
      </w:divBdr>
      <w:divsChild>
        <w:div w:id="475489585">
          <w:marLeft w:val="0"/>
          <w:marRight w:val="0"/>
          <w:marTop w:val="0"/>
          <w:marBottom w:val="0"/>
          <w:divBdr>
            <w:top w:val="none" w:sz="0" w:space="0" w:color="auto"/>
            <w:left w:val="none" w:sz="0" w:space="0" w:color="auto"/>
            <w:bottom w:val="none" w:sz="0" w:space="0" w:color="auto"/>
            <w:right w:val="none" w:sz="0" w:space="0" w:color="auto"/>
          </w:divBdr>
          <w:divsChild>
            <w:div w:id="1948266370">
              <w:marLeft w:val="0"/>
              <w:marRight w:val="0"/>
              <w:marTop w:val="0"/>
              <w:marBottom w:val="0"/>
              <w:divBdr>
                <w:top w:val="none" w:sz="0" w:space="0" w:color="auto"/>
                <w:left w:val="none" w:sz="0" w:space="0" w:color="auto"/>
                <w:bottom w:val="none" w:sz="0" w:space="0" w:color="auto"/>
                <w:right w:val="none" w:sz="0" w:space="0" w:color="auto"/>
              </w:divBdr>
              <w:divsChild>
                <w:div w:id="11623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3639">
      <w:bodyDiv w:val="1"/>
      <w:marLeft w:val="0"/>
      <w:marRight w:val="0"/>
      <w:marTop w:val="0"/>
      <w:marBottom w:val="0"/>
      <w:divBdr>
        <w:top w:val="none" w:sz="0" w:space="0" w:color="auto"/>
        <w:left w:val="none" w:sz="0" w:space="0" w:color="auto"/>
        <w:bottom w:val="none" w:sz="0" w:space="0" w:color="auto"/>
        <w:right w:val="none" w:sz="0" w:space="0" w:color="auto"/>
      </w:divBdr>
    </w:div>
    <w:div w:id="895898542">
      <w:bodyDiv w:val="1"/>
      <w:marLeft w:val="0"/>
      <w:marRight w:val="0"/>
      <w:marTop w:val="0"/>
      <w:marBottom w:val="0"/>
      <w:divBdr>
        <w:top w:val="none" w:sz="0" w:space="0" w:color="auto"/>
        <w:left w:val="none" w:sz="0" w:space="0" w:color="auto"/>
        <w:bottom w:val="none" w:sz="0" w:space="0" w:color="auto"/>
        <w:right w:val="none" w:sz="0" w:space="0" w:color="auto"/>
      </w:divBdr>
    </w:div>
    <w:div w:id="897862227">
      <w:bodyDiv w:val="1"/>
      <w:marLeft w:val="0"/>
      <w:marRight w:val="0"/>
      <w:marTop w:val="0"/>
      <w:marBottom w:val="0"/>
      <w:divBdr>
        <w:top w:val="none" w:sz="0" w:space="0" w:color="auto"/>
        <w:left w:val="none" w:sz="0" w:space="0" w:color="auto"/>
        <w:bottom w:val="none" w:sz="0" w:space="0" w:color="auto"/>
        <w:right w:val="none" w:sz="0" w:space="0" w:color="auto"/>
      </w:divBdr>
    </w:div>
    <w:div w:id="898327270">
      <w:bodyDiv w:val="1"/>
      <w:marLeft w:val="0"/>
      <w:marRight w:val="0"/>
      <w:marTop w:val="0"/>
      <w:marBottom w:val="0"/>
      <w:divBdr>
        <w:top w:val="none" w:sz="0" w:space="0" w:color="auto"/>
        <w:left w:val="none" w:sz="0" w:space="0" w:color="auto"/>
        <w:bottom w:val="none" w:sz="0" w:space="0" w:color="auto"/>
        <w:right w:val="none" w:sz="0" w:space="0" w:color="auto"/>
      </w:divBdr>
    </w:div>
    <w:div w:id="925653070">
      <w:bodyDiv w:val="1"/>
      <w:marLeft w:val="0"/>
      <w:marRight w:val="0"/>
      <w:marTop w:val="0"/>
      <w:marBottom w:val="0"/>
      <w:divBdr>
        <w:top w:val="none" w:sz="0" w:space="0" w:color="auto"/>
        <w:left w:val="none" w:sz="0" w:space="0" w:color="auto"/>
        <w:bottom w:val="none" w:sz="0" w:space="0" w:color="auto"/>
        <w:right w:val="none" w:sz="0" w:space="0" w:color="auto"/>
      </w:divBdr>
    </w:div>
    <w:div w:id="951326514">
      <w:bodyDiv w:val="1"/>
      <w:marLeft w:val="0"/>
      <w:marRight w:val="0"/>
      <w:marTop w:val="0"/>
      <w:marBottom w:val="0"/>
      <w:divBdr>
        <w:top w:val="none" w:sz="0" w:space="0" w:color="auto"/>
        <w:left w:val="none" w:sz="0" w:space="0" w:color="auto"/>
        <w:bottom w:val="none" w:sz="0" w:space="0" w:color="auto"/>
        <w:right w:val="none" w:sz="0" w:space="0" w:color="auto"/>
      </w:divBdr>
    </w:div>
    <w:div w:id="956175521">
      <w:bodyDiv w:val="1"/>
      <w:marLeft w:val="0"/>
      <w:marRight w:val="0"/>
      <w:marTop w:val="0"/>
      <w:marBottom w:val="0"/>
      <w:divBdr>
        <w:top w:val="none" w:sz="0" w:space="0" w:color="auto"/>
        <w:left w:val="none" w:sz="0" w:space="0" w:color="auto"/>
        <w:bottom w:val="none" w:sz="0" w:space="0" w:color="auto"/>
        <w:right w:val="none" w:sz="0" w:space="0" w:color="auto"/>
      </w:divBdr>
    </w:div>
    <w:div w:id="989288434">
      <w:bodyDiv w:val="1"/>
      <w:marLeft w:val="0"/>
      <w:marRight w:val="0"/>
      <w:marTop w:val="0"/>
      <w:marBottom w:val="0"/>
      <w:divBdr>
        <w:top w:val="none" w:sz="0" w:space="0" w:color="auto"/>
        <w:left w:val="none" w:sz="0" w:space="0" w:color="auto"/>
        <w:bottom w:val="none" w:sz="0" w:space="0" w:color="auto"/>
        <w:right w:val="none" w:sz="0" w:space="0" w:color="auto"/>
      </w:divBdr>
    </w:div>
    <w:div w:id="998650187">
      <w:bodyDiv w:val="1"/>
      <w:marLeft w:val="0"/>
      <w:marRight w:val="0"/>
      <w:marTop w:val="0"/>
      <w:marBottom w:val="0"/>
      <w:divBdr>
        <w:top w:val="none" w:sz="0" w:space="0" w:color="auto"/>
        <w:left w:val="none" w:sz="0" w:space="0" w:color="auto"/>
        <w:bottom w:val="none" w:sz="0" w:space="0" w:color="auto"/>
        <w:right w:val="none" w:sz="0" w:space="0" w:color="auto"/>
      </w:divBdr>
    </w:div>
    <w:div w:id="999885559">
      <w:bodyDiv w:val="1"/>
      <w:marLeft w:val="0"/>
      <w:marRight w:val="0"/>
      <w:marTop w:val="0"/>
      <w:marBottom w:val="0"/>
      <w:divBdr>
        <w:top w:val="none" w:sz="0" w:space="0" w:color="auto"/>
        <w:left w:val="none" w:sz="0" w:space="0" w:color="auto"/>
        <w:bottom w:val="none" w:sz="0" w:space="0" w:color="auto"/>
        <w:right w:val="none" w:sz="0" w:space="0" w:color="auto"/>
      </w:divBdr>
      <w:divsChild>
        <w:div w:id="127942331">
          <w:marLeft w:val="0"/>
          <w:marRight w:val="0"/>
          <w:marTop w:val="0"/>
          <w:marBottom w:val="0"/>
          <w:divBdr>
            <w:top w:val="none" w:sz="0" w:space="0" w:color="auto"/>
            <w:left w:val="none" w:sz="0" w:space="0" w:color="auto"/>
            <w:bottom w:val="none" w:sz="0" w:space="0" w:color="auto"/>
            <w:right w:val="none" w:sz="0" w:space="0" w:color="auto"/>
          </w:divBdr>
          <w:divsChild>
            <w:div w:id="1483546349">
              <w:marLeft w:val="0"/>
              <w:marRight w:val="0"/>
              <w:marTop w:val="0"/>
              <w:marBottom w:val="0"/>
              <w:divBdr>
                <w:top w:val="none" w:sz="0" w:space="0" w:color="auto"/>
                <w:left w:val="none" w:sz="0" w:space="0" w:color="auto"/>
                <w:bottom w:val="none" w:sz="0" w:space="0" w:color="auto"/>
                <w:right w:val="none" w:sz="0" w:space="0" w:color="auto"/>
              </w:divBdr>
              <w:divsChild>
                <w:div w:id="105967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58178">
          <w:marLeft w:val="0"/>
          <w:marRight w:val="0"/>
          <w:marTop w:val="0"/>
          <w:marBottom w:val="0"/>
          <w:divBdr>
            <w:top w:val="none" w:sz="0" w:space="0" w:color="auto"/>
            <w:left w:val="none" w:sz="0" w:space="0" w:color="auto"/>
            <w:bottom w:val="none" w:sz="0" w:space="0" w:color="auto"/>
            <w:right w:val="none" w:sz="0" w:space="0" w:color="auto"/>
          </w:divBdr>
          <w:divsChild>
            <w:div w:id="1060516765">
              <w:marLeft w:val="0"/>
              <w:marRight w:val="0"/>
              <w:marTop w:val="0"/>
              <w:marBottom w:val="0"/>
              <w:divBdr>
                <w:top w:val="none" w:sz="0" w:space="0" w:color="auto"/>
                <w:left w:val="none" w:sz="0" w:space="0" w:color="auto"/>
                <w:bottom w:val="none" w:sz="0" w:space="0" w:color="auto"/>
                <w:right w:val="none" w:sz="0" w:space="0" w:color="auto"/>
              </w:divBdr>
              <w:divsChild>
                <w:div w:id="385178989">
                  <w:marLeft w:val="0"/>
                  <w:marRight w:val="0"/>
                  <w:marTop w:val="0"/>
                  <w:marBottom w:val="0"/>
                  <w:divBdr>
                    <w:top w:val="none" w:sz="0" w:space="0" w:color="auto"/>
                    <w:left w:val="none" w:sz="0" w:space="0" w:color="auto"/>
                    <w:bottom w:val="none" w:sz="0" w:space="0" w:color="auto"/>
                    <w:right w:val="none" w:sz="0" w:space="0" w:color="auto"/>
                  </w:divBdr>
                </w:div>
              </w:divsChild>
            </w:div>
            <w:div w:id="2047606869">
              <w:marLeft w:val="0"/>
              <w:marRight w:val="0"/>
              <w:marTop w:val="0"/>
              <w:marBottom w:val="0"/>
              <w:divBdr>
                <w:top w:val="none" w:sz="0" w:space="0" w:color="auto"/>
                <w:left w:val="none" w:sz="0" w:space="0" w:color="auto"/>
                <w:bottom w:val="none" w:sz="0" w:space="0" w:color="auto"/>
                <w:right w:val="none" w:sz="0" w:space="0" w:color="auto"/>
              </w:divBdr>
              <w:divsChild>
                <w:div w:id="4146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56991">
      <w:bodyDiv w:val="1"/>
      <w:marLeft w:val="0"/>
      <w:marRight w:val="0"/>
      <w:marTop w:val="0"/>
      <w:marBottom w:val="0"/>
      <w:divBdr>
        <w:top w:val="none" w:sz="0" w:space="0" w:color="auto"/>
        <w:left w:val="none" w:sz="0" w:space="0" w:color="auto"/>
        <w:bottom w:val="none" w:sz="0" w:space="0" w:color="auto"/>
        <w:right w:val="none" w:sz="0" w:space="0" w:color="auto"/>
      </w:divBdr>
    </w:div>
    <w:div w:id="1058432224">
      <w:bodyDiv w:val="1"/>
      <w:marLeft w:val="0"/>
      <w:marRight w:val="0"/>
      <w:marTop w:val="0"/>
      <w:marBottom w:val="0"/>
      <w:divBdr>
        <w:top w:val="none" w:sz="0" w:space="0" w:color="auto"/>
        <w:left w:val="none" w:sz="0" w:space="0" w:color="auto"/>
        <w:bottom w:val="none" w:sz="0" w:space="0" w:color="auto"/>
        <w:right w:val="none" w:sz="0" w:space="0" w:color="auto"/>
      </w:divBdr>
    </w:div>
    <w:div w:id="1061177794">
      <w:bodyDiv w:val="1"/>
      <w:marLeft w:val="0"/>
      <w:marRight w:val="0"/>
      <w:marTop w:val="0"/>
      <w:marBottom w:val="0"/>
      <w:divBdr>
        <w:top w:val="none" w:sz="0" w:space="0" w:color="auto"/>
        <w:left w:val="none" w:sz="0" w:space="0" w:color="auto"/>
        <w:bottom w:val="none" w:sz="0" w:space="0" w:color="auto"/>
        <w:right w:val="none" w:sz="0" w:space="0" w:color="auto"/>
      </w:divBdr>
    </w:div>
    <w:div w:id="1091003852">
      <w:bodyDiv w:val="1"/>
      <w:marLeft w:val="0"/>
      <w:marRight w:val="0"/>
      <w:marTop w:val="0"/>
      <w:marBottom w:val="0"/>
      <w:divBdr>
        <w:top w:val="none" w:sz="0" w:space="0" w:color="auto"/>
        <w:left w:val="none" w:sz="0" w:space="0" w:color="auto"/>
        <w:bottom w:val="none" w:sz="0" w:space="0" w:color="auto"/>
        <w:right w:val="none" w:sz="0" w:space="0" w:color="auto"/>
      </w:divBdr>
    </w:div>
    <w:div w:id="1149782385">
      <w:bodyDiv w:val="1"/>
      <w:marLeft w:val="0"/>
      <w:marRight w:val="0"/>
      <w:marTop w:val="0"/>
      <w:marBottom w:val="0"/>
      <w:divBdr>
        <w:top w:val="none" w:sz="0" w:space="0" w:color="auto"/>
        <w:left w:val="none" w:sz="0" w:space="0" w:color="auto"/>
        <w:bottom w:val="none" w:sz="0" w:space="0" w:color="auto"/>
        <w:right w:val="none" w:sz="0" w:space="0" w:color="auto"/>
      </w:divBdr>
    </w:div>
    <w:div w:id="1163819762">
      <w:bodyDiv w:val="1"/>
      <w:marLeft w:val="0"/>
      <w:marRight w:val="0"/>
      <w:marTop w:val="0"/>
      <w:marBottom w:val="0"/>
      <w:divBdr>
        <w:top w:val="none" w:sz="0" w:space="0" w:color="auto"/>
        <w:left w:val="none" w:sz="0" w:space="0" w:color="auto"/>
        <w:bottom w:val="none" w:sz="0" w:space="0" w:color="auto"/>
        <w:right w:val="none" w:sz="0" w:space="0" w:color="auto"/>
      </w:divBdr>
    </w:div>
    <w:div w:id="1170831267">
      <w:bodyDiv w:val="1"/>
      <w:marLeft w:val="0"/>
      <w:marRight w:val="0"/>
      <w:marTop w:val="0"/>
      <w:marBottom w:val="0"/>
      <w:divBdr>
        <w:top w:val="none" w:sz="0" w:space="0" w:color="auto"/>
        <w:left w:val="none" w:sz="0" w:space="0" w:color="auto"/>
        <w:bottom w:val="none" w:sz="0" w:space="0" w:color="auto"/>
        <w:right w:val="none" w:sz="0" w:space="0" w:color="auto"/>
      </w:divBdr>
      <w:divsChild>
        <w:div w:id="748887224">
          <w:marLeft w:val="0"/>
          <w:marRight w:val="0"/>
          <w:marTop w:val="100"/>
          <w:marBottom w:val="100"/>
          <w:divBdr>
            <w:top w:val="none" w:sz="0" w:space="0" w:color="auto"/>
            <w:left w:val="none" w:sz="0" w:space="0" w:color="auto"/>
            <w:bottom w:val="none" w:sz="0" w:space="0" w:color="auto"/>
            <w:right w:val="none" w:sz="0" w:space="0" w:color="auto"/>
          </w:divBdr>
          <w:divsChild>
            <w:div w:id="13522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6414">
      <w:bodyDiv w:val="1"/>
      <w:marLeft w:val="0"/>
      <w:marRight w:val="0"/>
      <w:marTop w:val="0"/>
      <w:marBottom w:val="0"/>
      <w:divBdr>
        <w:top w:val="none" w:sz="0" w:space="0" w:color="auto"/>
        <w:left w:val="none" w:sz="0" w:space="0" w:color="auto"/>
        <w:bottom w:val="none" w:sz="0" w:space="0" w:color="auto"/>
        <w:right w:val="none" w:sz="0" w:space="0" w:color="auto"/>
      </w:divBdr>
    </w:div>
    <w:div w:id="1207108372">
      <w:bodyDiv w:val="1"/>
      <w:marLeft w:val="0"/>
      <w:marRight w:val="0"/>
      <w:marTop w:val="0"/>
      <w:marBottom w:val="0"/>
      <w:divBdr>
        <w:top w:val="none" w:sz="0" w:space="0" w:color="auto"/>
        <w:left w:val="none" w:sz="0" w:space="0" w:color="auto"/>
        <w:bottom w:val="none" w:sz="0" w:space="0" w:color="auto"/>
        <w:right w:val="none" w:sz="0" w:space="0" w:color="auto"/>
      </w:divBdr>
    </w:div>
    <w:div w:id="1233199188">
      <w:bodyDiv w:val="1"/>
      <w:marLeft w:val="0"/>
      <w:marRight w:val="0"/>
      <w:marTop w:val="0"/>
      <w:marBottom w:val="0"/>
      <w:divBdr>
        <w:top w:val="none" w:sz="0" w:space="0" w:color="auto"/>
        <w:left w:val="none" w:sz="0" w:space="0" w:color="auto"/>
        <w:bottom w:val="none" w:sz="0" w:space="0" w:color="auto"/>
        <w:right w:val="none" w:sz="0" w:space="0" w:color="auto"/>
      </w:divBdr>
    </w:div>
    <w:div w:id="1268998040">
      <w:bodyDiv w:val="1"/>
      <w:marLeft w:val="0"/>
      <w:marRight w:val="0"/>
      <w:marTop w:val="0"/>
      <w:marBottom w:val="0"/>
      <w:divBdr>
        <w:top w:val="none" w:sz="0" w:space="0" w:color="auto"/>
        <w:left w:val="none" w:sz="0" w:space="0" w:color="auto"/>
        <w:bottom w:val="none" w:sz="0" w:space="0" w:color="auto"/>
        <w:right w:val="none" w:sz="0" w:space="0" w:color="auto"/>
      </w:divBdr>
    </w:div>
    <w:div w:id="1283028201">
      <w:bodyDiv w:val="1"/>
      <w:marLeft w:val="0"/>
      <w:marRight w:val="0"/>
      <w:marTop w:val="0"/>
      <w:marBottom w:val="0"/>
      <w:divBdr>
        <w:top w:val="none" w:sz="0" w:space="0" w:color="auto"/>
        <w:left w:val="none" w:sz="0" w:space="0" w:color="auto"/>
        <w:bottom w:val="none" w:sz="0" w:space="0" w:color="auto"/>
        <w:right w:val="none" w:sz="0" w:space="0" w:color="auto"/>
      </w:divBdr>
    </w:div>
    <w:div w:id="1301568627">
      <w:bodyDiv w:val="1"/>
      <w:marLeft w:val="0"/>
      <w:marRight w:val="0"/>
      <w:marTop w:val="0"/>
      <w:marBottom w:val="0"/>
      <w:divBdr>
        <w:top w:val="none" w:sz="0" w:space="0" w:color="auto"/>
        <w:left w:val="none" w:sz="0" w:space="0" w:color="auto"/>
        <w:bottom w:val="none" w:sz="0" w:space="0" w:color="auto"/>
        <w:right w:val="none" w:sz="0" w:space="0" w:color="auto"/>
      </w:divBdr>
    </w:div>
    <w:div w:id="1349213502">
      <w:bodyDiv w:val="1"/>
      <w:marLeft w:val="0"/>
      <w:marRight w:val="0"/>
      <w:marTop w:val="0"/>
      <w:marBottom w:val="0"/>
      <w:divBdr>
        <w:top w:val="none" w:sz="0" w:space="0" w:color="auto"/>
        <w:left w:val="none" w:sz="0" w:space="0" w:color="auto"/>
        <w:bottom w:val="none" w:sz="0" w:space="0" w:color="auto"/>
        <w:right w:val="none" w:sz="0" w:space="0" w:color="auto"/>
      </w:divBdr>
    </w:div>
    <w:div w:id="1364594374">
      <w:bodyDiv w:val="1"/>
      <w:marLeft w:val="0"/>
      <w:marRight w:val="0"/>
      <w:marTop w:val="0"/>
      <w:marBottom w:val="0"/>
      <w:divBdr>
        <w:top w:val="none" w:sz="0" w:space="0" w:color="auto"/>
        <w:left w:val="none" w:sz="0" w:space="0" w:color="auto"/>
        <w:bottom w:val="none" w:sz="0" w:space="0" w:color="auto"/>
        <w:right w:val="none" w:sz="0" w:space="0" w:color="auto"/>
      </w:divBdr>
    </w:div>
    <w:div w:id="1371224797">
      <w:bodyDiv w:val="1"/>
      <w:marLeft w:val="0"/>
      <w:marRight w:val="0"/>
      <w:marTop w:val="0"/>
      <w:marBottom w:val="0"/>
      <w:divBdr>
        <w:top w:val="none" w:sz="0" w:space="0" w:color="auto"/>
        <w:left w:val="none" w:sz="0" w:space="0" w:color="auto"/>
        <w:bottom w:val="none" w:sz="0" w:space="0" w:color="auto"/>
        <w:right w:val="none" w:sz="0" w:space="0" w:color="auto"/>
      </w:divBdr>
    </w:div>
    <w:div w:id="1375498689">
      <w:bodyDiv w:val="1"/>
      <w:marLeft w:val="0"/>
      <w:marRight w:val="0"/>
      <w:marTop w:val="0"/>
      <w:marBottom w:val="0"/>
      <w:divBdr>
        <w:top w:val="none" w:sz="0" w:space="0" w:color="auto"/>
        <w:left w:val="none" w:sz="0" w:space="0" w:color="auto"/>
        <w:bottom w:val="none" w:sz="0" w:space="0" w:color="auto"/>
        <w:right w:val="none" w:sz="0" w:space="0" w:color="auto"/>
      </w:divBdr>
    </w:div>
    <w:div w:id="1449541347">
      <w:bodyDiv w:val="1"/>
      <w:marLeft w:val="0"/>
      <w:marRight w:val="0"/>
      <w:marTop w:val="0"/>
      <w:marBottom w:val="0"/>
      <w:divBdr>
        <w:top w:val="none" w:sz="0" w:space="0" w:color="auto"/>
        <w:left w:val="none" w:sz="0" w:space="0" w:color="auto"/>
        <w:bottom w:val="none" w:sz="0" w:space="0" w:color="auto"/>
        <w:right w:val="none" w:sz="0" w:space="0" w:color="auto"/>
      </w:divBdr>
    </w:div>
    <w:div w:id="1495221683">
      <w:bodyDiv w:val="1"/>
      <w:marLeft w:val="0"/>
      <w:marRight w:val="0"/>
      <w:marTop w:val="0"/>
      <w:marBottom w:val="0"/>
      <w:divBdr>
        <w:top w:val="none" w:sz="0" w:space="0" w:color="auto"/>
        <w:left w:val="none" w:sz="0" w:space="0" w:color="auto"/>
        <w:bottom w:val="none" w:sz="0" w:space="0" w:color="auto"/>
        <w:right w:val="none" w:sz="0" w:space="0" w:color="auto"/>
      </w:divBdr>
    </w:div>
    <w:div w:id="1497264417">
      <w:bodyDiv w:val="1"/>
      <w:marLeft w:val="0"/>
      <w:marRight w:val="0"/>
      <w:marTop w:val="0"/>
      <w:marBottom w:val="0"/>
      <w:divBdr>
        <w:top w:val="none" w:sz="0" w:space="0" w:color="auto"/>
        <w:left w:val="none" w:sz="0" w:space="0" w:color="auto"/>
        <w:bottom w:val="none" w:sz="0" w:space="0" w:color="auto"/>
        <w:right w:val="none" w:sz="0" w:space="0" w:color="auto"/>
      </w:divBdr>
    </w:div>
    <w:div w:id="1530144549">
      <w:bodyDiv w:val="1"/>
      <w:marLeft w:val="0"/>
      <w:marRight w:val="0"/>
      <w:marTop w:val="0"/>
      <w:marBottom w:val="0"/>
      <w:divBdr>
        <w:top w:val="none" w:sz="0" w:space="0" w:color="auto"/>
        <w:left w:val="none" w:sz="0" w:space="0" w:color="auto"/>
        <w:bottom w:val="none" w:sz="0" w:space="0" w:color="auto"/>
        <w:right w:val="none" w:sz="0" w:space="0" w:color="auto"/>
      </w:divBdr>
      <w:divsChild>
        <w:div w:id="2081708648">
          <w:marLeft w:val="0"/>
          <w:marRight w:val="0"/>
          <w:marTop w:val="0"/>
          <w:marBottom w:val="0"/>
          <w:divBdr>
            <w:top w:val="none" w:sz="0" w:space="0" w:color="auto"/>
            <w:left w:val="none" w:sz="0" w:space="0" w:color="auto"/>
            <w:bottom w:val="none" w:sz="0" w:space="0" w:color="auto"/>
            <w:right w:val="none" w:sz="0" w:space="0" w:color="auto"/>
          </w:divBdr>
          <w:divsChild>
            <w:div w:id="2091349003">
              <w:marLeft w:val="0"/>
              <w:marRight w:val="0"/>
              <w:marTop w:val="0"/>
              <w:marBottom w:val="0"/>
              <w:divBdr>
                <w:top w:val="none" w:sz="0" w:space="0" w:color="auto"/>
                <w:left w:val="none" w:sz="0" w:space="0" w:color="auto"/>
                <w:bottom w:val="none" w:sz="0" w:space="0" w:color="auto"/>
                <w:right w:val="none" w:sz="0" w:space="0" w:color="auto"/>
              </w:divBdr>
              <w:divsChild>
                <w:div w:id="20917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5360">
      <w:bodyDiv w:val="1"/>
      <w:marLeft w:val="0"/>
      <w:marRight w:val="0"/>
      <w:marTop w:val="0"/>
      <w:marBottom w:val="0"/>
      <w:divBdr>
        <w:top w:val="none" w:sz="0" w:space="0" w:color="auto"/>
        <w:left w:val="none" w:sz="0" w:space="0" w:color="auto"/>
        <w:bottom w:val="none" w:sz="0" w:space="0" w:color="auto"/>
        <w:right w:val="none" w:sz="0" w:space="0" w:color="auto"/>
      </w:divBdr>
    </w:div>
    <w:div w:id="1586718946">
      <w:bodyDiv w:val="1"/>
      <w:marLeft w:val="0"/>
      <w:marRight w:val="0"/>
      <w:marTop w:val="0"/>
      <w:marBottom w:val="0"/>
      <w:divBdr>
        <w:top w:val="none" w:sz="0" w:space="0" w:color="auto"/>
        <w:left w:val="none" w:sz="0" w:space="0" w:color="auto"/>
        <w:bottom w:val="none" w:sz="0" w:space="0" w:color="auto"/>
        <w:right w:val="none" w:sz="0" w:space="0" w:color="auto"/>
      </w:divBdr>
    </w:div>
    <w:div w:id="1591308876">
      <w:bodyDiv w:val="1"/>
      <w:marLeft w:val="0"/>
      <w:marRight w:val="0"/>
      <w:marTop w:val="0"/>
      <w:marBottom w:val="0"/>
      <w:divBdr>
        <w:top w:val="none" w:sz="0" w:space="0" w:color="auto"/>
        <w:left w:val="none" w:sz="0" w:space="0" w:color="auto"/>
        <w:bottom w:val="none" w:sz="0" w:space="0" w:color="auto"/>
        <w:right w:val="none" w:sz="0" w:space="0" w:color="auto"/>
      </w:divBdr>
    </w:div>
    <w:div w:id="1609122508">
      <w:bodyDiv w:val="1"/>
      <w:marLeft w:val="0"/>
      <w:marRight w:val="0"/>
      <w:marTop w:val="0"/>
      <w:marBottom w:val="0"/>
      <w:divBdr>
        <w:top w:val="none" w:sz="0" w:space="0" w:color="auto"/>
        <w:left w:val="none" w:sz="0" w:space="0" w:color="auto"/>
        <w:bottom w:val="none" w:sz="0" w:space="0" w:color="auto"/>
        <w:right w:val="none" w:sz="0" w:space="0" w:color="auto"/>
      </w:divBdr>
    </w:div>
    <w:div w:id="1642617761">
      <w:bodyDiv w:val="1"/>
      <w:marLeft w:val="0"/>
      <w:marRight w:val="0"/>
      <w:marTop w:val="0"/>
      <w:marBottom w:val="0"/>
      <w:divBdr>
        <w:top w:val="none" w:sz="0" w:space="0" w:color="auto"/>
        <w:left w:val="none" w:sz="0" w:space="0" w:color="auto"/>
        <w:bottom w:val="none" w:sz="0" w:space="0" w:color="auto"/>
        <w:right w:val="none" w:sz="0" w:space="0" w:color="auto"/>
      </w:divBdr>
    </w:div>
    <w:div w:id="1701125361">
      <w:bodyDiv w:val="1"/>
      <w:marLeft w:val="0"/>
      <w:marRight w:val="0"/>
      <w:marTop w:val="0"/>
      <w:marBottom w:val="0"/>
      <w:divBdr>
        <w:top w:val="none" w:sz="0" w:space="0" w:color="auto"/>
        <w:left w:val="none" w:sz="0" w:space="0" w:color="auto"/>
        <w:bottom w:val="none" w:sz="0" w:space="0" w:color="auto"/>
        <w:right w:val="none" w:sz="0" w:space="0" w:color="auto"/>
      </w:divBdr>
    </w:div>
    <w:div w:id="1709841271">
      <w:bodyDiv w:val="1"/>
      <w:marLeft w:val="0"/>
      <w:marRight w:val="0"/>
      <w:marTop w:val="0"/>
      <w:marBottom w:val="0"/>
      <w:divBdr>
        <w:top w:val="none" w:sz="0" w:space="0" w:color="auto"/>
        <w:left w:val="none" w:sz="0" w:space="0" w:color="auto"/>
        <w:bottom w:val="none" w:sz="0" w:space="0" w:color="auto"/>
        <w:right w:val="none" w:sz="0" w:space="0" w:color="auto"/>
      </w:divBdr>
    </w:div>
    <w:div w:id="1743867062">
      <w:bodyDiv w:val="1"/>
      <w:marLeft w:val="0"/>
      <w:marRight w:val="0"/>
      <w:marTop w:val="0"/>
      <w:marBottom w:val="0"/>
      <w:divBdr>
        <w:top w:val="none" w:sz="0" w:space="0" w:color="auto"/>
        <w:left w:val="none" w:sz="0" w:space="0" w:color="auto"/>
        <w:bottom w:val="none" w:sz="0" w:space="0" w:color="auto"/>
        <w:right w:val="none" w:sz="0" w:space="0" w:color="auto"/>
      </w:divBdr>
    </w:div>
    <w:div w:id="1790392643">
      <w:bodyDiv w:val="1"/>
      <w:marLeft w:val="0"/>
      <w:marRight w:val="0"/>
      <w:marTop w:val="0"/>
      <w:marBottom w:val="0"/>
      <w:divBdr>
        <w:top w:val="none" w:sz="0" w:space="0" w:color="auto"/>
        <w:left w:val="none" w:sz="0" w:space="0" w:color="auto"/>
        <w:bottom w:val="none" w:sz="0" w:space="0" w:color="auto"/>
        <w:right w:val="none" w:sz="0" w:space="0" w:color="auto"/>
      </w:divBdr>
    </w:div>
    <w:div w:id="1793741836">
      <w:bodyDiv w:val="1"/>
      <w:marLeft w:val="0"/>
      <w:marRight w:val="0"/>
      <w:marTop w:val="0"/>
      <w:marBottom w:val="0"/>
      <w:divBdr>
        <w:top w:val="none" w:sz="0" w:space="0" w:color="auto"/>
        <w:left w:val="none" w:sz="0" w:space="0" w:color="auto"/>
        <w:bottom w:val="none" w:sz="0" w:space="0" w:color="auto"/>
        <w:right w:val="none" w:sz="0" w:space="0" w:color="auto"/>
      </w:divBdr>
    </w:div>
    <w:div w:id="1816217347">
      <w:bodyDiv w:val="1"/>
      <w:marLeft w:val="0"/>
      <w:marRight w:val="0"/>
      <w:marTop w:val="0"/>
      <w:marBottom w:val="0"/>
      <w:divBdr>
        <w:top w:val="none" w:sz="0" w:space="0" w:color="auto"/>
        <w:left w:val="none" w:sz="0" w:space="0" w:color="auto"/>
        <w:bottom w:val="none" w:sz="0" w:space="0" w:color="auto"/>
        <w:right w:val="none" w:sz="0" w:space="0" w:color="auto"/>
      </w:divBdr>
    </w:div>
    <w:div w:id="1824277061">
      <w:bodyDiv w:val="1"/>
      <w:marLeft w:val="0"/>
      <w:marRight w:val="0"/>
      <w:marTop w:val="0"/>
      <w:marBottom w:val="0"/>
      <w:divBdr>
        <w:top w:val="none" w:sz="0" w:space="0" w:color="auto"/>
        <w:left w:val="none" w:sz="0" w:space="0" w:color="auto"/>
        <w:bottom w:val="none" w:sz="0" w:space="0" w:color="auto"/>
        <w:right w:val="none" w:sz="0" w:space="0" w:color="auto"/>
      </w:divBdr>
      <w:divsChild>
        <w:div w:id="1789658639">
          <w:marLeft w:val="0"/>
          <w:marRight w:val="0"/>
          <w:marTop w:val="0"/>
          <w:marBottom w:val="0"/>
          <w:divBdr>
            <w:top w:val="none" w:sz="0" w:space="0" w:color="auto"/>
            <w:left w:val="none" w:sz="0" w:space="0" w:color="auto"/>
            <w:bottom w:val="none" w:sz="0" w:space="0" w:color="auto"/>
            <w:right w:val="none" w:sz="0" w:space="0" w:color="auto"/>
          </w:divBdr>
          <w:divsChild>
            <w:div w:id="1664771008">
              <w:marLeft w:val="0"/>
              <w:marRight w:val="0"/>
              <w:marTop w:val="0"/>
              <w:marBottom w:val="0"/>
              <w:divBdr>
                <w:top w:val="none" w:sz="0" w:space="0" w:color="auto"/>
                <w:left w:val="none" w:sz="0" w:space="0" w:color="auto"/>
                <w:bottom w:val="none" w:sz="0" w:space="0" w:color="auto"/>
                <w:right w:val="none" w:sz="0" w:space="0" w:color="auto"/>
              </w:divBdr>
              <w:divsChild>
                <w:div w:id="10713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18571">
      <w:bodyDiv w:val="1"/>
      <w:marLeft w:val="0"/>
      <w:marRight w:val="0"/>
      <w:marTop w:val="0"/>
      <w:marBottom w:val="0"/>
      <w:divBdr>
        <w:top w:val="none" w:sz="0" w:space="0" w:color="auto"/>
        <w:left w:val="none" w:sz="0" w:space="0" w:color="auto"/>
        <w:bottom w:val="none" w:sz="0" w:space="0" w:color="auto"/>
        <w:right w:val="none" w:sz="0" w:space="0" w:color="auto"/>
      </w:divBdr>
    </w:div>
    <w:div w:id="1891335754">
      <w:bodyDiv w:val="1"/>
      <w:marLeft w:val="0"/>
      <w:marRight w:val="0"/>
      <w:marTop w:val="0"/>
      <w:marBottom w:val="0"/>
      <w:divBdr>
        <w:top w:val="none" w:sz="0" w:space="0" w:color="auto"/>
        <w:left w:val="none" w:sz="0" w:space="0" w:color="auto"/>
        <w:bottom w:val="none" w:sz="0" w:space="0" w:color="auto"/>
        <w:right w:val="none" w:sz="0" w:space="0" w:color="auto"/>
      </w:divBdr>
    </w:div>
    <w:div w:id="1913850882">
      <w:bodyDiv w:val="1"/>
      <w:marLeft w:val="0"/>
      <w:marRight w:val="0"/>
      <w:marTop w:val="0"/>
      <w:marBottom w:val="0"/>
      <w:divBdr>
        <w:top w:val="none" w:sz="0" w:space="0" w:color="auto"/>
        <w:left w:val="none" w:sz="0" w:space="0" w:color="auto"/>
        <w:bottom w:val="none" w:sz="0" w:space="0" w:color="auto"/>
        <w:right w:val="none" w:sz="0" w:space="0" w:color="auto"/>
      </w:divBdr>
    </w:div>
    <w:div w:id="1933392287">
      <w:bodyDiv w:val="1"/>
      <w:marLeft w:val="0"/>
      <w:marRight w:val="0"/>
      <w:marTop w:val="0"/>
      <w:marBottom w:val="0"/>
      <w:divBdr>
        <w:top w:val="none" w:sz="0" w:space="0" w:color="auto"/>
        <w:left w:val="none" w:sz="0" w:space="0" w:color="auto"/>
        <w:bottom w:val="none" w:sz="0" w:space="0" w:color="auto"/>
        <w:right w:val="none" w:sz="0" w:space="0" w:color="auto"/>
      </w:divBdr>
    </w:div>
    <w:div w:id="1933733675">
      <w:bodyDiv w:val="1"/>
      <w:marLeft w:val="0"/>
      <w:marRight w:val="0"/>
      <w:marTop w:val="0"/>
      <w:marBottom w:val="0"/>
      <w:divBdr>
        <w:top w:val="none" w:sz="0" w:space="0" w:color="auto"/>
        <w:left w:val="none" w:sz="0" w:space="0" w:color="auto"/>
        <w:bottom w:val="none" w:sz="0" w:space="0" w:color="auto"/>
        <w:right w:val="none" w:sz="0" w:space="0" w:color="auto"/>
      </w:divBdr>
    </w:div>
    <w:div w:id="1993295882">
      <w:bodyDiv w:val="1"/>
      <w:marLeft w:val="0"/>
      <w:marRight w:val="0"/>
      <w:marTop w:val="0"/>
      <w:marBottom w:val="0"/>
      <w:divBdr>
        <w:top w:val="none" w:sz="0" w:space="0" w:color="auto"/>
        <w:left w:val="none" w:sz="0" w:space="0" w:color="auto"/>
        <w:bottom w:val="none" w:sz="0" w:space="0" w:color="auto"/>
        <w:right w:val="none" w:sz="0" w:space="0" w:color="auto"/>
      </w:divBdr>
      <w:divsChild>
        <w:div w:id="1906066356">
          <w:marLeft w:val="0"/>
          <w:marRight w:val="0"/>
          <w:marTop w:val="0"/>
          <w:marBottom w:val="0"/>
          <w:divBdr>
            <w:top w:val="none" w:sz="0" w:space="0" w:color="auto"/>
            <w:left w:val="none" w:sz="0" w:space="0" w:color="auto"/>
            <w:bottom w:val="none" w:sz="0" w:space="0" w:color="auto"/>
            <w:right w:val="none" w:sz="0" w:space="0" w:color="auto"/>
          </w:divBdr>
          <w:divsChild>
            <w:div w:id="2131514497">
              <w:marLeft w:val="0"/>
              <w:marRight w:val="0"/>
              <w:marTop w:val="0"/>
              <w:marBottom w:val="0"/>
              <w:divBdr>
                <w:top w:val="none" w:sz="0" w:space="0" w:color="auto"/>
                <w:left w:val="none" w:sz="0" w:space="0" w:color="auto"/>
                <w:bottom w:val="none" w:sz="0" w:space="0" w:color="auto"/>
                <w:right w:val="none" w:sz="0" w:space="0" w:color="auto"/>
              </w:divBdr>
              <w:divsChild>
                <w:div w:id="13434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35333">
      <w:bodyDiv w:val="1"/>
      <w:marLeft w:val="0"/>
      <w:marRight w:val="0"/>
      <w:marTop w:val="0"/>
      <w:marBottom w:val="0"/>
      <w:divBdr>
        <w:top w:val="none" w:sz="0" w:space="0" w:color="auto"/>
        <w:left w:val="none" w:sz="0" w:space="0" w:color="auto"/>
        <w:bottom w:val="none" w:sz="0" w:space="0" w:color="auto"/>
        <w:right w:val="none" w:sz="0" w:space="0" w:color="auto"/>
      </w:divBdr>
      <w:divsChild>
        <w:div w:id="565334999">
          <w:marLeft w:val="0"/>
          <w:marRight w:val="0"/>
          <w:marTop w:val="0"/>
          <w:marBottom w:val="0"/>
          <w:divBdr>
            <w:top w:val="none" w:sz="0" w:space="0" w:color="auto"/>
            <w:left w:val="none" w:sz="0" w:space="0" w:color="auto"/>
            <w:bottom w:val="none" w:sz="0" w:space="0" w:color="auto"/>
            <w:right w:val="none" w:sz="0" w:space="0" w:color="auto"/>
          </w:divBdr>
          <w:divsChild>
            <w:div w:id="1451586495">
              <w:marLeft w:val="0"/>
              <w:marRight w:val="0"/>
              <w:marTop w:val="0"/>
              <w:marBottom w:val="0"/>
              <w:divBdr>
                <w:top w:val="none" w:sz="0" w:space="0" w:color="auto"/>
                <w:left w:val="none" w:sz="0" w:space="0" w:color="auto"/>
                <w:bottom w:val="none" w:sz="0" w:space="0" w:color="auto"/>
                <w:right w:val="none" w:sz="0" w:space="0" w:color="auto"/>
              </w:divBdr>
              <w:divsChild>
                <w:div w:id="410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49086">
      <w:bodyDiv w:val="1"/>
      <w:marLeft w:val="0"/>
      <w:marRight w:val="0"/>
      <w:marTop w:val="0"/>
      <w:marBottom w:val="0"/>
      <w:divBdr>
        <w:top w:val="none" w:sz="0" w:space="0" w:color="auto"/>
        <w:left w:val="none" w:sz="0" w:space="0" w:color="auto"/>
        <w:bottom w:val="none" w:sz="0" w:space="0" w:color="auto"/>
        <w:right w:val="none" w:sz="0" w:space="0" w:color="auto"/>
      </w:divBdr>
    </w:div>
    <w:div w:id="2079282833">
      <w:bodyDiv w:val="1"/>
      <w:marLeft w:val="0"/>
      <w:marRight w:val="0"/>
      <w:marTop w:val="0"/>
      <w:marBottom w:val="0"/>
      <w:divBdr>
        <w:top w:val="none" w:sz="0" w:space="0" w:color="auto"/>
        <w:left w:val="none" w:sz="0" w:space="0" w:color="auto"/>
        <w:bottom w:val="none" w:sz="0" w:space="0" w:color="auto"/>
        <w:right w:val="none" w:sz="0" w:space="0" w:color="auto"/>
      </w:divBdr>
    </w:div>
    <w:div w:id="210190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037/0022-3514.69.1.58" TargetMode="External"/><Relationship Id="rId26" Type="http://schemas.openxmlformats.org/officeDocument/2006/relationships/hyperlink" Target="https://doi.org/10.1016/j.aap.2011.01.013" TargetMode="External"/><Relationship Id="rId3" Type="http://schemas.openxmlformats.org/officeDocument/2006/relationships/customXml" Target="../customXml/item3.xml"/><Relationship Id="rId21" Type="http://schemas.openxmlformats.org/officeDocument/2006/relationships/hyperlink" Target="https://doi.org/10.1016/j.aap.2007.03.001"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741685/dft-annual-report-18-tagged.pdf" TargetMode="External"/><Relationship Id="rId25" Type="http://schemas.openxmlformats.org/officeDocument/2006/relationships/hyperlink" Target="http://dx.doi.org/10.1521/jscp.1996.15.1.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x.doi.org/10.1016/0001-4575(89)90024-9" TargetMode="External"/><Relationship Id="rId20" Type="http://schemas.openxmlformats.org/officeDocument/2006/relationships/hyperlink" Target="https://psycnet.apa.org/doi/10.1016/0001-4575(95)00066-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ra.cutello@plymouth.ac.uk" TargetMode="External"/><Relationship Id="rId24" Type="http://schemas.openxmlformats.org/officeDocument/2006/relationships/hyperlink" Target="https://doi.org/10.1016/j.trf.2018.02.037"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16/j.aap.2018.02.022" TargetMode="External"/><Relationship Id="rId23" Type="http://schemas.openxmlformats.org/officeDocument/2006/relationships/hyperlink" Target="https://doi.org/10.1037/0022-3514.77.6.1121" TargetMode="External"/><Relationship Id="rId28" Type="http://schemas.openxmlformats.org/officeDocument/2006/relationships/hyperlink" Target="https://psycnet.apa.org/doi/10.1037/11555-000" TargetMode="External"/><Relationship Id="rId10" Type="http://schemas.openxmlformats.org/officeDocument/2006/relationships/endnotes" Target="endnotes.xml"/><Relationship Id="rId19" Type="http://schemas.openxmlformats.org/officeDocument/2006/relationships/hyperlink" Target="https://doi.org/10.1016/j.concog.2016.10.013"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doi.org/10.1037/0278-6133.14.1.56" TargetMode="External"/><Relationship Id="rId27" Type="http://schemas.openxmlformats.org/officeDocument/2006/relationships/hyperlink" Target="https://www.who.int/news-room/fact-sheets/detail/road-traffic-injuries"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242D3088D216458E0212DCF115C968" ma:contentTypeVersion="13" ma:contentTypeDescription="Create a new document." ma:contentTypeScope="" ma:versionID="1c5b18426369c08a54d67d8e38817075">
  <xsd:schema xmlns:xsd="http://www.w3.org/2001/XMLSchema" xmlns:xs="http://www.w3.org/2001/XMLSchema" xmlns:p="http://schemas.microsoft.com/office/2006/metadata/properties" xmlns:ns3="9ee75292-5076-4fcc-bc52-dcc754448144" xmlns:ns4="f7b00057-f5aa-46f4-8410-da255f325540" targetNamespace="http://schemas.microsoft.com/office/2006/metadata/properties" ma:root="true" ma:fieldsID="ceb8b80dc6d4ed1dd6a3ce3b0046180a" ns3:_="" ns4:_="">
    <xsd:import namespace="9ee75292-5076-4fcc-bc52-dcc754448144"/>
    <xsd:import namespace="f7b00057-f5aa-46f4-8410-da255f325540"/>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75292-5076-4fcc-bc52-dcc754448144"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00057-f5aa-46f4-8410-da255f32554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5440A-8C8F-4ABF-9887-BE9C7A8E3554}">
  <ds:schemaRefs>
    <ds:schemaRef ds:uri="http://schemas.microsoft.com/sharepoint/v3/contenttype/forms"/>
  </ds:schemaRefs>
</ds:datastoreItem>
</file>

<file path=customXml/itemProps2.xml><?xml version="1.0" encoding="utf-8"?>
<ds:datastoreItem xmlns:ds="http://schemas.openxmlformats.org/officeDocument/2006/customXml" ds:itemID="{E4AD9E14-93DB-4562-B7FB-DDFF629274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8ADD4E-8DC0-47E0-8A4D-85E84174E2FB}">
  <ds:schemaRefs>
    <ds:schemaRef ds:uri="http://schemas.openxmlformats.org/officeDocument/2006/bibliography"/>
  </ds:schemaRefs>
</ds:datastoreItem>
</file>

<file path=customXml/itemProps4.xml><?xml version="1.0" encoding="utf-8"?>
<ds:datastoreItem xmlns:ds="http://schemas.openxmlformats.org/officeDocument/2006/customXml" ds:itemID="{5CCF2113-17F8-46CC-AE22-A74A6ACCB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75292-5076-4fcc-bc52-dcc754448144"/>
    <ds:schemaRef ds:uri="f7b00057-f5aa-46f4-8410-da255f325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8354</Words>
  <Characters>47619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Cutello</dc:creator>
  <cp:keywords/>
  <dc:description/>
  <cp:lastModifiedBy>Yaniv Hanoch</cp:lastModifiedBy>
  <cp:revision>2</cp:revision>
  <dcterms:created xsi:type="dcterms:W3CDTF">2021-02-15T14:16:00Z</dcterms:created>
  <dcterms:modified xsi:type="dcterms:W3CDTF">2021-02-15T14:16:00Z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0x010100B7242D3088D216458E0212DCF115C968</vt:lpwstr>
  </property>
</Properties>
</file>