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64F4C" w14:textId="77777777" w:rsidR="008A5102" w:rsidRPr="001E2E73" w:rsidRDefault="008A5102" w:rsidP="00347EEE">
      <w:pPr>
        <w:spacing w:after="0" w:line="480" w:lineRule="exact"/>
        <w:rPr>
          <w:rFonts w:ascii="Times New Roman" w:hAnsi="Times New Roman" w:cs="Times New Roman"/>
          <w:sz w:val="24"/>
          <w:szCs w:val="24"/>
        </w:rPr>
      </w:pPr>
    </w:p>
    <w:p w14:paraId="2DB840ED" w14:textId="77777777" w:rsidR="002C0055" w:rsidRPr="002C0055" w:rsidRDefault="002C0055" w:rsidP="002C0055">
      <w:pPr>
        <w:ind w:left="720" w:hanging="720"/>
        <w:rPr>
          <w:rFonts w:ascii="Times New Roman" w:hAnsi="Times New Roman" w:cs="Times New Roman"/>
          <w:bCs/>
          <w:color w:val="FF0000"/>
          <w:sz w:val="24"/>
          <w:szCs w:val="24"/>
        </w:rPr>
      </w:pPr>
      <w:r w:rsidRPr="002C0055">
        <w:rPr>
          <w:rFonts w:ascii="Times New Roman" w:hAnsi="Times New Roman" w:cs="Times New Roman"/>
          <w:color w:val="FF0000"/>
          <w:sz w:val="24"/>
          <w:szCs w:val="24"/>
          <w:shd w:val="clear" w:color="auto" w:fill="FFFFFF"/>
        </w:rPr>
        <w:t xml:space="preserve">Green, J. D., Cairo, A. H., Wildschut, T., &amp; Sedikides, C. (2021). </w:t>
      </w:r>
      <w:r w:rsidRPr="002C0055">
        <w:rPr>
          <w:rFonts w:ascii="Times New Roman" w:hAnsi="Times New Roman" w:cs="Times New Roman"/>
          <w:color w:val="FF0000"/>
          <w:sz w:val="24"/>
          <w:szCs w:val="24"/>
        </w:rPr>
        <w:t xml:space="preserve">The ties that bind: University nostalgia fosters relational and collective university engagement. </w:t>
      </w:r>
      <w:r w:rsidRPr="002C0055">
        <w:rPr>
          <w:rFonts w:ascii="Times New Roman" w:hAnsi="Times New Roman" w:cs="Times New Roman"/>
          <w:i/>
          <w:iCs/>
          <w:color w:val="FF0000"/>
          <w:sz w:val="24"/>
          <w:szCs w:val="24"/>
        </w:rPr>
        <w:t>Frontiers in Psychology, 11</w:t>
      </w:r>
      <w:r w:rsidRPr="002C0055">
        <w:rPr>
          <w:rFonts w:ascii="Times New Roman" w:hAnsi="Times New Roman" w:cs="Times New Roman"/>
          <w:color w:val="FF0000"/>
          <w:sz w:val="24"/>
          <w:szCs w:val="24"/>
        </w:rPr>
        <w:t>,</w:t>
      </w:r>
      <w:r w:rsidRPr="002C0055">
        <w:rPr>
          <w:rFonts w:ascii="Times New Roman" w:hAnsi="Times New Roman" w:cs="Times New Roman"/>
          <w:color w:val="FF0000"/>
          <w:sz w:val="24"/>
          <w:szCs w:val="24"/>
          <w:lang w:eastAsia="zh-CN"/>
        </w:rPr>
        <w:t xml:space="preserve"> 580731. </w:t>
      </w:r>
      <w:r w:rsidRPr="002C0055">
        <w:rPr>
          <w:rFonts w:ascii="Times New Roman" w:hAnsi="Times New Roman" w:cs="Times New Roman"/>
          <w:color w:val="FF0000"/>
          <w:sz w:val="24"/>
          <w:szCs w:val="24"/>
        </w:rPr>
        <w:t>https://doi.org/</w:t>
      </w:r>
      <w:r w:rsidRPr="002C0055">
        <w:rPr>
          <w:rFonts w:ascii="Times New Roman" w:hAnsi="Times New Roman" w:cs="Times New Roman"/>
          <w:color w:val="FF0000"/>
          <w:sz w:val="24"/>
          <w:szCs w:val="24"/>
          <w:lang w:eastAsia="zh-CN"/>
        </w:rPr>
        <w:t>10.3389/fpsyg.2020.580731</w:t>
      </w:r>
    </w:p>
    <w:p w14:paraId="2555355D" w14:textId="77777777" w:rsidR="008A5102" w:rsidRPr="001E2E73" w:rsidRDefault="008A5102" w:rsidP="00347EEE">
      <w:pPr>
        <w:spacing w:after="0" w:line="480" w:lineRule="exact"/>
        <w:rPr>
          <w:rFonts w:ascii="Times New Roman" w:hAnsi="Times New Roman" w:cs="Times New Roman"/>
          <w:sz w:val="24"/>
          <w:szCs w:val="24"/>
        </w:rPr>
      </w:pPr>
    </w:p>
    <w:p w14:paraId="427C7BDA" w14:textId="77777777" w:rsidR="008A5102" w:rsidRPr="001E2E73" w:rsidRDefault="008A5102" w:rsidP="00347EEE">
      <w:pPr>
        <w:spacing w:after="0" w:line="480" w:lineRule="exact"/>
        <w:rPr>
          <w:rFonts w:ascii="Times New Roman" w:hAnsi="Times New Roman" w:cs="Times New Roman"/>
          <w:sz w:val="24"/>
          <w:szCs w:val="24"/>
        </w:rPr>
      </w:pPr>
    </w:p>
    <w:p w14:paraId="3CA82AAB" w14:textId="77777777" w:rsidR="008A5102" w:rsidRPr="001E2E73" w:rsidRDefault="008A5102" w:rsidP="00347EEE">
      <w:pPr>
        <w:spacing w:after="0" w:line="480" w:lineRule="exact"/>
        <w:contextualSpacing/>
        <w:jc w:val="center"/>
        <w:rPr>
          <w:rFonts w:ascii="Times New Roman" w:hAnsi="Times New Roman" w:cs="Times New Roman"/>
          <w:sz w:val="24"/>
          <w:szCs w:val="24"/>
        </w:rPr>
      </w:pPr>
    </w:p>
    <w:p w14:paraId="59C077FF" w14:textId="77777777" w:rsidR="00A37A72" w:rsidRPr="007115A7" w:rsidRDefault="00093A8D" w:rsidP="00A37A72">
      <w:pPr>
        <w:spacing w:after="0" w:line="480" w:lineRule="exact"/>
        <w:contextualSpacing/>
        <w:jc w:val="center"/>
        <w:rPr>
          <w:rFonts w:ascii="Times New Roman" w:hAnsi="Times New Roman" w:cs="Times New Roman"/>
          <w:b/>
          <w:bCs/>
          <w:sz w:val="24"/>
          <w:szCs w:val="24"/>
        </w:rPr>
      </w:pPr>
      <w:r w:rsidRPr="007115A7">
        <w:rPr>
          <w:rFonts w:ascii="Times New Roman" w:hAnsi="Times New Roman" w:cs="Times New Roman"/>
          <w:b/>
          <w:bCs/>
          <w:sz w:val="24"/>
          <w:szCs w:val="24"/>
        </w:rPr>
        <w:t xml:space="preserve">The Ties That Bind: </w:t>
      </w:r>
    </w:p>
    <w:p w14:paraId="1A79BF1C" w14:textId="17274CF8" w:rsidR="008A5102" w:rsidRPr="007115A7" w:rsidRDefault="000618C6" w:rsidP="00A37A72">
      <w:pPr>
        <w:spacing w:after="0" w:line="480" w:lineRule="exact"/>
        <w:contextualSpacing/>
        <w:jc w:val="center"/>
        <w:rPr>
          <w:rFonts w:ascii="Times New Roman" w:hAnsi="Times New Roman" w:cs="Times New Roman"/>
          <w:b/>
          <w:bCs/>
          <w:sz w:val="24"/>
          <w:szCs w:val="24"/>
        </w:rPr>
      </w:pPr>
      <w:r w:rsidRPr="007115A7">
        <w:rPr>
          <w:rFonts w:ascii="Times New Roman" w:hAnsi="Times New Roman" w:cs="Times New Roman"/>
          <w:b/>
          <w:bCs/>
          <w:sz w:val="24"/>
          <w:szCs w:val="24"/>
        </w:rPr>
        <w:t xml:space="preserve">University </w:t>
      </w:r>
      <w:r w:rsidR="005D7C33" w:rsidRPr="007115A7">
        <w:rPr>
          <w:rFonts w:ascii="Times New Roman" w:hAnsi="Times New Roman" w:cs="Times New Roman"/>
          <w:b/>
          <w:bCs/>
          <w:sz w:val="24"/>
          <w:szCs w:val="24"/>
        </w:rPr>
        <w:t>Nostalgia</w:t>
      </w:r>
      <w:r w:rsidR="007E4288" w:rsidRPr="007115A7">
        <w:rPr>
          <w:rFonts w:ascii="Times New Roman" w:hAnsi="Times New Roman" w:cs="Times New Roman"/>
          <w:b/>
          <w:bCs/>
          <w:sz w:val="24"/>
          <w:szCs w:val="24"/>
        </w:rPr>
        <w:t xml:space="preserve"> </w:t>
      </w:r>
      <w:r w:rsidR="00A37A72" w:rsidRPr="007115A7">
        <w:rPr>
          <w:rFonts w:ascii="Times New Roman" w:hAnsi="Times New Roman" w:cs="Times New Roman"/>
          <w:b/>
          <w:bCs/>
          <w:sz w:val="24"/>
          <w:szCs w:val="24"/>
        </w:rPr>
        <w:t xml:space="preserve">Fosters </w:t>
      </w:r>
      <w:r w:rsidR="007E4288" w:rsidRPr="007115A7">
        <w:rPr>
          <w:rFonts w:ascii="Times New Roman" w:hAnsi="Times New Roman" w:cs="Times New Roman"/>
          <w:b/>
          <w:bCs/>
          <w:sz w:val="24"/>
          <w:szCs w:val="24"/>
        </w:rPr>
        <w:t>Relational and Collective University Engagement</w:t>
      </w:r>
    </w:p>
    <w:p w14:paraId="4A1E1693" w14:textId="77777777" w:rsidR="001B0B38" w:rsidRPr="007115A7" w:rsidRDefault="001B0B38" w:rsidP="00A37A72">
      <w:pPr>
        <w:spacing w:after="0" w:line="480" w:lineRule="exact"/>
        <w:contextualSpacing/>
        <w:jc w:val="center"/>
        <w:rPr>
          <w:rFonts w:ascii="Times New Roman" w:hAnsi="Times New Roman" w:cs="Times New Roman"/>
          <w:sz w:val="24"/>
          <w:szCs w:val="24"/>
        </w:rPr>
      </w:pPr>
    </w:p>
    <w:p w14:paraId="152807B9" w14:textId="4AC46F3C" w:rsidR="008A5102" w:rsidRPr="007115A7" w:rsidRDefault="008A5102" w:rsidP="00A37A72">
      <w:pPr>
        <w:tabs>
          <w:tab w:val="center" w:pos="4680"/>
          <w:tab w:val="left" w:pos="8655"/>
        </w:tabs>
        <w:spacing w:after="0" w:line="480" w:lineRule="exact"/>
        <w:contextualSpacing/>
        <w:rPr>
          <w:rFonts w:ascii="Times New Roman" w:hAnsi="Times New Roman" w:cs="Times New Roman"/>
          <w:sz w:val="24"/>
          <w:szCs w:val="24"/>
        </w:rPr>
      </w:pPr>
      <w:r w:rsidRPr="007115A7">
        <w:rPr>
          <w:rFonts w:ascii="Times New Roman" w:hAnsi="Times New Roman" w:cs="Times New Roman"/>
          <w:sz w:val="24"/>
          <w:szCs w:val="24"/>
        </w:rPr>
        <w:tab/>
        <w:t>Jeffrey</w:t>
      </w:r>
      <w:r w:rsidR="00352E03" w:rsidRPr="007115A7">
        <w:rPr>
          <w:rFonts w:ascii="Times New Roman" w:hAnsi="Times New Roman" w:cs="Times New Roman"/>
          <w:sz w:val="24"/>
          <w:szCs w:val="24"/>
        </w:rPr>
        <w:t xml:space="preserve"> D.</w:t>
      </w:r>
      <w:r w:rsidRPr="007115A7">
        <w:rPr>
          <w:rFonts w:ascii="Times New Roman" w:hAnsi="Times New Roman" w:cs="Times New Roman"/>
          <w:sz w:val="24"/>
          <w:szCs w:val="24"/>
        </w:rPr>
        <w:t xml:space="preserve"> Green</w:t>
      </w:r>
      <w:r w:rsidRPr="007115A7">
        <w:rPr>
          <w:rFonts w:ascii="Times New Roman" w:hAnsi="Times New Roman" w:cs="Times New Roman"/>
          <w:sz w:val="24"/>
          <w:szCs w:val="24"/>
          <w:vertAlign w:val="superscript"/>
        </w:rPr>
        <w:t>1</w:t>
      </w:r>
      <w:r w:rsidRPr="007115A7">
        <w:rPr>
          <w:rFonts w:ascii="Times New Roman" w:hAnsi="Times New Roman" w:cs="Times New Roman"/>
          <w:sz w:val="24"/>
          <w:szCs w:val="24"/>
        </w:rPr>
        <w:t xml:space="preserve">, </w:t>
      </w:r>
      <w:r w:rsidR="008943FD" w:rsidRPr="007115A7">
        <w:rPr>
          <w:rFonts w:ascii="Times New Roman" w:hAnsi="Times New Roman" w:cs="Times New Roman"/>
          <w:sz w:val="24"/>
          <w:szCs w:val="24"/>
        </w:rPr>
        <w:t>Athena H. Cairo</w:t>
      </w:r>
      <w:r w:rsidR="008943FD" w:rsidRPr="007115A7">
        <w:rPr>
          <w:rFonts w:ascii="Times New Roman" w:hAnsi="Times New Roman" w:cs="Times New Roman"/>
          <w:sz w:val="24"/>
          <w:szCs w:val="24"/>
          <w:vertAlign w:val="superscript"/>
        </w:rPr>
        <w:t>1</w:t>
      </w:r>
      <w:r w:rsidR="00EE52C8" w:rsidRPr="007115A7">
        <w:rPr>
          <w:rFonts w:ascii="Times New Roman" w:hAnsi="Times New Roman" w:cs="Times New Roman"/>
          <w:sz w:val="24"/>
          <w:szCs w:val="24"/>
        </w:rPr>
        <w:t>,</w:t>
      </w:r>
      <w:r w:rsidR="008943FD" w:rsidRPr="007115A7">
        <w:rPr>
          <w:rFonts w:ascii="Times New Roman" w:hAnsi="Times New Roman" w:cs="Times New Roman"/>
          <w:sz w:val="24"/>
          <w:szCs w:val="24"/>
          <w:vertAlign w:val="superscript"/>
        </w:rPr>
        <w:t xml:space="preserve"> </w:t>
      </w:r>
      <w:r w:rsidR="00EE52C8" w:rsidRPr="007115A7">
        <w:rPr>
          <w:rFonts w:ascii="Times New Roman" w:hAnsi="Times New Roman" w:cs="Times New Roman"/>
          <w:sz w:val="24"/>
          <w:szCs w:val="24"/>
        </w:rPr>
        <w:t>Tim Wildschut</w:t>
      </w:r>
      <w:r w:rsidR="00EE52C8" w:rsidRPr="007115A7">
        <w:rPr>
          <w:rFonts w:ascii="Times New Roman" w:hAnsi="Times New Roman" w:cs="Times New Roman"/>
          <w:sz w:val="24"/>
          <w:szCs w:val="24"/>
          <w:vertAlign w:val="superscript"/>
        </w:rPr>
        <w:t>2</w:t>
      </w:r>
      <w:r w:rsidR="00EE52C8" w:rsidRPr="007115A7">
        <w:rPr>
          <w:rFonts w:ascii="Times New Roman" w:hAnsi="Times New Roman" w:cs="Times New Roman"/>
          <w:sz w:val="24"/>
          <w:szCs w:val="24"/>
        </w:rPr>
        <w:t>, and</w:t>
      </w:r>
      <w:r w:rsidR="00EE52C8" w:rsidRPr="007115A7">
        <w:rPr>
          <w:rFonts w:ascii="Times New Roman" w:hAnsi="Times New Roman" w:cs="Times New Roman"/>
          <w:sz w:val="24"/>
          <w:szCs w:val="24"/>
          <w:vertAlign w:val="superscript"/>
        </w:rPr>
        <w:t xml:space="preserve"> </w:t>
      </w:r>
      <w:r w:rsidRPr="007115A7">
        <w:rPr>
          <w:rFonts w:ascii="Times New Roman" w:hAnsi="Times New Roman" w:cs="Times New Roman"/>
          <w:sz w:val="24"/>
          <w:szCs w:val="24"/>
        </w:rPr>
        <w:t>Constantine</w:t>
      </w:r>
      <w:r w:rsidR="005A1070" w:rsidRPr="007115A7">
        <w:rPr>
          <w:rFonts w:ascii="Times New Roman" w:hAnsi="Times New Roman" w:cs="Times New Roman"/>
          <w:sz w:val="24"/>
          <w:szCs w:val="24"/>
        </w:rPr>
        <w:t xml:space="preserve"> </w:t>
      </w:r>
      <w:r w:rsidRPr="007115A7">
        <w:rPr>
          <w:rFonts w:ascii="Times New Roman" w:hAnsi="Times New Roman" w:cs="Times New Roman"/>
          <w:sz w:val="24"/>
          <w:szCs w:val="24"/>
        </w:rPr>
        <w:t>Sedikides</w:t>
      </w:r>
      <w:r w:rsidRPr="007115A7">
        <w:rPr>
          <w:rFonts w:ascii="Times New Roman" w:hAnsi="Times New Roman" w:cs="Times New Roman"/>
          <w:sz w:val="24"/>
          <w:szCs w:val="24"/>
          <w:vertAlign w:val="superscript"/>
        </w:rPr>
        <w:t>2</w:t>
      </w:r>
    </w:p>
    <w:p w14:paraId="09EB24C2" w14:textId="1CEDDD40" w:rsidR="008A5102" w:rsidRPr="007115A7" w:rsidRDefault="008A5102" w:rsidP="00A37A72">
      <w:pPr>
        <w:tabs>
          <w:tab w:val="center" w:pos="4680"/>
          <w:tab w:val="left" w:pos="8655"/>
        </w:tabs>
        <w:spacing w:after="0" w:line="480" w:lineRule="exact"/>
        <w:contextualSpacing/>
        <w:jc w:val="center"/>
        <w:rPr>
          <w:rFonts w:ascii="Times New Roman" w:hAnsi="Times New Roman" w:cs="Times New Roman"/>
          <w:sz w:val="24"/>
          <w:szCs w:val="24"/>
        </w:rPr>
      </w:pPr>
    </w:p>
    <w:p w14:paraId="71954E20" w14:textId="07E30309" w:rsidR="008A5102" w:rsidRPr="007115A7" w:rsidRDefault="008A5102" w:rsidP="00A37A72">
      <w:pPr>
        <w:tabs>
          <w:tab w:val="center" w:pos="4680"/>
          <w:tab w:val="left" w:pos="8655"/>
        </w:tabs>
        <w:spacing w:after="0" w:line="480" w:lineRule="exact"/>
        <w:contextualSpacing/>
        <w:jc w:val="center"/>
        <w:rPr>
          <w:rFonts w:ascii="Times New Roman" w:hAnsi="Times New Roman" w:cs="Times New Roman"/>
          <w:sz w:val="24"/>
          <w:szCs w:val="24"/>
        </w:rPr>
      </w:pPr>
    </w:p>
    <w:p w14:paraId="1B378C0D" w14:textId="77777777" w:rsidR="001B0B38" w:rsidRPr="007115A7" w:rsidRDefault="008A5102" w:rsidP="00A37A72">
      <w:pPr>
        <w:tabs>
          <w:tab w:val="center" w:pos="4680"/>
          <w:tab w:val="left" w:pos="8655"/>
        </w:tabs>
        <w:spacing w:after="0" w:line="480" w:lineRule="exact"/>
        <w:contextualSpacing/>
        <w:rPr>
          <w:rFonts w:ascii="Times New Roman" w:hAnsi="Times New Roman" w:cs="Times New Roman"/>
          <w:sz w:val="24"/>
          <w:szCs w:val="24"/>
        </w:rPr>
      </w:pPr>
      <w:r w:rsidRPr="007115A7">
        <w:rPr>
          <w:rFonts w:ascii="Times New Roman" w:hAnsi="Times New Roman" w:cs="Times New Roman"/>
          <w:sz w:val="24"/>
          <w:szCs w:val="24"/>
          <w:vertAlign w:val="superscript"/>
        </w:rPr>
        <w:t>1</w:t>
      </w:r>
      <w:r w:rsidRPr="007115A7">
        <w:rPr>
          <w:rFonts w:ascii="Times New Roman" w:hAnsi="Times New Roman" w:cs="Times New Roman"/>
          <w:sz w:val="24"/>
          <w:szCs w:val="24"/>
        </w:rPr>
        <w:t>Virginia Commonwealth University</w:t>
      </w:r>
    </w:p>
    <w:p w14:paraId="2AF828D8" w14:textId="6E1BB3C5" w:rsidR="008A5102" w:rsidRPr="007115A7" w:rsidRDefault="008A5102" w:rsidP="00A37A72">
      <w:pPr>
        <w:tabs>
          <w:tab w:val="center" w:pos="4680"/>
          <w:tab w:val="left" w:pos="8655"/>
        </w:tabs>
        <w:spacing w:after="0" w:line="480" w:lineRule="exact"/>
        <w:contextualSpacing/>
        <w:rPr>
          <w:rFonts w:ascii="Times New Roman" w:hAnsi="Times New Roman" w:cs="Times New Roman"/>
          <w:sz w:val="24"/>
          <w:szCs w:val="24"/>
        </w:rPr>
      </w:pPr>
      <w:r w:rsidRPr="007115A7">
        <w:rPr>
          <w:rFonts w:ascii="Times New Roman" w:hAnsi="Times New Roman" w:cs="Times New Roman"/>
          <w:sz w:val="24"/>
          <w:szCs w:val="24"/>
          <w:vertAlign w:val="superscript"/>
        </w:rPr>
        <w:t>2</w:t>
      </w:r>
      <w:r w:rsidRPr="007115A7">
        <w:rPr>
          <w:rFonts w:ascii="Times New Roman" w:hAnsi="Times New Roman" w:cs="Times New Roman"/>
          <w:sz w:val="24"/>
          <w:szCs w:val="24"/>
        </w:rPr>
        <w:t>University of Southampton</w:t>
      </w:r>
    </w:p>
    <w:p w14:paraId="37CC6E33" w14:textId="13A728EE" w:rsidR="001B0B38" w:rsidRPr="007115A7" w:rsidRDefault="001B0B38" w:rsidP="00A37A72">
      <w:pPr>
        <w:tabs>
          <w:tab w:val="center" w:pos="4680"/>
          <w:tab w:val="left" w:pos="8655"/>
        </w:tabs>
        <w:spacing w:after="0" w:line="480" w:lineRule="exact"/>
        <w:contextualSpacing/>
        <w:rPr>
          <w:rFonts w:ascii="Times New Roman" w:hAnsi="Times New Roman" w:cs="Times New Roman"/>
          <w:sz w:val="24"/>
          <w:szCs w:val="24"/>
        </w:rPr>
      </w:pPr>
    </w:p>
    <w:p w14:paraId="0ED9DB60" w14:textId="7F8B18BB" w:rsidR="001B0B38" w:rsidRPr="007115A7" w:rsidRDefault="001B0B38" w:rsidP="00A37A72">
      <w:pPr>
        <w:tabs>
          <w:tab w:val="center" w:pos="4680"/>
          <w:tab w:val="left" w:pos="8655"/>
        </w:tabs>
        <w:spacing w:after="0" w:line="480" w:lineRule="exact"/>
        <w:contextualSpacing/>
        <w:rPr>
          <w:rFonts w:ascii="Times New Roman" w:hAnsi="Times New Roman" w:cs="Times New Roman"/>
          <w:sz w:val="24"/>
          <w:szCs w:val="24"/>
        </w:rPr>
      </w:pPr>
    </w:p>
    <w:p w14:paraId="1640CC00" w14:textId="16FB3FCC" w:rsidR="00013AFC" w:rsidRPr="007115A7" w:rsidRDefault="00013AFC" w:rsidP="00A37A72">
      <w:pPr>
        <w:tabs>
          <w:tab w:val="center" w:pos="4680"/>
          <w:tab w:val="left" w:pos="8655"/>
        </w:tabs>
        <w:spacing w:after="0" w:line="480" w:lineRule="exact"/>
        <w:contextualSpacing/>
        <w:rPr>
          <w:rFonts w:ascii="Times New Roman" w:hAnsi="Times New Roman" w:cs="Times New Roman"/>
          <w:sz w:val="24"/>
          <w:szCs w:val="24"/>
        </w:rPr>
      </w:pPr>
    </w:p>
    <w:p w14:paraId="3FCB4189" w14:textId="12C08A34" w:rsidR="00013AFC" w:rsidRPr="007115A7" w:rsidRDefault="00013AFC" w:rsidP="00A37A72">
      <w:pPr>
        <w:tabs>
          <w:tab w:val="center" w:pos="4680"/>
          <w:tab w:val="left" w:pos="8655"/>
        </w:tabs>
        <w:spacing w:after="0" w:line="480" w:lineRule="exact"/>
        <w:contextualSpacing/>
        <w:rPr>
          <w:rFonts w:ascii="Times New Roman" w:hAnsi="Times New Roman" w:cs="Times New Roman"/>
          <w:sz w:val="24"/>
          <w:szCs w:val="24"/>
        </w:rPr>
      </w:pPr>
    </w:p>
    <w:p w14:paraId="7F82B0C6" w14:textId="77777777" w:rsidR="00013AFC" w:rsidRPr="007115A7" w:rsidRDefault="00013AFC" w:rsidP="00A37A72">
      <w:pPr>
        <w:tabs>
          <w:tab w:val="center" w:pos="4680"/>
          <w:tab w:val="left" w:pos="8655"/>
        </w:tabs>
        <w:spacing w:after="0" w:line="480" w:lineRule="exact"/>
        <w:contextualSpacing/>
        <w:rPr>
          <w:rFonts w:ascii="Times New Roman" w:hAnsi="Times New Roman" w:cs="Times New Roman"/>
          <w:sz w:val="24"/>
          <w:szCs w:val="24"/>
        </w:rPr>
      </w:pPr>
    </w:p>
    <w:p w14:paraId="48502C47" w14:textId="576457B7" w:rsidR="00013AFC" w:rsidRPr="007115A7" w:rsidRDefault="001B0B38" w:rsidP="00A37A72">
      <w:pPr>
        <w:tabs>
          <w:tab w:val="center" w:pos="4680"/>
          <w:tab w:val="left" w:pos="8655"/>
        </w:tabs>
        <w:spacing w:after="0" w:line="480" w:lineRule="exact"/>
        <w:contextualSpacing/>
        <w:rPr>
          <w:rFonts w:asciiTheme="majorBidi" w:hAnsiTheme="majorBidi" w:cstheme="majorBidi"/>
          <w:sz w:val="24"/>
          <w:szCs w:val="24"/>
        </w:rPr>
      </w:pPr>
      <w:r w:rsidRPr="007115A7">
        <w:rPr>
          <w:rFonts w:asciiTheme="majorBidi" w:hAnsiTheme="majorBidi" w:cstheme="majorBidi"/>
          <w:sz w:val="24"/>
          <w:szCs w:val="24"/>
        </w:rPr>
        <w:t xml:space="preserve">Corresponding author: Jeffrey D. Green, </w:t>
      </w:r>
      <w:r w:rsidR="00013AFC" w:rsidRPr="007115A7">
        <w:rPr>
          <w:rFonts w:asciiTheme="majorBidi" w:hAnsiTheme="majorBidi" w:cstheme="majorBidi"/>
          <w:sz w:val="24"/>
          <w:szCs w:val="24"/>
        </w:rPr>
        <w:t>Department of Psychology, Virginia Commonwealth University, Richmond, VA, USA; email: jdgreen@vcu.edu</w:t>
      </w:r>
    </w:p>
    <w:p w14:paraId="3D7F861E" w14:textId="77777777" w:rsidR="00EE52C8" w:rsidRPr="007115A7" w:rsidRDefault="00EE52C8" w:rsidP="00A37A72">
      <w:pPr>
        <w:tabs>
          <w:tab w:val="center" w:pos="4680"/>
          <w:tab w:val="left" w:pos="8655"/>
        </w:tabs>
        <w:spacing w:after="0" w:line="480" w:lineRule="exact"/>
        <w:contextualSpacing/>
        <w:rPr>
          <w:rFonts w:ascii="Times New Roman" w:hAnsi="Times New Roman" w:cs="Times New Roman"/>
          <w:sz w:val="24"/>
          <w:szCs w:val="24"/>
        </w:rPr>
      </w:pPr>
    </w:p>
    <w:p w14:paraId="1B73F92F" w14:textId="77777777" w:rsidR="00E747E7" w:rsidRPr="007115A7" w:rsidRDefault="00E747E7" w:rsidP="00A37A72">
      <w:pPr>
        <w:spacing w:after="0" w:line="480" w:lineRule="exact"/>
        <w:rPr>
          <w:rFonts w:ascii="Times New Roman" w:hAnsi="Times New Roman" w:cs="Times New Roman"/>
          <w:sz w:val="24"/>
          <w:szCs w:val="24"/>
        </w:rPr>
      </w:pPr>
      <w:r w:rsidRPr="007115A7">
        <w:rPr>
          <w:rFonts w:ascii="Times New Roman" w:hAnsi="Times New Roman" w:cs="Times New Roman"/>
          <w:sz w:val="24"/>
          <w:szCs w:val="24"/>
        </w:rPr>
        <w:br w:type="page"/>
      </w:r>
    </w:p>
    <w:p w14:paraId="077A60A8" w14:textId="6CFA8EB9" w:rsidR="00E747E7" w:rsidRPr="007115A7" w:rsidRDefault="00E747E7" w:rsidP="00A37A72">
      <w:pPr>
        <w:tabs>
          <w:tab w:val="center" w:pos="4680"/>
          <w:tab w:val="left" w:pos="8655"/>
        </w:tabs>
        <w:spacing w:after="0" w:line="480" w:lineRule="exact"/>
        <w:contextualSpacing/>
        <w:jc w:val="center"/>
        <w:rPr>
          <w:rFonts w:ascii="Times New Roman" w:hAnsi="Times New Roman" w:cs="Times New Roman"/>
          <w:sz w:val="24"/>
          <w:szCs w:val="24"/>
        </w:rPr>
      </w:pPr>
      <w:r w:rsidRPr="007115A7">
        <w:rPr>
          <w:rFonts w:ascii="Times New Roman" w:hAnsi="Times New Roman" w:cs="Times New Roman"/>
          <w:b/>
          <w:bCs/>
          <w:sz w:val="24"/>
          <w:szCs w:val="24"/>
        </w:rPr>
        <w:lastRenderedPageBreak/>
        <w:t>Abstract</w:t>
      </w:r>
    </w:p>
    <w:p w14:paraId="344D0677" w14:textId="77C24AF0" w:rsidR="002B0879" w:rsidRDefault="00572C88" w:rsidP="005B5B0C">
      <w:pPr>
        <w:spacing w:after="0" w:line="480" w:lineRule="exact"/>
        <w:rPr>
          <w:rFonts w:ascii="Times New Roman" w:hAnsi="Times New Roman" w:cs="Times New Roman"/>
          <w:sz w:val="24"/>
          <w:szCs w:val="24"/>
        </w:rPr>
      </w:pPr>
      <w:r w:rsidRPr="007115A7">
        <w:rPr>
          <w:rFonts w:ascii="Times New Roman" w:hAnsi="Times New Roman" w:cs="Times New Roman"/>
          <w:sz w:val="24"/>
          <w:szCs w:val="24"/>
        </w:rPr>
        <w:t>Does nostalgia for one’s time at</w:t>
      </w:r>
      <w:r w:rsidR="007E4288" w:rsidRPr="007115A7">
        <w:rPr>
          <w:rFonts w:ascii="Times New Roman" w:hAnsi="Times New Roman" w:cs="Times New Roman"/>
          <w:sz w:val="24"/>
          <w:szCs w:val="24"/>
        </w:rPr>
        <w:t xml:space="preserve"> university predict </w:t>
      </w:r>
      <w:r w:rsidR="005B5B0C">
        <w:rPr>
          <w:rFonts w:ascii="Times New Roman" w:hAnsi="Times New Roman" w:cs="Times New Roman"/>
          <w:sz w:val="24"/>
          <w:szCs w:val="24"/>
        </w:rPr>
        <w:t>current</w:t>
      </w:r>
      <w:r w:rsidR="005B5B0C" w:rsidRPr="007115A7">
        <w:rPr>
          <w:rFonts w:ascii="Times New Roman" w:hAnsi="Times New Roman" w:cs="Times New Roman"/>
          <w:sz w:val="24"/>
          <w:szCs w:val="24"/>
        </w:rPr>
        <w:t xml:space="preserve"> </w:t>
      </w:r>
      <w:r w:rsidR="007E4288" w:rsidRPr="007115A7">
        <w:rPr>
          <w:rFonts w:ascii="Times New Roman" w:hAnsi="Times New Roman" w:cs="Times New Roman"/>
          <w:sz w:val="24"/>
          <w:szCs w:val="24"/>
        </w:rPr>
        <w:t xml:space="preserve">intentions to engage with the university? </w:t>
      </w:r>
      <w:r w:rsidR="00797EE5" w:rsidRPr="007115A7">
        <w:rPr>
          <w:rFonts w:ascii="Times New Roman" w:hAnsi="Times New Roman" w:cs="Times New Roman"/>
          <w:sz w:val="24"/>
          <w:szCs w:val="24"/>
        </w:rPr>
        <w:t xml:space="preserve">In Study 1, </w:t>
      </w:r>
      <w:r w:rsidR="00965A91" w:rsidRPr="007115A7">
        <w:rPr>
          <w:rFonts w:ascii="Times New Roman" w:hAnsi="Times New Roman" w:cs="Times New Roman"/>
          <w:sz w:val="24"/>
          <w:szCs w:val="24"/>
        </w:rPr>
        <w:t xml:space="preserve">US participants’ </w:t>
      </w:r>
      <w:r w:rsidR="00E5051C" w:rsidRPr="007115A7">
        <w:rPr>
          <w:rFonts w:ascii="Times New Roman" w:hAnsi="Times New Roman" w:cs="Times New Roman"/>
          <w:sz w:val="24"/>
          <w:szCs w:val="24"/>
        </w:rPr>
        <w:t>nostalgia</w:t>
      </w:r>
      <w:r w:rsidR="00797EE5" w:rsidRPr="007115A7">
        <w:rPr>
          <w:rFonts w:ascii="Times New Roman" w:hAnsi="Times New Roman" w:cs="Times New Roman"/>
          <w:sz w:val="24"/>
          <w:szCs w:val="24"/>
        </w:rPr>
        <w:t xml:space="preserve"> </w:t>
      </w:r>
      <w:r w:rsidR="00093A8D" w:rsidRPr="007115A7">
        <w:rPr>
          <w:rFonts w:ascii="Times New Roman" w:hAnsi="Times New Roman" w:cs="Times New Roman"/>
          <w:sz w:val="24"/>
          <w:szCs w:val="24"/>
        </w:rPr>
        <w:t>for the</w:t>
      </w:r>
      <w:r w:rsidR="00965A91" w:rsidRPr="007115A7">
        <w:rPr>
          <w:rFonts w:ascii="Times New Roman" w:hAnsi="Times New Roman" w:cs="Times New Roman"/>
          <w:sz w:val="24"/>
          <w:szCs w:val="24"/>
        </w:rPr>
        <w:t>ir</w:t>
      </w:r>
      <w:r w:rsidR="00093A8D" w:rsidRPr="007115A7">
        <w:rPr>
          <w:rFonts w:ascii="Times New Roman" w:hAnsi="Times New Roman" w:cs="Times New Roman"/>
          <w:sz w:val="24"/>
          <w:szCs w:val="24"/>
        </w:rPr>
        <w:t xml:space="preserve"> university experience </w:t>
      </w:r>
      <w:r w:rsidR="00290671" w:rsidRPr="007115A7">
        <w:rPr>
          <w:rFonts w:ascii="Times New Roman" w:hAnsi="Times New Roman" w:cs="Times New Roman"/>
          <w:sz w:val="24"/>
          <w:szCs w:val="24"/>
        </w:rPr>
        <w:t xml:space="preserve">(university nostalgia) </w:t>
      </w:r>
      <w:r w:rsidR="007E4288" w:rsidRPr="007115A7">
        <w:rPr>
          <w:rFonts w:ascii="Times New Roman" w:hAnsi="Times New Roman" w:cs="Times New Roman"/>
          <w:sz w:val="24"/>
          <w:szCs w:val="24"/>
        </w:rPr>
        <w:t xml:space="preserve">at a southern public university </w:t>
      </w:r>
      <w:r w:rsidR="00965A91" w:rsidRPr="007115A7">
        <w:rPr>
          <w:rFonts w:ascii="Times New Roman" w:hAnsi="Times New Roman" w:cs="Times New Roman"/>
          <w:sz w:val="24"/>
          <w:szCs w:val="24"/>
        </w:rPr>
        <w:t>predicted stronger intentions to</w:t>
      </w:r>
      <w:r w:rsidR="00797EE5" w:rsidRPr="007115A7">
        <w:rPr>
          <w:rFonts w:ascii="Times New Roman" w:hAnsi="Times New Roman" w:cs="Times New Roman"/>
          <w:sz w:val="24"/>
          <w:szCs w:val="24"/>
        </w:rPr>
        <w:t xml:space="preserve"> socializ</w:t>
      </w:r>
      <w:r w:rsidR="00965A91" w:rsidRPr="007115A7">
        <w:rPr>
          <w:rFonts w:ascii="Times New Roman" w:hAnsi="Times New Roman" w:cs="Times New Roman"/>
          <w:sz w:val="24"/>
          <w:szCs w:val="24"/>
        </w:rPr>
        <w:t>e</w:t>
      </w:r>
      <w:r w:rsidR="00797EE5" w:rsidRPr="007115A7">
        <w:rPr>
          <w:rFonts w:ascii="Times New Roman" w:hAnsi="Times New Roman" w:cs="Times New Roman"/>
          <w:sz w:val="24"/>
          <w:szCs w:val="24"/>
        </w:rPr>
        <w:t xml:space="preserve"> with fellow alum</w:t>
      </w:r>
      <w:r w:rsidR="00853779" w:rsidRPr="007115A7">
        <w:rPr>
          <w:rFonts w:ascii="Times New Roman" w:hAnsi="Times New Roman" w:cs="Times New Roman"/>
          <w:sz w:val="24"/>
          <w:szCs w:val="24"/>
        </w:rPr>
        <w:t>ni</w:t>
      </w:r>
      <w:r w:rsidR="00797EE5" w:rsidRPr="007115A7">
        <w:rPr>
          <w:rFonts w:ascii="Times New Roman" w:hAnsi="Times New Roman" w:cs="Times New Roman"/>
          <w:sz w:val="24"/>
          <w:szCs w:val="24"/>
        </w:rPr>
        <w:t xml:space="preserve">, </w:t>
      </w:r>
      <w:r w:rsidR="00965A91" w:rsidRPr="007115A7">
        <w:rPr>
          <w:rFonts w:ascii="Times New Roman" w:hAnsi="Times New Roman" w:cs="Times New Roman"/>
          <w:sz w:val="24"/>
          <w:szCs w:val="24"/>
        </w:rPr>
        <w:t>attend</w:t>
      </w:r>
      <w:r w:rsidR="00853779" w:rsidRPr="007115A7">
        <w:rPr>
          <w:rFonts w:ascii="Times New Roman" w:hAnsi="Times New Roman" w:cs="Times New Roman"/>
          <w:sz w:val="24"/>
          <w:szCs w:val="24"/>
        </w:rPr>
        <w:t xml:space="preserve"> a future reunion, volunteer for their university, </w:t>
      </w:r>
      <w:r w:rsidR="00965A91" w:rsidRPr="007115A7">
        <w:rPr>
          <w:rFonts w:ascii="Times New Roman" w:hAnsi="Times New Roman" w:cs="Times New Roman"/>
          <w:sz w:val="24"/>
          <w:szCs w:val="24"/>
        </w:rPr>
        <w:t xml:space="preserve">and </w:t>
      </w:r>
      <w:r w:rsidR="00853779" w:rsidRPr="007115A7">
        <w:rPr>
          <w:rFonts w:ascii="Times New Roman" w:hAnsi="Times New Roman" w:cs="Times New Roman"/>
          <w:sz w:val="24"/>
          <w:szCs w:val="24"/>
        </w:rPr>
        <w:t>donate money</w:t>
      </w:r>
      <w:r w:rsidR="00965A91" w:rsidRPr="007115A7">
        <w:rPr>
          <w:rFonts w:ascii="Times New Roman" w:hAnsi="Times New Roman" w:cs="Times New Roman"/>
          <w:sz w:val="24"/>
          <w:szCs w:val="24"/>
        </w:rPr>
        <w:t xml:space="preserve"> to their university</w:t>
      </w:r>
      <w:r w:rsidR="00797EE5" w:rsidRPr="007115A7">
        <w:rPr>
          <w:rFonts w:ascii="Times New Roman" w:hAnsi="Times New Roman" w:cs="Times New Roman"/>
          <w:sz w:val="24"/>
          <w:szCs w:val="24"/>
        </w:rPr>
        <w:t>. Study 2 replicated the</w:t>
      </w:r>
      <w:r w:rsidR="00C066FF" w:rsidRPr="007115A7">
        <w:rPr>
          <w:rFonts w:ascii="Times New Roman" w:hAnsi="Times New Roman" w:cs="Times New Roman"/>
          <w:sz w:val="24"/>
          <w:szCs w:val="24"/>
        </w:rPr>
        <w:t>se</w:t>
      </w:r>
      <w:r w:rsidR="00797EE5" w:rsidRPr="007115A7">
        <w:rPr>
          <w:rFonts w:ascii="Times New Roman" w:hAnsi="Times New Roman" w:cs="Times New Roman"/>
          <w:sz w:val="24"/>
          <w:szCs w:val="24"/>
        </w:rPr>
        <w:t xml:space="preserve"> findings</w:t>
      </w:r>
      <w:r w:rsidR="007E4288" w:rsidRPr="007115A7">
        <w:rPr>
          <w:rFonts w:ascii="Times New Roman" w:hAnsi="Times New Roman" w:cs="Times New Roman"/>
          <w:sz w:val="24"/>
          <w:szCs w:val="24"/>
        </w:rPr>
        <w:t xml:space="preserve"> with alumni from a northeastern private university</w:t>
      </w:r>
      <w:r w:rsidR="00E259E0" w:rsidRPr="007115A7">
        <w:rPr>
          <w:rFonts w:ascii="Times New Roman" w:hAnsi="Times New Roman" w:cs="Times New Roman"/>
          <w:sz w:val="24"/>
          <w:szCs w:val="24"/>
        </w:rPr>
        <w:t xml:space="preserve">, and extended them by finding that </w:t>
      </w:r>
      <w:r w:rsidR="007E4288" w:rsidRPr="007115A7">
        <w:rPr>
          <w:rFonts w:ascii="Times New Roman" w:hAnsi="Times New Roman" w:cs="Times New Roman"/>
          <w:sz w:val="24"/>
          <w:szCs w:val="24"/>
        </w:rPr>
        <w:t xml:space="preserve">the links between university nostalgia and university engagement </w:t>
      </w:r>
      <w:r w:rsidR="006B2CF4">
        <w:rPr>
          <w:rFonts w:ascii="Times New Roman" w:hAnsi="Times New Roman" w:cs="Times New Roman"/>
          <w:sz w:val="24"/>
          <w:szCs w:val="24"/>
        </w:rPr>
        <w:t>emerged</w:t>
      </w:r>
      <w:r w:rsidR="007E4288" w:rsidRPr="007115A7">
        <w:rPr>
          <w:rFonts w:ascii="Times New Roman" w:hAnsi="Times New Roman" w:cs="Times New Roman"/>
          <w:sz w:val="24"/>
          <w:szCs w:val="24"/>
        </w:rPr>
        <w:t xml:space="preserve"> even when controlling for the positivity of university experience. </w:t>
      </w:r>
      <w:r w:rsidR="00021401">
        <w:rPr>
          <w:rFonts w:ascii="Times New Roman" w:hAnsi="Times New Roman" w:cs="Times New Roman"/>
          <w:sz w:val="24"/>
          <w:szCs w:val="24"/>
        </w:rPr>
        <w:t>In both studies</w:t>
      </w:r>
      <w:r w:rsidR="00021401" w:rsidRPr="007115A7">
        <w:rPr>
          <w:rFonts w:ascii="Times New Roman" w:hAnsi="Times New Roman" w:cs="Times New Roman"/>
          <w:sz w:val="24"/>
          <w:szCs w:val="24"/>
        </w:rPr>
        <w:t xml:space="preserve">, feelings of </w:t>
      </w:r>
      <w:r w:rsidR="00021401">
        <w:rPr>
          <w:rFonts w:ascii="Times New Roman" w:hAnsi="Times New Roman" w:cs="Times New Roman"/>
          <w:sz w:val="24"/>
          <w:szCs w:val="24"/>
        </w:rPr>
        <w:t xml:space="preserve">university belonging </w:t>
      </w:r>
      <w:r w:rsidR="00021401" w:rsidRPr="007115A7">
        <w:rPr>
          <w:rFonts w:ascii="Times New Roman" w:hAnsi="Times New Roman" w:cs="Times New Roman"/>
          <w:sz w:val="24"/>
          <w:szCs w:val="24"/>
        </w:rPr>
        <w:t xml:space="preserve">mediated </w:t>
      </w:r>
      <w:r w:rsidR="00021401">
        <w:rPr>
          <w:rFonts w:ascii="Times New Roman" w:hAnsi="Times New Roman" w:cs="Times New Roman"/>
          <w:sz w:val="24"/>
          <w:szCs w:val="24"/>
        </w:rPr>
        <w:t xml:space="preserve">most of </w:t>
      </w:r>
      <w:r w:rsidR="00021401" w:rsidRPr="007115A7">
        <w:rPr>
          <w:rFonts w:ascii="Times New Roman" w:hAnsi="Times New Roman" w:cs="Times New Roman"/>
          <w:sz w:val="24"/>
          <w:szCs w:val="24"/>
        </w:rPr>
        <w:t xml:space="preserve">the associations between university nostalgia and </w:t>
      </w:r>
      <w:r w:rsidR="00021401">
        <w:rPr>
          <w:rFonts w:ascii="Times New Roman" w:hAnsi="Times New Roman" w:cs="Times New Roman"/>
          <w:sz w:val="24"/>
          <w:szCs w:val="24"/>
        </w:rPr>
        <w:t xml:space="preserve">university </w:t>
      </w:r>
      <w:r w:rsidR="00021401" w:rsidRPr="007115A7">
        <w:rPr>
          <w:rFonts w:ascii="Times New Roman" w:hAnsi="Times New Roman" w:cs="Times New Roman"/>
          <w:sz w:val="24"/>
          <w:szCs w:val="24"/>
        </w:rPr>
        <w:t xml:space="preserve">engagement. </w:t>
      </w:r>
      <w:r w:rsidR="00765150">
        <w:rPr>
          <w:rFonts w:ascii="Times New Roman" w:hAnsi="Times New Roman" w:cs="Times New Roman"/>
          <w:sz w:val="24"/>
          <w:szCs w:val="24"/>
        </w:rPr>
        <w:t>In Study 2, t</w:t>
      </w:r>
      <w:r w:rsidR="007E4288" w:rsidRPr="007115A7">
        <w:rPr>
          <w:rFonts w:ascii="Times New Roman" w:hAnsi="Times New Roman" w:cs="Times New Roman"/>
          <w:sz w:val="24"/>
          <w:szCs w:val="24"/>
        </w:rPr>
        <w:t xml:space="preserve">he positivity of the university experience </w:t>
      </w:r>
      <w:r w:rsidR="003B45D0">
        <w:rPr>
          <w:rFonts w:ascii="Times New Roman" w:hAnsi="Times New Roman" w:cs="Times New Roman"/>
          <w:sz w:val="24"/>
          <w:szCs w:val="24"/>
        </w:rPr>
        <w:t xml:space="preserve">moderated the relation between university nostalgia and two indices of university engagement. Specifically, university nostalgia was more </w:t>
      </w:r>
      <w:r w:rsidR="005B5B0C">
        <w:rPr>
          <w:rFonts w:ascii="Times New Roman" w:hAnsi="Times New Roman" w:cs="Times New Roman"/>
          <w:sz w:val="24"/>
          <w:szCs w:val="24"/>
        </w:rPr>
        <w:t xml:space="preserve">strongly </w:t>
      </w:r>
      <w:r w:rsidR="003B45D0">
        <w:rPr>
          <w:rFonts w:ascii="Times New Roman" w:hAnsi="Times New Roman" w:cs="Times New Roman"/>
          <w:sz w:val="24"/>
          <w:szCs w:val="24"/>
        </w:rPr>
        <w:t xml:space="preserve">associated with intentions to attend a reunion and donate money among </w:t>
      </w:r>
      <w:r w:rsidR="00D07DE4" w:rsidRPr="007115A7">
        <w:rPr>
          <w:rFonts w:ascii="Times New Roman" w:hAnsi="Times New Roman" w:cs="Times New Roman"/>
          <w:sz w:val="24"/>
          <w:szCs w:val="24"/>
        </w:rPr>
        <w:t xml:space="preserve">those who had a negative </w:t>
      </w:r>
      <w:r w:rsidR="003B45D0">
        <w:rPr>
          <w:rFonts w:ascii="Times New Roman" w:hAnsi="Times New Roman" w:cs="Times New Roman"/>
          <w:sz w:val="24"/>
          <w:szCs w:val="24"/>
        </w:rPr>
        <w:t xml:space="preserve">(compared to positive) </w:t>
      </w:r>
      <w:r w:rsidR="00D07DE4" w:rsidRPr="007115A7">
        <w:rPr>
          <w:rFonts w:ascii="Times New Roman" w:hAnsi="Times New Roman" w:cs="Times New Roman"/>
          <w:sz w:val="24"/>
          <w:szCs w:val="24"/>
        </w:rPr>
        <w:t>university experience.</w:t>
      </w:r>
      <w:r w:rsidR="007E4288" w:rsidRPr="007115A7">
        <w:rPr>
          <w:rFonts w:ascii="Times New Roman" w:hAnsi="Times New Roman" w:cs="Times New Roman"/>
          <w:sz w:val="24"/>
          <w:szCs w:val="24"/>
        </w:rPr>
        <w:t xml:space="preserve"> </w:t>
      </w:r>
      <w:r w:rsidR="00021401">
        <w:rPr>
          <w:rFonts w:ascii="Times New Roman" w:hAnsi="Times New Roman" w:cs="Times New Roman"/>
          <w:sz w:val="24"/>
          <w:szCs w:val="24"/>
        </w:rPr>
        <w:t>Nostalgia for one’s university past predict</w:t>
      </w:r>
      <w:r w:rsidR="003B45D0">
        <w:rPr>
          <w:rFonts w:ascii="Times New Roman" w:hAnsi="Times New Roman" w:cs="Times New Roman"/>
          <w:sz w:val="24"/>
          <w:szCs w:val="24"/>
        </w:rPr>
        <w:t>s</w:t>
      </w:r>
      <w:r w:rsidR="00021401">
        <w:rPr>
          <w:rFonts w:ascii="Times New Roman" w:hAnsi="Times New Roman" w:cs="Times New Roman"/>
          <w:sz w:val="24"/>
          <w:szCs w:val="24"/>
        </w:rPr>
        <w:t xml:space="preserve"> future engagement with the university as well as its members.</w:t>
      </w:r>
    </w:p>
    <w:p w14:paraId="38BDDC56" w14:textId="63ABAC6E" w:rsidR="008743C8" w:rsidRPr="007115A7" w:rsidRDefault="008743C8" w:rsidP="003247A8">
      <w:pPr>
        <w:spacing w:after="0" w:line="480" w:lineRule="exact"/>
        <w:ind w:firstLine="720"/>
        <w:rPr>
          <w:rFonts w:ascii="Times New Roman" w:hAnsi="Times New Roman" w:cs="Times New Roman"/>
          <w:sz w:val="24"/>
          <w:szCs w:val="24"/>
        </w:rPr>
      </w:pPr>
      <w:r w:rsidRPr="007115A7">
        <w:rPr>
          <w:rFonts w:ascii="Times New Roman" w:hAnsi="Times New Roman" w:cs="Times New Roman"/>
          <w:i/>
          <w:iCs/>
          <w:sz w:val="24"/>
          <w:szCs w:val="24"/>
        </w:rPr>
        <w:t>Keywords</w:t>
      </w:r>
      <w:r w:rsidRPr="007115A7">
        <w:rPr>
          <w:rFonts w:ascii="Times New Roman" w:hAnsi="Times New Roman" w:cs="Times New Roman"/>
          <w:sz w:val="24"/>
          <w:szCs w:val="24"/>
        </w:rPr>
        <w:t xml:space="preserve">: </w:t>
      </w:r>
      <w:r w:rsidR="00B508BE" w:rsidRPr="007115A7">
        <w:rPr>
          <w:rFonts w:ascii="Times New Roman" w:hAnsi="Times New Roman" w:cs="Times New Roman"/>
          <w:sz w:val="24"/>
          <w:szCs w:val="24"/>
        </w:rPr>
        <w:t>nostalgia, donations, volunteering, reunions, social connectedness</w:t>
      </w:r>
      <w:r w:rsidR="00F732C7" w:rsidRPr="007115A7">
        <w:rPr>
          <w:rFonts w:ascii="Times New Roman" w:hAnsi="Times New Roman" w:cs="Times New Roman"/>
          <w:sz w:val="24"/>
          <w:szCs w:val="24"/>
        </w:rPr>
        <w:t xml:space="preserve">, </w:t>
      </w:r>
      <w:r w:rsidR="00870FF3">
        <w:rPr>
          <w:rFonts w:ascii="Times New Roman" w:hAnsi="Times New Roman" w:cs="Times New Roman"/>
          <w:sz w:val="24"/>
          <w:szCs w:val="24"/>
        </w:rPr>
        <w:t xml:space="preserve">subjective </w:t>
      </w:r>
      <w:r w:rsidR="00F732C7" w:rsidRPr="007115A7">
        <w:rPr>
          <w:rFonts w:ascii="Times New Roman" w:hAnsi="Times New Roman" w:cs="Times New Roman"/>
          <w:sz w:val="24"/>
          <w:szCs w:val="24"/>
        </w:rPr>
        <w:t>well-being</w:t>
      </w:r>
    </w:p>
    <w:p w14:paraId="4EA67753" w14:textId="77777777" w:rsidR="008A5102" w:rsidRPr="007115A7" w:rsidRDefault="008A5102" w:rsidP="00A37A72">
      <w:pPr>
        <w:tabs>
          <w:tab w:val="center" w:pos="4680"/>
          <w:tab w:val="left" w:pos="8655"/>
        </w:tabs>
        <w:spacing w:after="0" w:line="480" w:lineRule="exact"/>
        <w:contextualSpacing/>
        <w:rPr>
          <w:rFonts w:ascii="Times New Roman" w:hAnsi="Times New Roman" w:cs="Times New Roman"/>
          <w:sz w:val="24"/>
          <w:szCs w:val="24"/>
        </w:rPr>
      </w:pPr>
      <w:r w:rsidRPr="007115A7">
        <w:rPr>
          <w:rFonts w:ascii="Times New Roman" w:hAnsi="Times New Roman" w:cs="Times New Roman"/>
          <w:sz w:val="24"/>
          <w:szCs w:val="24"/>
        </w:rPr>
        <w:tab/>
      </w:r>
    </w:p>
    <w:p w14:paraId="3618E12E" w14:textId="77777777" w:rsidR="008A5102" w:rsidRPr="007115A7" w:rsidRDefault="008A5102" w:rsidP="00A37A72">
      <w:pPr>
        <w:tabs>
          <w:tab w:val="center" w:pos="4680"/>
          <w:tab w:val="left" w:pos="8655"/>
        </w:tabs>
        <w:spacing w:after="0" w:line="480" w:lineRule="exact"/>
        <w:contextualSpacing/>
        <w:rPr>
          <w:rFonts w:ascii="Times New Roman" w:hAnsi="Times New Roman" w:cs="Times New Roman"/>
          <w:sz w:val="24"/>
          <w:szCs w:val="24"/>
        </w:rPr>
      </w:pPr>
    </w:p>
    <w:p w14:paraId="2628C067" w14:textId="47B694EF" w:rsidR="008A5102" w:rsidRPr="007115A7" w:rsidRDefault="008A5102" w:rsidP="00A37A72">
      <w:pPr>
        <w:spacing w:after="0" w:line="480" w:lineRule="exact"/>
        <w:rPr>
          <w:rFonts w:ascii="Times New Roman" w:hAnsi="Times New Roman" w:cs="Times New Roman"/>
          <w:sz w:val="24"/>
          <w:szCs w:val="24"/>
        </w:rPr>
      </w:pPr>
      <w:r w:rsidRPr="007115A7">
        <w:rPr>
          <w:rFonts w:ascii="Times New Roman" w:hAnsi="Times New Roman" w:cs="Times New Roman"/>
          <w:sz w:val="24"/>
          <w:szCs w:val="24"/>
        </w:rPr>
        <w:br w:type="page"/>
      </w:r>
    </w:p>
    <w:p w14:paraId="69DC1ACD" w14:textId="77777777" w:rsidR="00A37A72" w:rsidRPr="007115A7" w:rsidRDefault="005D7C33" w:rsidP="002B2299">
      <w:pPr>
        <w:spacing w:after="0" w:line="480" w:lineRule="exact"/>
        <w:contextualSpacing/>
        <w:jc w:val="center"/>
        <w:rPr>
          <w:rFonts w:ascii="Times New Roman" w:hAnsi="Times New Roman" w:cs="Times New Roman"/>
          <w:b/>
          <w:bCs/>
          <w:sz w:val="24"/>
          <w:szCs w:val="24"/>
        </w:rPr>
      </w:pPr>
      <w:r w:rsidRPr="007115A7">
        <w:rPr>
          <w:rFonts w:ascii="Times New Roman" w:hAnsi="Times New Roman" w:cs="Times New Roman"/>
          <w:b/>
          <w:bCs/>
          <w:sz w:val="24"/>
          <w:szCs w:val="24"/>
        </w:rPr>
        <w:lastRenderedPageBreak/>
        <w:t xml:space="preserve">The Ties That Bind: </w:t>
      </w:r>
    </w:p>
    <w:p w14:paraId="2F484240" w14:textId="47C84A6D" w:rsidR="00297F7B" w:rsidRPr="007115A7" w:rsidRDefault="006A7B4B" w:rsidP="002B2299">
      <w:pPr>
        <w:spacing w:after="0" w:line="480" w:lineRule="exact"/>
        <w:contextualSpacing/>
        <w:jc w:val="center"/>
        <w:rPr>
          <w:rFonts w:ascii="Times New Roman" w:hAnsi="Times New Roman" w:cs="Times New Roman"/>
          <w:b/>
          <w:bCs/>
          <w:sz w:val="24"/>
          <w:szCs w:val="24"/>
        </w:rPr>
      </w:pPr>
      <w:r w:rsidRPr="007115A7">
        <w:rPr>
          <w:rFonts w:ascii="Times New Roman" w:hAnsi="Times New Roman" w:cs="Times New Roman"/>
          <w:b/>
          <w:bCs/>
          <w:sz w:val="24"/>
          <w:szCs w:val="24"/>
        </w:rPr>
        <w:t xml:space="preserve">University Nostalgia </w:t>
      </w:r>
      <w:r w:rsidR="00A37A72" w:rsidRPr="007115A7">
        <w:rPr>
          <w:rFonts w:ascii="Times New Roman" w:hAnsi="Times New Roman" w:cs="Times New Roman"/>
          <w:b/>
          <w:bCs/>
          <w:sz w:val="24"/>
          <w:szCs w:val="24"/>
        </w:rPr>
        <w:t>Fosters</w:t>
      </w:r>
      <w:r w:rsidRPr="007115A7">
        <w:rPr>
          <w:rFonts w:ascii="Times New Roman" w:hAnsi="Times New Roman" w:cs="Times New Roman"/>
          <w:b/>
          <w:bCs/>
          <w:sz w:val="24"/>
          <w:szCs w:val="24"/>
        </w:rPr>
        <w:t xml:space="preserve"> Relational and Collective University Engagement</w:t>
      </w:r>
    </w:p>
    <w:p w14:paraId="00277DA8" w14:textId="73C1DBC9" w:rsidR="00D47F97" w:rsidRPr="007115A7" w:rsidRDefault="00D47F97" w:rsidP="009B3034">
      <w:pPr>
        <w:spacing w:after="0" w:line="480" w:lineRule="exact"/>
        <w:ind w:firstLine="720"/>
        <w:contextualSpacing/>
        <w:rPr>
          <w:rFonts w:ascii="Times New Roman" w:hAnsi="Times New Roman" w:cs="Times New Roman"/>
          <w:sz w:val="24"/>
          <w:szCs w:val="24"/>
        </w:rPr>
      </w:pPr>
      <w:r w:rsidRPr="007115A7">
        <w:rPr>
          <w:rFonts w:ascii="Times New Roman" w:hAnsi="Times New Roman" w:cs="Times New Roman"/>
          <w:sz w:val="24"/>
          <w:szCs w:val="24"/>
          <w:shd w:val="clear" w:color="auto" w:fill="FFFFFF"/>
        </w:rPr>
        <w:t xml:space="preserve">Until the late </w:t>
      </w:r>
      <w:r w:rsidR="009B3034">
        <w:rPr>
          <w:rFonts w:ascii="Times New Roman" w:hAnsi="Times New Roman" w:cs="Times New Roman"/>
          <w:sz w:val="24"/>
          <w:szCs w:val="24"/>
          <w:shd w:val="clear" w:color="auto" w:fill="FFFFFF"/>
        </w:rPr>
        <w:t>20th</w:t>
      </w:r>
      <w:r w:rsidR="009B3034" w:rsidRPr="007115A7">
        <w:rPr>
          <w:rFonts w:ascii="Times New Roman" w:hAnsi="Times New Roman" w:cs="Times New Roman"/>
          <w:sz w:val="24"/>
          <w:szCs w:val="24"/>
          <w:shd w:val="clear" w:color="auto" w:fill="FFFFFF"/>
        </w:rPr>
        <w:t xml:space="preserve"> </w:t>
      </w:r>
      <w:r w:rsidRPr="007115A7">
        <w:rPr>
          <w:rFonts w:ascii="Times New Roman" w:hAnsi="Times New Roman" w:cs="Times New Roman"/>
          <w:sz w:val="24"/>
          <w:szCs w:val="24"/>
          <w:shd w:val="clear" w:color="auto" w:fill="FFFFFF"/>
        </w:rPr>
        <w:t xml:space="preserve">century, nostalgia—a bittersweet emotion associated with </w:t>
      </w:r>
      <w:r w:rsidR="00847CAD">
        <w:rPr>
          <w:rFonts w:ascii="Times New Roman" w:hAnsi="Times New Roman" w:cs="Times New Roman"/>
          <w:sz w:val="24"/>
          <w:szCs w:val="24"/>
          <w:shd w:val="clear" w:color="auto" w:fill="FFFFFF"/>
        </w:rPr>
        <w:t>somewhat rosy</w:t>
      </w:r>
      <w:r w:rsidR="00847CAD" w:rsidRPr="007115A7">
        <w:rPr>
          <w:rFonts w:ascii="Times New Roman" w:hAnsi="Times New Roman" w:cs="Times New Roman"/>
          <w:sz w:val="24"/>
          <w:szCs w:val="24"/>
          <w:shd w:val="clear" w:color="auto" w:fill="FFFFFF"/>
        </w:rPr>
        <w:t xml:space="preserve"> </w:t>
      </w:r>
      <w:r w:rsidRPr="007115A7">
        <w:rPr>
          <w:rFonts w:ascii="Times New Roman" w:hAnsi="Times New Roman" w:cs="Times New Roman"/>
          <w:sz w:val="24"/>
          <w:szCs w:val="24"/>
          <w:shd w:val="clear" w:color="auto" w:fill="FFFFFF"/>
        </w:rPr>
        <w:t>recollections of the past—was characterized in both historical and empirical works as a mental affliction akin to homesickness (Sedikides et al., 200</w:t>
      </w:r>
      <w:r w:rsidR="009C6CCE">
        <w:rPr>
          <w:rFonts w:ascii="Times New Roman" w:hAnsi="Times New Roman" w:cs="Times New Roman"/>
          <w:sz w:val="24"/>
          <w:szCs w:val="24"/>
          <w:shd w:val="clear" w:color="auto" w:fill="FFFFFF"/>
        </w:rPr>
        <w:t>4</w:t>
      </w:r>
      <w:r w:rsidRPr="007115A7">
        <w:rPr>
          <w:rFonts w:ascii="Times New Roman" w:hAnsi="Times New Roman" w:cs="Times New Roman"/>
          <w:sz w:val="24"/>
          <w:szCs w:val="24"/>
          <w:shd w:val="clear" w:color="auto" w:fill="FFFFFF"/>
        </w:rPr>
        <w:t>).</w:t>
      </w:r>
      <w:r w:rsidRPr="007115A7">
        <w:rPr>
          <w:rFonts w:ascii="Times New Roman" w:hAnsi="Times New Roman" w:cs="Times New Roman"/>
          <w:sz w:val="24"/>
          <w:szCs w:val="24"/>
        </w:rPr>
        <w:t xml:space="preserve"> </w:t>
      </w:r>
      <w:r w:rsidRPr="007115A7">
        <w:rPr>
          <w:rFonts w:ascii="Times New Roman" w:hAnsi="Times New Roman" w:cs="Times New Roman"/>
          <w:sz w:val="24"/>
          <w:szCs w:val="24"/>
          <w:shd w:val="clear" w:color="auto" w:fill="FFFFFF"/>
        </w:rPr>
        <w:t xml:space="preserve">However, in recent </w:t>
      </w:r>
      <w:r w:rsidR="00DF61A3" w:rsidRPr="007115A7">
        <w:rPr>
          <w:rFonts w:ascii="Times New Roman" w:hAnsi="Times New Roman" w:cs="Times New Roman"/>
          <w:sz w:val="24"/>
          <w:szCs w:val="24"/>
          <w:shd w:val="clear" w:color="auto" w:fill="FFFFFF"/>
        </w:rPr>
        <w:t>decades</w:t>
      </w:r>
      <w:r w:rsidRPr="007115A7">
        <w:rPr>
          <w:rFonts w:ascii="Times New Roman" w:hAnsi="Times New Roman" w:cs="Times New Roman"/>
          <w:sz w:val="24"/>
          <w:szCs w:val="24"/>
          <w:shd w:val="clear" w:color="auto" w:fill="FFFFFF"/>
        </w:rPr>
        <w:t xml:space="preserve">, psychological research has distinguished distress-related emotions—such as homesickness and separation anxiety—from the wistful, warm, and sentimental nature of nostalgia. </w:t>
      </w:r>
      <w:r w:rsidR="00847CAD">
        <w:rPr>
          <w:rFonts w:ascii="Times New Roman" w:hAnsi="Times New Roman" w:cs="Times New Roman"/>
          <w:sz w:val="24"/>
          <w:szCs w:val="24"/>
          <w:shd w:val="clear" w:color="auto" w:fill="FFFFFF"/>
        </w:rPr>
        <w:t xml:space="preserve">For example, </w:t>
      </w:r>
      <w:r w:rsidRPr="007115A7">
        <w:rPr>
          <w:rFonts w:ascii="Times New Roman" w:hAnsi="Times New Roman" w:cs="Times New Roman"/>
          <w:sz w:val="24"/>
          <w:szCs w:val="24"/>
          <w:shd w:val="clear" w:color="auto" w:fill="FFFFFF"/>
        </w:rPr>
        <w:t xml:space="preserve">participants’ descriptions of nostalgic memories </w:t>
      </w:r>
      <w:r w:rsidR="00847CAD">
        <w:rPr>
          <w:rFonts w:ascii="Times New Roman" w:hAnsi="Times New Roman" w:cs="Times New Roman"/>
          <w:sz w:val="24"/>
          <w:szCs w:val="24"/>
          <w:shd w:val="clear" w:color="auto" w:fill="FFFFFF"/>
        </w:rPr>
        <w:t>are</w:t>
      </w:r>
      <w:r w:rsidR="00847CAD" w:rsidRPr="007115A7">
        <w:rPr>
          <w:rFonts w:ascii="Times New Roman" w:hAnsi="Times New Roman" w:cs="Times New Roman"/>
          <w:sz w:val="24"/>
          <w:szCs w:val="24"/>
          <w:shd w:val="clear" w:color="auto" w:fill="FFFFFF"/>
        </w:rPr>
        <w:t xml:space="preserve"> </w:t>
      </w:r>
      <w:r w:rsidRPr="007115A7">
        <w:rPr>
          <w:rFonts w:ascii="Times New Roman" w:hAnsi="Times New Roman" w:cs="Times New Roman"/>
          <w:sz w:val="24"/>
          <w:szCs w:val="24"/>
          <w:shd w:val="clear" w:color="auto" w:fill="FFFFFF"/>
        </w:rPr>
        <w:t xml:space="preserve">predominantly characterized by positive affect and feelings of </w:t>
      </w:r>
      <w:r w:rsidR="00D30BB1" w:rsidRPr="007115A7">
        <w:rPr>
          <w:rFonts w:ascii="Times New Roman" w:hAnsi="Times New Roman" w:cs="Times New Roman"/>
          <w:sz w:val="24"/>
          <w:szCs w:val="24"/>
        </w:rPr>
        <w:t xml:space="preserve">connectedness </w:t>
      </w:r>
      <w:r w:rsidRPr="007115A7">
        <w:rPr>
          <w:rFonts w:ascii="Times New Roman" w:hAnsi="Times New Roman" w:cs="Times New Roman"/>
          <w:sz w:val="24"/>
          <w:szCs w:val="24"/>
          <w:shd w:val="clear" w:color="auto" w:fill="FFFFFF"/>
        </w:rPr>
        <w:t xml:space="preserve">with </w:t>
      </w:r>
      <w:r w:rsidR="00DF61A3" w:rsidRPr="007115A7">
        <w:rPr>
          <w:rFonts w:ascii="Times New Roman" w:hAnsi="Times New Roman" w:cs="Times New Roman"/>
          <w:sz w:val="24"/>
          <w:szCs w:val="24"/>
          <w:shd w:val="clear" w:color="auto" w:fill="FFFFFF"/>
        </w:rPr>
        <w:t xml:space="preserve">significant </w:t>
      </w:r>
      <w:r w:rsidRPr="007115A7">
        <w:rPr>
          <w:rFonts w:ascii="Times New Roman" w:hAnsi="Times New Roman" w:cs="Times New Roman"/>
          <w:sz w:val="24"/>
          <w:szCs w:val="24"/>
          <w:shd w:val="clear" w:color="auto" w:fill="FFFFFF"/>
        </w:rPr>
        <w:t>others</w:t>
      </w:r>
      <w:r w:rsidR="00847CAD">
        <w:rPr>
          <w:rFonts w:ascii="Times New Roman" w:hAnsi="Times New Roman" w:cs="Times New Roman"/>
          <w:sz w:val="24"/>
          <w:szCs w:val="24"/>
          <w:shd w:val="clear" w:color="auto" w:fill="FFFFFF"/>
        </w:rPr>
        <w:t xml:space="preserve"> (</w:t>
      </w:r>
      <w:r w:rsidR="00847CAD" w:rsidRPr="007115A7">
        <w:rPr>
          <w:rFonts w:ascii="Times New Roman" w:hAnsi="Times New Roman" w:cs="Times New Roman"/>
          <w:sz w:val="24"/>
          <w:szCs w:val="24"/>
          <w:shd w:val="clear" w:color="auto" w:fill="FFFFFF"/>
        </w:rPr>
        <w:t xml:space="preserve">Wildschut </w:t>
      </w:r>
      <w:r w:rsidR="00847CAD">
        <w:rPr>
          <w:rFonts w:ascii="Times New Roman" w:hAnsi="Times New Roman" w:cs="Times New Roman"/>
          <w:sz w:val="24"/>
          <w:szCs w:val="24"/>
          <w:shd w:val="clear" w:color="auto" w:fill="FFFFFF"/>
        </w:rPr>
        <w:t xml:space="preserve">et al., </w:t>
      </w:r>
      <w:r w:rsidR="00847CAD" w:rsidRPr="007115A7">
        <w:rPr>
          <w:rFonts w:ascii="Times New Roman" w:hAnsi="Times New Roman" w:cs="Times New Roman"/>
          <w:sz w:val="24"/>
          <w:szCs w:val="24"/>
          <w:shd w:val="clear" w:color="auto" w:fill="FFFFFF"/>
        </w:rPr>
        <w:t>2006)</w:t>
      </w:r>
      <w:r w:rsidRPr="007115A7">
        <w:rPr>
          <w:rFonts w:ascii="Times New Roman" w:hAnsi="Times New Roman" w:cs="Times New Roman"/>
          <w:sz w:val="24"/>
          <w:szCs w:val="24"/>
          <w:shd w:val="clear" w:color="auto" w:fill="FFFFFF"/>
        </w:rPr>
        <w:t xml:space="preserve">. </w:t>
      </w:r>
      <w:r w:rsidR="00847CAD">
        <w:rPr>
          <w:rFonts w:ascii="Times New Roman" w:hAnsi="Times New Roman" w:cs="Times New Roman"/>
          <w:sz w:val="24"/>
          <w:szCs w:val="24"/>
          <w:shd w:val="clear" w:color="auto" w:fill="FFFFFF"/>
        </w:rPr>
        <w:t>In addition,</w:t>
      </w:r>
      <w:r w:rsidRPr="007115A7">
        <w:rPr>
          <w:rFonts w:ascii="Times New Roman" w:hAnsi="Times New Roman" w:cs="Times New Roman"/>
          <w:sz w:val="24"/>
          <w:szCs w:val="24"/>
          <w:shd w:val="clear" w:color="auto" w:fill="FFFFFF"/>
        </w:rPr>
        <w:t xml:space="preserve"> nostalgia acts as a psychological buffer or antidote against social disconnection and negative affect. For </w:t>
      </w:r>
      <w:r w:rsidR="00847CAD">
        <w:rPr>
          <w:rFonts w:ascii="Times New Roman" w:hAnsi="Times New Roman" w:cs="Times New Roman"/>
          <w:sz w:val="24"/>
          <w:szCs w:val="24"/>
          <w:shd w:val="clear" w:color="auto" w:fill="FFFFFF"/>
        </w:rPr>
        <w:t>example</w:t>
      </w:r>
      <w:r w:rsidRPr="007115A7">
        <w:rPr>
          <w:rFonts w:ascii="Times New Roman" w:hAnsi="Times New Roman" w:cs="Times New Roman"/>
          <w:sz w:val="24"/>
          <w:szCs w:val="24"/>
          <w:shd w:val="clear" w:color="auto" w:fill="FFFFFF"/>
        </w:rPr>
        <w:t xml:space="preserve">, nostalgic memories are more likely to be evoked while experiencing negative affect (Wildschut et al., 2006) or when feeling lonely (Zhou et al., 2008). When </w:t>
      </w:r>
      <w:r w:rsidR="002A775C">
        <w:rPr>
          <w:rFonts w:ascii="Times New Roman" w:hAnsi="Times New Roman" w:cs="Times New Roman"/>
          <w:sz w:val="24"/>
          <w:szCs w:val="24"/>
          <w:shd w:val="clear" w:color="auto" w:fill="FFFFFF"/>
        </w:rPr>
        <w:t xml:space="preserve">one </w:t>
      </w:r>
      <w:r w:rsidR="002B0879">
        <w:rPr>
          <w:rFonts w:ascii="Times New Roman" w:hAnsi="Times New Roman" w:cs="Times New Roman"/>
          <w:sz w:val="24"/>
          <w:szCs w:val="24"/>
          <w:shd w:val="clear" w:color="auto" w:fill="FFFFFF"/>
        </w:rPr>
        <w:t>endur</w:t>
      </w:r>
      <w:r w:rsidR="002A775C">
        <w:rPr>
          <w:rFonts w:ascii="Times New Roman" w:hAnsi="Times New Roman" w:cs="Times New Roman"/>
          <w:sz w:val="24"/>
          <w:szCs w:val="24"/>
          <w:shd w:val="clear" w:color="auto" w:fill="FFFFFF"/>
        </w:rPr>
        <w:t>es</w:t>
      </w:r>
      <w:r w:rsidR="002B0879" w:rsidRPr="007115A7">
        <w:rPr>
          <w:rFonts w:ascii="Times New Roman" w:hAnsi="Times New Roman" w:cs="Times New Roman"/>
          <w:sz w:val="24"/>
          <w:szCs w:val="24"/>
          <w:shd w:val="clear" w:color="auto" w:fill="FFFFFF"/>
        </w:rPr>
        <w:t xml:space="preserve"> </w:t>
      </w:r>
      <w:r w:rsidR="00DF61A3" w:rsidRPr="007115A7">
        <w:rPr>
          <w:rFonts w:ascii="Times New Roman" w:hAnsi="Times New Roman" w:cs="Times New Roman"/>
          <w:sz w:val="24"/>
          <w:szCs w:val="24"/>
          <w:shd w:val="clear" w:color="auto" w:fill="FFFFFF"/>
        </w:rPr>
        <w:t>aversive states</w:t>
      </w:r>
      <w:r w:rsidRPr="007115A7">
        <w:rPr>
          <w:rFonts w:ascii="Times New Roman" w:hAnsi="Times New Roman" w:cs="Times New Roman"/>
          <w:sz w:val="24"/>
          <w:szCs w:val="24"/>
          <w:shd w:val="clear" w:color="auto" w:fill="FFFFFF"/>
        </w:rPr>
        <w:t xml:space="preserve">, nostalgic memories act as a repository of positive affect, self-regard, and social connectedness (Wildschut et al., </w:t>
      </w:r>
      <w:r w:rsidR="009C6CCE">
        <w:rPr>
          <w:rFonts w:ascii="Times New Roman" w:hAnsi="Times New Roman" w:cs="Times New Roman"/>
          <w:sz w:val="24"/>
          <w:szCs w:val="24"/>
          <w:shd w:val="clear" w:color="auto" w:fill="FFFFFF"/>
        </w:rPr>
        <w:t>2011, 2020</w:t>
      </w:r>
      <w:r w:rsidRPr="007115A7">
        <w:rPr>
          <w:rFonts w:ascii="Times New Roman" w:hAnsi="Times New Roman" w:cs="Times New Roman"/>
          <w:sz w:val="24"/>
          <w:szCs w:val="24"/>
          <w:shd w:val="clear" w:color="auto" w:fill="FFFFFF"/>
        </w:rPr>
        <w:t xml:space="preserve">). In particular, nostalgic memories </w:t>
      </w:r>
      <w:r w:rsidR="002A775C">
        <w:rPr>
          <w:rFonts w:ascii="Times New Roman" w:hAnsi="Times New Roman" w:cs="Times New Roman"/>
          <w:sz w:val="24"/>
          <w:szCs w:val="24"/>
          <w:shd w:val="clear" w:color="auto" w:fill="FFFFFF"/>
        </w:rPr>
        <w:t>reset</w:t>
      </w:r>
      <w:r w:rsidR="002A775C" w:rsidRPr="007115A7">
        <w:rPr>
          <w:rFonts w:ascii="Times New Roman" w:hAnsi="Times New Roman" w:cs="Times New Roman"/>
          <w:sz w:val="24"/>
          <w:szCs w:val="24"/>
          <w:shd w:val="clear" w:color="auto" w:fill="FFFFFF"/>
        </w:rPr>
        <w:t xml:space="preserve"> </w:t>
      </w:r>
      <w:r w:rsidR="002A775C">
        <w:rPr>
          <w:rFonts w:ascii="Times New Roman" w:hAnsi="Times New Roman" w:cs="Times New Roman"/>
          <w:sz w:val="24"/>
          <w:szCs w:val="24"/>
          <w:shd w:val="clear" w:color="auto" w:fill="FFFFFF"/>
        </w:rPr>
        <w:t>psychological equilibrium</w:t>
      </w:r>
      <w:r w:rsidRPr="007115A7">
        <w:rPr>
          <w:rFonts w:ascii="Times New Roman" w:hAnsi="Times New Roman" w:cs="Times New Roman"/>
          <w:sz w:val="24"/>
          <w:szCs w:val="24"/>
          <w:shd w:val="clear" w:color="auto" w:fill="FFFFFF"/>
        </w:rPr>
        <w:t xml:space="preserve"> through enhancing symbolic connections with others (</w:t>
      </w:r>
      <w:r w:rsidR="002B0879" w:rsidRPr="007115A7">
        <w:rPr>
          <w:rFonts w:ascii="Times New Roman" w:hAnsi="Times New Roman" w:cs="Times New Roman"/>
          <w:sz w:val="24"/>
          <w:szCs w:val="24"/>
        </w:rPr>
        <w:t>Abeyta et al., 2015</w:t>
      </w:r>
      <w:r w:rsidR="002B0879">
        <w:rPr>
          <w:rFonts w:ascii="Times New Roman" w:hAnsi="Times New Roman" w:cs="Times New Roman"/>
          <w:sz w:val="24"/>
          <w:szCs w:val="24"/>
        </w:rPr>
        <w:t xml:space="preserve">; </w:t>
      </w:r>
      <w:r w:rsidRPr="007115A7">
        <w:rPr>
          <w:rFonts w:ascii="Times New Roman" w:hAnsi="Times New Roman" w:cs="Times New Roman"/>
          <w:sz w:val="24"/>
          <w:szCs w:val="24"/>
          <w:shd w:val="clear" w:color="auto" w:fill="FFFFFF"/>
        </w:rPr>
        <w:t>Sedikides et al., 2008</w:t>
      </w:r>
      <w:r w:rsidR="003F5DAD">
        <w:rPr>
          <w:rFonts w:ascii="Times New Roman" w:hAnsi="Times New Roman" w:cs="Times New Roman"/>
          <w:sz w:val="24"/>
          <w:szCs w:val="24"/>
          <w:shd w:val="clear" w:color="auto" w:fill="FFFFFF"/>
        </w:rPr>
        <w:t>a</w:t>
      </w:r>
      <w:r w:rsidRPr="007115A7">
        <w:rPr>
          <w:rFonts w:ascii="Times New Roman" w:hAnsi="Times New Roman" w:cs="Times New Roman"/>
          <w:sz w:val="24"/>
          <w:szCs w:val="24"/>
          <w:shd w:val="clear" w:color="auto" w:fill="FFFFFF"/>
        </w:rPr>
        <w:t>).</w:t>
      </w:r>
    </w:p>
    <w:p w14:paraId="1A21D455" w14:textId="400BEAE1" w:rsidR="00F7198A" w:rsidRDefault="000D6BC2" w:rsidP="003502D7">
      <w:pPr>
        <w:spacing w:after="0" w:line="480" w:lineRule="exact"/>
        <w:ind w:firstLine="720"/>
        <w:contextualSpacing/>
        <w:rPr>
          <w:rFonts w:ascii="Times New Roman" w:hAnsi="Times New Roman" w:cs="Times New Roman"/>
          <w:lang w:val="en-GB"/>
        </w:rPr>
      </w:pPr>
      <w:r w:rsidRPr="00F7198A">
        <w:rPr>
          <w:rFonts w:ascii="Times New Roman" w:hAnsi="Times New Roman" w:cs="Times New Roman"/>
          <w:sz w:val="24"/>
          <w:szCs w:val="24"/>
          <w:shd w:val="clear" w:color="auto" w:fill="FFFFFF"/>
        </w:rPr>
        <w:t>Nostalgia motivates action (Sedikides &amp; Wildschut, 2020). It is an approach-oriented emotion (</w:t>
      </w:r>
      <w:r w:rsidRPr="00DA5B44">
        <w:rPr>
          <w:rFonts w:ascii="Times New Roman" w:hAnsi="Times New Roman" w:cs="Times New Roman"/>
          <w:sz w:val="24"/>
          <w:szCs w:val="24"/>
          <w:lang w:val="en-GB"/>
        </w:rPr>
        <w:t>Van Tilburg</w:t>
      </w:r>
      <w:r w:rsidR="003502D7">
        <w:rPr>
          <w:rFonts w:ascii="Times New Roman" w:hAnsi="Times New Roman" w:cs="Times New Roman"/>
          <w:sz w:val="24"/>
          <w:szCs w:val="24"/>
          <w:lang w:val="en-GB"/>
        </w:rPr>
        <w:t xml:space="preserve"> et al.</w:t>
      </w:r>
      <w:r w:rsidRPr="00DA5B44">
        <w:rPr>
          <w:rFonts w:ascii="Times New Roman" w:hAnsi="Times New Roman" w:cs="Times New Roman"/>
          <w:sz w:val="24"/>
          <w:szCs w:val="24"/>
          <w:lang w:val="en-GB"/>
        </w:rPr>
        <w:t>,</w:t>
      </w:r>
      <w:r w:rsidR="003502D7">
        <w:rPr>
          <w:rFonts w:ascii="Times New Roman" w:hAnsi="Times New Roman" w:cs="Times New Roman"/>
          <w:sz w:val="24"/>
          <w:szCs w:val="24"/>
          <w:lang w:val="en-GB"/>
        </w:rPr>
        <w:t xml:space="preserve"> </w:t>
      </w:r>
      <w:r w:rsidRPr="00DA5B44">
        <w:rPr>
          <w:rFonts w:ascii="Times New Roman" w:hAnsi="Times New Roman" w:cs="Times New Roman"/>
          <w:sz w:val="24"/>
          <w:szCs w:val="24"/>
          <w:lang w:val="en-GB"/>
        </w:rPr>
        <w:t>2018) that can increase inspiration (Stephan et al., 2015)</w:t>
      </w:r>
      <w:r w:rsidR="00F7198A">
        <w:rPr>
          <w:rFonts w:ascii="Times New Roman" w:hAnsi="Times New Roman" w:cs="Times New Roman"/>
          <w:sz w:val="24"/>
          <w:szCs w:val="24"/>
          <w:lang w:val="en-GB"/>
        </w:rPr>
        <w:t xml:space="preserve">, </w:t>
      </w:r>
      <w:r w:rsidRPr="00DA5B44">
        <w:rPr>
          <w:rFonts w:ascii="Times New Roman" w:hAnsi="Times New Roman" w:cs="Times New Roman"/>
          <w:sz w:val="24"/>
          <w:szCs w:val="24"/>
          <w:lang w:val="en-GB"/>
        </w:rPr>
        <w:t>risk-taking (</w:t>
      </w:r>
      <w:r w:rsidRPr="00DA5B44">
        <w:rPr>
          <w:rFonts w:ascii="Times New Roman" w:hAnsi="Times New Roman" w:cs="Times New Roman"/>
          <w:sz w:val="24"/>
          <w:szCs w:val="24"/>
        </w:rPr>
        <w:t>Zou</w:t>
      </w:r>
      <w:r w:rsidR="003502D7">
        <w:rPr>
          <w:rFonts w:ascii="Times New Roman" w:hAnsi="Times New Roman" w:cs="Times New Roman"/>
          <w:sz w:val="24"/>
          <w:szCs w:val="24"/>
        </w:rPr>
        <w:t xml:space="preserve"> et al., </w:t>
      </w:r>
      <w:r w:rsidRPr="00DA5B44">
        <w:rPr>
          <w:rFonts w:ascii="Times New Roman" w:hAnsi="Times New Roman" w:cs="Times New Roman"/>
          <w:sz w:val="24"/>
          <w:szCs w:val="24"/>
        </w:rPr>
        <w:t>201</w:t>
      </w:r>
      <w:r w:rsidR="006617D8">
        <w:rPr>
          <w:rFonts w:ascii="Times New Roman" w:hAnsi="Times New Roman" w:cs="Times New Roman"/>
          <w:sz w:val="24"/>
          <w:szCs w:val="24"/>
        </w:rPr>
        <w:t>9</w:t>
      </w:r>
      <w:r w:rsidRPr="00DA5B44">
        <w:rPr>
          <w:rFonts w:ascii="Times New Roman" w:hAnsi="Times New Roman" w:cs="Times New Roman"/>
          <w:sz w:val="24"/>
          <w:szCs w:val="24"/>
        </w:rPr>
        <w:t xml:space="preserve">), and </w:t>
      </w:r>
      <w:r w:rsidR="00D94236" w:rsidRPr="00DA5B44">
        <w:rPr>
          <w:rFonts w:ascii="Times New Roman" w:hAnsi="Times New Roman" w:cs="Times New Roman"/>
          <w:sz w:val="24"/>
          <w:szCs w:val="24"/>
        </w:rPr>
        <w:t>the pursuit of important life goals (</w:t>
      </w:r>
      <w:r w:rsidR="00D94236" w:rsidRPr="00DA5B44">
        <w:rPr>
          <w:rFonts w:ascii="Times New Roman" w:hAnsi="Times New Roman" w:cs="Times New Roman"/>
          <w:sz w:val="24"/>
          <w:szCs w:val="24"/>
          <w:lang w:val="en-GB"/>
        </w:rPr>
        <w:t xml:space="preserve">Sedikides et al., 2018). Nostalgia can </w:t>
      </w:r>
      <w:r w:rsidR="00F7198A" w:rsidRPr="00DA5B44">
        <w:rPr>
          <w:rFonts w:ascii="Times New Roman" w:hAnsi="Times New Roman" w:cs="Times New Roman"/>
          <w:sz w:val="24"/>
          <w:szCs w:val="24"/>
          <w:lang w:val="en-GB"/>
        </w:rPr>
        <w:t>fuel</w:t>
      </w:r>
      <w:r w:rsidR="00D94236" w:rsidRPr="00DA5B44">
        <w:rPr>
          <w:rFonts w:ascii="Times New Roman" w:hAnsi="Times New Roman" w:cs="Times New Roman"/>
          <w:sz w:val="24"/>
          <w:szCs w:val="24"/>
          <w:lang w:val="en-GB"/>
        </w:rPr>
        <w:t xml:space="preserve"> </w:t>
      </w:r>
      <w:r w:rsidR="00F7198A" w:rsidRPr="00DA5B44">
        <w:rPr>
          <w:rFonts w:ascii="Times New Roman" w:hAnsi="Times New Roman" w:cs="Times New Roman"/>
          <w:sz w:val="24"/>
          <w:szCs w:val="24"/>
          <w:lang w:val="en-GB"/>
        </w:rPr>
        <w:t xml:space="preserve">behavioral </w:t>
      </w:r>
      <w:r w:rsidR="00D94236" w:rsidRPr="00DA5B44">
        <w:rPr>
          <w:rFonts w:ascii="Times New Roman" w:hAnsi="Times New Roman" w:cs="Times New Roman"/>
          <w:sz w:val="24"/>
          <w:szCs w:val="24"/>
          <w:lang w:val="en-GB"/>
        </w:rPr>
        <w:t xml:space="preserve">intentions and </w:t>
      </w:r>
      <w:r w:rsidR="00F7198A" w:rsidRPr="00DA5B44">
        <w:rPr>
          <w:rFonts w:ascii="Times New Roman" w:hAnsi="Times New Roman" w:cs="Times New Roman"/>
          <w:sz w:val="24"/>
          <w:szCs w:val="24"/>
          <w:lang w:val="en-GB"/>
        </w:rPr>
        <w:t xml:space="preserve">actual </w:t>
      </w:r>
      <w:r w:rsidR="00D94236" w:rsidRPr="00DA5B44">
        <w:rPr>
          <w:rFonts w:ascii="Times New Roman" w:hAnsi="Times New Roman" w:cs="Times New Roman"/>
          <w:sz w:val="24"/>
          <w:szCs w:val="24"/>
          <w:lang w:val="en-GB"/>
        </w:rPr>
        <w:t xml:space="preserve">behavior in areas as varied as purchasing food with nostalgic labels (Zhou et al., 2019) </w:t>
      </w:r>
      <w:r w:rsidR="00B06670" w:rsidRPr="00DA5B44">
        <w:rPr>
          <w:rFonts w:ascii="Times New Roman" w:hAnsi="Times New Roman" w:cs="Times New Roman"/>
          <w:sz w:val="24"/>
          <w:szCs w:val="24"/>
          <w:lang w:val="en-GB"/>
        </w:rPr>
        <w:t>or engag</w:t>
      </w:r>
      <w:r w:rsidR="00F7198A" w:rsidRPr="00DA5B44">
        <w:rPr>
          <w:rFonts w:ascii="Times New Roman" w:hAnsi="Times New Roman" w:cs="Times New Roman"/>
          <w:sz w:val="24"/>
          <w:szCs w:val="24"/>
          <w:lang w:val="en-GB"/>
        </w:rPr>
        <w:t>ing</w:t>
      </w:r>
      <w:r w:rsidR="00B06670" w:rsidRPr="00DA5B44">
        <w:rPr>
          <w:rFonts w:ascii="Times New Roman" w:hAnsi="Times New Roman" w:cs="Times New Roman"/>
          <w:sz w:val="24"/>
          <w:szCs w:val="24"/>
          <w:lang w:val="en-GB"/>
        </w:rPr>
        <w:t xml:space="preserve"> with favorite sports teams, such as visiting a sports town (Chang et al., 2019).</w:t>
      </w:r>
      <w:r w:rsidR="00B06670" w:rsidRPr="00DA5B44">
        <w:rPr>
          <w:rFonts w:ascii="Times New Roman" w:hAnsi="Times New Roman" w:cs="Times New Roman"/>
          <w:lang w:val="en-GB"/>
        </w:rPr>
        <w:t xml:space="preserve"> </w:t>
      </w:r>
    </w:p>
    <w:p w14:paraId="060C3E0C" w14:textId="5015724E" w:rsidR="00D47F97" w:rsidRDefault="000D6BC2">
      <w:pPr>
        <w:spacing w:after="0" w:line="480" w:lineRule="exact"/>
        <w:ind w:firstLine="720"/>
        <w:contextualSpacing/>
        <w:rPr>
          <w:rFonts w:ascii="Times New Roman" w:hAnsi="Times New Roman" w:cs="Times New Roman"/>
          <w:sz w:val="24"/>
          <w:szCs w:val="24"/>
          <w:shd w:val="clear" w:color="auto" w:fill="FFFFFF"/>
        </w:rPr>
      </w:pPr>
      <w:r w:rsidRPr="00F7198A">
        <w:rPr>
          <w:rFonts w:ascii="Times New Roman" w:hAnsi="Times New Roman" w:cs="Times New Roman"/>
          <w:sz w:val="24"/>
          <w:szCs w:val="24"/>
          <w:shd w:val="clear" w:color="auto" w:fill="FFFFFF"/>
        </w:rPr>
        <w:t>Most germane to our work,</w:t>
      </w:r>
      <w:r>
        <w:rPr>
          <w:rFonts w:ascii="Times New Roman" w:hAnsi="Times New Roman" w:cs="Times New Roman"/>
          <w:sz w:val="24"/>
          <w:szCs w:val="24"/>
          <w:shd w:val="clear" w:color="auto" w:fill="FFFFFF"/>
        </w:rPr>
        <w:t xml:space="preserve"> n</w:t>
      </w:r>
      <w:r w:rsidR="00D47F97" w:rsidRPr="007115A7">
        <w:rPr>
          <w:rFonts w:ascii="Times New Roman" w:hAnsi="Times New Roman" w:cs="Times New Roman"/>
          <w:sz w:val="24"/>
          <w:szCs w:val="24"/>
          <w:shd w:val="clear" w:color="auto" w:fill="FFFFFF"/>
        </w:rPr>
        <w:t xml:space="preserve">ostalgic </w:t>
      </w:r>
      <w:r w:rsidR="002A775C">
        <w:rPr>
          <w:rFonts w:ascii="Times New Roman" w:hAnsi="Times New Roman" w:cs="Times New Roman"/>
          <w:sz w:val="24"/>
          <w:szCs w:val="24"/>
          <w:shd w:val="clear" w:color="auto" w:fill="FFFFFF"/>
        </w:rPr>
        <w:t>recollections</w:t>
      </w:r>
      <w:r w:rsidR="002A775C" w:rsidRPr="007115A7">
        <w:rPr>
          <w:rFonts w:ascii="Times New Roman" w:hAnsi="Times New Roman" w:cs="Times New Roman"/>
          <w:sz w:val="24"/>
          <w:szCs w:val="24"/>
          <w:shd w:val="clear" w:color="auto" w:fill="FFFFFF"/>
        </w:rPr>
        <w:t xml:space="preserve"> </w:t>
      </w:r>
      <w:r w:rsidR="002A775C">
        <w:rPr>
          <w:rFonts w:ascii="Times New Roman" w:hAnsi="Times New Roman" w:cs="Times New Roman"/>
          <w:sz w:val="24"/>
          <w:szCs w:val="24"/>
          <w:shd w:val="clear" w:color="auto" w:fill="FFFFFF"/>
        </w:rPr>
        <w:t>satisfy</w:t>
      </w:r>
      <w:r w:rsidR="002A775C" w:rsidRPr="007115A7">
        <w:rPr>
          <w:rFonts w:ascii="Times New Roman" w:hAnsi="Times New Roman" w:cs="Times New Roman"/>
          <w:sz w:val="24"/>
          <w:szCs w:val="24"/>
          <w:shd w:val="clear" w:color="auto" w:fill="FFFFFF"/>
        </w:rPr>
        <w:t xml:space="preserve"> </w:t>
      </w:r>
      <w:r w:rsidR="00D47F97" w:rsidRPr="007115A7">
        <w:rPr>
          <w:rFonts w:ascii="Times New Roman" w:hAnsi="Times New Roman" w:cs="Times New Roman"/>
          <w:sz w:val="24"/>
          <w:szCs w:val="24"/>
          <w:shd w:val="clear" w:color="auto" w:fill="FFFFFF"/>
        </w:rPr>
        <w:t>the need for social connection</w:t>
      </w:r>
      <w:r w:rsidR="002A775C">
        <w:rPr>
          <w:rFonts w:ascii="Times New Roman" w:hAnsi="Times New Roman" w:cs="Times New Roman"/>
          <w:sz w:val="24"/>
          <w:szCs w:val="24"/>
          <w:shd w:val="clear" w:color="auto" w:fill="FFFFFF"/>
        </w:rPr>
        <w:t xml:space="preserve"> not only</w:t>
      </w:r>
      <w:r w:rsidR="00D47F97" w:rsidRPr="007115A7">
        <w:rPr>
          <w:rFonts w:ascii="Times New Roman" w:hAnsi="Times New Roman" w:cs="Times New Roman"/>
          <w:sz w:val="24"/>
          <w:szCs w:val="24"/>
          <w:shd w:val="clear" w:color="auto" w:fill="FFFFFF"/>
        </w:rPr>
        <w:t xml:space="preserve"> by buffering against loneliness, </w:t>
      </w:r>
      <w:r w:rsidR="002A775C">
        <w:rPr>
          <w:rFonts w:ascii="Times New Roman" w:hAnsi="Times New Roman" w:cs="Times New Roman"/>
          <w:sz w:val="24"/>
          <w:szCs w:val="24"/>
          <w:shd w:val="clear" w:color="auto" w:fill="FFFFFF"/>
        </w:rPr>
        <w:t>but also</w:t>
      </w:r>
      <w:r w:rsidR="009E6461" w:rsidRPr="007115A7">
        <w:rPr>
          <w:rFonts w:ascii="Times New Roman" w:hAnsi="Times New Roman" w:cs="Times New Roman"/>
          <w:sz w:val="24"/>
          <w:szCs w:val="24"/>
          <w:shd w:val="clear" w:color="auto" w:fill="FFFFFF"/>
        </w:rPr>
        <w:t xml:space="preserve"> by</w:t>
      </w:r>
      <w:r w:rsidR="00D47F97" w:rsidRPr="007115A7">
        <w:rPr>
          <w:rFonts w:ascii="Times New Roman" w:hAnsi="Times New Roman" w:cs="Times New Roman"/>
          <w:sz w:val="24"/>
          <w:szCs w:val="24"/>
          <w:shd w:val="clear" w:color="auto" w:fill="FFFFFF"/>
        </w:rPr>
        <w:t xml:space="preserve"> motivating </w:t>
      </w:r>
      <w:r w:rsidR="003A2CB1">
        <w:rPr>
          <w:rFonts w:ascii="Times New Roman" w:hAnsi="Times New Roman" w:cs="Times New Roman"/>
          <w:sz w:val="24"/>
          <w:szCs w:val="24"/>
          <w:shd w:val="clear" w:color="auto" w:fill="FFFFFF"/>
        </w:rPr>
        <w:t>favorable</w:t>
      </w:r>
      <w:r w:rsidR="003A2CB1" w:rsidRPr="007115A7">
        <w:rPr>
          <w:rFonts w:ascii="Times New Roman" w:hAnsi="Times New Roman" w:cs="Times New Roman"/>
          <w:sz w:val="24"/>
          <w:szCs w:val="24"/>
          <w:shd w:val="clear" w:color="auto" w:fill="FFFFFF"/>
        </w:rPr>
        <w:t xml:space="preserve"> </w:t>
      </w:r>
      <w:r w:rsidR="00DF61A3" w:rsidRPr="007115A7">
        <w:rPr>
          <w:rFonts w:ascii="Times New Roman" w:hAnsi="Times New Roman" w:cs="Times New Roman"/>
          <w:sz w:val="24"/>
          <w:szCs w:val="24"/>
          <w:shd w:val="clear" w:color="auto" w:fill="FFFFFF"/>
        </w:rPr>
        <w:t>intentions</w:t>
      </w:r>
      <w:r w:rsidR="00D47F97" w:rsidRPr="007115A7">
        <w:rPr>
          <w:rFonts w:ascii="Times New Roman" w:hAnsi="Times New Roman" w:cs="Times New Roman"/>
          <w:sz w:val="24"/>
          <w:szCs w:val="24"/>
          <w:shd w:val="clear" w:color="auto" w:fill="FFFFFF"/>
        </w:rPr>
        <w:t xml:space="preserve"> and behaviors toward others. </w:t>
      </w:r>
      <w:r w:rsidR="009E6461" w:rsidRPr="007115A7">
        <w:rPr>
          <w:rFonts w:ascii="Times New Roman" w:hAnsi="Times New Roman" w:cs="Times New Roman"/>
          <w:sz w:val="24"/>
          <w:szCs w:val="24"/>
          <w:shd w:val="clear" w:color="auto" w:fill="FFFFFF"/>
        </w:rPr>
        <w:t>Nostalgia</w:t>
      </w:r>
      <w:r w:rsidR="00D47F97" w:rsidRPr="007115A7">
        <w:rPr>
          <w:rFonts w:ascii="Times New Roman" w:hAnsi="Times New Roman" w:cs="Times New Roman"/>
          <w:sz w:val="24"/>
          <w:szCs w:val="24"/>
          <w:shd w:val="clear" w:color="auto" w:fill="FFFFFF"/>
        </w:rPr>
        <w:t xml:space="preserve"> </w:t>
      </w:r>
      <w:r w:rsidR="003A2CB1">
        <w:rPr>
          <w:rFonts w:ascii="Times New Roman" w:hAnsi="Times New Roman" w:cs="Times New Roman"/>
          <w:sz w:val="24"/>
          <w:szCs w:val="24"/>
          <w:shd w:val="clear" w:color="auto" w:fill="FFFFFF"/>
        </w:rPr>
        <w:t>strengthens</w:t>
      </w:r>
      <w:r w:rsidR="003A2CB1" w:rsidRPr="007115A7">
        <w:rPr>
          <w:rFonts w:ascii="Times New Roman" w:hAnsi="Times New Roman" w:cs="Times New Roman"/>
          <w:sz w:val="24"/>
          <w:szCs w:val="24"/>
          <w:shd w:val="clear" w:color="auto" w:fill="FFFFFF"/>
        </w:rPr>
        <w:t xml:space="preserve"> intentions to support one’s ingroup (Wildschut et al., 2014)</w:t>
      </w:r>
      <w:r w:rsidR="003A2CB1">
        <w:rPr>
          <w:rFonts w:ascii="Times New Roman" w:hAnsi="Times New Roman" w:cs="Times New Roman"/>
          <w:sz w:val="24"/>
          <w:szCs w:val="24"/>
          <w:shd w:val="clear" w:color="auto" w:fill="FFFFFF"/>
        </w:rPr>
        <w:t xml:space="preserve"> and increases </w:t>
      </w:r>
      <w:r w:rsidR="00D47F97" w:rsidRPr="007115A7">
        <w:rPr>
          <w:rFonts w:ascii="Times New Roman" w:hAnsi="Times New Roman" w:cs="Times New Roman"/>
          <w:sz w:val="24"/>
          <w:szCs w:val="24"/>
          <w:shd w:val="clear" w:color="auto" w:fill="FFFFFF"/>
        </w:rPr>
        <w:t xml:space="preserve">charitable </w:t>
      </w:r>
      <w:r w:rsidR="009E6461" w:rsidRPr="007115A7">
        <w:rPr>
          <w:rFonts w:ascii="Times New Roman" w:hAnsi="Times New Roman" w:cs="Times New Roman"/>
          <w:sz w:val="24"/>
          <w:szCs w:val="24"/>
          <w:shd w:val="clear" w:color="auto" w:fill="FFFFFF"/>
        </w:rPr>
        <w:t xml:space="preserve">donations </w:t>
      </w:r>
      <w:r w:rsidR="00D47F97" w:rsidRPr="007115A7">
        <w:rPr>
          <w:rFonts w:ascii="Times New Roman" w:hAnsi="Times New Roman" w:cs="Times New Roman"/>
          <w:sz w:val="24"/>
          <w:szCs w:val="24"/>
          <w:shd w:val="clear" w:color="auto" w:fill="FFFFFF"/>
        </w:rPr>
        <w:t>(Zhou et al., 2012). Furthermore, when individuals</w:t>
      </w:r>
      <w:r w:rsidR="003A2CB1">
        <w:rPr>
          <w:rFonts w:ascii="Times New Roman" w:hAnsi="Times New Roman" w:cs="Times New Roman"/>
          <w:sz w:val="24"/>
          <w:szCs w:val="24"/>
          <w:shd w:val="clear" w:color="auto" w:fill="FFFFFF"/>
        </w:rPr>
        <w:t xml:space="preserve"> become</w:t>
      </w:r>
      <w:r w:rsidR="00D47F97" w:rsidRPr="007115A7">
        <w:rPr>
          <w:rFonts w:ascii="Times New Roman" w:hAnsi="Times New Roman" w:cs="Times New Roman"/>
          <w:sz w:val="24"/>
          <w:szCs w:val="24"/>
          <w:shd w:val="clear" w:color="auto" w:fill="FFFFFF"/>
        </w:rPr>
        <w:t xml:space="preserve"> nostalgic </w:t>
      </w:r>
      <w:r w:rsidR="003A2CB1">
        <w:rPr>
          <w:rFonts w:ascii="Times New Roman" w:hAnsi="Times New Roman" w:cs="Times New Roman"/>
          <w:sz w:val="24"/>
          <w:szCs w:val="24"/>
          <w:shd w:val="clear" w:color="auto" w:fill="FFFFFF"/>
        </w:rPr>
        <w:t xml:space="preserve">for their </w:t>
      </w:r>
      <w:r w:rsidR="00D47F97" w:rsidRPr="007115A7">
        <w:rPr>
          <w:rFonts w:ascii="Times New Roman" w:hAnsi="Times New Roman" w:cs="Times New Roman"/>
          <w:sz w:val="24"/>
          <w:szCs w:val="24"/>
          <w:shd w:val="clear" w:color="auto" w:fill="FFFFFF"/>
        </w:rPr>
        <w:t xml:space="preserve">ingroup, </w:t>
      </w:r>
      <w:r w:rsidR="003A2CB1">
        <w:rPr>
          <w:rFonts w:ascii="Times New Roman" w:hAnsi="Times New Roman" w:cs="Times New Roman"/>
          <w:sz w:val="24"/>
          <w:szCs w:val="24"/>
          <w:shd w:val="clear" w:color="auto" w:fill="FFFFFF"/>
        </w:rPr>
        <w:t>they</w:t>
      </w:r>
      <w:r w:rsidR="003A2CB1" w:rsidRPr="007115A7">
        <w:rPr>
          <w:rFonts w:ascii="Times New Roman" w:hAnsi="Times New Roman" w:cs="Times New Roman"/>
          <w:sz w:val="24"/>
          <w:szCs w:val="24"/>
          <w:shd w:val="clear" w:color="auto" w:fill="FFFFFF"/>
        </w:rPr>
        <w:t xml:space="preserve"> </w:t>
      </w:r>
      <w:r w:rsidR="009E6461" w:rsidRPr="007115A7">
        <w:rPr>
          <w:rFonts w:ascii="Times New Roman" w:hAnsi="Times New Roman" w:cs="Times New Roman"/>
          <w:sz w:val="24"/>
          <w:szCs w:val="24"/>
          <w:shd w:val="clear" w:color="auto" w:fill="FFFFFF"/>
        </w:rPr>
        <w:t>bestow unique benefits on</w:t>
      </w:r>
      <w:r w:rsidR="003A2CB1">
        <w:rPr>
          <w:rFonts w:ascii="Times New Roman" w:hAnsi="Times New Roman" w:cs="Times New Roman"/>
          <w:sz w:val="24"/>
          <w:szCs w:val="24"/>
          <w:shd w:val="clear" w:color="auto" w:fill="FFFFFF"/>
        </w:rPr>
        <w:t xml:space="preserve"> it</w:t>
      </w:r>
      <w:r w:rsidR="009E6461" w:rsidRPr="007115A7">
        <w:rPr>
          <w:rFonts w:ascii="Times New Roman" w:hAnsi="Times New Roman" w:cs="Times New Roman"/>
          <w:sz w:val="24"/>
          <w:szCs w:val="24"/>
          <w:shd w:val="clear" w:color="auto" w:fill="FFFFFF"/>
        </w:rPr>
        <w:t xml:space="preserve">, including tangible </w:t>
      </w:r>
      <w:r w:rsidR="009E6461" w:rsidRPr="007115A7">
        <w:rPr>
          <w:rFonts w:ascii="Times New Roman" w:hAnsi="Times New Roman" w:cs="Times New Roman"/>
          <w:sz w:val="24"/>
          <w:szCs w:val="24"/>
          <w:shd w:val="clear" w:color="auto" w:fill="FFFFFF"/>
        </w:rPr>
        <w:lastRenderedPageBreak/>
        <w:t xml:space="preserve">monetary sacrifices </w:t>
      </w:r>
      <w:r w:rsidR="00212806">
        <w:rPr>
          <w:rFonts w:ascii="Times New Roman" w:hAnsi="Times New Roman" w:cs="Times New Roman"/>
          <w:sz w:val="24"/>
          <w:szCs w:val="24"/>
          <w:shd w:val="clear" w:color="auto" w:fill="FFFFFF"/>
        </w:rPr>
        <w:t>to support its members</w:t>
      </w:r>
      <w:r w:rsidR="00D47F97" w:rsidRPr="007115A7">
        <w:rPr>
          <w:rFonts w:ascii="Times New Roman" w:hAnsi="Times New Roman" w:cs="Times New Roman"/>
          <w:sz w:val="24"/>
          <w:szCs w:val="24"/>
          <w:shd w:val="clear" w:color="auto" w:fill="FFFFFF"/>
        </w:rPr>
        <w:t xml:space="preserve"> (Wildschut et al., 2014). We sought to investigate the link between nostalgia at the collective level and social orientations </w:t>
      </w:r>
      <w:r w:rsidR="003A2CB1">
        <w:rPr>
          <w:rFonts w:ascii="Times New Roman" w:hAnsi="Times New Roman" w:cs="Times New Roman"/>
          <w:sz w:val="24"/>
          <w:szCs w:val="24"/>
          <w:shd w:val="clear" w:color="auto" w:fill="FFFFFF"/>
        </w:rPr>
        <w:t>as well</w:t>
      </w:r>
      <w:r w:rsidR="003A2CB1" w:rsidRPr="007115A7">
        <w:rPr>
          <w:rFonts w:ascii="Times New Roman" w:hAnsi="Times New Roman" w:cs="Times New Roman"/>
          <w:sz w:val="24"/>
          <w:szCs w:val="24"/>
          <w:shd w:val="clear" w:color="auto" w:fill="FFFFFF"/>
        </w:rPr>
        <w:t xml:space="preserve"> </w:t>
      </w:r>
      <w:r w:rsidR="00D47F97" w:rsidRPr="007115A7">
        <w:rPr>
          <w:rFonts w:ascii="Times New Roman" w:hAnsi="Times New Roman" w:cs="Times New Roman"/>
          <w:sz w:val="24"/>
          <w:szCs w:val="24"/>
          <w:shd w:val="clear" w:color="auto" w:fill="FFFFFF"/>
        </w:rPr>
        <w:t xml:space="preserve">behaviors toward </w:t>
      </w:r>
      <w:r w:rsidR="00DF61A3" w:rsidRPr="007115A7">
        <w:rPr>
          <w:rFonts w:ascii="Times New Roman" w:hAnsi="Times New Roman" w:cs="Times New Roman"/>
          <w:sz w:val="24"/>
          <w:szCs w:val="24"/>
          <w:shd w:val="clear" w:color="auto" w:fill="FFFFFF"/>
        </w:rPr>
        <w:t>an important</w:t>
      </w:r>
      <w:r w:rsidR="00D47F97" w:rsidRPr="007115A7">
        <w:rPr>
          <w:rFonts w:ascii="Times New Roman" w:hAnsi="Times New Roman" w:cs="Times New Roman"/>
          <w:sz w:val="24"/>
          <w:szCs w:val="24"/>
          <w:shd w:val="clear" w:color="auto" w:fill="FFFFFF"/>
        </w:rPr>
        <w:t xml:space="preserve"> social group: one’s university alma mater. </w:t>
      </w:r>
    </w:p>
    <w:p w14:paraId="1CBE4CB2" w14:textId="0CFE5695" w:rsidR="003C138C" w:rsidRPr="006C3DD7" w:rsidRDefault="003C138C" w:rsidP="00234BA1">
      <w:pPr>
        <w:spacing w:after="0" w:line="480" w:lineRule="exact"/>
        <w:ind w:firstLine="72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University nostalgia is the wistful longing for and recollection of the formative university years.</w:t>
      </w:r>
      <w:r w:rsidRPr="007115A7">
        <w:rPr>
          <w:rFonts w:ascii="Times New Roman" w:hAnsi="Times New Roman" w:cs="Times New Roman"/>
          <w:sz w:val="24"/>
          <w:szCs w:val="24"/>
          <w:shd w:val="clear" w:color="auto" w:fill="FFFFFF"/>
        </w:rPr>
        <w:t xml:space="preserve"> Young adulthood </w:t>
      </w:r>
      <w:r>
        <w:rPr>
          <w:rFonts w:ascii="Times New Roman" w:hAnsi="Times New Roman" w:cs="Times New Roman"/>
          <w:sz w:val="24"/>
          <w:szCs w:val="24"/>
          <w:shd w:val="clear" w:color="auto" w:fill="FFFFFF"/>
        </w:rPr>
        <w:t>is a particularly rich source of</w:t>
      </w:r>
      <w:r w:rsidRPr="007115A7">
        <w:rPr>
          <w:rFonts w:ascii="Times New Roman" w:hAnsi="Times New Roman" w:cs="Times New Roman"/>
          <w:sz w:val="24"/>
          <w:szCs w:val="24"/>
          <w:shd w:val="clear" w:color="auto" w:fill="FFFFFF"/>
        </w:rPr>
        <w:t xml:space="preserve"> nostalgi</w:t>
      </w:r>
      <w:r>
        <w:rPr>
          <w:rFonts w:ascii="Times New Roman" w:hAnsi="Times New Roman" w:cs="Times New Roman"/>
          <w:sz w:val="24"/>
          <w:szCs w:val="24"/>
          <w:shd w:val="clear" w:color="auto" w:fill="FFFFFF"/>
        </w:rPr>
        <w:t>a</w:t>
      </w:r>
      <w:r w:rsidRPr="007115A7">
        <w:rPr>
          <w:rFonts w:ascii="Times New Roman" w:hAnsi="Times New Roman" w:cs="Times New Roman"/>
          <w:sz w:val="24"/>
          <w:szCs w:val="24"/>
          <w:shd w:val="clear" w:color="auto" w:fill="FFFFFF"/>
        </w:rPr>
        <w:t xml:space="preserve"> (</w:t>
      </w:r>
      <w:r w:rsidRPr="003247A8">
        <w:rPr>
          <w:rFonts w:asciiTheme="majorBidi" w:hAnsiTheme="majorBidi" w:cstheme="majorBidi"/>
          <w:sz w:val="24"/>
          <w:szCs w:val="24"/>
          <w:shd w:val="clear" w:color="auto" w:fill="FFFFFF"/>
        </w:rPr>
        <w:t xml:space="preserve">Batcho, 1995; </w:t>
      </w:r>
      <w:r w:rsidRPr="003247A8">
        <w:rPr>
          <w:rFonts w:asciiTheme="majorBidi" w:hAnsiTheme="majorBidi" w:cstheme="majorBidi"/>
          <w:sz w:val="24"/>
          <w:szCs w:val="24"/>
        </w:rPr>
        <w:t xml:space="preserve">Rubin </w:t>
      </w:r>
      <w:r w:rsidRPr="003247A8">
        <w:rPr>
          <w:rFonts w:asciiTheme="majorBidi" w:eastAsia="TimesNewRomanPSMT" w:hAnsiTheme="majorBidi" w:cstheme="majorBidi"/>
          <w:sz w:val="24"/>
          <w:szCs w:val="24"/>
          <w:lang w:val="en-GB"/>
        </w:rPr>
        <w:t xml:space="preserve">&amp; Schulkind, 1997; </w:t>
      </w:r>
      <w:r w:rsidRPr="003247A8">
        <w:rPr>
          <w:rFonts w:asciiTheme="majorBidi" w:hAnsiTheme="majorBidi" w:cstheme="majorBidi"/>
          <w:sz w:val="24"/>
          <w:szCs w:val="24"/>
          <w:shd w:val="clear" w:color="auto" w:fill="FFFFFF"/>
        </w:rPr>
        <w:t>Wildschut et</w:t>
      </w:r>
      <w:r w:rsidRPr="007115A7">
        <w:rPr>
          <w:rFonts w:ascii="Times New Roman" w:hAnsi="Times New Roman" w:cs="Times New Roman"/>
          <w:sz w:val="24"/>
          <w:szCs w:val="24"/>
          <w:shd w:val="clear" w:color="auto" w:fill="FFFFFF"/>
        </w:rPr>
        <w:t xml:space="preserve"> al., 2006)</w:t>
      </w:r>
      <w:r>
        <w:rPr>
          <w:rFonts w:ascii="Times New Roman" w:hAnsi="Times New Roman" w:cs="Times New Roman"/>
          <w:sz w:val="24"/>
          <w:szCs w:val="24"/>
          <w:shd w:val="clear" w:color="auto" w:fill="FFFFFF"/>
        </w:rPr>
        <w:t xml:space="preserve">: individuals </w:t>
      </w:r>
      <w:r w:rsidR="00CA2CDE">
        <w:rPr>
          <w:rFonts w:ascii="Times New Roman" w:hAnsi="Times New Roman" w:cs="Times New Roman"/>
          <w:sz w:val="24"/>
          <w:szCs w:val="24"/>
          <w:shd w:val="clear" w:color="auto" w:fill="FFFFFF"/>
        </w:rPr>
        <w:t>display heightened recall</w:t>
      </w:r>
      <w:r>
        <w:rPr>
          <w:rFonts w:ascii="Times New Roman" w:hAnsi="Times New Roman" w:cs="Times New Roman"/>
          <w:sz w:val="24"/>
          <w:szCs w:val="24"/>
          <w:shd w:val="clear" w:color="auto" w:fill="FFFFFF"/>
        </w:rPr>
        <w:t xml:space="preserve"> from this </w:t>
      </w:r>
      <w:r w:rsidR="00123841">
        <w:rPr>
          <w:rFonts w:ascii="Times New Roman" w:hAnsi="Times New Roman" w:cs="Times New Roman"/>
          <w:sz w:val="24"/>
          <w:szCs w:val="24"/>
          <w:shd w:val="clear" w:color="auto" w:fill="FFFFFF"/>
        </w:rPr>
        <w:t>life era</w:t>
      </w:r>
      <w:r w:rsidR="00CA2CDE">
        <w:rPr>
          <w:rFonts w:ascii="Times New Roman" w:hAnsi="Times New Roman" w:cs="Times New Roman"/>
          <w:sz w:val="24"/>
          <w:szCs w:val="24"/>
          <w:shd w:val="clear" w:color="auto" w:fill="FFFFFF"/>
        </w:rPr>
        <w:t xml:space="preserve"> in particular</w:t>
      </w:r>
      <w:r w:rsidR="00123841">
        <w:rPr>
          <w:rFonts w:ascii="Times New Roman" w:hAnsi="Times New Roman" w:cs="Times New Roman"/>
          <w:sz w:val="24"/>
          <w:szCs w:val="24"/>
          <w:shd w:val="clear" w:color="auto" w:fill="FFFFFF"/>
        </w:rPr>
        <w:t xml:space="preserve"> (</w:t>
      </w:r>
      <w:r w:rsidR="00CA2CDE">
        <w:rPr>
          <w:rFonts w:ascii="Times New Roman" w:hAnsi="Times New Roman" w:cs="Times New Roman"/>
          <w:sz w:val="24"/>
          <w:szCs w:val="24"/>
          <w:shd w:val="clear" w:color="auto" w:fill="FFFFFF"/>
        </w:rPr>
        <w:t>i.e., the reminiscence bump; Koppel &amp; Bernstein, 2015),</w:t>
      </w:r>
      <w:r>
        <w:rPr>
          <w:rFonts w:ascii="Times New Roman" w:hAnsi="Times New Roman" w:cs="Times New Roman"/>
          <w:sz w:val="24"/>
          <w:szCs w:val="24"/>
          <w:shd w:val="clear" w:color="auto" w:fill="FFFFFF"/>
        </w:rPr>
        <w:t xml:space="preserve"> and they experience nostalgia for their adolescence via </w:t>
      </w:r>
      <w:r w:rsidR="00123841">
        <w:rPr>
          <w:rFonts w:ascii="Times New Roman" w:hAnsi="Times New Roman" w:cs="Times New Roman"/>
          <w:sz w:val="24"/>
          <w:szCs w:val="24"/>
          <w:shd w:val="clear" w:color="auto" w:fill="FFFFFF"/>
        </w:rPr>
        <w:t>music</w:t>
      </w:r>
      <w:r>
        <w:rPr>
          <w:rFonts w:ascii="Times New Roman" w:hAnsi="Times New Roman" w:cs="Times New Roman"/>
          <w:sz w:val="24"/>
          <w:szCs w:val="24"/>
          <w:shd w:val="clear" w:color="auto" w:fill="FFFFFF"/>
        </w:rPr>
        <w:t xml:space="preserve">, photos, </w:t>
      </w:r>
      <w:r w:rsidR="00123841">
        <w:rPr>
          <w:rFonts w:ascii="Times New Roman" w:hAnsi="Times New Roman" w:cs="Times New Roman"/>
          <w:sz w:val="24"/>
          <w:szCs w:val="24"/>
          <w:shd w:val="clear" w:color="auto" w:fill="FFFFFF"/>
        </w:rPr>
        <w:t>time with old friends</w:t>
      </w:r>
      <w:r>
        <w:rPr>
          <w:rFonts w:ascii="Times New Roman" w:hAnsi="Times New Roman" w:cs="Times New Roman"/>
          <w:sz w:val="24"/>
          <w:szCs w:val="24"/>
          <w:shd w:val="clear" w:color="auto" w:fill="FFFFFF"/>
        </w:rPr>
        <w:t>, and more (Barrett et al., 2010</w:t>
      </w:r>
      <w:r w:rsidR="009B3034">
        <w:rPr>
          <w:rFonts w:ascii="Times New Roman" w:hAnsi="Times New Roman" w:cs="Times New Roman"/>
          <w:sz w:val="24"/>
          <w:szCs w:val="24"/>
          <w:shd w:val="clear" w:color="auto" w:fill="FFFFFF"/>
        </w:rPr>
        <w:t>; Sedikides et al., 2015b</w:t>
      </w:r>
      <w:r>
        <w:rPr>
          <w:rFonts w:ascii="Times New Roman" w:hAnsi="Times New Roman" w:cs="Times New Roman"/>
          <w:sz w:val="24"/>
          <w:szCs w:val="24"/>
          <w:shd w:val="clear" w:color="auto" w:fill="FFFFFF"/>
        </w:rPr>
        <w:t>). College</w:t>
      </w:r>
      <w:r w:rsidRPr="007115A7">
        <w:rPr>
          <w:rFonts w:ascii="Times New Roman" w:hAnsi="Times New Roman" w:cs="Times New Roman"/>
          <w:sz w:val="24"/>
          <w:szCs w:val="24"/>
          <w:shd w:val="clear" w:color="auto" w:fill="FFFFFF"/>
        </w:rPr>
        <w:t xml:space="preserve"> is replete with the cherished social connections and momentous events that form the wellspring of nostalgi</w:t>
      </w:r>
      <w:r>
        <w:rPr>
          <w:rFonts w:ascii="Times New Roman" w:hAnsi="Times New Roman" w:cs="Times New Roman"/>
          <w:sz w:val="24"/>
          <w:szCs w:val="24"/>
          <w:shd w:val="clear" w:color="auto" w:fill="FFFFFF"/>
        </w:rPr>
        <w:t xml:space="preserve">c </w:t>
      </w:r>
      <w:r w:rsidRPr="003247A8">
        <w:rPr>
          <w:rFonts w:asciiTheme="majorBidi" w:hAnsiTheme="majorBidi" w:cstheme="majorBidi"/>
          <w:sz w:val="24"/>
          <w:szCs w:val="24"/>
          <w:shd w:val="clear" w:color="auto" w:fill="FFFFFF"/>
        </w:rPr>
        <w:t>memories (</w:t>
      </w:r>
      <w:r w:rsidRPr="003247A8">
        <w:rPr>
          <w:rFonts w:asciiTheme="majorBidi" w:hAnsiTheme="majorBidi" w:cstheme="majorBidi"/>
          <w:sz w:val="24"/>
          <w:szCs w:val="24"/>
          <w:lang w:val="en-GB"/>
        </w:rPr>
        <w:t>Holak &amp; Havlena, 1992; Madoglou</w:t>
      </w:r>
      <w:r w:rsidRPr="00976ECA">
        <w:rPr>
          <w:rFonts w:asciiTheme="majorBidi" w:hAnsiTheme="majorBidi" w:cstheme="majorBidi"/>
          <w:sz w:val="24"/>
          <w:szCs w:val="24"/>
          <w:lang w:val="en-GB"/>
        </w:rPr>
        <w:t xml:space="preserve"> et al., 2017; </w:t>
      </w:r>
      <w:r w:rsidRPr="003247A8">
        <w:rPr>
          <w:rFonts w:asciiTheme="majorBidi" w:hAnsiTheme="majorBidi" w:cstheme="majorBidi"/>
          <w:sz w:val="24"/>
          <w:szCs w:val="24"/>
          <w:shd w:val="clear" w:color="auto" w:fill="FFFFFF"/>
        </w:rPr>
        <w:t>Wildschut et al., 2006).</w:t>
      </w:r>
      <w:r>
        <w:rPr>
          <w:rFonts w:asciiTheme="majorBidi" w:hAnsiTheme="majorBidi" w:cstheme="majorBidi"/>
          <w:sz w:val="24"/>
          <w:szCs w:val="24"/>
          <w:shd w:val="clear" w:color="auto" w:fill="FFFFFF"/>
        </w:rPr>
        <w:t xml:space="preserve"> </w:t>
      </w:r>
      <w:r w:rsidR="005E46B8">
        <w:rPr>
          <w:rFonts w:asciiTheme="majorBidi" w:hAnsiTheme="majorBidi" w:cstheme="majorBidi"/>
          <w:sz w:val="24"/>
          <w:szCs w:val="24"/>
          <w:shd w:val="clear" w:color="auto" w:fill="FFFFFF"/>
        </w:rPr>
        <w:t xml:space="preserve">The university experience is for most </w:t>
      </w:r>
      <w:r w:rsidR="006C3DD7">
        <w:rPr>
          <w:rFonts w:asciiTheme="majorBidi" w:hAnsiTheme="majorBidi" w:cstheme="majorBidi"/>
          <w:sz w:val="24"/>
          <w:szCs w:val="24"/>
          <w:shd w:val="clear" w:color="auto" w:fill="FFFFFF"/>
        </w:rPr>
        <w:t xml:space="preserve">a time to explore </w:t>
      </w:r>
      <w:r w:rsidR="009B3034">
        <w:rPr>
          <w:rFonts w:asciiTheme="majorBidi" w:hAnsiTheme="majorBidi" w:cstheme="majorBidi"/>
          <w:sz w:val="24"/>
          <w:szCs w:val="24"/>
          <w:shd w:val="clear" w:color="auto" w:fill="FFFFFF"/>
        </w:rPr>
        <w:t xml:space="preserve">novel </w:t>
      </w:r>
      <w:r w:rsidR="006C3DD7">
        <w:rPr>
          <w:rFonts w:asciiTheme="majorBidi" w:hAnsiTheme="majorBidi" w:cstheme="majorBidi"/>
          <w:sz w:val="24"/>
          <w:szCs w:val="24"/>
          <w:shd w:val="clear" w:color="auto" w:fill="FFFFFF"/>
        </w:rPr>
        <w:t xml:space="preserve">ideas, </w:t>
      </w:r>
      <w:r w:rsidR="001B49D6">
        <w:rPr>
          <w:rFonts w:asciiTheme="majorBidi" w:hAnsiTheme="majorBidi" w:cstheme="majorBidi"/>
          <w:sz w:val="24"/>
          <w:szCs w:val="24"/>
          <w:shd w:val="clear" w:color="auto" w:fill="FFFFFF"/>
        </w:rPr>
        <w:t>form numerous close relationships</w:t>
      </w:r>
      <w:r w:rsidR="006C3DD7">
        <w:rPr>
          <w:rFonts w:asciiTheme="majorBidi" w:hAnsiTheme="majorBidi" w:cstheme="majorBidi"/>
          <w:sz w:val="24"/>
          <w:szCs w:val="24"/>
          <w:shd w:val="clear" w:color="auto" w:fill="FFFFFF"/>
        </w:rPr>
        <w:t>, and try new activities, all of which can be fodder for future nostalgia</w:t>
      </w:r>
      <w:r w:rsidR="00C35CF0">
        <w:rPr>
          <w:rFonts w:asciiTheme="majorBidi" w:hAnsiTheme="majorBidi" w:cstheme="majorBidi"/>
          <w:sz w:val="24"/>
          <w:szCs w:val="24"/>
          <w:shd w:val="clear" w:color="auto" w:fill="FFFFFF"/>
        </w:rPr>
        <w:t xml:space="preserve"> via “anticipated nostalgia” (Cheung et al., 2020)</w:t>
      </w:r>
      <w:r w:rsidR="009B3034">
        <w:rPr>
          <w:rFonts w:asciiTheme="majorBidi" w:hAnsiTheme="majorBidi" w:cstheme="majorBidi"/>
          <w:sz w:val="24"/>
          <w:szCs w:val="24"/>
          <w:shd w:val="clear" w:color="auto" w:fill="FFFFFF"/>
        </w:rPr>
        <w:t xml:space="preserve"> and savoring (Biskas et al., </w:t>
      </w:r>
      <w:r w:rsidR="005E70F1">
        <w:rPr>
          <w:rFonts w:asciiTheme="majorBidi" w:hAnsiTheme="majorBidi" w:cstheme="majorBidi"/>
          <w:sz w:val="24"/>
          <w:szCs w:val="24"/>
          <w:shd w:val="clear" w:color="auto" w:fill="FFFFFF"/>
        </w:rPr>
        <w:t>2019</w:t>
      </w:r>
      <w:r w:rsidR="009B3034">
        <w:rPr>
          <w:rFonts w:asciiTheme="majorBidi" w:hAnsiTheme="majorBidi" w:cstheme="majorBidi"/>
          <w:sz w:val="24"/>
          <w:szCs w:val="24"/>
          <w:shd w:val="clear" w:color="auto" w:fill="FFFFFF"/>
        </w:rPr>
        <w:t>)</w:t>
      </w:r>
      <w:r w:rsidR="006C3DD7">
        <w:rPr>
          <w:rFonts w:asciiTheme="majorBidi" w:hAnsiTheme="majorBidi" w:cstheme="majorBidi"/>
          <w:sz w:val="24"/>
          <w:szCs w:val="24"/>
          <w:shd w:val="clear" w:color="auto" w:fill="FFFFFF"/>
        </w:rPr>
        <w:t xml:space="preserve">. </w:t>
      </w:r>
      <w:r w:rsidR="006C3DD7" w:rsidRPr="00623A24">
        <w:rPr>
          <w:rFonts w:ascii="Times New Roman" w:eastAsia="Times New Roman" w:hAnsi="Times New Roman" w:cs="Times New Roman"/>
          <w:color w:val="3E3D40"/>
          <w:sz w:val="24"/>
          <w:szCs w:val="24"/>
        </w:rPr>
        <w:t xml:space="preserve">US universities </w:t>
      </w:r>
      <w:r w:rsidR="006C3DD7">
        <w:rPr>
          <w:rFonts w:ascii="Times New Roman" w:eastAsia="Times New Roman" w:hAnsi="Times New Roman" w:cs="Times New Roman"/>
          <w:color w:val="3E3D40"/>
          <w:sz w:val="24"/>
          <w:szCs w:val="24"/>
        </w:rPr>
        <w:t xml:space="preserve">in particular may foster powerful memories for individuals who move away to college, live in a </w:t>
      </w:r>
      <w:r w:rsidR="00123841">
        <w:rPr>
          <w:rFonts w:ascii="Times New Roman" w:eastAsia="Times New Roman" w:hAnsi="Times New Roman" w:cs="Times New Roman"/>
          <w:color w:val="3E3D40"/>
          <w:sz w:val="24"/>
          <w:szCs w:val="24"/>
        </w:rPr>
        <w:t xml:space="preserve">quintessential </w:t>
      </w:r>
      <w:r w:rsidR="006C3DD7">
        <w:rPr>
          <w:rFonts w:ascii="Times New Roman" w:eastAsia="Times New Roman" w:hAnsi="Times New Roman" w:cs="Times New Roman"/>
          <w:color w:val="3E3D40"/>
          <w:sz w:val="24"/>
          <w:szCs w:val="24"/>
        </w:rPr>
        <w:t xml:space="preserve">college town, </w:t>
      </w:r>
      <w:r w:rsidR="00123841">
        <w:rPr>
          <w:rFonts w:ascii="Times New Roman" w:eastAsia="Times New Roman" w:hAnsi="Times New Roman" w:cs="Times New Roman"/>
          <w:color w:val="3E3D40"/>
          <w:sz w:val="24"/>
          <w:szCs w:val="24"/>
        </w:rPr>
        <w:t>or</w:t>
      </w:r>
      <w:r w:rsidR="006C3DD7">
        <w:rPr>
          <w:rFonts w:ascii="Times New Roman" w:eastAsia="Times New Roman" w:hAnsi="Times New Roman" w:cs="Times New Roman"/>
          <w:color w:val="3E3D40"/>
          <w:sz w:val="24"/>
          <w:szCs w:val="24"/>
        </w:rPr>
        <w:t xml:space="preserve"> embrace </w:t>
      </w:r>
      <w:r w:rsidR="001B49D6">
        <w:rPr>
          <w:rFonts w:ascii="Times New Roman" w:eastAsia="Times New Roman" w:hAnsi="Times New Roman" w:cs="Times New Roman"/>
          <w:color w:val="3E3D40"/>
          <w:sz w:val="24"/>
          <w:szCs w:val="24"/>
        </w:rPr>
        <w:t>an</w:t>
      </w:r>
      <w:r w:rsidR="006C3DD7">
        <w:rPr>
          <w:rFonts w:ascii="Times New Roman" w:eastAsia="Times New Roman" w:hAnsi="Times New Roman" w:cs="Times New Roman"/>
          <w:color w:val="3E3D40"/>
          <w:sz w:val="24"/>
          <w:szCs w:val="24"/>
        </w:rPr>
        <w:t xml:space="preserve"> active </w:t>
      </w:r>
      <w:r w:rsidR="00123841">
        <w:rPr>
          <w:rFonts w:ascii="Times New Roman" w:eastAsia="Times New Roman" w:hAnsi="Times New Roman" w:cs="Times New Roman"/>
          <w:color w:val="3E3D40"/>
          <w:sz w:val="24"/>
          <w:szCs w:val="24"/>
        </w:rPr>
        <w:t xml:space="preserve">college </w:t>
      </w:r>
      <w:r w:rsidR="006C3DD7">
        <w:rPr>
          <w:rFonts w:ascii="Times New Roman" w:eastAsia="Times New Roman" w:hAnsi="Times New Roman" w:cs="Times New Roman"/>
          <w:color w:val="3E3D40"/>
          <w:sz w:val="24"/>
          <w:szCs w:val="24"/>
        </w:rPr>
        <w:t xml:space="preserve">sports culture. </w:t>
      </w:r>
      <w:r w:rsidR="00E503DD">
        <w:rPr>
          <w:rFonts w:ascii="Times New Roman" w:eastAsia="Times New Roman" w:hAnsi="Times New Roman" w:cs="Times New Roman"/>
          <w:color w:val="3E3D40"/>
          <w:sz w:val="24"/>
          <w:szCs w:val="24"/>
        </w:rPr>
        <w:t>University experiences vary</w:t>
      </w:r>
      <w:r w:rsidR="006C3DD7">
        <w:rPr>
          <w:rFonts w:ascii="Times New Roman" w:eastAsia="Times New Roman" w:hAnsi="Times New Roman" w:cs="Times New Roman"/>
          <w:color w:val="3E3D40"/>
          <w:sz w:val="24"/>
          <w:szCs w:val="24"/>
        </w:rPr>
        <w:t>, of course, for individuals</w:t>
      </w:r>
      <w:r w:rsidR="00E503DD">
        <w:rPr>
          <w:rFonts w:ascii="Times New Roman" w:eastAsia="Times New Roman" w:hAnsi="Times New Roman" w:cs="Times New Roman"/>
          <w:color w:val="3E3D40"/>
          <w:sz w:val="24"/>
          <w:szCs w:val="24"/>
        </w:rPr>
        <w:t>, universities, and cultures,</w:t>
      </w:r>
      <w:r w:rsidR="006C3DD7">
        <w:rPr>
          <w:rFonts w:ascii="Times New Roman" w:eastAsia="Times New Roman" w:hAnsi="Times New Roman" w:cs="Times New Roman"/>
          <w:color w:val="3E3D40"/>
          <w:sz w:val="24"/>
          <w:szCs w:val="24"/>
        </w:rPr>
        <w:t xml:space="preserve"> but univers</w:t>
      </w:r>
      <w:r w:rsidR="001B49D6">
        <w:rPr>
          <w:rFonts w:ascii="Times New Roman" w:eastAsia="Times New Roman" w:hAnsi="Times New Roman" w:cs="Times New Roman"/>
          <w:color w:val="3E3D40"/>
          <w:sz w:val="24"/>
          <w:szCs w:val="24"/>
        </w:rPr>
        <w:t>ity</w:t>
      </w:r>
      <w:r w:rsidR="006C3DD7">
        <w:rPr>
          <w:rFonts w:ascii="Times New Roman" w:eastAsia="Times New Roman" w:hAnsi="Times New Roman" w:cs="Times New Roman"/>
          <w:color w:val="3E3D40"/>
          <w:sz w:val="24"/>
          <w:szCs w:val="24"/>
        </w:rPr>
        <w:t xml:space="preserve"> nostalgia likely is potent</w:t>
      </w:r>
      <w:r w:rsidR="00E503DD">
        <w:rPr>
          <w:rFonts w:ascii="Times New Roman" w:eastAsia="Times New Roman" w:hAnsi="Times New Roman" w:cs="Times New Roman"/>
          <w:color w:val="3E3D40"/>
          <w:sz w:val="24"/>
          <w:szCs w:val="24"/>
        </w:rPr>
        <w:t xml:space="preserve"> across a range of cultures due to its unique characteristics and the </w:t>
      </w:r>
      <w:r w:rsidR="00882CD9">
        <w:rPr>
          <w:rFonts w:ascii="Times New Roman" w:eastAsia="Times New Roman" w:hAnsi="Times New Roman" w:cs="Times New Roman"/>
          <w:color w:val="3E3D40"/>
          <w:sz w:val="24"/>
          <w:szCs w:val="24"/>
        </w:rPr>
        <w:t>life stage</w:t>
      </w:r>
      <w:r w:rsidR="00E503DD">
        <w:rPr>
          <w:rFonts w:ascii="Times New Roman" w:eastAsia="Times New Roman" w:hAnsi="Times New Roman" w:cs="Times New Roman"/>
          <w:color w:val="3E3D40"/>
          <w:sz w:val="24"/>
          <w:szCs w:val="24"/>
        </w:rPr>
        <w:t xml:space="preserve"> involved</w:t>
      </w:r>
      <w:r w:rsidR="00C35CF0">
        <w:rPr>
          <w:rFonts w:ascii="Times New Roman" w:eastAsia="Times New Roman" w:hAnsi="Times New Roman" w:cs="Times New Roman"/>
          <w:color w:val="3E3D40"/>
          <w:sz w:val="24"/>
          <w:szCs w:val="24"/>
        </w:rPr>
        <w:t xml:space="preserve"> (Rathbone et al., 2017)</w:t>
      </w:r>
      <w:r w:rsidR="00E503DD">
        <w:rPr>
          <w:rFonts w:ascii="Times New Roman" w:eastAsia="Times New Roman" w:hAnsi="Times New Roman" w:cs="Times New Roman"/>
          <w:color w:val="3E3D40"/>
          <w:sz w:val="24"/>
          <w:szCs w:val="24"/>
        </w:rPr>
        <w:t xml:space="preserve">. </w:t>
      </w:r>
    </w:p>
    <w:p w14:paraId="1EB505B0" w14:textId="6832B841" w:rsidR="00D47F97" w:rsidRPr="007115A7" w:rsidRDefault="00D47F97" w:rsidP="002B2299">
      <w:pPr>
        <w:spacing w:after="0" w:line="480" w:lineRule="exact"/>
        <w:contextualSpacing/>
        <w:rPr>
          <w:rFonts w:ascii="Times New Roman" w:hAnsi="Times New Roman" w:cs="Times New Roman"/>
          <w:b/>
          <w:bCs/>
          <w:sz w:val="24"/>
          <w:szCs w:val="24"/>
          <w:shd w:val="clear" w:color="auto" w:fill="FFFFFF"/>
        </w:rPr>
      </w:pPr>
      <w:r w:rsidRPr="007115A7">
        <w:rPr>
          <w:rFonts w:ascii="Times New Roman" w:hAnsi="Times New Roman" w:cs="Times New Roman"/>
          <w:b/>
          <w:bCs/>
          <w:sz w:val="24"/>
          <w:szCs w:val="24"/>
          <w:shd w:val="clear" w:color="auto" w:fill="FFFFFF"/>
        </w:rPr>
        <w:t>Collective Nostalgia</w:t>
      </w:r>
      <w:r w:rsidR="003E38D2">
        <w:rPr>
          <w:rFonts w:ascii="Times New Roman" w:hAnsi="Times New Roman" w:cs="Times New Roman"/>
          <w:b/>
          <w:bCs/>
          <w:sz w:val="24"/>
          <w:szCs w:val="24"/>
          <w:shd w:val="clear" w:color="auto" w:fill="FFFFFF"/>
        </w:rPr>
        <w:t>, Group Collectivism, and Relational Collectivism</w:t>
      </w:r>
    </w:p>
    <w:p w14:paraId="21A8030C" w14:textId="2EA3025F" w:rsidR="00D47F97" w:rsidRPr="007115A7" w:rsidRDefault="00D47F97" w:rsidP="00BF5729">
      <w:pPr>
        <w:widowControl w:val="0"/>
        <w:autoSpaceDE w:val="0"/>
        <w:autoSpaceDN w:val="0"/>
        <w:adjustRightInd w:val="0"/>
        <w:spacing w:after="0" w:line="480" w:lineRule="exact"/>
        <w:rPr>
          <w:rFonts w:ascii="Times New Roman" w:hAnsi="Times New Roman" w:cs="Times New Roman"/>
          <w:sz w:val="24"/>
          <w:szCs w:val="24"/>
        </w:rPr>
      </w:pPr>
      <w:r w:rsidRPr="007115A7">
        <w:rPr>
          <w:rFonts w:ascii="Times New Roman" w:hAnsi="Times New Roman" w:cs="Times New Roman"/>
          <w:sz w:val="24"/>
          <w:szCs w:val="24"/>
        </w:rPr>
        <w:tab/>
        <w:t xml:space="preserve">A tripartite view of the self—individual, relational, and collective—has been a </w:t>
      </w:r>
      <w:r w:rsidR="00212806">
        <w:rPr>
          <w:rFonts w:ascii="Times New Roman" w:hAnsi="Times New Roman" w:cs="Times New Roman"/>
          <w:sz w:val="24"/>
          <w:szCs w:val="24"/>
        </w:rPr>
        <w:t>generative</w:t>
      </w:r>
      <w:r w:rsidR="00212806" w:rsidRPr="007115A7">
        <w:rPr>
          <w:rFonts w:ascii="Times New Roman" w:hAnsi="Times New Roman" w:cs="Times New Roman"/>
          <w:sz w:val="24"/>
          <w:szCs w:val="24"/>
        </w:rPr>
        <w:t xml:space="preserve"> </w:t>
      </w:r>
      <w:r w:rsidRPr="007115A7">
        <w:rPr>
          <w:rFonts w:ascii="Times New Roman" w:hAnsi="Times New Roman" w:cs="Times New Roman"/>
          <w:sz w:val="24"/>
          <w:szCs w:val="24"/>
        </w:rPr>
        <w:t>framework for empirical research (Sedikides &amp; Brewer, 2001</w:t>
      </w:r>
      <w:r w:rsidR="003A2CB1">
        <w:rPr>
          <w:rFonts w:ascii="Times New Roman" w:hAnsi="Times New Roman" w:cs="Times New Roman"/>
          <w:sz w:val="24"/>
          <w:szCs w:val="24"/>
        </w:rPr>
        <w:t>; Sedikides et al., 2013</w:t>
      </w:r>
      <w:r w:rsidRPr="007115A7">
        <w:rPr>
          <w:rFonts w:ascii="Times New Roman" w:hAnsi="Times New Roman" w:cs="Times New Roman"/>
          <w:sz w:val="24"/>
          <w:szCs w:val="24"/>
        </w:rPr>
        <w:t>), including self-relevant emotions. The individual self, the unique set of characteristics (e.g., traits, history, worldview) that sets one individual identity apart from others, has attracted the bulk of attention empirically</w:t>
      </w:r>
      <w:r w:rsidR="00290671">
        <w:rPr>
          <w:rFonts w:ascii="Times New Roman" w:hAnsi="Times New Roman" w:cs="Times New Roman"/>
          <w:sz w:val="24"/>
          <w:szCs w:val="24"/>
        </w:rPr>
        <w:t xml:space="preserve"> (in part because it tends to be prioritized</w:t>
      </w:r>
      <w:r w:rsidR="00EB36AD">
        <w:rPr>
          <w:rFonts w:ascii="Times New Roman" w:hAnsi="Times New Roman" w:cs="Times New Roman"/>
          <w:sz w:val="24"/>
          <w:szCs w:val="24"/>
        </w:rPr>
        <w:t xml:space="preserve"> over the other two</w:t>
      </w:r>
      <w:r w:rsidR="00290671">
        <w:rPr>
          <w:rFonts w:ascii="Times New Roman" w:hAnsi="Times New Roman" w:cs="Times New Roman"/>
          <w:sz w:val="24"/>
          <w:szCs w:val="24"/>
        </w:rPr>
        <w:t xml:space="preserve">; </w:t>
      </w:r>
      <w:r w:rsidR="00234BA1">
        <w:rPr>
          <w:rFonts w:ascii="Times New Roman" w:hAnsi="Times New Roman" w:cs="Times New Roman"/>
          <w:sz w:val="24"/>
          <w:szCs w:val="24"/>
        </w:rPr>
        <w:t xml:space="preserve">Gaertner et al., 2012; </w:t>
      </w:r>
      <w:r w:rsidR="00290671">
        <w:rPr>
          <w:rFonts w:ascii="Times New Roman" w:hAnsi="Times New Roman" w:cs="Times New Roman"/>
          <w:sz w:val="24"/>
          <w:szCs w:val="24"/>
        </w:rPr>
        <w:t>Nehrlich</w:t>
      </w:r>
      <w:r w:rsidR="003502D7">
        <w:rPr>
          <w:rFonts w:ascii="Times New Roman" w:hAnsi="Times New Roman" w:cs="Times New Roman"/>
          <w:sz w:val="24"/>
          <w:szCs w:val="24"/>
        </w:rPr>
        <w:t xml:space="preserve"> et al., </w:t>
      </w:r>
      <w:r w:rsidR="00290671">
        <w:rPr>
          <w:rFonts w:ascii="Times New Roman" w:hAnsi="Times New Roman" w:cs="Times New Roman"/>
          <w:sz w:val="24"/>
          <w:szCs w:val="24"/>
        </w:rPr>
        <w:t xml:space="preserve">2019), </w:t>
      </w:r>
      <w:r w:rsidRPr="007115A7">
        <w:rPr>
          <w:rFonts w:ascii="Times New Roman" w:hAnsi="Times New Roman" w:cs="Times New Roman"/>
          <w:sz w:val="24"/>
          <w:szCs w:val="24"/>
        </w:rPr>
        <w:t>particularly regarding nostalgia (i.e., personal nostalgia</w:t>
      </w:r>
      <w:r w:rsidR="00290671">
        <w:rPr>
          <w:rFonts w:ascii="Times New Roman" w:hAnsi="Times New Roman" w:cs="Times New Roman"/>
          <w:sz w:val="24"/>
          <w:szCs w:val="24"/>
        </w:rPr>
        <w:t xml:space="preserve">; </w:t>
      </w:r>
      <w:r w:rsidR="00234BA1">
        <w:rPr>
          <w:rFonts w:ascii="Times New Roman" w:hAnsi="Times New Roman" w:cs="Times New Roman"/>
          <w:sz w:val="24"/>
          <w:szCs w:val="24"/>
        </w:rPr>
        <w:t xml:space="preserve">Sedikides et al., </w:t>
      </w:r>
      <w:r w:rsidR="0065024A">
        <w:rPr>
          <w:rFonts w:ascii="Times New Roman" w:hAnsi="Times New Roman" w:cs="Times New Roman"/>
          <w:sz w:val="24"/>
          <w:szCs w:val="24"/>
        </w:rPr>
        <w:t xml:space="preserve">2998a, </w:t>
      </w:r>
      <w:r w:rsidR="00234BA1">
        <w:rPr>
          <w:rFonts w:ascii="Times New Roman" w:hAnsi="Times New Roman" w:cs="Times New Roman"/>
          <w:sz w:val="24"/>
          <w:szCs w:val="24"/>
        </w:rPr>
        <w:t>2015b</w:t>
      </w:r>
      <w:r w:rsidRPr="007115A7">
        <w:rPr>
          <w:rFonts w:ascii="Times New Roman" w:hAnsi="Times New Roman" w:cs="Times New Roman"/>
          <w:sz w:val="24"/>
          <w:szCs w:val="24"/>
        </w:rPr>
        <w:t xml:space="preserve">). The relational self refers to </w:t>
      </w:r>
      <w:r w:rsidR="00AB0C7A">
        <w:rPr>
          <w:rFonts w:ascii="Times New Roman" w:hAnsi="Times New Roman" w:cs="Times New Roman"/>
          <w:sz w:val="24"/>
          <w:szCs w:val="24"/>
        </w:rPr>
        <w:t>identification</w:t>
      </w:r>
      <w:r w:rsidRPr="007115A7">
        <w:rPr>
          <w:rFonts w:ascii="Times New Roman" w:hAnsi="Times New Roman" w:cs="Times New Roman"/>
          <w:sz w:val="24"/>
          <w:szCs w:val="24"/>
        </w:rPr>
        <w:t xml:space="preserve"> </w:t>
      </w:r>
      <w:r w:rsidR="00C20348">
        <w:rPr>
          <w:rFonts w:ascii="Times New Roman" w:hAnsi="Times New Roman" w:cs="Times New Roman"/>
          <w:sz w:val="24"/>
          <w:szCs w:val="24"/>
        </w:rPr>
        <w:t xml:space="preserve">with </w:t>
      </w:r>
      <w:r w:rsidRPr="007115A7">
        <w:rPr>
          <w:rFonts w:ascii="Times New Roman" w:hAnsi="Times New Roman" w:cs="Times New Roman"/>
          <w:sz w:val="24"/>
          <w:szCs w:val="24"/>
        </w:rPr>
        <w:t>dyadic</w:t>
      </w:r>
      <w:r w:rsidR="00C20348">
        <w:rPr>
          <w:rFonts w:ascii="Times New Roman" w:hAnsi="Times New Roman" w:cs="Times New Roman"/>
          <w:sz w:val="24"/>
          <w:szCs w:val="24"/>
        </w:rPr>
        <w:t xml:space="preserve"> relationships</w:t>
      </w:r>
      <w:r w:rsidRPr="007115A7">
        <w:rPr>
          <w:rFonts w:ascii="Times New Roman" w:hAnsi="Times New Roman" w:cs="Times New Roman"/>
          <w:sz w:val="24"/>
          <w:szCs w:val="24"/>
        </w:rPr>
        <w:t xml:space="preserve"> </w:t>
      </w:r>
      <w:r w:rsidR="00AB0C7A">
        <w:rPr>
          <w:rFonts w:ascii="Times New Roman" w:hAnsi="Times New Roman" w:cs="Times New Roman"/>
          <w:sz w:val="24"/>
          <w:szCs w:val="24"/>
        </w:rPr>
        <w:t>and close-knit, interdependent groups like families</w:t>
      </w:r>
      <w:r w:rsidR="00C20348">
        <w:rPr>
          <w:rFonts w:ascii="Times New Roman" w:hAnsi="Times New Roman" w:cs="Times New Roman"/>
          <w:sz w:val="24"/>
          <w:szCs w:val="24"/>
        </w:rPr>
        <w:t>. It</w:t>
      </w:r>
      <w:r w:rsidR="00AB0C7A">
        <w:rPr>
          <w:rFonts w:ascii="Times New Roman" w:hAnsi="Times New Roman" w:cs="Times New Roman"/>
          <w:sz w:val="24"/>
          <w:szCs w:val="24"/>
        </w:rPr>
        <w:t xml:space="preserve"> </w:t>
      </w:r>
      <w:r w:rsidRPr="007115A7">
        <w:rPr>
          <w:rFonts w:ascii="Times New Roman" w:hAnsi="Times New Roman" w:cs="Times New Roman"/>
          <w:sz w:val="24"/>
          <w:szCs w:val="24"/>
        </w:rPr>
        <w:t xml:space="preserve">includes </w:t>
      </w:r>
      <w:r w:rsidR="001047D1">
        <w:rPr>
          <w:rFonts w:ascii="Times New Roman" w:hAnsi="Times New Roman" w:cs="Times New Roman"/>
          <w:sz w:val="24"/>
          <w:szCs w:val="24"/>
        </w:rPr>
        <w:t>relation</w:t>
      </w:r>
      <w:r w:rsidR="003E38D2">
        <w:rPr>
          <w:rFonts w:ascii="Times New Roman" w:hAnsi="Times New Roman" w:cs="Times New Roman"/>
          <w:sz w:val="24"/>
          <w:szCs w:val="24"/>
        </w:rPr>
        <w:t>ship-specific</w:t>
      </w:r>
      <w:r w:rsidR="001047D1">
        <w:rPr>
          <w:rFonts w:ascii="Times New Roman" w:hAnsi="Times New Roman" w:cs="Times New Roman"/>
          <w:sz w:val="24"/>
          <w:szCs w:val="24"/>
        </w:rPr>
        <w:t xml:space="preserve"> roles</w:t>
      </w:r>
      <w:r w:rsidRPr="007115A7">
        <w:rPr>
          <w:rFonts w:ascii="Times New Roman" w:hAnsi="Times New Roman" w:cs="Times New Roman"/>
          <w:sz w:val="24"/>
          <w:szCs w:val="24"/>
        </w:rPr>
        <w:t xml:space="preserve">, memories, </w:t>
      </w:r>
      <w:r w:rsidR="003E38D2">
        <w:rPr>
          <w:rFonts w:ascii="Times New Roman" w:hAnsi="Times New Roman" w:cs="Times New Roman"/>
          <w:sz w:val="24"/>
          <w:szCs w:val="24"/>
        </w:rPr>
        <w:t xml:space="preserve">traits, </w:t>
      </w:r>
      <w:r w:rsidRPr="007115A7">
        <w:rPr>
          <w:rFonts w:ascii="Times New Roman" w:hAnsi="Times New Roman" w:cs="Times New Roman"/>
          <w:sz w:val="24"/>
          <w:szCs w:val="24"/>
        </w:rPr>
        <w:lastRenderedPageBreak/>
        <w:t xml:space="preserve">and goals. The collective self refers to identification </w:t>
      </w:r>
      <w:r w:rsidR="00C20348">
        <w:rPr>
          <w:rFonts w:ascii="Times New Roman" w:hAnsi="Times New Roman" w:cs="Times New Roman"/>
          <w:sz w:val="24"/>
          <w:szCs w:val="24"/>
        </w:rPr>
        <w:t xml:space="preserve">with </w:t>
      </w:r>
      <w:r w:rsidR="003E38D2">
        <w:rPr>
          <w:rFonts w:ascii="Times New Roman" w:hAnsi="Times New Roman" w:cs="Times New Roman"/>
          <w:sz w:val="24"/>
          <w:szCs w:val="24"/>
        </w:rPr>
        <w:t xml:space="preserve">larger social </w:t>
      </w:r>
      <w:r w:rsidR="00C20348">
        <w:rPr>
          <w:rFonts w:ascii="Times New Roman" w:hAnsi="Times New Roman" w:cs="Times New Roman"/>
          <w:sz w:val="24"/>
          <w:szCs w:val="24"/>
        </w:rPr>
        <w:t xml:space="preserve">groups and </w:t>
      </w:r>
      <w:r w:rsidR="003E38D2">
        <w:rPr>
          <w:rFonts w:ascii="Times New Roman" w:hAnsi="Times New Roman" w:cs="Times New Roman"/>
          <w:sz w:val="24"/>
          <w:szCs w:val="24"/>
        </w:rPr>
        <w:t>categor</w:t>
      </w:r>
      <w:r w:rsidR="00C20348">
        <w:rPr>
          <w:rFonts w:ascii="Times New Roman" w:hAnsi="Times New Roman" w:cs="Times New Roman"/>
          <w:sz w:val="24"/>
          <w:szCs w:val="24"/>
        </w:rPr>
        <w:t>ies</w:t>
      </w:r>
      <w:r w:rsidR="002444E4">
        <w:rPr>
          <w:rFonts w:ascii="Times New Roman" w:hAnsi="Times New Roman" w:cs="Times New Roman"/>
          <w:sz w:val="24"/>
          <w:szCs w:val="24"/>
        </w:rPr>
        <w:t xml:space="preserve"> (</w:t>
      </w:r>
      <w:r w:rsidR="00234BA1">
        <w:rPr>
          <w:rFonts w:ascii="Times New Roman" w:hAnsi="Times New Roman" w:cs="Times New Roman"/>
          <w:sz w:val="24"/>
          <w:szCs w:val="24"/>
        </w:rPr>
        <w:t>Sedikides et al., 2013</w:t>
      </w:r>
      <w:r w:rsidR="002444E4">
        <w:rPr>
          <w:rFonts w:ascii="Times New Roman" w:hAnsi="Times New Roman" w:cs="Times New Roman"/>
          <w:sz w:val="24"/>
          <w:szCs w:val="24"/>
        </w:rPr>
        <w:t>)</w:t>
      </w:r>
      <w:r w:rsidR="00C20348">
        <w:rPr>
          <w:rFonts w:ascii="Times New Roman" w:hAnsi="Times New Roman" w:cs="Times New Roman"/>
          <w:sz w:val="24"/>
          <w:szCs w:val="24"/>
        </w:rPr>
        <w:t>. It</w:t>
      </w:r>
      <w:r w:rsidRPr="007115A7">
        <w:rPr>
          <w:rFonts w:ascii="Times New Roman" w:hAnsi="Times New Roman" w:cs="Times New Roman"/>
          <w:sz w:val="24"/>
          <w:szCs w:val="24"/>
        </w:rPr>
        <w:t xml:space="preserve"> </w:t>
      </w:r>
      <w:r w:rsidR="00C20348">
        <w:rPr>
          <w:rFonts w:ascii="Times New Roman" w:hAnsi="Times New Roman" w:cs="Times New Roman"/>
          <w:sz w:val="24"/>
          <w:szCs w:val="24"/>
        </w:rPr>
        <w:t xml:space="preserve">includes emphasis on a </w:t>
      </w:r>
      <w:r w:rsidR="003E38D2">
        <w:rPr>
          <w:rFonts w:ascii="Times New Roman" w:hAnsi="Times New Roman" w:cs="Times New Roman"/>
          <w:sz w:val="24"/>
          <w:szCs w:val="24"/>
        </w:rPr>
        <w:t>shared history</w:t>
      </w:r>
      <w:r w:rsidRPr="007115A7">
        <w:rPr>
          <w:rFonts w:ascii="Times New Roman" w:hAnsi="Times New Roman" w:cs="Times New Roman"/>
          <w:sz w:val="24"/>
          <w:szCs w:val="24"/>
        </w:rPr>
        <w:t xml:space="preserve">, usually </w:t>
      </w:r>
      <w:r w:rsidR="00C20348">
        <w:rPr>
          <w:rFonts w:ascii="Times New Roman" w:hAnsi="Times New Roman" w:cs="Times New Roman"/>
          <w:sz w:val="24"/>
          <w:szCs w:val="24"/>
        </w:rPr>
        <w:t>one that</w:t>
      </w:r>
      <w:r w:rsidR="00C20348" w:rsidRPr="007115A7">
        <w:rPr>
          <w:rFonts w:ascii="Times New Roman" w:hAnsi="Times New Roman" w:cs="Times New Roman"/>
          <w:sz w:val="24"/>
          <w:szCs w:val="24"/>
        </w:rPr>
        <w:t xml:space="preserve"> </w:t>
      </w:r>
      <w:r w:rsidRPr="007115A7">
        <w:rPr>
          <w:rFonts w:ascii="Times New Roman" w:hAnsi="Times New Roman" w:cs="Times New Roman"/>
          <w:sz w:val="24"/>
          <w:szCs w:val="24"/>
        </w:rPr>
        <w:t>differentiate</w:t>
      </w:r>
      <w:r w:rsidR="00C20348">
        <w:rPr>
          <w:rFonts w:ascii="Times New Roman" w:hAnsi="Times New Roman" w:cs="Times New Roman"/>
          <w:sz w:val="24"/>
          <w:szCs w:val="24"/>
        </w:rPr>
        <w:t>s</w:t>
      </w:r>
      <w:r w:rsidRPr="007115A7">
        <w:rPr>
          <w:rFonts w:ascii="Times New Roman" w:hAnsi="Times New Roman" w:cs="Times New Roman"/>
          <w:sz w:val="24"/>
          <w:szCs w:val="24"/>
        </w:rPr>
        <w:t xml:space="preserve"> the </w:t>
      </w:r>
      <w:r w:rsidR="00C20348">
        <w:rPr>
          <w:rFonts w:ascii="Times New Roman" w:hAnsi="Times New Roman" w:cs="Times New Roman"/>
          <w:sz w:val="24"/>
          <w:szCs w:val="24"/>
        </w:rPr>
        <w:t>in</w:t>
      </w:r>
      <w:r w:rsidRPr="007115A7">
        <w:rPr>
          <w:rFonts w:ascii="Times New Roman" w:hAnsi="Times New Roman" w:cs="Times New Roman"/>
          <w:sz w:val="24"/>
          <w:szCs w:val="24"/>
        </w:rPr>
        <w:t xml:space="preserve">group from </w:t>
      </w:r>
      <w:r w:rsidR="00C20348">
        <w:rPr>
          <w:rFonts w:ascii="Times New Roman" w:hAnsi="Times New Roman" w:cs="Times New Roman"/>
          <w:sz w:val="24"/>
          <w:szCs w:val="24"/>
        </w:rPr>
        <w:t xml:space="preserve">relevant </w:t>
      </w:r>
      <w:r w:rsidRPr="007115A7">
        <w:rPr>
          <w:rFonts w:ascii="Times New Roman" w:hAnsi="Times New Roman" w:cs="Times New Roman"/>
          <w:sz w:val="24"/>
          <w:szCs w:val="24"/>
        </w:rPr>
        <w:t>outgroup</w:t>
      </w:r>
      <w:r w:rsidR="00C20348">
        <w:rPr>
          <w:rFonts w:ascii="Times New Roman" w:hAnsi="Times New Roman" w:cs="Times New Roman"/>
          <w:sz w:val="24"/>
          <w:szCs w:val="24"/>
        </w:rPr>
        <w:t>s</w:t>
      </w:r>
      <w:r w:rsidRPr="007115A7">
        <w:rPr>
          <w:rFonts w:ascii="Times New Roman" w:hAnsi="Times New Roman" w:cs="Times New Roman"/>
          <w:sz w:val="24"/>
          <w:szCs w:val="24"/>
        </w:rPr>
        <w:t xml:space="preserve"> (e.g., national nostalgia</w:t>
      </w:r>
      <w:r w:rsidR="002444E4">
        <w:rPr>
          <w:rFonts w:ascii="Times New Roman" w:hAnsi="Times New Roman" w:cs="Times New Roman"/>
          <w:sz w:val="24"/>
          <w:szCs w:val="24"/>
        </w:rPr>
        <w:t>; Smeekes et al., 2018)</w:t>
      </w:r>
      <w:r w:rsidRPr="007115A7">
        <w:rPr>
          <w:rFonts w:ascii="Times New Roman" w:hAnsi="Times New Roman" w:cs="Times New Roman"/>
          <w:sz w:val="24"/>
          <w:szCs w:val="24"/>
        </w:rPr>
        <w:t>). Relational nostalgia (Hepper</w:t>
      </w:r>
      <w:r w:rsidR="003A2CB1">
        <w:rPr>
          <w:rFonts w:ascii="Times New Roman" w:hAnsi="Times New Roman" w:cs="Times New Roman"/>
          <w:sz w:val="24"/>
          <w:szCs w:val="24"/>
        </w:rPr>
        <w:t xml:space="preserve"> et al.</w:t>
      </w:r>
      <w:r w:rsidR="00D2271B" w:rsidRPr="007115A7">
        <w:rPr>
          <w:rFonts w:ascii="Times New Roman" w:hAnsi="Times New Roman" w:cs="Times New Roman"/>
          <w:sz w:val="24"/>
          <w:szCs w:val="24"/>
        </w:rPr>
        <w:t xml:space="preserve">, </w:t>
      </w:r>
      <w:r w:rsidR="009E6461" w:rsidRPr="007115A7">
        <w:rPr>
          <w:rFonts w:ascii="Times New Roman" w:hAnsi="Times New Roman" w:cs="Times New Roman"/>
          <w:sz w:val="24"/>
          <w:szCs w:val="24"/>
        </w:rPr>
        <w:t>2012</w:t>
      </w:r>
      <w:r w:rsidR="00162D09">
        <w:rPr>
          <w:rFonts w:ascii="Times New Roman" w:hAnsi="Times New Roman" w:cs="Times New Roman"/>
          <w:sz w:val="24"/>
          <w:szCs w:val="24"/>
        </w:rPr>
        <w:t>a</w:t>
      </w:r>
      <w:r w:rsidR="009E6461" w:rsidRPr="007115A7">
        <w:rPr>
          <w:rFonts w:ascii="Times New Roman" w:hAnsi="Times New Roman" w:cs="Times New Roman"/>
          <w:sz w:val="24"/>
          <w:szCs w:val="24"/>
        </w:rPr>
        <w:t>;</w:t>
      </w:r>
      <w:r w:rsidRPr="007115A7">
        <w:rPr>
          <w:rFonts w:ascii="Times New Roman" w:hAnsi="Times New Roman" w:cs="Times New Roman"/>
          <w:sz w:val="24"/>
          <w:szCs w:val="24"/>
        </w:rPr>
        <w:t xml:space="preserve"> Mallory et al., 2018) and collective nostalgia (Smeekes, 2015; Wildschut et al., 2014) have only recently been explored empirically. </w:t>
      </w:r>
    </w:p>
    <w:p w14:paraId="4589A94E" w14:textId="3E9EC4AA" w:rsidR="00D47F97" w:rsidRPr="007115A7" w:rsidRDefault="00D47F97" w:rsidP="00234BA1">
      <w:pPr>
        <w:widowControl w:val="0"/>
        <w:autoSpaceDE w:val="0"/>
        <w:autoSpaceDN w:val="0"/>
        <w:adjustRightInd w:val="0"/>
        <w:spacing w:after="0" w:line="480" w:lineRule="exact"/>
        <w:rPr>
          <w:rFonts w:ascii="Times New Roman" w:hAnsi="Times New Roman" w:cs="Times New Roman"/>
          <w:sz w:val="24"/>
          <w:szCs w:val="24"/>
        </w:rPr>
      </w:pPr>
      <w:r w:rsidRPr="007115A7">
        <w:rPr>
          <w:rFonts w:ascii="Times New Roman" w:hAnsi="Times New Roman" w:cs="Times New Roman"/>
          <w:sz w:val="24"/>
          <w:szCs w:val="24"/>
        </w:rPr>
        <w:tab/>
        <w:t xml:space="preserve">Intergroup emotions theory (IET; Mackie &amp; Smith, 1998, 2018) proposes that intergroup emotions are an inevitable byproduct of individuals considering their group identities. Membership in important groups elicits group-level counterparts to emotions that people experience as individuals. Group norms, practices, and history influence the experience and regulation of a host of intergroup emotions, including nostalgia. Recent work defined </w:t>
      </w:r>
      <w:r w:rsidRPr="007115A7">
        <w:rPr>
          <w:rFonts w:ascii="Times New Roman" w:hAnsi="Times New Roman" w:cs="Times New Roman"/>
          <w:i/>
          <w:iCs/>
          <w:sz w:val="24"/>
          <w:szCs w:val="24"/>
        </w:rPr>
        <w:t>collective nostalgia</w:t>
      </w:r>
      <w:r w:rsidRPr="007115A7">
        <w:rPr>
          <w:rFonts w:ascii="Times New Roman" w:hAnsi="Times New Roman" w:cs="Times New Roman"/>
          <w:sz w:val="24"/>
          <w:szCs w:val="24"/>
        </w:rPr>
        <w:t xml:space="preserve"> as “the nostalgic </w:t>
      </w:r>
      <w:r w:rsidR="00172CA5" w:rsidRPr="007115A7">
        <w:rPr>
          <w:rFonts w:ascii="Times New Roman" w:hAnsi="Times New Roman" w:cs="Times New Roman"/>
          <w:sz w:val="24"/>
          <w:szCs w:val="24"/>
        </w:rPr>
        <w:t>reverie</w:t>
      </w:r>
      <w:r w:rsidRPr="007115A7">
        <w:rPr>
          <w:rFonts w:ascii="Times New Roman" w:hAnsi="Times New Roman" w:cs="Times New Roman"/>
          <w:sz w:val="24"/>
          <w:szCs w:val="24"/>
        </w:rPr>
        <w:t xml:space="preserve"> that is contingent upon thinking </w:t>
      </w:r>
      <w:r w:rsidR="00C20348">
        <w:rPr>
          <w:rFonts w:ascii="Times New Roman" w:hAnsi="Times New Roman" w:cs="Times New Roman"/>
          <w:sz w:val="24"/>
          <w:szCs w:val="24"/>
        </w:rPr>
        <w:t>of</w:t>
      </w:r>
      <w:r w:rsidR="00C20348" w:rsidRPr="007115A7">
        <w:rPr>
          <w:rFonts w:ascii="Times New Roman" w:hAnsi="Times New Roman" w:cs="Times New Roman"/>
          <w:sz w:val="24"/>
          <w:szCs w:val="24"/>
        </w:rPr>
        <w:t xml:space="preserve"> </w:t>
      </w:r>
      <w:r w:rsidRPr="007115A7">
        <w:rPr>
          <w:rFonts w:ascii="Times New Roman" w:hAnsi="Times New Roman" w:cs="Times New Roman"/>
          <w:sz w:val="24"/>
          <w:szCs w:val="24"/>
        </w:rPr>
        <w:t>oneself in terms of a particular social identity or as a member of a particular group…and concerns events or objects related to it</w:t>
      </w:r>
      <w:r w:rsidR="00172CA5" w:rsidRPr="007115A7">
        <w:rPr>
          <w:rFonts w:ascii="Times New Roman" w:hAnsi="Times New Roman" w:cs="Times New Roman"/>
          <w:sz w:val="24"/>
          <w:szCs w:val="24"/>
        </w:rPr>
        <w:t>”</w:t>
      </w:r>
      <w:r w:rsidRPr="007115A7">
        <w:rPr>
          <w:rFonts w:ascii="Times New Roman" w:hAnsi="Times New Roman" w:cs="Times New Roman"/>
          <w:sz w:val="24"/>
          <w:szCs w:val="24"/>
        </w:rPr>
        <w:t xml:space="preserve"> (Wildschut et al., 2014, p. 845)</w:t>
      </w:r>
      <w:r w:rsidR="00234BA1">
        <w:rPr>
          <w:rFonts w:ascii="Times New Roman" w:hAnsi="Times New Roman" w:cs="Times New Roman"/>
          <w:sz w:val="24"/>
          <w:szCs w:val="24"/>
        </w:rPr>
        <w:t>,</w:t>
      </w:r>
      <w:r w:rsidRPr="007115A7">
        <w:rPr>
          <w:rFonts w:ascii="Times New Roman" w:hAnsi="Times New Roman" w:cs="Times New Roman"/>
          <w:sz w:val="24"/>
          <w:szCs w:val="24"/>
        </w:rPr>
        <w:t xml:space="preserve"> and established collective nostalgia as an intergroup emotion according to the principal tenets of IET. </w:t>
      </w:r>
      <w:r w:rsidR="00CD1389">
        <w:rPr>
          <w:rFonts w:ascii="Times New Roman" w:hAnsi="Times New Roman" w:cs="Times New Roman"/>
          <w:sz w:val="24"/>
          <w:szCs w:val="24"/>
        </w:rPr>
        <w:t>C</w:t>
      </w:r>
      <w:r w:rsidRPr="007115A7">
        <w:rPr>
          <w:rFonts w:ascii="Times New Roman" w:hAnsi="Times New Roman" w:cs="Times New Roman"/>
          <w:sz w:val="24"/>
          <w:szCs w:val="24"/>
        </w:rPr>
        <w:t>ollective nostalgia can be distinguished from its individual-level counterpart (i.e., personal nostalgia</w:t>
      </w:r>
      <w:r w:rsidR="005B4A63">
        <w:rPr>
          <w:rFonts w:ascii="Times New Roman" w:hAnsi="Times New Roman" w:cs="Times New Roman"/>
          <w:sz w:val="24"/>
          <w:szCs w:val="24"/>
        </w:rPr>
        <w:t xml:space="preserve">; </w:t>
      </w:r>
      <w:r w:rsidR="00EB36AD" w:rsidRPr="00F70DED">
        <w:rPr>
          <w:rFonts w:ascii="Times New Roman" w:hAnsi="Times New Roman" w:cs="Times New Roman"/>
          <w:sz w:val="24"/>
          <w:szCs w:val="24"/>
          <w:lang w:val="en-GB"/>
        </w:rPr>
        <w:t>Abakoumkin</w:t>
      </w:r>
      <w:r w:rsidR="003502D7">
        <w:rPr>
          <w:rFonts w:ascii="Times New Roman" w:hAnsi="Times New Roman" w:cs="Times New Roman"/>
          <w:sz w:val="24"/>
          <w:szCs w:val="24"/>
          <w:lang w:val="en-GB"/>
        </w:rPr>
        <w:t xml:space="preserve"> et al., </w:t>
      </w:r>
      <w:r w:rsidR="00EB36AD" w:rsidRPr="00F70DED">
        <w:rPr>
          <w:rFonts w:ascii="Times New Roman" w:hAnsi="Times New Roman" w:cs="Times New Roman"/>
          <w:sz w:val="24"/>
          <w:szCs w:val="24"/>
          <w:lang w:val="en-GB"/>
        </w:rPr>
        <w:t>2020</w:t>
      </w:r>
      <w:r w:rsidR="00234BA1">
        <w:rPr>
          <w:rFonts w:ascii="Times New Roman" w:hAnsi="Times New Roman" w:cs="Times New Roman"/>
          <w:sz w:val="24"/>
          <w:szCs w:val="24"/>
          <w:lang w:val="en-GB"/>
        </w:rPr>
        <w:t>; Sedikides &amp; Wildschut, 2019</w:t>
      </w:r>
      <w:r w:rsidRPr="007115A7">
        <w:rPr>
          <w:rFonts w:ascii="Times New Roman" w:hAnsi="Times New Roman" w:cs="Times New Roman"/>
          <w:sz w:val="24"/>
          <w:szCs w:val="24"/>
        </w:rPr>
        <w:t>)</w:t>
      </w:r>
      <w:r w:rsidR="00CD1389">
        <w:rPr>
          <w:rFonts w:ascii="Times New Roman" w:hAnsi="Times New Roman" w:cs="Times New Roman"/>
          <w:sz w:val="24"/>
          <w:szCs w:val="24"/>
        </w:rPr>
        <w:t xml:space="preserve">, and collective nostalgia </w:t>
      </w:r>
      <w:r w:rsidRPr="007115A7">
        <w:rPr>
          <w:rFonts w:ascii="Times New Roman" w:hAnsi="Times New Roman" w:cs="Times New Roman"/>
          <w:sz w:val="24"/>
          <w:szCs w:val="24"/>
        </w:rPr>
        <w:t>regulates and directs attitudes and behavior toward the collective</w:t>
      </w:r>
      <w:r w:rsidR="00CD1389">
        <w:rPr>
          <w:rFonts w:ascii="Times New Roman" w:hAnsi="Times New Roman" w:cs="Times New Roman"/>
          <w:sz w:val="24"/>
          <w:szCs w:val="24"/>
        </w:rPr>
        <w:t>.</w:t>
      </w:r>
      <w:r w:rsidRPr="007115A7">
        <w:rPr>
          <w:rFonts w:ascii="Times New Roman" w:hAnsi="Times New Roman" w:cs="Times New Roman"/>
          <w:sz w:val="24"/>
          <w:szCs w:val="24"/>
        </w:rPr>
        <w:t xml:space="preserve"> </w:t>
      </w:r>
      <w:r w:rsidR="00CD1389">
        <w:rPr>
          <w:rFonts w:ascii="Times New Roman" w:hAnsi="Times New Roman" w:cs="Times New Roman"/>
          <w:sz w:val="24"/>
          <w:szCs w:val="24"/>
        </w:rPr>
        <w:t>F</w:t>
      </w:r>
      <w:r w:rsidRPr="007115A7">
        <w:rPr>
          <w:rFonts w:ascii="Times New Roman" w:hAnsi="Times New Roman" w:cs="Times New Roman"/>
          <w:sz w:val="24"/>
          <w:szCs w:val="24"/>
        </w:rPr>
        <w:t>or example, individuals who experienced collective nostalgia by reflecting on a shared memory felt more positively about their group</w:t>
      </w:r>
      <w:r w:rsidR="00C20348">
        <w:rPr>
          <w:rFonts w:ascii="Times New Roman" w:hAnsi="Times New Roman" w:cs="Times New Roman"/>
          <w:sz w:val="24"/>
          <w:szCs w:val="24"/>
        </w:rPr>
        <w:t>, reported stronger</w:t>
      </w:r>
      <w:r w:rsidRPr="007115A7">
        <w:rPr>
          <w:rFonts w:ascii="Times New Roman" w:hAnsi="Times New Roman" w:cs="Times New Roman"/>
          <w:sz w:val="24"/>
          <w:szCs w:val="24"/>
        </w:rPr>
        <w:t xml:space="preserve"> </w:t>
      </w:r>
      <w:r w:rsidR="00C20348">
        <w:rPr>
          <w:rFonts w:ascii="Times New Roman" w:hAnsi="Times New Roman" w:cs="Times New Roman"/>
          <w:sz w:val="24"/>
          <w:szCs w:val="24"/>
        </w:rPr>
        <w:t>motivation to approach ingroup members</w:t>
      </w:r>
      <w:r w:rsidRPr="007115A7">
        <w:rPr>
          <w:rFonts w:ascii="Times New Roman" w:hAnsi="Times New Roman" w:cs="Times New Roman"/>
          <w:sz w:val="24"/>
          <w:szCs w:val="24"/>
        </w:rPr>
        <w:t>, and were more willing to make a financial sacrifice to punish anti-ingroup behavior</w:t>
      </w:r>
      <w:r w:rsidR="005B4A63">
        <w:rPr>
          <w:rFonts w:ascii="Times New Roman" w:hAnsi="Times New Roman" w:cs="Times New Roman"/>
          <w:sz w:val="24"/>
          <w:szCs w:val="24"/>
        </w:rPr>
        <w:t xml:space="preserve"> (</w:t>
      </w:r>
      <w:r w:rsidR="005B4A63" w:rsidRPr="007115A7">
        <w:rPr>
          <w:rFonts w:ascii="Times New Roman" w:hAnsi="Times New Roman" w:cs="Times New Roman"/>
          <w:sz w:val="24"/>
          <w:szCs w:val="24"/>
        </w:rPr>
        <w:t>Wildschut et al., 2014</w:t>
      </w:r>
      <w:r w:rsidR="005B4A63">
        <w:rPr>
          <w:rFonts w:ascii="Times New Roman" w:hAnsi="Times New Roman" w:cs="Times New Roman"/>
          <w:sz w:val="24"/>
          <w:szCs w:val="24"/>
        </w:rPr>
        <w:t>)</w:t>
      </w:r>
      <w:r w:rsidRPr="007115A7">
        <w:rPr>
          <w:rFonts w:ascii="Times New Roman" w:hAnsi="Times New Roman" w:cs="Times New Roman"/>
          <w:sz w:val="24"/>
          <w:szCs w:val="24"/>
        </w:rPr>
        <w:t xml:space="preserve">. </w:t>
      </w:r>
    </w:p>
    <w:p w14:paraId="5AF82B8E" w14:textId="207A4C34" w:rsidR="0076419D" w:rsidRPr="00C60059" w:rsidRDefault="00D47F97">
      <w:pPr>
        <w:widowControl w:val="0"/>
        <w:autoSpaceDE w:val="0"/>
        <w:autoSpaceDN w:val="0"/>
        <w:adjustRightInd w:val="0"/>
        <w:spacing w:after="0" w:line="480" w:lineRule="exact"/>
        <w:ind w:firstLine="720"/>
        <w:rPr>
          <w:rFonts w:ascii="Times New Roman" w:hAnsi="Times New Roman" w:cs="Times New Roman"/>
          <w:sz w:val="24"/>
          <w:szCs w:val="24"/>
        </w:rPr>
      </w:pPr>
      <w:r w:rsidRPr="007115A7">
        <w:rPr>
          <w:rFonts w:ascii="Times New Roman" w:hAnsi="Times New Roman" w:cs="Times New Roman"/>
          <w:sz w:val="24"/>
          <w:szCs w:val="24"/>
        </w:rPr>
        <w:t xml:space="preserve">Virtually all collective nostalgia research has centered on national nostalgia (Martinovic et al., 2017; Smeekes, 2015; Smeekes et al., 2014). Smeekes (2015) hypothesized that national nostalgia renders salient an “essentialist national ingroup prototype” (p. 64) that limits who is considered part of the national identity. Greater national nostalgia has been associated with a stronger ethnic national identity (Smeekes, 2015) and more negative attitudes toward outgroups (Smeekes, 2015; Smeekes et al., 2014). </w:t>
      </w:r>
      <w:r w:rsidR="00584EA2">
        <w:rPr>
          <w:rFonts w:ascii="Times New Roman" w:hAnsi="Times New Roman" w:cs="Times New Roman"/>
          <w:sz w:val="24"/>
          <w:szCs w:val="24"/>
        </w:rPr>
        <w:t>However, c</w:t>
      </w:r>
      <w:r w:rsidR="00EA2687">
        <w:rPr>
          <w:rFonts w:ascii="Times New Roman" w:hAnsi="Times New Roman" w:cs="Times New Roman"/>
          <w:sz w:val="24"/>
          <w:szCs w:val="24"/>
        </w:rPr>
        <w:t>ollective nostalgia</w:t>
      </w:r>
      <w:r w:rsidRPr="007115A7">
        <w:rPr>
          <w:rFonts w:ascii="Times New Roman" w:hAnsi="Times New Roman" w:cs="Times New Roman"/>
          <w:sz w:val="24"/>
          <w:szCs w:val="24"/>
        </w:rPr>
        <w:t xml:space="preserve"> </w:t>
      </w:r>
      <w:r w:rsidR="00584EA2">
        <w:rPr>
          <w:rFonts w:ascii="Times New Roman" w:hAnsi="Times New Roman" w:cs="Times New Roman"/>
          <w:sz w:val="24"/>
          <w:szCs w:val="24"/>
        </w:rPr>
        <w:t xml:space="preserve">also </w:t>
      </w:r>
      <w:r w:rsidRPr="007115A7">
        <w:rPr>
          <w:rFonts w:ascii="Times New Roman" w:hAnsi="Times New Roman" w:cs="Times New Roman"/>
          <w:sz w:val="24"/>
          <w:szCs w:val="24"/>
        </w:rPr>
        <w:t xml:space="preserve">can spark greater ingroup loyalty, such as a preference for ingroup (e.g., domestic </w:t>
      </w:r>
      <w:r w:rsidR="005E70DC">
        <w:rPr>
          <w:rFonts w:ascii="Times New Roman" w:hAnsi="Times New Roman" w:cs="Times New Roman"/>
          <w:sz w:val="24"/>
          <w:szCs w:val="24"/>
        </w:rPr>
        <w:t>vs.</w:t>
      </w:r>
      <w:r w:rsidR="005E70DC" w:rsidRPr="007115A7">
        <w:rPr>
          <w:rFonts w:ascii="Times New Roman" w:hAnsi="Times New Roman" w:cs="Times New Roman"/>
          <w:sz w:val="24"/>
          <w:szCs w:val="24"/>
        </w:rPr>
        <w:t xml:space="preserve"> </w:t>
      </w:r>
      <w:r w:rsidRPr="007115A7">
        <w:rPr>
          <w:rFonts w:ascii="Times New Roman" w:hAnsi="Times New Roman" w:cs="Times New Roman"/>
          <w:sz w:val="24"/>
          <w:szCs w:val="24"/>
        </w:rPr>
        <w:t xml:space="preserve">foreign) consumer products </w:t>
      </w:r>
      <w:r w:rsidRPr="007115A7">
        <w:rPr>
          <w:rFonts w:ascii="Times New Roman" w:hAnsi="Times New Roman" w:cs="Times New Roman"/>
          <w:sz w:val="24"/>
          <w:szCs w:val="24"/>
        </w:rPr>
        <w:lastRenderedPageBreak/>
        <w:t>(Dimitriadou</w:t>
      </w:r>
      <w:r w:rsidR="00FB04E1">
        <w:rPr>
          <w:rFonts w:ascii="Times New Roman" w:hAnsi="Times New Roman" w:cs="Times New Roman"/>
          <w:sz w:val="24"/>
          <w:szCs w:val="24"/>
        </w:rPr>
        <w:t xml:space="preserve"> et al.</w:t>
      </w:r>
      <w:r w:rsidRPr="007115A7">
        <w:rPr>
          <w:rFonts w:ascii="Times New Roman" w:hAnsi="Times New Roman" w:cs="Times New Roman"/>
          <w:sz w:val="24"/>
          <w:szCs w:val="24"/>
        </w:rPr>
        <w:t xml:space="preserve">, 2019). </w:t>
      </w:r>
    </w:p>
    <w:p w14:paraId="6587E93B" w14:textId="3E8694D0" w:rsidR="0076419D" w:rsidRPr="003247A8" w:rsidRDefault="00CD1389" w:rsidP="0065024A">
      <w:pPr>
        <w:widowControl w:val="0"/>
        <w:autoSpaceDE w:val="0"/>
        <w:autoSpaceDN w:val="0"/>
        <w:adjustRightInd w:val="0"/>
        <w:spacing w:after="0" w:line="480" w:lineRule="exact"/>
        <w:ind w:firstLine="720"/>
        <w:rPr>
          <w:rFonts w:asciiTheme="majorBidi" w:hAnsiTheme="majorBidi" w:cstheme="majorBidi"/>
          <w:sz w:val="24"/>
          <w:szCs w:val="24"/>
          <w:shd w:val="clear" w:color="auto" w:fill="FFFFFF"/>
        </w:rPr>
      </w:pPr>
      <w:r>
        <w:rPr>
          <w:rFonts w:ascii="Times New Roman" w:hAnsi="Times New Roman" w:cs="Times New Roman"/>
          <w:sz w:val="24"/>
          <w:szCs w:val="24"/>
        </w:rPr>
        <w:t xml:space="preserve">Recent work on collectivism has distinguished between </w:t>
      </w:r>
      <w:r w:rsidRPr="003E38D2">
        <w:rPr>
          <w:rFonts w:ascii="Times New Roman" w:hAnsi="Times New Roman" w:cs="Times New Roman"/>
          <w:i/>
          <w:iCs/>
          <w:sz w:val="24"/>
          <w:szCs w:val="24"/>
        </w:rPr>
        <w:t>group collectivism</w:t>
      </w:r>
      <w:r w:rsidRPr="003E38D2">
        <w:rPr>
          <w:rFonts w:ascii="Times New Roman" w:hAnsi="Times New Roman" w:cs="Times New Roman"/>
          <w:sz w:val="24"/>
          <w:szCs w:val="24"/>
        </w:rPr>
        <w:t xml:space="preserve"> and </w:t>
      </w:r>
      <w:r w:rsidRPr="003E38D2">
        <w:rPr>
          <w:rFonts w:ascii="Times New Roman" w:hAnsi="Times New Roman" w:cs="Times New Roman"/>
          <w:i/>
          <w:iCs/>
          <w:sz w:val="24"/>
          <w:szCs w:val="24"/>
        </w:rPr>
        <w:t>relational collectivism</w:t>
      </w:r>
      <w:r w:rsidRPr="00021401">
        <w:rPr>
          <w:rFonts w:ascii="Times New Roman" w:hAnsi="Times New Roman" w:cs="Times New Roman"/>
          <w:sz w:val="24"/>
          <w:szCs w:val="24"/>
        </w:rPr>
        <w:t xml:space="preserve"> </w:t>
      </w:r>
      <w:r>
        <w:rPr>
          <w:rFonts w:ascii="Times New Roman" w:hAnsi="Times New Roman" w:cs="Times New Roman"/>
          <w:sz w:val="24"/>
          <w:szCs w:val="24"/>
        </w:rPr>
        <w:t xml:space="preserve">to address </w:t>
      </w:r>
      <w:r w:rsidR="003E38D2" w:rsidRPr="00021401">
        <w:rPr>
          <w:rFonts w:ascii="Times New Roman" w:hAnsi="Times New Roman" w:cs="Times New Roman"/>
          <w:sz w:val="24"/>
          <w:szCs w:val="24"/>
        </w:rPr>
        <w:t>conceptua</w:t>
      </w:r>
      <w:r w:rsidR="003714D2">
        <w:rPr>
          <w:rFonts w:ascii="Times New Roman" w:hAnsi="Times New Roman" w:cs="Times New Roman"/>
          <w:sz w:val="24"/>
          <w:szCs w:val="24"/>
        </w:rPr>
        <w:t>l</w:t>
      </w:r>
      <w:r w:rsidR="003E38D2" w:rsidRPr="00021401">
        <w:rPr>
          <w:rFonts w:ascii="Times New Roman" w:hAnsi="Times New Roman" w:cs="Times New Roman"/>
          <w:sz w:val="24"/>
          <w:szCs w:val="24"/>
        </w:rPr>
        <w:t xml:space="preserve"> and empirical</w:t>
      </w:r>
      <w:r w:rsidR="003714D2">
        <w:rPr>
          <w:rFonts w:ascii="Times New Roman" w:hAnsi="Times New Roman" w:cs="Times New Roman"/>
          <w:sz w:val="24"/>
          <w:szCs w:val="24"/>
        </w:rPr>
        <w:t xml:space="preserve"> problems</w:t>
      </w:r>
      <w:r w:rsidR="003E38D2" w:rsidRPr="00021401">
        <w:rPr>
          <w:rFonts w:ascii="Times New Roman" w:hAnsi="Times New Roman" w:cs="Times New Roman"/>
          <w:sz w:val="24"/>
          <w:szCs w:val="24"/>
        </w:rPr>
        <w:t xml:space="preserve"> in the literature on individualism and collectivism</w:t>
      </w:r>
      <w:r>
        <w:rPr>
          <w:rFonts w:ascii="Times New Roman" w:hAnsi="Times New Roman" w:cs="Times New Roman"/>
          <w:sz w:val="24"/>
          <w:szCs w:val="24"/>
        </w:rPr>
        <w:t xml:space="preserve"> (Brewer &amp; Chen, 2007)</w:t>
      </w:r>
      <w:r w:rsidR="003E38D2" w:rsidRPr="00021401">
        <w:rPr>
          <w:rFonts w:ascii="Times New Roman" w:hAnsi="Times New Roman" w:cs="Times New Roman"/>
          <w:sz w:val="24"/>
          <w:szCs w:val="24"/>
        </w:rPr>
        <w:t xml:space="preserve">. </w:t>
      </w:r>
      <w:r w:rsidR="003E38D2" w:rsidRPr="00CD1389">
        <w:rPr>
          <w:rFonts w:ascii="Times New Roman" w:hAnsi="Times New Roman" w:cs="Times New Roman"/>
          <w:sz w:val="24"/>
          <w:szCs w:val="24"/>
        </w:rPr>
        <w:t>Group</w:t>
      </w:r>
      <w:r w:rsidR="003E38D2" w:rsidRPr="003E38D2">
        <w:rPr>
          <w:rFonts w:ascii="Times New Roman" w:hAnsi="Times New Roman" w:cs="Times New Roman"/>
          <w:sz w:val="24"/>
          <w:szCs w:val="24"/>
        </w:rPr>
        <w:t xml:space="preserve"> collectivism </w:t>
      </w:r>
      <w:r w:rsidR="003714D2">
        <w:rPr>
          <w:rFonts w:ascii="Times New Roman" w:hAnsi="Times New Roman" w:cs="Times New Roman"/>
          <w:sz w:val="24"/>
          <w:szCs w:val="24"/>
        </w:rPr>
        <w:t>refers to</w:t>
      </w:r>
      <w:r w:rsidR="003714D2" w:rsidRPr="003E38D2">
        <w:rPr>
          <w:rFonts w:ascii="Times New Roman" w:hAnsi="Times New Roman" w:cs="Times New Roman"/>
          <w:sz w:val="24"/>
          <w:szCs w:val="24"/>
        </w:rPr>
        <w:t xml:space="preserve"> </w:t>
      </w:r>
      <w:r w:rsidR="003E38D2" w:rsidRPr="003E38D2">
        <w:rPr>
          <w:rFonts w:ascii="Times New Roman" w:hAnsi="Times New Roman" w:cs="Times New Roman"/>
          <w:sz w:val="24"/>
          <w:szCs w:val="24"/>
        </w:rPr>
        <w:t xml:space="preserve">social identification with larger, abstract, and depersonalized social groups like nationality or race, and is characterized by a sense of group loyalty and conformity to group norms. Relational collectivism </w:t>
      </w:r>
      <w:r w:rsidR="003714D2">
        <w:rPr>
          <w:rFonts w:ascii="Times New Roman" w:hAnsi="Times New Roman" w:cs="Times New Roman"/>
          <w:sz w:val="24"/>
          <w:szCs w:val="24"/>
        </w:rPr>
        <w:t>refers to</w:t>
      </w:r>
      <w:r w:rsidR="003714D2" w:rsidRPr="003E38D2">
        <w:rPr>
          <w:rFonts w:ascii="Times New Roman" w:hAnsi="Times New Roman" w:cs="Times New Roman"/>
          <w:sz w:val="24"/>
          <w:szCs w:val="24"/>
        </w:rPr>
        <w:t xml:space="preserve"> </w:t>
      </w:r>
      <w:r w:rsidR="003E38D2" w:rsidRPr="003E38D2">
        <w:rPr>
          <w:rFonts w:ascii="Times New Roman" w:hAnsi="Times New Roman" w:cs="Times New Roman"/>
          <w:sz w:val="24"/>
          <w:szCs w:val="24"/>
        </w:rPr>
        <w:t>social identification at the small</w:t>
      </w:r>
      <w:r w:rsidR="003714D2">
        <w:rPr>
          <w:rFonts w:ascii="Times New Roman" w:hAnsi="Times New Roman" w:cs="Times New Roman"/>
          <w:sz w:val="24"/>
          <w:szCs w:val="24"/>
        </w:rPr>
        <w:t>-</w:t>
      </w:r>
      <w:r w:rsidR="003E38D2" w:rsidRPr="003E38D2">
        <w:rPr>
          <w:rFonts w:ascii="Times New Roman" w:hAnsi="Times New Roman" w:cs="Times New Roman"/>
          <w:sz w:val="24"/>
          <w:szCs w:val="24"/>
        </w:rPr>
        <w:t xml:space="preserve">network level </w:t>
      </w:r>
      <w:r w:rsidR="003714D2">
        <w:rPr>
          <w:rFonts w:ascii="Times New Roman" w:hAnsi="Times New Roman" w:cs="Times New Roman"/>
          <w:sz w:val="24"/>
          <w:szCs w:val="24"/>
        </w:rPr>
        <w:t xml:space="preserve">(e.g., </w:t>
      </w:r>
      <w:r w:rsidR="003E38D2" w:rsidRPr="003E38D2">
        <w:rPr>
          <w:rFonts w:ascii="Times New Roman" w:hAnsi="Times New Roman" w:cs="Times New Roman"/>
          <w:sz w:val="24"/>
          <w:szCs w:val="24"/>
        </w:rPr>
        <w:t>family and friends</w:t>
      </w:r>
      <w:r w:rsidR="003714D2">
        <w:rPr>
          <w:rFonts w:ascii="Times New Roman" w:hAnsi="Times New Roman" w:cs="Times New Roman"/>
          <w:sz w:val="24"/>
          <w:szCs w:val="24"/>
        </w:rPr>
        <w:t>)</w:t>
      </w:r>
      <w:r w:rsidR="003E38D2" w:rsidRPr="003E38D2">
        <w:rPr>
          <w:rFonts w:ascii="Times New Roman" w:hAnsi="Times New Roman" w:cs="Times New Roman"/>
          <w:sz w:val="24"/>
          <w:szCs w:val="24"/>
        </w:rPr>
        <w:t xml:space="preserve">, and is characterized by concerns </w:t>
      </w:r>
      <w:r w:rsidR="003714D2">
        <w:rPr>
          <w:rFonts w:ascii="Times New Roman" w:hAnsi="Times New Roman" w:cs="Times New Roman"/>
          <w:sz w:val="24"/>
          <w:szCs w:val="24"/>
        </w:rPr>
        <w:t>with</w:t>
      </w:r>
      <w:r w:rsidR="003714D2" w:rsidRPr="003E38D2">
        <w:rPr>
          <w:rFonts w:ascii="Times New Roman" w:hAnsi="Times New Roman" w:cs="Times New Roman"/>
          <w:sz w:val="24"/>
          <w:szCs w:val="24"/>
        </w:rPr>
        <w:t xml:space="preserve"> </w:t>
      </w:r>
      <w:r w:rsidR="003E38D2" w:rsidRPr="003E38D2">
        <w:rPr>
          <w:rFonts w:ascii="Times New Roman" w:hAnsi="Times New Roman" w:cs="Times New Roman"/>
          <w:sz w:val="24"/>
          <w:szCs w:val="24"/>
        </w:rPr>
        <w:t xml:space="preserve">harmony, reciprocity, cohesion, and responsiveness to others. </w:t>
      </w:r>
      <w:r w:rsidRPr="003E38D2">
        <w:rPr>
          <w:rFonts w:ascii="Times New Roman" w:hAnsi="Times New Roman" w:cs="Times New Roman"/>
          <w:sz w:val="24"/>
          <w:szCs w:val="24"/>
        </w:rPr>
        <w:t xml:space="preserve">Past research on collective nostalgia has not </w:t>
      </w:r>
      <w:r>
        <w:rPr>
          <w:rFonts w:ascii="Times New Roman" w:hAnsi="Times New Roman" w:cs="Times New Roman"/>
          <w:sz w:val="24"/>
          <w:szCs w:val="24"/>
        </w:rPr>
        <w:t>distinguished</w:t>
      </w:r>
      <w:r w:rsidRPr="003E38D2">
        <w:rPr>
          <w:rFonts w:ascii="Times New Roman" w:hAnsi="Times New Roman" w:cs="Times New Roman"/>
          <w:sz w:val="24"/>
          <w:szCs w:val="24"/>
        </w:rPr>
        <w:t xml:space="preserve"> between relational collectivism and group collectivism</w:t>
      </w:r>
      <w:r>
        <w:rPr>
          <w:rFonts w:ascii="Times New Roman" w:hAnsi="Times New Roman" w:cs="Times New Roman"/>
          <w:sz w:val="24"/>
          <w:szCs w:val="24"/>
        </w:rPr>
        <w:t xml:space="preserve"> (but see </w:t>
      </w:r>
      <w:r w:rsidRPr="003E38D2">
        <w:rPr>
          <w:rFonts w:ascii="Times New Roman" w:hAnsi="Times New Roman" w:cs="Times New Roman"/>
          <w:sz w:val="24"/>
          <w:szCs w:val="24"/>
        </w:rPr>
        <w:t>Abakoumkin</w:t>
      </w:r>
      <w:r>
        <w:rPr>
          <w:rFonts w:ascii="Times New Roman" w:hAnsi="Times New Roman" w:cs="Times New Roman"/>
          <w:sz w:val="24"/>
          <w:szCs w:val="24"/>
        </w:rPr>
        <w:t xml:space="preserve"> et al., </w:t>
      </w:r>
      <w:r w:rsidRPr="003E38D2">
        <w:rPr>
          <w:rFonts w:ascii="Times New Roman" w:hAnsi="Times New Roman" w:cs="Times New Roman"/>
          <w:sz w:val="24"/>
          <w:szCs w:val="24"/>
        </w:rPr>
        <w:t xml:space="preserve">2020), and has focused almost </w:t>
      </w:r>
      <w:r>
        <w:rPr>
          <w:rFonts w:ascii="Times New Roman" w:hAnsi="Times New Roman" w:cs="Times New Roman"/>
          <w:sz w:val="24"/>
          <w:szCs w:val="24"/>
        </w:rPr>
        <w:t>exclusively</w:t>
      </w:r>
      <w:r w:rsidRPr="003E38D2">
        <w:rPr>
          <w:rFonts w:ascii="Times New Roman" w:hAnsi="Times New Roman" w:cs="Times New Roman"/>
          <w:sz w:val="24"/>
          <w:szCs w:val="24"/>
        </w:rPr>
        <w:t xml:space="preserve"> on group collectivism</w:t>
      </w:r>
      <w:r>
        <w:rPr>
          <w:rFonts w:ascii="Times New Roman" w:hAnsi="Times New Roman" w:cs="Times New Roman"/>
          <w:sz w:val="24"/>
          <w:szCs w:val="24"/>
        </w:rPr>
        <w:t xml:space="preserve">, primarily </w:t>
      </w:r>
      <w:r w:rsidRPr="003E38D2">
        <w:rPr>
          <w:rFonts w:ascii="Times New Roman" w:hAnsi="Times New Roman" w:cs="Times New Roman"/>
          <w:sz w:val="24"/>
          <w:szCs w:val="24"/>
        </w:rPr>
        <w:t xml:space="preserve">national nostalgia. </w:t>
      </w:r>
      <w:r w:rsidR="00C60059">
        <w:rPr>
          <w:rFonts w:ascii="Times New Roman" w:hAnsi="Times New Roman" w:cs="Times New Roman"/>
          <w:sz w:val="24"/>
          <w:szCs w:val="24"/>
          <w:shd w:val="clear" w:color="auto" w:fill="FFFFFF"/>
        </w:rPr>
        <w:t xml:space="preserve">We propose to fill a gap in the literature by studying </w:t>
      </w:r>
      <w:r w:rsidR="002B2299">
        <w:rPr>
          <w:rFonts w:ascii="Times New Roman" w:hAnsi="Times New Roman" w:cs="Times New Roman"/>
          <w:sz w:val="24"/>
          <w:szCs w:val="24"/>
          <w:shd w:val="clear" w:color="auto" w:fill="FFFFFF"/>
        </w:rPr>
        <w:t xml:space="preserve">a </w:t>
      </w:r>
      <w:r w:rsidR="00C60059">
        <w:rPr>
          <w:rFonts w:ascii="Times New Roman" w:hAnsi="Times New Roman" w:cs="Times New Roman"/>
          <w:sz w:val="24"/>
          <w:szCs w:val="24"/>
          <w:shd w:val="clear" w:color="auto" w:fill="FFFFFF"/>
        </w:rPr>
        <w:t xml:space="preserve">form </w:t>
      </w:r>
      <w:r w:rsidR="004C01EC">
        <w:rPr>
          <w:rFonts w:ascii="Times New Roman" w:hAnsi="Times New Roman" w:cs="Times New Roman"/>
          <w:sz w:val="24"/>
          <w:szCs w:val="24"/>
          <w:shd w:val="clear" w:color="auto" w:fill="FFFFFF"/>
        </w:rPr>
        <w:t xml:space="preserve">of </w:t>
      </w:r>
      <w:r w:rsidR="00C60059">
        <w:rPr>
          <w:rFonts w:ascii="Times New Roman" w:hAnsi="Times New Roman" w:cs="Times New Roman"/>
          <w:sz w:val="24"/>
          <w:szCs w:val="24"/>
          <w:shd w:val="clear" w:color="auto" w:fill="FFFFFF"/>
        </w:rPr>
        <w:t>collective nostalgia at the relational level: university nostalgia. M</w:t>
      </w:r>
      <w:r w:rsidR="00D47F97" w:rsidRPr="007115A7">
        <w:rPr>
          <w:rFonts w:ascii="Times New Roman" w:hAnsi="Times New Roman" w:cs="Times New Roman"/>
          <w:sz w:val="24"/>
          <w:szCs w:val="24"/>
          <w:shd w:val="clear" w:color="auto" w:fill="FFFFFF"/>
        </w:rPr>
        <w:t>ight nostalgia for one’s university days be associated with social orientations and behavior</w:t>
      </w:r>
      <w:r w:rsidR="00C60059">
        <w:rPr>
          <w:rFonts w:ascii="Times New Roman" w:hAnsi="Times New Roman" w:cs="Times New Roman"/>
          <w:sz w:val="24"/>
          <w:szCs w:val="24"/>
          <w:shd w:val="clear" w:color="auto" w:fill="FFFFFF"/>
        </w:rPr>
        <w:t>al intentions</w:t>
      </w:r>
      <w:r w:rsidR="00D47F97" w:rsidRPr="007115A7">
        <w:rPr>
          <w:rFonts w:ascii="Times New Roman" w:hAnsi="Times New Roman" w:cs="Times New Roman"/>
          <w:sz w:val="24"/>
          <w:szCs w:val="24"/>
          <w:shd w:val="clear" w:color="auto" w:fill="FFFFFF"/>
        </w:rPr>
        <w:t xml:space="preserve"> in the present</w:t>
      </w:r>
      <w:r w:rsidR="00C60059">
        <w:rPr>
          <w:rFonts w:ascii="Times New Roman" w:hAnsi="Times New Roman" w:cs="Times New Roman"/>
          <w:sz w:val="24"/>
          <w:szCs w:val="24"/>
          <w:shd w:val="clear" w:color="auto" w:fill="FFFFFF"/>
        </w:rPr>
        <w:t xml:space="preserve"> and future</w:t>
      </w:r>
      <w:r w:rsidR="00D47F97" w:rsidRPr="007115A7">
        <w:rPr>
          <w:rFonts w:ascii="Times New Roman" w:hAnsi="Times New Roman" w:cs="Times New Roman"/>
          <w:sz w:val="24"/>
          <w:szCs w:val="24"/>
          <w:shd w:val="clear" w:color="auto" w:fill="FFFFFF"/>
        </w:rPr>
        <w:t xml:space="preserve">? </w:t>
      </w:r>
    </w:p>
    <w:p w14:paraId="500CFC96" w14:textId="51F19998" w:rsidR="001A7922" w:rsidRPr="007115A7" w:rsidRDefault="001A7922" w:rsidP="002B2299">
      <w:pPr>
        <w:widowControl w:val="0"/>
        <w:autoSpaceDE w:val="0"/>
        <w:autoSpaceDN w:val="0"/>
        <w:adjustRightInd w:val="0"/>
        <w:spacing w:after="0" w:line="480" w:lineRule="exact"/>
        <w:ind w:firstLine="720"/>
        <w:rPr>
          <w:rFonts w:ascii="Times New Roman" w:hAnsi="Times New Roman" w:cs="Times New Roman"/>
          <w:sz w:val="24"/>
          <w:szCs w:val="24"/>
          <w:shd w:val="clear" w:color="auto" w:fill="FFFFFF"/>
        </w:rPr>
      </w:pPr>
      <w:r w:rsidRPr="003247A8">
        <w:rPr>
          <w:rFonts w:asciiTheme="majorBidi" w:hAnsiTheme="majorBidi" w:cstheme="majorBidi"/>
          <w:sz w:val="24"/>
          <w:szCs w:val="24"/>
        </w:rPr>
        <w:t xml:space="preserve">Two </w:t>
      </w:r>
      <w:r w:rsidR="00D043D3" w:rsidRPr="003247A8">
        <w:rPr>
          <w:rFonts w:asciiTheme="majorBidi" w:hAnsiTheme="majorBidi" w:cstheme="majorBidi"/>
          <w:sz w:val="24"/>
          <w:szCs w:val="24"/>
        </w:rPr>
        <w:t>prior</w:t>
      </w:r>
      <w:r w:rsidRPr="003247A8">
        <w:rPr>
          <w:rFonts w:asciiTheme="majorBidi" w:hAnsiTheme="majorBidi" w:cstheme="majorBidi"/>
          <w:sz w:val="24"/>
          <w:szCs w:val="24"/>
        </w:rPr>
        <w:t xml:space="preserve"> studies (Wildschut et al., 2014,</w:t>
      </w:r>
      <w:r w:rsidRPr="007115A7">
        <w:rPr>
          <w:rFonts w:ascii="Times New Roman" w:hAnsi="Times New Roman" w:cs="Times New Roman"/>
          <w:sz w:val="24"/>
          <w:szCs w:val="24"/>
        </w:rPr>
        <w:t xml:space="preserve"> Studies 1 and 2) examined university nostalgia, and found that those who recalled a shared university memory (relative to a personal memory) felt more positively about their fellow alumni. Those experiencing university nostalgia also reported a stronger approach orientation and stronger behavioral intentions to invest time supporting their university </w:t>
      </w:r>
      <w:r w:rsidR="00D043D3" w:rsidRPr="007115A7">
        <w:rPr>
          <w:rFonts w:ascii="Times New Roman" w:hAnsi="Times New Roman" w:cs="Times New Roman"/>
          <w:sz w:val="24"/>
          <w:szCs w:val="24"/>
        </w:rPr>
        <w:t>by</w:t>
      </w:r>
      <w:r w:rsidRPr="007115A7">
        <w:rPr>
          <w:rFonts w:ascii="Times New Roman" w:hAnsi="Times New Roman" w:cs="Times New Roman"/>
          <w:sz w:val="24"/>
          <w:szCs w:val="24"/>
        </w:rPr>
        <w:t xml:space="preserve"> participating in a publicity campaign. </w:t>
      </w:r>
      <w:r w:rsidRPr="007115A7">
        <w:rPr>
          <w:rFonts w:ascii="Times New Roman" w:hAnsi="Times New Roman" w:cs="Times New Roman"/>
          <w:sz w:val="24"/>
          <w:szCs w:val="24"/>
          <w:shd w:val="clear" w:color="auto" w:fill="FFFFFF"/>
        </w:rPr>
        <w:t xml:space="preserve">We extended </w:t>
      </w:r>
      <w:r w:rsidR="00D043D3" w:rsidRPr="007115A7">
        <w:rPr>
          <w:rFonts w:ascii="Times New Roman" w:hAnsi="Times New Roman" w:cs="Times New Roman"/>
          <w:sz w:val="24"/>
          <w:szCs w:val="24"/>
          <w:shd w:val="clear" w:color="auto" w:fill="FFFFFF"/>
        </w:rPr>
        <w:t xml:space="preserve">this </w:t>
      </w:r>
      <w:r w:rsidRPr="007115A7">
        <w:rPr>
          <w:rFonts w:ascii="Times New Roman" w:hAnsi="Times New Roman" w:cs="Times New Roman"/>
          <w:sz w:val="24"/>
          <w:szCs w:val="24"/>
          <w:shd w:val="clear" w:color="auto" w:fill="FFFFFF"/>
        </w:rPr>
        <w:t xml:space="preserve">past work in several ways. </w:t>
      </w:r>
      <w:r w:rsidR="00C60059">
        <w:rPr>
          <w:rFonts w:ascii="Times New Roman" w:hAnsi="Times New Roman" w:cs="Times New Roman"/>
          <w:sz w:val="24"/>
          <w:szCs w:val="24"/>
          <w:shd w:val="clear" w:color="auto" w:fill="FFFFFF"/>
        </w:rPr>
        <w:t>W</w:t>
      </w:r>
      <w:r w:rsidRPr="007115A7">
        <w:rPr>
          <w:rFonts w:ascii="Times New Roman" w:hAnsi="Times New Roman" w:cs="Times New Roman"/>
          <w:sz w:val="24"/>
          <w:szCs w:val="24"/>
          <w:shd w:val="clear" w:color="auto" w:fill="FFFFFF"/>
        </w:rPr>
        <w:t xml:space="preserve">e examined intentions to engage with the university community at </w:t>
      </w:r>
      <w:r w:rsidR="00C60059">
        <w:rPr>
          <w:rFonts w:ascii="Times New Roman" w:hAnsi="Times New Roman" w:cs="Times New Roman"/>
          <w:sz w:val="24"/>
          <w:szCs w:val="24"/>
          <w:shd w:val="clear" w:color="auto" w:fill="FFFFFF"/>
        </w:rPr>
        <w:t>both the relational and</w:t>
      </w:r>
      <w:r w:rsidR="00C60059" w:rsidRPr="007115A7">
        <w:rPr>
          <w:rFonts w:ascii="Times New Roman" w:hAnsi="Times New Roman" w:cs="Times New Roman"/>
          <w:sz w:val="24"/>
          <w:szCs w:val="24"/>
          <w:shd w:val="clear" w:color="auto" w:fill="FFFFFF"/>
        </w:rPr>
        <w:t xml:space="preserve"> </w:t>
      </w:r>
      <w:r w:rsidRPr="007115A7">
        <w:rPr>
          <w:rFonts w:ascii="Times New Roman" w:hAnsi="Times New Roman" w:cs="Times New Roman"/>
          <w:sz w:val="24"/>
          <w:szCs w:val="24"/>
          <w:shd w:val="clear" w:color="auto" w:fill="FFFFFF"/>
        </w:rPr>
        <w:t>collective level</w:t>
      </w:r>
      <w:r w:rsidR="00C60059">
        <w:rPr>
          <w:rFonts w:ascii="Times New Roman" w:hAnsi="Times New Roman" w:cs="Times New Roman"/>
          <w:sz w:val="24"/>
          <w:szCs w:val="24"/>
          <w:shd w:val="clear" w:color="auto" w:fill="FFFFFF"/>
        </w:rPr>
        <w:t>s</w:t>
      </w:r>
      <w:r w:rsidRPr="007115A7">
        <w:rPr>
          <w:rFonts w:ascii="Times New Roman" w:hAnsi="Times New Roman" w:cs="Times New Roman"/>
          <w:sz w:val="24"/>
          <w:szCs w:val="24"/>
          <w:shd w:val="clear" w:color="auto" w:fill="FFFFFF"/>
        </w:rPr>
        <w:t xml:space="preserve">. We assessed intentions to volunteer to serve the university in various ways (while controlling for past </w:t>
      </w:r>
      <w:r w:rsidR="00026CD7">
        <w:rPr>
          <w:rFonts w:ascii="Times New Roman" w:hAnsi="Times New Roman" w:cs="Times New Roman"/>
          <w:sz w:val="24"/>
          <w:szCs w:val="24"/>
          <w:shd w:val="clear" w:color="auto" w:fill="FFFFFF"/>
        </w:rPr>
        <w:t>volunteering</w:t>
      </w:r>
      <w:r w:rsidRPr="007115A7">
        <w:rPr>
          <w:rFonts w:ascii="Times New Roman" w:hAnsi="Times New Roman" w:cs="Times New Roman"/>
          <w:sz w:val="24"/>
          <w:szCs w:val="24"/>
          <w:shd w:val="clear" w:color="auto" w:fill="FFFFFF"/>
        </w:rPr>
        <w:t>). We also assessed intentions to donate money to the university</w:t>
      </w:r>
      <w:r w:rsidR="002B2299">
        <w:rPr>
          <w:rFonts w:ascii="Times New Roman" w:hAnsi="Times New Roman" w:cs="Times New Roman"/>
          <w:sz w:val="24"/>
          <w:szCs w:val="24"/>
          <w:shd w:val="clear" w:color="auto" w:fill="FFFFFF"/>
        </w:rPr>
        <w:t xml:space="preserve"> (</w:t>
      </w:r>
      <w:r w:rsidRPr="007115A7">
        <w:rPr>
          <w:rFonts w:ascii="Times New Roman" w:hAnsi="Times New Roman" w:cs="Times New Roman"/>
          <w:sz w:val="24"/>
          <w:szCs w:val="24"/>
          <w:shd w:val="clear" w:color="auto" w:fill="FFFFFF"/>
        </w:rPr>
        <w:t>while controlling for past donations as well as income level</w:t>
      </w:r>
      <w:r w:rsidR="002B2299">
        <w:rPr>
          <w:rFonts w:ascii="Times New Roman" w:hAnsi="Times New Roman" w:cs="Times New Roman"/>
          <w:sz w:val="24"/>
          <w:szCs w:val="24"/>
          <w:shd w:val="clear" w:color="auto" w:fill="FFFFFF"/>
        </w:rPr>
        <w:t>)</w:t>
      </w:r>
      <w:r w:rsidRPr="007115A7">
        <w:rPr>
          <w:rFonts w:ascii="Times New Roman" w:hAnsi="Times New Roman" w:cs="Times New Roman"/>
          <w:sz w:val="24"/>
          <w:szCs w:val="24"/>
          <w:shd w:val="clear" w:color="auto" w:fill="FFFFFF"/>
        </w:rPr>
        <w:t xml:space="preserve">. </w:t>
      </w:r>
      <w:r w:rsidR="00486592">
        <w:rPr>
          <w:rFonts w:ascii="Times New Roman" w:hAnsi="Times New Roman" w:cs="Times New Roman"/>
          <w:sz w:val="24"/>
          <w:szCs w:val="24"/>
          <w:shd w:val="clear" w:color="auto" w:fill="FFFFFF"/>
        </w:rPr>
        <w:t>In addition</w:t>
      </w:r>
      <w:r w:rsidR="00D043D3" w:rsidRPr="007115A7">
        <w:rPr>
          <w:rFonts w:ascii="Times New Roman" w:hAnsi="Times New Roman" w:cs="Times New Roman"/>
          <w:sz w:val="24"/>
          <w:szCs w:val="24"/>
          <w:shd w:val="clear" w:color="auto" w:fill="FFFFFF"/>
        </w:rPr>
        <w:t xml:space="preserve">, we </w:t>
      </w:r>
      <w:r w:rsidR="00814870">
        <w:rPr>
          <w:rFonts w:ascii="Times New Roman" w:hAnsi="Times New Roman" w:cs="Times New Roman"/>
          <w:sz w:val="24"/>
          <w:szCs w:val="24"/>
          <w:shd w:val="clear" w:color="auto" w:fill="FFFFFF"/>
        </w:rPr>
        <w:t>tested</w:t>
      </w:r>
      <w:r w:rsidR="00814870" w:rsidRPr="007115A7">
        <w:rPr>
          <w:rFonts w:ascii="Times New Roman" w:hAnsi="Times New Roman" w:cs="Times New Roman"/>
          <w:sz w:val="24"/>
          <w:szCs w:val="24"/>
          <w:shd w:val="clear" w:color="auto" w:fill="FFFFFF"/>
        </w:rPr>
        <w:t xml:space="preserve"> </w:t>
      </w:r>
      <w:r w:rsidR="00D043D3" w:rsidRPr="007115A7">
        <w:rPr>
          <w:rFonts w:ascii="Times New Roman" w:hAnsi="Times New Roman" w:cs="Times New Roman"/>
          <w:sz w:val="24"/>
          <w:szCs w:val="24"/>
          <w:shd w:val="clear" w:color="auto" w:fill="FFFFFF"/>
        </w:rPr>
        <w:t xml:space="preserve">whether </w:t>
      </w:r>
      <w:r w:rsidRPr="007115A7">
        <w:rPr>
          <w:rFonts w:ascii="Times New Roman" w:hAnsi="Times New Roman" w:cs="Times New Roman"/>
          <w:sz w:val="24"/>
          <w:szCs w:val="24"/>
          <w:shd w:val="clear" w:color="auto" w:fill="FFFFFF"/>
        </w:rPr>
        <w:t xml:space="preserve">university nostalgia </w:t>
      </w:r>
      <w:r w:rsidR="00D043D3" w:rsidRPr="007115A7">
        <w:rPr>
          <w:rFonts w:ascii="Times New Roman" w:hAnsi="Times New Roman" w:cs="Times New Roman"/>
          <w:sz w:val="24"/>
          <w:szCs w:val="24"/>
          <w:shd w:val="clear" w:color="auto" w:fill="FFFFFF"/>
        </w:rPr>
        <w:t xml:space="preserve">would </w:t>
      </w:r>
      <w:r w:rsidRPr="007115A7">
        <w:rPr>
          <w:rFonts w:ascii="Times New Roman" w:hAnsi="Times New Roman" w:cs="Times New Roman"/>
          <w:sz w:val="24"/>
          <w:szCs w:val="24"/>
          <w:shd w:val="clear" w:color="auto" w:fill="FFFFFF"/>
        </w:rPr>
        <w:t>influence university engagement at the dyadic level</w:t>
      </w:r>
      <w:r w:rsidR="00D043D3" w:rsidRPr="007115A7">
        <w:rPr>
          <w:rFonts w:ascii="Times New Roman" w:hAnsi="Times New Roman" w:cs="Times New Roman"/>
          <w:sz w:val="24"/>
          <w:szCs w:val="24"/>
          <w:shd w:val="clear" w:color="auto" w:fill="FFFFFF"/>
        </w:rPr>
        <w:t>.</w:t>
      </w:r>
      <w:r w:rsidRPr="007115A7">
        <w:rPr>
          <w:rFonts w:ascii="Times New Roman" w:hAnsi="Times New Roman" w:cs="Times New Roman"/>
          <w:sz w:val="24"/>
          <w:szCs w:val="24"/>
          <w:shd w:val="clear" w:color="auto" w:fill="FFFFFF"/>
        </w:rPr>
        <w:t xml:space="preserve"> </w:t>
      </w:r>
      <w:r w:rsidR="002B2299">
        <w:rPr>
          <w:rFonts w:ascii="Times New Roman" w:hAnsi="Times New Roman" w:cs="Times New Roman"/>
          <w:sz w:val="24"/>
          <w:szCs w:val="24"/>
          <w:shd w:val="clear" w:color="auto" w:fill="FFFFFF"/>
        </w:rPr>
        <w:t>W</w:t>
      </w:r>
      <w:r w:rsidRPr="007115A7">
        <w:rPr>
          <w:rFonts w:ascii="Times New Roman" w:hAnsi="Times New Roman" w:cs="Times New Roman"/>
          <w:sz w:val="24"/>
          <w:szCs w:val="24"/>
          <w:shd w:val="clear" w:color="auto" w:fill="FFFFFF"/>
        </w:rPr>
        <w:t xml:space="preserve">ould </w:t>
      </w:r>
      <w:r w:rsidR="002B2299">
        <w:rPr>
          <w:rFonts w:ascii="Times New Roman" w:hAnsi="Times New Roman" w:cs="Times New Roman"/>
          <w:sz w:val="24"/>
          <w:szCs w:val="24"/>
          <w:shd w:val="clear" w:color="auto" w:fill="FFFFFF"/>
        </w:rPr>
        <w:t>university nostalgia</w:t>
      </w:r>
      <w:r w:rsidRPr="007115A7">
        <w:rPr>
          <w:rFonts w:ascii="Times New Roman" w:hAnsi="Times New Roman" w:cs="Times New Roman"/>
          <w:sz w:val="24"/>
          <w:szCs w:val="24"/>
          <w:shd w:val="clear" w:color="auto" w:fill="FFFFFF"/>
        </w:rPr>
        <w:t xml:space="preserve"> be linked to intentions to connect with fellow alumni? We included two measures of dyadic engagement: intention to attend a future reunion and time spent with fellow alums (while controlling for past engagement). </w:t>
      </w:r>
    </w:p>
    <w:p w14:paraId="1C1355D0" w14:textId="083291A5" w:rsidR="00D47F97" w:rsidRPr="007115A7" w:rsidRDefault="001A7922" w:rsidP="002B2299">
      <w:pPr>
        <w:spacing w:after="0" w:line="480" w:lineRule="exact"/>
        <w:contextualSpacing/>
        <w:rPr>
          <w:rFonts w:ascii="Times New Roman" w:hAnsi="Times New Roman" w:cs="Times New Roman"/>
          <w:b/>
          <w:bCs/>
          <w:sz w:val="24"/>
          <w:szCs w:val="24"/>
        </w:rPr>
      </w:pPr>
      <w:r w:rsidRPr="007115A7">
        <w:rPr>
          <w:rFonts w:ascii="Times New Roman" w:hAnsi="Times New Roman" w:cs="Times New Roman"/>
          <w:b/>
          <w:bCs/>
          <w:sz w:val="24"/>
          <w:szCs w:val="24"/>
        </w:rPr>
        <w:lastRenderedPageBreak/>
        <w:t xml:space="preserve">Proposed Mediators: Social </w:t>
      </w:r>
      <w:r w:rsidR="00D043D3" w:rsidRPr="007115A7">
        <w:rPr>
          <w:rFonts w:ascii="Times New Roman" w:hAnsi="Times New Roman" w:cs="Times New Roman"/>
          <w:b/>
          <w:bCs/>
          <w:sz w:val="24"/>
          <w:szCs w:val="24"/>
        </w:rPr>
        <w:t>C</w:t>
      </w:r>
      <w:r w:rsidRPr="007115A7">
        <w:rPr>
          <w:rFonts w:ascii="Times New Roman" w:hAnsi="Times New Roman" w:cs="Times New Roman"/>
          <w:b/>
          <w:bCs/>
          <w:sz w:val="24"/>
          <w:szCs w:val="24"/>
        </w:rPr>
        <w:t xml:space="preserve">onnectedness, </w:t>
      </w:r>
      <w:r w:rsidR="00851CB9" w:rsidRPr="007115A7">
        <w:rPr>
          <w:rFonts w:ascii="Times New Roman" w:hAnsi="Times New Roman" w:cs="Times New Roman"/>
          <w:b/>
          <w:bCs/>
          <w:sz w:val="24"/>
          <w:szCs w:val="24"/>
        </w:rPr>
        <w:t>I</w:t>
      </w:r>
      <w:r w:rsidRPr="007115A7">
        <w:rPr>
          <w:rFonts w:ascii="Times New Roman" w:hAnsi="Times New Roman" w:cs="Times New Roman"/>
          <w:b/>
          <w:bCs/>
          <w:sz w:val="24"/>
          <w:szCs w:val="24"/>
        </w:rPr>
        <w:t xml:space="preserve">dentification, and </w:t>
      </w:r>
      <w:r w:rsidR="00851CB9" w:rsidRPr="007115A7">
        <w:rPr>
          <w:rFonts w:ascii="Times New Roman" w:hAnsi="Times New Roman" w:cs="Times New Roman"/>
          <w:b/>
          <w:bCs/>
          <w:sz w:val="24"/>
          <w:szCs w:val="24"/>
        </w:rPr>
        <w:t>S</w:t>
      </w:r>
      <w:r w:rsidRPr="007115A7">
        <w:rPr>
          <w:rFonts w:ascii="Times New Roman" w:hAnsi="Times New Roman" w:cs="Times New Roman"/>
          <w:b/>
          <w:bCs/>
          <w:sz w:val="24"/>
          <w:szCs w:val="24"/>
        </w:rPr>
        <w:t>elf-</w:t>
      </w:r>
      <w:r w:rsidR="00851CB9" w:rsidRPr="007115A7">
        <w:rPr>
          <w:rFonts w:ascii="Times New Roman" w:hAnsi="Times New Roman" w:cs="Times New Roman"/>
          <w:b/>
          <w:bCs/>
          <w:sz w:val="24"/>
          <w:szCs w:val="24"/>
        </w:rPr>
        <w:t>C</w:t>
      </w:r>
      <w:r w:rsidRPr="007115A7">
        <w:rPr>
          <w:rFonts w:ascii="Times New Roman" w:hAnsi="Times New Roman" w:cs="Times New Roman"/>
          <w:b/>
          <w:bCs/>
          <w:sz w:val="24"/>
          <w:szCs w:val="24"/>
        </w:rPr>
        <w:t>ontinuity</w:t>
      </w:r>
    </w:p>
    <w:p w14:paraId="1FE65C21" w14:textId="655C920F" w:rsidR="005C5CF6" w:rsidRPr="007115A7" w:rsidRDefault="00191286" w:rsidP="002B2299">
      <w:pPr>
        <w:spacing w:after="0" w:line="480" w:lineRule="exact"/>
        <w:ind w:firstLine="720"/>
        <w:contextualSpacing/>
        <w:rPr>
          <w:rFonts w:ascii="Times New Roman" w:hAnsi="Times New Roman" w:cs="Times New Roman"/>
          <w:sz w:val="24"/>
          <w:szCs w:val="24"/>
        </w:rPr>
      </w:pPr>
      <w:r w:rsidRPr="007115A7">
        <w:rPr>
          <w:rFonts w:ascii="Times New Roman" w:hAnsi="Times New Roman" w:cs="Times New Roman"/>
          <w:sz w:val="24"/>
          <w:szCs w:val="24"/>
        </w:rPr>
        <w:t>How</w:t>
      </w:r>
      <w:r w:rsidR="001A7922" w:rsidRPr="007115A7">
        <w:rPr>
          <w:rFonts w:ascii="Times New Roman" w:hAnsi="Times New Roman" w:cs="Times New Roman"/>
          <w:sz w:val="24"/>
          <w:szCs w:val="24"/>
        </w:rPr>
        <w:t xml:space="preserve"> might university nostalgia be linked to university engagement? </w:t>
      </w:r>
      <w:r w:rsidRPr="007115A7">
        <w:rPr>
          <w:rFonts w:ascii="Times New Roman" w:hAnsi="Times New Roman" w:cs="Times New Roman"/>
          <w:sz w:val="24"/>
          <w:szCs w:val="24"/>
        </w:rPr>
        <w:t xml:space="preserve">That is, what is it about feeling nostalgic for university life that might </w:t>
      </w:r>
      <w:r w:rsidR="00D07DE4" w:rsidRPr="007115A7">
        <w:rPr>
          <w:rFonts w:ascii="Times New Roman" w:hAnsi="Times New Roman" w:cs="Times New Roman"/>
          <w:sz w:val="24"/>
          <w:szCs w:val="24"/>
        </w:rPr>
        <w:t>explain</w:t>
      </w:r>
      <w:r w:rsidRPr="007115A7">
        <w:rPr>
          <w:rFonts w:ascii="Times New Roman" w:hAnsi="Times New Roman" w:cs="Times New Roman"/>
          <w:sz w:val="24"/>
          <w:szCs w:val="24"/>
        </w:rPr>
        <w:t xml:space="preserve"> intentions to be more engaged with the university and </w:t>
      </w:r>
      <w:r w:rsidR="00146053" w:rsidRPr="007115A7">
        <w:rPr>
          <w:rFonts w:ascii="Times New Roman" w:hAnsi="Times New Roman" w:cs="Times New Roman"/>
          <w:sz w:val="24"/>
          <w:szCs w:val="24"/>
        </w:rPr>
        <w:t>fellow</w:t>
      </w:r>
      <w:r w:rsidRPr="007115A7">
        <w:rPr>
          <w:rFonts w:ascii="Times New Roman" w:hAnsi="Times New Roman" w:cs="Times New Roman"/>
          <w:sz w:val="24"/>
          <w:szCs w:val="24"/>
        </w:rPr>
        <w:t xml:space="preserve"> community</w:t>
      </w:r>
      <w:r w:rsidR="00146053" w:rsidRPr="007115A7">
        <w:rPr>
          <w:rFonts w:ascii="Times New Roman" w:hAnsi="Times New Roman" w:cs="Times New Roman"/>
          <w:sz w:val="24"/>
          <w:szCs w:val="24"/>
        </w:rPr>
        <w:t xml:space="preserve"> members</w:t>
      </w:r>
      <w:r w:rsidRPr="007115A7">
        <w:rPr>
          <w:rFonts w:ascii="Times New Roman" w:hAnsi="Times New Roman" w:cs="Times New Roman"/>
          <w:sz w:val="24"/>
          <w:szCs w:val="24"/>
        </w:rPr>
        <w:t xml:space="preserve">? </w:t>
      </w:r>
      <w:r w:rsidR="001A7922" w:rsidRPr="007115A7">
        <w:rPr>
          <w:rFonts w:ascii="Times New Roman" w:hAnsi="Times New Roman" w:cs="Times New Roman"/>
          <w:sz w:val="24"/>
          <w:szCs w:val="24"/>
        </w:rPr>
        <w:t xml:space="preserve">Past research </w:t>
      </w:r>
      <w:r w:rsidR="00D07DE4" w:rsidRPr="007115A7">
        <w:rPr>
          <w:rFonts w:ascii="Times New Roman" w:hAnsi="Times New Roman" w:cs="Times New Roman"/>
          <w:sz w:val="24"/>
          <w:szCs w:val="24"/>
        </w:rPr>
        <w:t xml:space="preserve">on nostalgia </w:t>
      </w:r>
      <w:r w:rsidR="001A7922" w:rsidRPr="007115A7">
        <w:rPr>
          <w:rFonts w:ascii="Times New Roman" w:hAnsi="Times New Roman" w:cs="Times New Roman"/>
          <w:sz w:val="24"/>
          <w:szCs w:val="24"/>
        </w:rPr>
        <w:t xml:space="preserve">suggests three </w:t>
      </w:r>
      <w:r w:rsidRPr="007115A7">
        <w:rPr>
          <w:rFonts w:ascii="Times New Roman" w:hAnsi="Times New Roman" w:cs="Times New Roman"/>
          <w:sz w:val="24"/>
          <w:szCs w:val="24"/>
        </w:rPr>
        <w:t>promising potential</w:t>
      </w:r>
      <w:r w:rsidR="001A7922" w:rsidRPr="007115A7">
        <w:rPr>
          <w:rFonts w:ascii="Times New Roman" w:hAnsi="Times New Roman" w:cs="Times New Roman"/>
          <w:sz w:val="24"/>
          <w:szCs w:val="24"/>
        </w:rPr>
        <w:t xml:space="preserve"> mediators</w:t>
      </w:r>
      <w:r w:rsidR="005C5CF6" w:rsidRPr="007115A7">
        <w:rPr>
          <w:rFonts w:ascii="Times New Roman" w:hAnsi="Times New Roman" w:cs="Times New Roman"/>
          <w:sz w:val="24"/>
          <w:szCs w:val="24"/>
        </w:rPr>
        <w:t xml:space="preserve">: social connectedness, </w:t>
      </w:r>
      <w:r w:rsidR="00146053" w:rsidRPr="007115A7">
        <w:rPr>
          <w:rFonts w:ascii="Times New Roman" w:hAnsi="Times New Roman" w:cs="Times New Roman"/>
          <w:sz w:val="24"/>
          <w:szCs w:val="24"/>
        </w:rPr>
        <w:t xml:space="preserve">group </w:t>
      </w:r>
      <w:r w:rsidR="005C5CF6" w:rsidRPr="007115A7">
        <w:rPr>
          <w:rFonts w:ascii="Times New Roman" w:hAnsi="Times New Roman" w:cs="Times New Roman"/>
          <w:sz w:val="24"/>
          <w:szCs w:val="24"/>
        </w:rPr>
        <w:t>identification, and self-continuity</w:t>
      </w:r>
      <w:r w:rsidR="001A7922" w:rsidRPr="007115A7">
        <w:rPr>
          <w:rFonts w:ascii="Times New Roman" w:hAnsi="Times New Roman" w:cs="Times New Roman"/>
          <w:sz w:val="24"/>
          <w:szCs w:val="24"/>
        </w:rPr>
        <w:t xml:space="preserve">. </w:t>
      </w:r>
    </w:p>
    <w:p w14:paraId="50BE0497" w14:textId="66C76343" w:rsidR="00851CB9" w:rsidRPr="007115A7" w:rsidRDefault="00ED6C0A" w:rsidP="002B2299">
      <w:pPr>
        <w:spacing w:after="0" w:line="480" w:lineRule="exact"/>
        <w:contextualSpacing/>
        <w:rPr>
          <w:rFonts w:ascii="Times New Roman" w:hAnsi="Times New Roman" w:cs="Times New Roman"/>
          <w:b/>
          <w:bCs/>
          <w:i/>
          <w:iCs/>
          <w:sz w:val="24"/>
          <w:szCs w:val="24"/>
        </w:rPr>
      </w:pPr>
      <w:r w:rsidRPr="007115A7">
        <w:rPr>
          <w:rFonts w:ascii="Times New Roman" w:hAnsi="Times New Roman" w:cs="Times New Roman"/>
          <w:b/>
          <w:bCs/>
          <w:i/>
          <w:iCs/>
          <w:sz w:val="24"/>
          <w:szCs w:val="24"/>
        </w:rPr>
        <w:t xml:space="preserve">Social </w:t>
      </w:r>
      <w:r w:rsidR="00851CB9" w:rsidRPr="007115A7">
        <w:rPr>
          <w:rFonts w:ascii="Times New Roman" w:hAnsi="Times New Roman" w:cs="Times New Roman"/>
          <w:b/>
          <w:bCs/>
          <w:i/>
          <w:iCs/>
          <w:sz w:val="24"/>
          <w:szCs w:val="24"/>
        </w:rPr>
        <w:t>C</w:t>
      </w:r>
      <w:r w:rsidRPr="007115A7">
        <w:rPr>
          <w:rFonts w:ascii="Times New Roman" w:hAnsi="Times New Roman" w:cs="Times New Roman"/>
          <w:b/>
          <w:bCs/>
          <w:i/>
          <w:iCs/>
          <w:sz w:val="24"/>
          <w:szCs w:val="24"/>
        </w:rPr>
        <w:t>onnectedness</w:t>
      </w:r>
    </w:p>
    <w:p w14:paraId="47F146D3" w14:textId="4C07B924" w:rsidR="00562563" w:rsidRPr="007115A7" w:rsidRDefault="005C5CF6" w:rsidP="0065024A">
      <w:pPr>
        <w:spacing w:after="0" w:line="480" w:lineRule="exact"/>
        <w:ind w:firstLine="720"/>
        <w:contextualSpacing/>
        <w:rPr>
          <w:rFonts w:ascii="Times New Roman" w:hAnsi="Times New Roman" w:cs="Times New Roman"/>
          <w:sz w:val="24"/>
          <w:szCs w:val="24"/>
        </w:rPr>
      </w:pPr>
      <w:r w:rsidRPr="007115A7">
        <w:rPr>
          <w:rFonts w:ascii="Times New Roman" w:hAnsi="Times New Roman" w:cs="Times New Roman"/>
          <w:sz w:val="24"/>
          <w:szCs w:val="24"/>
        </w:rPr>
        <w:t>Nostalgic memories are social (Wildschut et al., 2006). Humans have a fundamental need to belong</w:t>
      </w:r>
      <w:r w:rsidR="00292A74" w:rsidRPr="007115A7">
        <w:rPr>
          <w:rFonts w:ascii="Times New Roman" w:hAnsi="Times New Roman" w:cs="Times New Roman"/>
          <w:sz w:val="24"/>
          <w:szCs w:val="24"/>
        </w:rPr>
        <w:t xml:space="preserve"> </w:t>
      </w:r>
      <w:r w:rsidRPr="007115A7">
        <w:rPr>
          <w:rFonts w:ascii="Times New Roman" w:hAnsi="Times New Roman" w:cs="Times New Roman"/>
          <w:sz w:val="24"/>
          <w:szCs w:val="24"/>
        </w:rPr>
        <w:t>(Baumeister &amp; Leary</w:t>
      </w:r>
      <w:r w:rsidR="0083677C" w:rsidRPr="007115A7">
        <w:rPr>
          <w:rFonts w:ascii="Times New Roman" w:hAnsi="Times New Roman" w:cs="Times New Roman"/>
          <w:sz w:val="24"/>
          <w:szCs w:val="24"/>
        </w:rPr>
        <w:t>, 1995</w:t>
      </w:r>
      <w:r w:rsidRPr="007115A7">
        <w:rPr>
          <w:rFonts w:ascii="Times New Roman" w:hAnsi="Times New Roman" w:cs="Times New Roman"/>
          <w:sz w:val="24"/>
          <w:szCs w:val="24"/>
        </w:rPr>
        <w:t>). Individuals go to great lengths to establish and maintain close relationships and social networks</w:t>
      </w:r>
      <w:r w:rsidR="00146053" w:rsidRPr="007115A7">
        <w:rPr>
          <w:rFonts w:ascii="Times New Roman" w:hAnsi="Times New Roman" w:cs="Times New Roman"/>
          <w:sz w:val="24"/>
          <w:szCs w:val="24"/>
        </w:rPr>
        <w:t>, and l</w:t>
      </w:r>
      <w:r w:rsidRPr="007115A7">
        <w:rPr>
          <w:rFonts w:ascii="Times New Roman" w:hAnsi="Times New Roman" w:cs="Times New Roman"/>
          <w:sz w:val="24"/>
          <w:szCs w:val="24"/>
        </w:rPr>
        <w:t>oneliness and social exclusion or ostracism are subjectively distressing</w:t>
      </w:r>
      <w:r w:rsidR="00292A74" w:rsidRPr="007115A7">
        <w:rPr>
          <w:rFonts w:ascii="Times New Roman" w:hAnsi="Times New Roman" w:cs="Times New Roman"/>
          <w:sz w:val="24"/>
          <w:szCs w:val="24"/>
        </w:rPr>
        <w:t>,</w:t>
      </w:r>
      <w:r w:rsidRPr="007115A7">
        <w:rPr>
          <w:rFonts w:ascii="Times New Roman" w:hAnsi="Times New Roman" w:cs="Times New Roman"/>
          <w:sz w:val="24"/>
          <w:szCs w:val="24"/>
        </w:rPr>
        <w:t xml:space="preserve"> as well as </w:t>
      </w:r>
      <w:r w:rsidR="0083677C" w:rsidRPr="007115A7">
        <w:rPr>
          <w:rFonts w:ascii="Times New Roman" w:hAnsi="Times New Roman" w:cs="Times New Roman"/>
          <w:sz w:val="24"/>
          <w:szCs w:val="24"/>
        </w:rPr>
        <w:t xml:space="preserve">interpersonally </w:t>
      </w:r>
      <w:r w:rsidRPr="007115A7">
        <w:rPr>
          <w:rFonts w:ascii="Times New Roman" w:hAnsi="Times New Roman" w:cs="Times New Roman"/>
          <w:sz w:val="24"/>
          <w:szCs w:val="24"/>
        </w:rPr>
        <w:t xml:space="preserve">disruptive (Baumeister et al., 2005; Twenge et al., 2002). </w:t>
      </w:r>
      <w:r w:rsidR="00814870">
        <w:rPr>
          <w:rFonts w:ascii="Times New Roman" w:hAnsi="Times New Roman" w:cs="Times New Roman"/>
          <w:sz w:val="24"/>
          <w:szCs w:val="24"/>
        </w:rPr>
        <w:t>Individuals</w:t>
      </w:r>
      <w:r w:rsidR="0083677C" w:rsidRPr="007115A7">
        <w:rPr>
          <w:rFonts w:ascii="Times New Roman" w:hAnsi="Times New Roman" w:cs="Times New Roman"/>
          <w:sz w:val="24"/>
          <w:szCs w:val="24"/>
        </w:rPr>
        <w:t xml:space="preserve"> who experience nostalgia feel more loved and connected (Reid et al., 201</w:t>
      </w:r>
      <w:r w:rsidR="002444E4">
        <w:rPr>
          <w:rFonts w:ascii="Times New Roman" w:hAnsi="Times New Roman" w:cs="Times New Roman"/>
          <w:sz w:val="24"/>
          <w:szCs w:val="24"/>
        </w:rPr>
        <w:t>5</w:t>
      </w:r>
      <w:r w:rsidR="0083677C" w:rsidRPr="007115A7">
        <w:rPr>
          <w:rFonts w:ascii="Times New Roman" w:hAnsi="Times New Roman" w:cs="Times New Roman"/>
          <w:sz w:val="24"/>
          <w:szCs w:val="24"/>
        </w:rPr>
        <w:t>), more secure</w:t>
      </w:r>
      <w:r w:rsidR="00292A74" w:rsidRPr="007115A7">
        <w:rPr>
          <w:rFonts w:ascii="Times New Roman" w:hAnsi="Times New Roman" w:cs="Times New Roman"/>
          <w:sz w:val="24"/>
          <w:szCs w:val="24"/>
        </w:rPr>
        <w:t>ly attached</w:t>
      </w:r>
      <w:r w:rsidR="0083677C" w:rsidRPr="007115A7">
        <w:rPr>
          <w:rFonts w:ascii="Times New Roman" w:hAnsi="Times New Roman" w:cs="Times New Roman"/>
          <w:sz w:val="24"/>
          <w:szCs w:val="24"/>
        </w:rPr>
        <w:t xml:space="preserve"> (Wildschut et al., 20</w:t>
      </w:r>
      <w:r w:rsidR="00976ECA">
        <w:rPr>
          <w:rFonts w:ascii="Times New Roman" w:hAnsi="Times New Roman" w:cs="Times New Roman"/>
          <w:sz w:val="24"/>
          <w:szCs w:val="24"/>
        </w:rPr>
        <w:t>10</w:t>
      </w:r>
      <w:r w:rsidR="0083677C" w:rsidRPr="007115A7">
        <w:rPr>
          <w:rFonts w:ascii="Times New Roman" w:hAnsi="Times New Roman" w:cs="Times New Roman"/>
          <w:sz w:val="24"/>
          <w:szCs w:val="24"/>
        </w:rPr>
        <w:t xml:space="preserve">), and more socially supported (Zhou et al., 2008). </w:t>
      </w:r>
      <w:r w:rsidR="00562563" w:rsidRPr="007115A7">
        <w:rPr>
          <w:rFonts w:ascii="Times New Roman" w:hAnsi="Times New Roman" w:cs="Times New Roman"/>
          <w:sz w:val="24"/>
          <w:szCs w:val="24"/>
        </w:rPr>
        <w:t>They express stronger social approach goals and even sit closer to strangers (Stephan</w:t>
      </w:r>
      <w:r w:rsidR="002A1CFB">
        <w:rPr>
          <w:rFonts w:ascii="Times New Roman" w:hAnsi="Times New Roman" w:cs="Times New Roman"/>
          <w:sz w:val="24"/>
          <w:szCs w:val="24"/>
        </w:rPr>
        <w:t xml:space="preserve"> et al., </w:t>
      </w:r>
      <w:r w:rsidR="00562563" w:rsidRPr="007115A7">
        <w:rPr>
          <w:rFonts w:ascii="Times New Roman" w:hAnsi="Times New Roman" w:cs="Times New Roman"/>
          <w:sz w:val="24"/>
          <w:szCs w:val="24"/>
        </w:rPr>
        <w:t>201</w:t>
      </w:r>
      <w:r w:rsidR="002A1CFB">
        <w:rPr>
          <w:rFonts w:ascii="Times New Roman" w:hAnsi="Times New Roman" w:cs="Times New Roman"/>
          <w:sz w:val="24"/>
          <w:szCs w:val="24"/>
        </w:rPr>
        <w:t>4</w:t>
      </w:r>
      <w:r w:rsidR="00562563" w:rsidRPr="007115A7">
        <w:rPr>
          <w:rFonts w:ascii="Times New Roman" w:hAnsi="Times New Roman" w:cs="Times New Roman"/>
          <w:sz w:val="24"/>
          <w:szCs w:val="24"/>
        </w:rPr>
        <w:t xml:space="preserve">). </w:t>
      </w:r>
      <w:r w:rsidR="0083677C" w:rsidRPr="007115A7">
        <w:rPr>
          <w:rFonts w:ascii="Times New Roman" w:hAnsi="Times New Roman" w:cs="Times New Roman"/>
          <w:sz w:val="24"/>
          <w:szCs w:val="24"/>
        </w:rPr>
        <w:t>Lonely individuals are more likely to bring to mind nostalgic memories, which reduce their loneliness via increased feelings of social support (Zhou et al., 2008). In addition to this regulatory function, social connectedness mediate</w:t>
      </w:r>
      <w:r w:rsidR="002A1CFB">
        <w:rPr>
          <w:rFonts w:ascii="Times New Roman" w:hAnsi="Times New Roman" w:cs="Times New Roman"/>
          <w:sz w:val="24"/>
          <w:szCs w:val="24"/>
        </w:rPr>
        <w:t>s</w:t>
      </w:r>
      <w:r w:rsidR="0083677C" w:rsidRPr="007115A7">
        <w:rPr>
          <w:rFonts w:ascii="Times New Roman" w:hAnsi="Times New Roman" w:cs="Times New Roman"/>
          <w:sz w:val="24"/>
          <w:szCs w:val="24"/>
        </w:rPr>
        <w:t xml:space="preserve"> downstream effects of nostalgia. </w:t>
      </w:r>
      <w:r w:rsidR="00562563" w:rsidRPr="007115A7">
        <w:rPr>
          <w:rFonts w:ascii="Times New Roman" w:hAnsi="Times New Roman" w:cs="Times New Roman"/>
          <w:sz w:val="24"/>
          <w:szCs w:val="24"/>
        </w:rPr>
        <w:t>Nostalgic (v</w:t>
      </w:r>
      <w:r w:rsidR="002A1CFB">
        <w:rPr>
          <w:rFonts w:ascii="Times New Roman" w:hAnsi="Times New Roman" w:cs="Times New Roman"/>
          <w:sz w:val="24"/>
          <w:szCs w:val="24"/>
        </w:rPr>
        <w:t>s.</w:t>
      </w:r>
      <w:r w:rsidR="00562563" w:rsidRPr="007115A7">
        <w:rPr>
          <w:rFonts w:ascii="Times New Roman" w:hAnsi="Times New Roman" w:cs="Times New Roman"/>
          <w:sz w:val="24"/>
          <w:szCs w:val="24"/>
        </w:rPr>
        <w:t xml:space="preserve"> ordinary</w:t>
      </w:r>
      <w:r w:rsidR="002A1CFB">
        <w:rPr>
          <w:rFonts w:ascii="Times New Roman" w:hAnsi="Times New Roman" w:cs="Times New Roman"/>
          <w:sz w:val="24"/>
          <w:szCs w:val="24"/>
        </w:rPr>
        <w:t>)</w:t>
      </w:r>
      <w:r w:rsidR="00562563" w:rsidRPr="007115A7">
        <w:rPr>
          <w:rFonts w:ascii="Times New Roman" w:hAnsi="Times New Roman" w:cs="Times New Roman"/>
          <w:sz w:val="24"/>
          <w:szCs w:val="24"/>
        </w:rPr>
        <w:t xml:space="preserve"> memories enhance optimism (Cheung et al., 2013)</w:t>
      </w:r>
      <w:r w:rsidR="00146053" w:rsidRPr="007115A7">
        <w:rPr>
          <w:rFonts w:ascii="Times New Roman" w:hAnsi="Times New Roman" w:cs="Times New Roman"/>
          <w:sz w:val="24"/>
          <w:szCs w:val="24"/>
        </w:rPr>
        <w:t xml:space="preserve"> and </w:t>
      </w:r>
      <w:r w:rsidR="00562563" w:rsidRPr="007115A7">
        <w:rPr>
          <w:rFonts w:ascii="Times New Roman" w:hAnsi="Times New Roman" w:cs="Times New Roman"/>
          <w:sz w:val="24"/>
          <w:szCs w:val="24"/>
        </w:rPr>
        <w:t xml:space="preserve">inspiration </w:t>
      </w:r>
      <w:r w:rsidR="000A26DC" w:rsidRPr="007115A7">
        <w:rPr>
          <w:rFonts w:ascii="Times New Roman" w:hAnsi="Times New Roman" w:cs="Times New Roman"/>
          <w:sz w:val="24"/>
          <w:szCs w:val="24"/>
        </w:rPr>
        <w:t>(Stephan</w:t>
      </w:r>
      <w:r w:rsidR="002A1CFB">
        <w:rPr>
          <w:rFonts w:ascii="Times New Roman" w:hAnsi="Times New Roman" w:cs="Times New Roman"/>
          <w:sz w:val="24"/>
          <w:szCs w:val="24"/>
        </w:rPr>
        <w:t xml:space="preserve"> et al.</w:t>
      </w:r>
      <w:r w:rsidR="000F3FFF">
        <w:rPr>
          <w:rFonts w:ascii="Times New Roman" w:hAnsi="Times New Roman" w:cs="Times New Roman"/>
          <w:sz w:val="24"/>
          <w:szCs w:val="24"/>
        </w:rPr>
        <w:t>,</w:t>
      </w:r>
      <w:r w:rsidR="000A26DC" w:rsidRPr="007115A7">
        <w:rPr>
          <w:rFonts w:ascii="Times New Roman" w:hAnsi="Times New Roman" w:cs="Times New Roman"/>
          <w:sz w:val="24"/>
          <w:szCs w:val="24"/>
        </w:rPr>
        <w:t xml:space="preserve"> 201</w:t>
      </w:r>
      <w:r w:rsidR="000F3FFF">
        <w:rPr>
          <w:rFonts w:ascii="Times New Roman" w:hAnsi="Times New Roman" w:cs="Times New Roman"/>
          <w:sz w:val="24"/>
          <w:szCs w:val="24"/>
        </w:rPr>
        <w:t>5</w:t>
      </w:r>
      <w:r w:rsidR="000A26DC" w:rsidRPr="007115A7">
        <w:rPr>
          <w:rFonts w:ascii="Times New Roman" w:hAnsi="Times New Roman" w:cs="Times New Roman"/>
          <w:sz w:val="24"/>
          <w:szCs w:val="24"/>
        </w:rPr>
        <w:t>)</w:t>
      </w:r>
      <w:r w:rsidR="000A26DC">
        <w:rPr>
          <w:rFonts w:ascii="Times New Roman" w:hAnsi="Times New Roman" w:cs="Times New Roman"/>
          <w:sz w:val="24"/>
          <w:szCs w:val="24"/>
        </w:rPr>
        <w:t xml:space="preserve"> </w:t>
      </w:r>
      <w:r w:rsidR="00D07DE4" w:rsidRPr="007115A7">
        <w:rPr>
          <w:rFonts w:ascii="Times New Roman" w:hAnsi="Times New Roman" w:cs="Times New Roman"/>
          <w:sz w:val="24"/>
          <w:szCs w:val="24"/>
        </w:rPr>
        <w:t>by way of social connectedness</w:t>
      </w:r>
      <w:r w:rsidR="00562563" w:rsidRPr="007115A7">
        <w:rPr>
          <w:rFonts w:ascii="Times New Roman" w:hAnsi="Times New Roman" w:cs="Times New Roman"/>
          <w:sz w:val="24"/>
          <w:szCs w:val="24"/>
        </w:rPr>
        <w:t xml:space="preserve">. </w:t>
      </w:r>
    </w:p>
    <w:p w14:paraId="20864FD8" w14:textId="5BB1D8B9" w:rsidR="00851CB9" w:rsidRPr="007115A7" w:rsidRDefault="00D07DE4" w:rsidP="002B2299">
      <w:pPr>
        <w:spacing w:after="0" w:line="480" w:lineRule="exact"/>
        <w:contextualSpacing/>
        <w:rPr>
          <w:rFonts w:ascii="Times New Roman" w:hAnsi="Times New Roman" w:cs="Times New Roman"/>
          <w:b/>
          <w:bCs/>
          <w:i/>
          <w:iCs/>
          <w:sz w:val="24"/>
          <w:szCs w:val="24"/>
        </w:rPr>
      </w:pPr>
      <w:r w:rsidRPr="007115A7">
        <w:rPr>
          <w:rFonts w:ascii="Times New Roman" w:hAnsi="Times New Roman" w:cs="Times New Roman"/>
          <w:b/>
          <w:bCs/>
          <w:i/>
          <w:iCs/>
          <w:sz w:val="24"/>
          <w:szCs w:val="24"/>
        </w:rPr>
        <w:t>Group I</w:t>
      </w:r>
      <w:r w:rsidR="00ED6C0A" w:rsidRPr="007115A7">
        <w:rPr>
          <w:rFonts w:ascii="Times New Roman" w:hAnsi="Times New Roman" w:cs="Times New Roman"/>
          <w:b/>
          <w:bCs/>
          <w:i/>
          <w:iCs/>
          <w:sz w:val="24"/>
          <w:szCs w:val="24"/>
        </w:rPr>
        <w:t xml:space="preserve">dentification </w:t>
      </w:r>
    </w:p>
    <w:p w14:paraId="79DE6D5F" w14:textId="07FFE9B5" w:rsidR="009E27C2" w:rsidRPr="007115A7" w:rsidRDefault="00E118A7">
      <w:pPr>
        <w:spacing w:after="0" w:line="480" w:lineRule="exact"/>
        <w:ind w:firstLine="720"/>
        <w:contextualSpacing/>
        <w:rPr>
          <w:rFonts w:ascii="Times New Roman" w:hAnsi="Times New Roman" w:cs="Times New Roman"/>
          <w:sz w:val="24"/>
          <w:szCs w:val="24"/>
        </w:rPr>
      </w:pPr>
      <w:r>
        <w:rPr>
          <w:rFonts w:ascii="Times New Roman" w:hAnsi="Times New Roman" w:cs="Times New Roman"/>
          <w:sz w:val="24"/>
          <w:szCs w:val="24"/>
        </w:rPr>
        <w:t>Prior</w:t>
      </w:r>
      <w:r w:rsidR="00FA379A">
        <w:rPr>
          <w:rFonts w:ascii="Times New Roman" w:hAnsi="Times New Roman" w:cs="Times New Roman"/>
          <w:sz w:val="24"/>
          <w:szCs w:val="24"/>
        </w:rPr>
        <w:t xml:space="preserve"> </w:t>
      </w:r>
      <w:r w:rsidR="00B95C9E">
        <w:rPr>
          <w:rFonts w:ascii="Times New Roman" w:hAnsi="Times New Roman" w:cs="Times New Roman"/>
          <w:sz w:val="24"/>
          <w:szCs w:val="24"/>
        </w:rPr>
        <w:t xml:space="preserve">research </w:t>
      </w:r>
      <w:r>
        <w:rPr>
          <w:rFonts w:ascii="Times New Roman" w:hAnsi="Times New Roman" w:cs="Times New Roman"/>
          <w:sz w:val="24"/>
          <w:szCs w:val="24"/>
        </w:rPr>
        <w:t>suggests</w:t>
      </w:r>
      <w:r w:rsidR="00B95C9E">
        <w:rPr>
          <w:rFonts w:ascii="Times New Roman" w:hAnsi="Times New Roman" w:cs="Times New Roman"/>
          <w:sz w:val="24"/>
          <w:szCs w:val="24"/>
        </w:rPr>
        <w:t xml:space="preserve"> that collective nostalgia </w:t>
      </w:r>
      <w:r w:rsidR="003F4FC2">
        <w:rPr>
          <w:rFonts w:ascii="Times New Roman" w:hAnsi="Times New Roman" w:cs="Times New Roman"/>
          <w:sz w:val="24"/>
          <w:szCs w:val="24"/>
        </w:rPr>
        <w:t xml:space="preserve">culminates in </w:t>
      </w:r>
      <w:r w:rsidR="00FA379A">
        <w:rPr>
          <w:rFonts w:ascii="Times New Roman" w:hAnsi="Times New Roman" w:cs="Times New Roman"/>
          <w:sz w:val="24"/>
          <w:szCs w:val="24"/>
        </w:rPr>
        <w:t>positive ingroup outcomes</w:t>
      </w:r>
      <w:r w:rsidR="00B95C9E">
        <w:rPr>
          <w:rFonts w:ascii="Times New Roman" w:hAnsi="Times New Roman" w:cs="Times New Roman"/>
          <w:sz w:val="24"/>
          <w:szCs w:val="24"/>
        </w:rPr>
        <w:t xml:space="preserve"> by increasing group identification</w:t>
      </w:r>
      <w:r w:rsidR="00FA379A">
        <w:rPr>
          <w:rFonts w:ascii="Times New Roman" w:hAnsi="Times New Roman" w:cs="Times New Roman"/>
          <w:sz w:val="24"/>
          <w:szCs w:val="24"/>
        </w:rPr>
        <w:t xml:space="preserve">. </w:t>
      </w:r>
      <w:r>
        <w:rPr>
          <w:rFonts w:ascii="Times New Roman" w:hAnsi="Times New Roman" w:cs="Times New Roman"/>
          <w:sz w:val="24"/>
          <w:szCs w:val="24"/>
        </w:rPr>
        <w:t xml:space="preserve">Wildschut et al. (2014) showed that collective nostalgia (compared to control) </w:t>
      </w:r>
      <w:r w:rsidR="003F4FC2">
        <w:rPr>
          <w:rFonts w:ascii="Times New Roman" w:hAnsi="Times New Roman" w:cs="Times New Roman"/>
          <w:sz w:val="24"/>
          <w:szCs w:val="24"/>
        </w:rPr>
        <w:t xml:space="preserve">strengthened </w:t>
      </w:r>
      <w:r>
        <w:rPr>
          <w:rFonts w:ascii="Times New Roman" w:hAnsi="Times New Roman" w:cs="Times New Roman"/>
          <w:sz w:val="24"/>
          <w:szCs w:val="24"/>
        </w:rPr>
        <w:t xml:space="preserve">participants’ willingness to volunteer their time for a university publicity campaign, and this effect was mediated by ingroup identification (indexed by the Collective Self-Esteem Scale; Luthanen &amp; Crocker, 1992). Similarly, </w:t>
      </w:r>
      <w:r w:rsidR="00814870">
        <w:rPr>
          <w:rFonts w:ascii="Times New Roman" w:hAnsi="Times New Roman" w:cs="Times New Roman"/>
          <w:sz w:val="24"/>
          <w:szCs w:val="24"/>
        </w:rPr>
        <w:t xml:space="preserve">Dimitriadou et al. (2019) found that </w:t>
      </w:r>
      <w:r>
        <w:rPr>
          <w:rFonts w:ascii="Times New Roman" w:hAnsi="Times New Roman" w:cs="Times New Roman"/>
          <w:sz w:val="24"/>
          <w:szCs w:val="24"/>
        </w:rPr>
        <w:t>collective nostalgia</w:t>
      </w:r>
      <w:r w:rsidR="00FA379A">
        <w:rPr>
          <w:rFonts w:ascii="Times New Roman" w:hAnsi="Times New Roman" w:cs="Times New Roman"/>
          <w:sz w:val="24"/>
          <w:szCs w:val="24"/>
        </w:rPr>
        <w:t xml:space="preserve"> </w:t>
      </w:r>
      <w:r w:rsidR="003F4FC2">
        <w:rPr>
          <w:rFonts w:ascii="Times New Roman" w:hAnsi="Times New Roman" w:cs="Times New Roman"/>
          <w:sz w:val="24"/>
          <w:szCs w:val="24"/>
        </w:rPr>
        <w:t xml:space="preserve">augmented </w:t>
      </w:r>
      <w:r>
        <w:rPr>
          <w:rFonts w:ascii="Times New Roman" w:hAnsi="Times New Roman" w:cs="Times New Roman"/>
          <w:sz w:val="24"/>
          <w:szCs w:val="24"/>
        </w:rPr>
        <w:t xml:space="preserve">participants’ </w:t>
      </w:r>
      <w:r w:rsidR="00FA379A">
        <w:rPr>
          <w:rFonts w:ascii="Times New Roman" w:hAnsi="Times New Roman" w:cs="Times New Roman"/>
          <w:sz w:val="24"/>
          <w:szCs w:val="24"/>
        </w:rPr>
        <w:t xml:space="preserve">preference for ingroup consumer products </w:t>
      </w:r>
      <w:r w:rsidR="00B95C9E">
        <w:rPr>
          <w:rFonts w:ascii="Times New Roman" w:hAnsi="Times New Roman" w:cs="Times New Roman"/>
          <w:sz w:val="24"/>
          <w:szCs w:val="24"/>
        </w:rPr>
        <w:t xml:space="preserve">(i.e., </w:t>
      </w:r>
      <w:r w:rsidR="00FA379A">
        <w:rPr>
          <w:rFonts w:ascii="Times New Roman" w:hAnsi="Times New Roman" w:cs="Times New Roman"/>
          <w:sz w:val="24"/>
          <w:szCs w:val="24"/>
        </w:rPr>
        <w:t>domestic country bias</w:t>
      </w:r>
      <w:r w:rsidR="00B95C9E">
        <w:rPr>
          <w:rFonts w:ascii="Times New Roman" w:hAnsi="Times New Roman" w:cs="Times New Roman"/>
          <w:sz w:val="24"/>
          <w:szCs w:val="24"/>
        </w:rPr>
        <w:t>)</w:t>
      </w:r>
      <w:r>
        <w:rPr>
          <w:rFonts w:ascii="Times New Roman" w:hAnsi="Times New Roman" w:cs="Times New Roman"/>
          <w:sz w:val="24"/>
          <w:szCs w:val="24"/>
        </w:rPr>
        <w:t xml:space="preserve"> via </w:t>
      </w:r>
      <w:r w:rsidR="00421409">
        <w:rPr>
          <w:rFonts w:ascii="Times New Roman" w:hAnsi="Times New Roman" w:cs="Times New Roman"/>
          <w:sz w:val="24"/>
          <w:szCs w:val="24"/>
        </w:rPr>
        <w:t>increased group identification (</w:t>
      </w:r>
      <w:r w:rsidR="003F4FC2">
        <w:rPr>
          <w:rFonts w:ascii="Times New Roman" w:hAnsi="Times New Roman" w:cs="Times New Roman"/>
          <w:sz w:val="24"/>
          <w:szCs w:val="24"/>
        </w:rPr>
        <w:t xml:space="preserve">also </w:t>
      </w:r>
      <w:r w:rsidR="00421409">
        <w:rPr>
          <w:rFonts w:ascii="Times New Roman" w:hAnsi="Times New Roman" w:cs="Times New Roman"/>
          <w:sz w:val="24"/>
          <w:szCs w:val="24"/>
        </w:rPr>
        <w:t xml:space="preserve">indexed by the Collective Self-Esteem Scale). </w:t>
      </w:r>
      <w:r w:rsidR="00DE4492">
        <w:rPr>
          <w:rFonts w:ascii="Times New Roman" w:hAnsi="Times New Roman" w:cs="Times New Roman"/>
          <w:sz w:val="24"/>
          <w:szCs w:val="24"/>
        </w:rPr>
        <w:t xml:space="preserve">Thus, we propose that group identification may serve as a </w:t>
      </w:r>
      <w:r w:rsidR="00DE4492">
        <w:rPr>
          <w:rFonts w:ascii="Times New Roman" w:hAnsi="Times New Roman" w:cs="Times New Roman"/>
          <w:sz w:val="24"/>
          <w:szCs w:val="24"/>
        </w:rPr>
        <w:lastRenderedPageBreak/>
        <w:t xml:space="preserve">mediator between university nostalgia and group engagement. </w:t>
      </w:r>
      <w:r w:rsidR="009E27C2">
        <w:rPr>
          <w:rFonts w:ascii="Times New Roman" w:hAnsi="Times New Roman" w:cs="Times New Roman"/>
          <w:sz w:val="24"/>
          <w:szCs w:val="24"/>
        </w:rPr>
        <w:t xml:space="preserve">At the collective level, group identification and social connectedness may overlap considerably. Group identification by definition </w:t>
      </w:r>
      <w:r>
        <w:rPr>
          <w:rFonts w:ascii="Times New Roman" w:hAnsi="Times New Roman" w:cs="Times New Roman"/>
          <w:sz w:val="24"/>
          <w:szCs w:val="24"/>
        </w:rPr>
        <w:t>entails seeing</w:t>
      </w:r>
      <w:r w:rsidR="009E27C2">
        <w:rPr>
          <w:rFonts w:ascii="Times New Roman" w:hAnsi="Times New Roman" w:cs="Times New Roman"/>
          <w:sz w:val="24"/>
          <w:szCs w:val="24"/>
        </w:rPr>
        <w:t xml:space="preserve"> oneself </w:t>
      </w:r>
      <w:r>
        <w:rPr>
          <w:rFonts w:ascii="Times New Roman" w:hAnsi="Times New Roman" w:cs="Times New Roman"/>
          <w:sz w:val="24"/>
          <w:szCs w:val="24"/>
        </w:rPr>
        <w:t>as part</w:t>
      </w:r>
      <w:r w:rsidR="009E27C2">
        <w:rPr>
          <w:rFonts w:ascii="Times New Roman" w:hAnsi="Times New Roman" w:cs="Times New Roman"/>
          <w:sz w:val="24"/>
          <w:szCs w:val="24"/>
        </w:rPr>
        <w:t xml:space="preserve"> of the collective, </w:t>
      </w:r>
      <w:r>
        <w:rPr>
          <w:rFonts w:ascii="Times New Roman" w:hAnsi="Times New Roman" w:cs="Times New Roman"/>
          <w:sz w:val="24"/>
          <w:szCs w:val="24"/>
        </w:rPr>
        <w:t xml:space="preserve">and </w:t>
      </w:r>
      <w:r w:rsidR="009E27C2">
        <w:rPr>
          <w:rFonts w:ascii="Times New Roman" w:hAnsi="Times New Roman" w:cs="Times New Roman"/>
          <w:sz w:val="24"/>
          <w:szCs w:val="24"/>
        </w:rPr>
        <w:t xml:space="preserve">sharing characteristics and goals with other group members. </w:t>
      </w:r>
      <w:r>
        <w:rPr>
          <w:rFonts w:ascii="Times New Roman" w:hAnsi="Times New Roman" w:cs="Times New Roman"/>
          <w:sz w:val="24"/>
          <w:szCs w:val="24"/>
        </w:rPr>
        <w:t>Accordingly, i</w:t>
      </w:r>
      <w:r w:rsidR="009E27C2">
        <w:rPr>
          <w:rFonts w:ascii="Times New Roman" w:hAnsi="Times New Roman" w:cs="Times New Roman"/>
          <w:sz w:val="24"/>
          <w:szCs w:val="24"/>
        </w:rPr>
        <w:t xml:space="preserve">ndividuals who identify </w:t>
      </w:r>
      <w:r w:rsidR="00134CCE">
        <w:rPr>
          <w:rFonts w:ascii="Times New Roman" w:hAnsi="Times New Roman" w:cs="Times New Roman"/>
          <w:sz w:val="24"/>
          <w:szCs w:val="24"/>
        </w:rPr>
        <w:t xml:space="preserve">strongly </w:t>
      </w:r>
      <w:r w:rsidR="009E27C2">
        <w:rPr>
          <w:rFonts w:ascii="Times New Roman" w:hAnsi="Times New Roman" w:cs="Times New Roman"/>
          <w:sz w:val="24"/>
          <w:szCs w:val="24"/>
        </w:rPr>
        <w:t xml:space="preserve">with a group </w:t>
      </w:r>
      <w:r w:rsidR="003F4FC2">
        <w:rPr>
          <w:rFonts w:ascii="Times New Roman" w:hAnsi="Times New Roman" w:cs="Times New Roman"/>
          <w:sz w:val="24"/>
          <w:szCs w:val="24"/>
        </w:rPr>
        <w:t>will</w:t>
      </w:r>
      <w:r w:rsidR="00134CCE">
        <w:rPr>
          <w:rFonts w:ascii="Times New Roman" w:hAnsi="Times New Roman" w:cs="Times New Roman"/>
          <w:sz w:val="24"/>
          <w:szCs w:val="24"/>
        </w:rPr>
        <w:t xml:space="preserve"> </w:t>
      </w:r>
      <w:r w:rsidR="003F4FC2">
        <w:rPr>
          <w:rFonts w:ascii="Times New Roman" w:hAnsi="Times New Roman" w:cs="Times New Roman"/>
          <w:sz w:val="24"/>
          <w:szCs w:val="24"/>
        </w:rPr>
        <w:t xml:space="preserve">manifest </w:t>
      </w:r>
      <w:r w:rsidR="009E27C2">
        <w:rPr>
          <w:rFonts w:ascii="Times New Roman" w:hAnsi="Times New Roman" w:cs="Times New Roman"/>
          <w:sz w:val="24"/>
          <w:szCs w:val="24"/>
        </w:rPr>
        <w:t>a strong</w:t>
      </w:r>
      <w:r w:rsidR="003F4FC2">
        <w:rPr>
          <w:rFonts w:ascii="Times New Roman" w:hAnsi="Times New Roman" w:cs="Times New Roman"/>
          <w:sz w:val="24"/>
          <w:szCs w:val="24"/>
        </w:rPr>
        <w:t>er</w:t>
      </w:r>
      <w:r w:rsidR="009E27C2">
        <w:rPr>
          <w:rFonts w:ascii="Times New Roman" w:hAnsi="Times New Roman" w:cs="Times New Roman"/>
          <w:sz w:val="24"/>
          <w:szCs w:val="24"/>
        </w:rPr>
        <w:t xml:space="preserve"> sense of social connectedness to </w:t>
      </w:r>
      <w:r w:rsidR="00134CCE">
        <w:rPr>
          <w:rFonts w:ascii="Times New Roman" w:hAnsi="Times New Roman" w:cs="Times New Roman"/>
          <w:sz w:val="24"/>
          <w:szCs w:val="24"/>
        </w:rPr>
        <w:t xml:space="preserve">other </w:t>
      </w:r>
      <w:r w:rsidR="009E27C2">
        <w:rPr>
          <w:rFonts w:ascii="Times New Roman" w:hAnsi="Times New Roman" w:cs="Times New Roman"/>
          <w:sz w:val="24"/>
          <w:szCs w:val="24"/>
        </w:rPr>
        <w:t>group members.</w:t>
      </w:r>
    </w:p>
    <w:p w14:paraId="1FD18FAF" w14:textId="77777777" w:rsidR="00851CB9" w:rsidRPr="007115A7" w:rsidRDefault="00ED6C0A" w:rsidP="002B2299">
      <w:pPr>
        <w:spacing w:after="0" w:line="480" w:lineRule="exact"/>
        <w:contextualSpacing/>
        <w:rPr>
          <w:rFonts w:ascii="Times New Roman" w:hAnsi="Times New Roman" w:cs="Times New Roman"/>
          <w:b/>
          <w:bCs/>
          <w:i/>
          <w:iCs/>
          <w:sz w:val="24"/>
          <w:szCs w:val="24"/>
        </w:rPr>
      </w:pPr>
      <w:r w:rsidRPr="007115A7">
        <w:rPr>
          <w:rFonts w:ascii="Times New Roman" w:hAnsi="Times New Roman" w:cs="Times New Roman"/>
          <w:b/>
          <w:bCs/>
          <w:i/>
          <w:iCs/>
          <w:sz w:val="24"/>
          <w:szCs w:val="24"/>
        </w:rPr>
        <w:t>Self-</w:t>
      </w:r>
      <w:r w:rsidR="00851CB9" w:rsidRPr="007115A7">
        <w:rPr>
          <w:rFonts w:ascii="Times New Roman" w:hAnsi="Times New Roman" w:cs="Times New Roman"/>
          <w:b/>
          <w:bCs/>
          <w:i/>
          <w:iCs/>
          <w:sz w:val="24"/>
          <w:szCs w:val="24"/>
        </w:rPr>
        <w:t>C</w:t>
      </w:r>
      <w:r w:rsidRPr="007115A7">
        <w:rPr>
          <w:rFonts w:ascii="Times New Roman" w:hAnsi="Times New Roman" w:cs="Times New Roman"/>
          <w:b/>
          <w:bCs/>
          <w:i/>
          <w:iCs/>
          <w:sz w:val="24"/>
          <w:szCs w:val="24"/>
        </w:rPr>
        <w:t>ontinuity</w:t>
      </w:r>
    </w:p>
    <w:p w14:paraId="4D7A012E" w14:textId="084C8985" w:rsidR="002804ED" w:rsidRPr="007115A7" w:rsidRDefault="002804ED" w:rsidP="00BF5729">
      <w:pPr>
        <w:spacing w:after="0" w:line="480" w:lineRule="exact"/>
        <w:ind w:firstLine="720"/>
        <w:contextualSpacing/>
        <w:rPr>
          <w:rFonts w:ascii="Times New Roman" w:hAnsi="Times New Roman" w:cs="Times New Roman"/>
          <w:i/>
          <w:iCs/>
          <w:sz w:val="24"/>
          <w:szCs w:val="24"/>
        </w:rPr>
      </w:pPr>
      <w:r w:rsidRPr="007115A7">
        <w:rPr>
          <w:rFonts w:ascii="Times New Roman" w:hAnsi="Times New Roman" w:cs="Times New Roman"/>
          <w:sz w:val="24"/>
          <w:szCs w:val="24"/>
        </w:rPr>
        <w:t xml:space="preserve">Self-continuity </w:t>
      </w:r>
      <w:r w:rsidR="00292A74" w:rsidRPr="007115A7">
        <w:rPr>
          <w:rFonts w:ascii="Times New Roman" w:hAnsi="Times New Roman" w:cs="Times New Roman"/>
          <w:sz w:val="24"/>
          <w:szCs w:val="24"/>
        </w:rPr>
        <w:t>refers to</w:t>
      </w:r>
      <w:r w:rsidRPr="007115A7">
        <w:rPr>
          <w:rFonts w:ascii="Times New Roman" w:hAnsi="Times New Roman" w:cs="Times New Roman"/>
          <w:sz w:val="24"/>
          <w:szCs w:val="24"/>
        </w:rPr>
        <w:t xml:space="preserve"> </w:t>
      </w:r>
      <w:r w:rsidR="00FB1535" w:rsidRPr="007115A7">
        <w:rPr>
          <w:rFonts w:ascii="Times New Roman" w:hAnsi="Times New Roman" w:cs="Times New Roman"/>
          <w:sz w:val="24"/>
          <w:szCs w:val="24"/>
        </w:rPr>
        <w:t xml:space="preserve">a sense of coherence and connection </w:t>
      </w:r>
      <w:r w:rsidR="00D07DE4" w:rsidRPr="007115A7">
        <w:rPr>
          <w:rFonts w:ascii="Times New Roman" w:hAnsi="Times New Roman" w:cs="Times New Roman"/>
          <w:sz w:val="24"/>
          <w:szCs w:val="24"/>
        </w:rPr>
        <w:t xml:space="preserve">of one’s </w:t>
      </w:r>
      <w:r w:rsidR="003F5DAD">
        <w:rPr>
          <w:rFonts w:ascii="Times New Roman" w:hAnsi="Times New Roman" w:cs="Times New Roman"/>
          <w:sz w:val="24"/>
          <w:szCs w:val="24"/>
        </w:rPr>
        <w:t>self</w:t>
      </w:r>
      <w:r w:rsidR="003F5DAD" w:rsidRPr="007115A7">
        <w:rPr>
          <w:rFonts w:ascii="Times New Roman" w:hAnsi="Times New Roman" w:cs="Times New Roman"/>
          <w:sz w:val="24"/>
          <w:szCs w:val="24"/>
        </w:rPr>
        <w:t xml:space="preserve"> </w:t>
      </w:r>
      <w:r w:rsidR="00FB1535" w:rsidRPr="007115A7">
        <w:rPr>
          <w:rFonts w:ascii="Times New Roman" w:hAnsi="Times New Roman" w:cs="Times New Roman"/>
          <w:sz w:val="24"/>
          <w:szCs w:val="24"/>
        </w:rPr>
        <w:t>across time (Sedikides et al., 2015</w:t>
      </w:r>
      <w:r w:rsidR="003F5DAD">
        <w:rPr>
          <w:rFonts w:ascii="Times New Roman" w:hAnsi="Times New Roman" w:cs="Times New Roman"/>
          <w:sz w:val="24"/>
          <w:szCs w:val="24"/>
        </w:rPr>
        <w:t>a</w:t>
      </w:r>
      <w:r w:rsidR="00FB1535" w:rsidRPr="007115A7">
        <w:rPr>
          <w:rFonts w:ascii="Times New Roman" w:hAnsi="Times New Roman" w:cs="Times New Roman"/>
          <w:sz w:val="24"/>
          <w:szCs w:val="24"/>
        </w:rPr>
        <w:t>)</w:t>
      </w:r>
      <w:r w:rsidR="00DF7732">
        <w:rPr>
          <w:rFonts w:ascii="Times New Roman" w:hAnsi="Times New Roman" w:cs="Times New Roman"/>
          <w:sz w:val="24"/>
          <w:szCs w:val="24"/>
        </w:rPr>
        <w:t>.</w:t>
      </w:r>
      <w:r w:rsidR="00FB1535" w:rsidRPr="007115A7">
        <w:rPr>
          <w:rFonts w:ascii="Times New Roman" w:hAnsi="Times New Roman" w:cs="Times New Roman"/>
          <w:sz w:val="24"/>
          <w:szCs w:val="24"/>
        </w:rPr>
        <w:t xml:space="preserve"> </w:t>
      </w:r>
      <w:r w:rsidR="00DF7732">
        <w:rPr>
          <w:rFonts w:ascii="Times New Roman" w:hAnsi="Times New Roman" w:cs="Times New Roman"/>
          <w:sz w:val="24"/>
          <w:szCs w:val="24"/>
        </w:rPr>
        <w:t>This enhanced connection and similarity of the past self and present self can pertain</w:t>
      </w:r>
      <w:r w:rsidR="00D07DE4" w:rsidRPr="007115A7">
        <w:rPr>
          <w:rFonts w:ascii="Times New Roman" w:hAnsi="Times New Roman" w:cs="Times New Roman"/>
          <w:sz w:val="24"/>
          <w:szCs w:val="24"/>
        </w:rPr>
        <w:t xml:space="preserve"> </w:t>
      </w:r>
      <w:r w:rsidR="00292A74" w:rsidRPr="007115A7">
        <w:rPr>
          <w:rFonts w:ascii="Times New Roman" w:hAnsi="Times New Roman" w:cs="Times New Roman"/>
          <w:sz w:val="24"/>
          <w:szCs w:val="24"/>
        </w:rPr>
        <w:t xml:space="preserve">to </w:t>
      </w:r>
      <w:r w:rsidR="00FB1535" w:rsidRPr="007115A7">
        <w:rPr>
          <w:rFonts w:ascii="Times New Roman" w:hAnsi="Times New Roman" w:cs="Times New Roman"/>
          <w:sz w:val="24"/>
          <w:szCs w:val="24"/>
        </w:rPr>
        <w:t xml:space="preserve">individual </w:t>
      </w:r>
      <w:r w:rsidR="00292A74" w:rsidRPr="007115A7">
        <w:rPr>
          <w:rFonts w:ascii="Times New Roman" w:hAnsi="Times New Roman" w:cs="Times New Roman"/>
          <w:sz w:val="24"/>
          <w:szCs w:val="24"/>
        </w:rPr>
        <w:t xml:space="preserve">as well as to </w:t>
      </w:r>
      <w:r w:rsidR="00FB1535" w:rsidRPr="007115A7">
        <w:rPr>
          <w:rFonts w:ascii="Times New Roman" w:hAnsi="Times New Roman" w:cs="Times New Roman"/>
          <w:sz w:val="24"/>
          <w:szCs w:val="24"/>
        </w:rPr>
        <w:t xml:space="preserve">collective </w:t>
      </w:r>
      <w:r w:rsidR="00292A74" w:rsidRPr="007115A7">
        <w:rPr>
          <w:rFonts w:ascii="Times New Roman" w:hAnsi="Times New Roman" w:cs="Times New Roman"/>
          <w:sz w:val="24"/>
          <w:szCs w:val="24"/>
        </w:rPr>
        <w:t>sel</w:t>
      </w:r>
      <w:r w:rsidR="00DF7732">
        <w:rPr>
          <w:rFonts w:ascii="Times New Roman" w:hAnsi="Times New Roman" w:cs="Times New Roman"/>
          <w:sz w:val="24"/>
          <w:szCs w:val="24"/>
        </w:rPr>
        <w:t>ves</w:t>
      </w:r>
      <w:r w:rsidR="00FB1535" w:rsidRPr="007115A7">
        <w:rPr>
          <w:rFonts w:ascii="Times New Roman" w:hAnsi="Times New Roman" w:cs="Times New Roman"/>
          <w:sz w:val="24"/>
          <w:szCs w:val="24"/>
        </w:rPr>
        <w:t xml:space="preserve"> (Sedikides et al., 2008</w:t>
      </w:r>
      <w:r w:rsidR="003F5DAD">
        <w:rPr>
          <w:rFonts w:ascii="Times New Roman" w:hAnsi="Times New Roman" w:cs="Times New Roman"/>
          <w:sz w:val="24"/>
          <w:szCs w:val="24"/>
        </w:rPr>
        <w:t>b</w:t>
      </w:r>
      <w:r w:rsidR="00FB1535" w:rsidRPr="007115A7">
        <w:rPr>
          <w:rFonts w:ascii="Times New Roman" w:hAnsi="Times New Roman" w:cs="Times New Roman"/>
          <w:sz w:val="24"/>
          <w:szCs w:val="24"/>
        </w:rPr>
        <w:t xml:space="preserve">). </w:t>
      </w:r>
      <w:r w:rsidR="00DF7732" w:rsidRPr="007115A7">
        <w:rPr>
          <w:rFonts w:ascii="Times New Roman" w:hAnsi="Times New Roman" w:cs="Times New Roman"/>
          <w:sz w:val="24"/>
          <w:szCs w:val="24"/>
        </w:rPr>
        <w:t>Nostalgia</w:t>
      </w:r>
      <w:r w:rsidR="00DF7732">
        <w:rPr>
          <w:rFonts w:ascii="Times New Roman" w:hAnsi="Times New Roman" w:cs="Times New Roman"/>
          <w:sz w:val="24"/>
          <w:szCs w:val="24"/>
        </w:rPr>
        <w:t>, induced in different ways,</w:t>
      </w:r>
      <w:r w:rsidR="00DF7732" w:rsidRPr="007115A7">
        <w:rPr>
          <w:rFonts w:ascii="Times New Roman" w:hAnsi="Times New Roman" w:cs="Times New Roman"/>
          <w:sz w:val="24"/>
          <w:szCs w:val="24"/>
        </w:rPr>
        <w:t xml:space="preserve"> </w:t>
      </w:r>
      <w:r w:rsidR="00DF7732">
        <w:rPr>
          <w:rFonts w:ascii="Times New Roman" w:hAnsi="Times New Roman" w:cs="Times New Roman"/>
          <w:sz w:val="24"/>
          <w:szCs w:val="24"/>
        </w:rPr>
        <w:t xml:space="preserve">has been shown to </w:t>
      </w:r>
      <w:r w:rsidR="00DF7732" w:rsidRPr="007115A7">
        <w:rPr>
          <w:rFonts w:ascii="Times New Roman" w:hAnsi="Times New Roman" w:cs="Times New Roman"/>
          <w:sz w:val="24"/>
          <w:szCs w:val="24"/>
        </w:rPr>
        <w:t>enhance self-continuity</w:t>
      </w:r>
      <w:r w:rsidR="00DF7732">
        <w:rPr>
          <w:rFonts w:ascii="Times New Roman" w:hAnsi="Times New Roman" w:cs="Times New Roman"/>
          <w:sz w:val="24"/>
          <w:szCs w:val="24"/>
        </w:rPr>
        <w:t>. For example, individuals who experienced greater nostalgia by smelling familiar scents</w:t>
      </w:r>
      <w:r w:rsidR="00DF7732" w:rsidRPr="007115A7">
        <w:rPr>
          <w:rFonts w:ascii="Times New Roman" w:hAnsi="Times New Roman" w:cs="Times New Roman"/>
          <w:sz w:val="24"/>
          <w:szCs w:val="24"/>
        </w:rPr>
        <w:t xml:space="preserve"> (Reid et al., 2015</w:t>
      </w:r>
      <w:r w:rsidR="00DF7732">
        <w:rPr>
          <w:rFonts w:ascii="Times New Roman" w:hAnsi="Times New Roman" w:cs="Times New Roman"/>
          <w:sz w:val="24"/>
          <w:szCs w:val="24"/>
        </w:rPr>
        <w:t>), recalling nostalgic autobiographical memories (</w:t>
      </w:r>
      <w:r w:rsidR="008453A2">
        <w:rPr>
          <w:rFonts w:ascii="Times New Roman" w:hAnsi="Times New Roman" w:cs="Times New Roman"/>
          <w:sz w:val="24"/>
          <w:szCs w:val="24"/>
        </w:rPr>
        <w:t>Abakoumkin et al., 2019</w:t>
      </w:r>
      <w:r w:rsidR="00DF7732" w:rsidRPr="007115A7">
        <w:rPr>
          <w:rFonts w:ascii="Times New Roman" w:hAnsi="Times New Roman" w:cs="Times New Roman"/>
          <w:sz w:val="24"/>
          <w:szCs w:val="24"/>
        </w:rPr>
        <w:t>)</w:t>
      </w:r>
      <w:r w:rsidR="00D50149">
        <w:rPr>
          <w:rFonts w:ascii="Times New Roman" w:hAnsi="Times New Roman" w:cs="Times New Roman"/>
          <w:sz w:val="24"/>
          <w:szCs w:val="24"/>
        </w:rPr>
        <w:t>,</w:t>
      </w:r>
      <w:r w:rsidR="00DF7732">
        <w:rPr>
          <w:rFonts w:ascii="Times New Roman" w:hAnsi="Times New Roman" w:cs="Times New Roman"/>
          <w:sz w:val="24"/>
          <w:szCs w:val="24"/>
        </w:rPr>
        <w:t xml:space="preserve"> or reading the lyrics to nostalgic songs (Sedikides et al., 2016) felt more continuity in their lives</w:t>
      </w:r>
      <w:r w:rsidR="00DF7732" w:rsidRPr="007115A7">
        <w:rPr>
          <w:rFonts w:ascii="Times New Roman" w:hAnsi="Times New Roman" w:cs="Times New Roman"/>
          <w:sz w:val="24"/>
          <w:szCs w:val="24"/>
        </w:rPr>
        <w:t xml:space="preserve">. </w:t>
      </w:r>
      <w:r w:rsidR="00E2642E">
        <w:rPr>
          <w:rFonts w:ascii="Times New Roman" w:hAnsi="Times New Roman" w:cs="Times New Roman"/>
          <w:sz w:val="24"/>
          <w:szCs w:val="24"/>
        </w:rPr>
        <w:t>Self-continuity, in turn, is associated with positive outcomes</w:t>
      </w:r>
      <w:r w:rsidR="00615B1D">
        <w:rPr>
          <w:rFonts w:ascii="Times New Roman" w:hAnsi="Times New Roman" w:cs="Times New Roman"/>
          <w:sz w:val="24"/>
          <w:szCs w:val="24"/>
        </w:rPr>
        <w:t xml:space="preserve">, such as </w:t>
      </w:r>
      <w:r w:rsidR="00E2642E">
        <w:rPr>
          <w:rFonts w:ascii="Times New Roman" w:hAnsi="Times New Roman" w:cs="Times New Roman"/>
          <w:sz w:val="24"/>
          <w:szCs w:val="24"/>
        </w:rPr>
        <w:t>eudaimonic wellbeing (Sedikides et al., 2016) and meaning in life (</w:t>
      </w:r>
      <w:r w:rsidR="004D3E44">
        <w:rPr>
          <w:rFonts w:asciiTheme="majorBidi" w:hAnsiTheme="majorBidi" w:cstheme="majorBidi"/>
          <w:sz w:val="24"/>
          <w:szCs w:val="24"/>
          <w:lang w:val="en-GB"/>
        </w:rPr>
        <w:t>V</w:t>
      </w:r>
      <w:r w:rsidR="00162D09" w:rsidRPr="003247A8">
        <w:rPr>
          <w:rFonts w:asciiTheme="majorBidi" w:hAnsiTheme="majorBidi" w:cstheme="majorBidi"/>
          <w:sz w:val="24"/>
          <w:szCs w:val="24"/>
          <w:lang w:val="en-GB"/>
        </w:rPr>
        <w:t>an Tilburg</w:t>
      </w:r>
      <w:r w:rsidR="00162D09" w:rsidDel="003F5DAD">
        <w:rPr>
          <w:rFonts w:ascii="Times New Roman" w:hAnsi="Times New Roman" w:cs="Times New Roman"/>
          <w:sz w:val="24"/>
          <w:szCs w:val="24"/>
        </w:rPr>
        <w:t xml:space="preserve"> </w:t>
      </w:r>
      <w:r w:rsidR="00162D09">
        <w:rPr>
          <w:rFonts w:ascii="Times New Roman" w:hAnsi="Times New Roman" w:cs="Times New Roman"/>
          <w:sz w:val="24"/>
          <w:szCs w:val="24"/>
        </w:rPr>
        <w:t>et al., 2019</w:t>
      </w:r>
      <w:r w:rsidR="00E2642E">
        <w:rPr>
          <w:rFonts w:ascii="Times New Roman" w:hAnsi="Times New Roman" w:cs="Times New Roman"/>
          <w:sz w:val="24"/>
          <w:szCs w:val="24"/>
        </w:rPr>
        <w:t>)</w:t>
      </w:r>
      <w:r w:rsidR="00FB1535" w:rsidRPr="007115A7">
        <w:rPr>
          <w:rFonts w:ascii="Times New Roman" w:hAnsi="Times New Roman" w:cs="Times New Roman"/>
          <w:sz w:val="24"/>
          <w:szCs w:val="24"/>
        </w:rPr>
        <w:t xml:space="preserve">. </w:t>
      </w:r>
      <w:r w:rsidR="00E2642E">
        <w:rPr>
          <w:rFonts w:ascii="Times New Roman" w:hAnsi="Times New Roman" w:cs="Times New Roman"/>
          <w:sz w:val="24"/>
          <w:szCs w:val="24"/>
        </w:rPr>
        <w:t xml:space="preserve">We reasoned that </w:t>
      </w:r>
      <w:r w:rsidR="00D50149">
        <w:rPr>
          <w:rFonts w:ascii="Times New Roman" w:hAnsi="Times New Roman" w:cs="Times New Roman"/>
          <w:sz w:val="24"/>
          <w:szCs w:val="24"/>
        </w:rPr>
        <w:t xml:space="preserve">self-continuity would mediate the effect of </w:t>
      </w:r>
      <w:r w:rsidR="00E2642E">
        <w:rPr>
          <w:rFonts w:ascii="Times New Roman" w:hAnsi="Times New Roman" w:cs="Times New Roman"/>
          <w:sz w:val="24"/>
          <w:szCs w:val="24"/>
        </w:rPr>
        <w:t>university nostalgia</w:t>
      </w:r>
      <w:r w:rsidR="00D50149">
        <w:rPr>
          <w:rFonts w:ascii="Times New Roman" w:hAnsi="Times New Roman" w:cs="Times New Roman"/>
          <w:sz w:val="24"/>
          <w:szCs w:val="24"/>
        </w:rPr>
        <w:t xml:space="preserve"> on positive</w:t>
      </w:r>
      <w:r w:rsidR="00E2642E">
        <w:rPr>
          <w:rFonts w:ascii="Times New Roman" w:hAnsi="Times New Roman" w:cs="Times New Roman"/>
          <w:sz w:val="24"/>
          <w:szCs w:val="24"/>
        </w:rPr>
        <w:t xml:space="preserve"> engage</w:t>
      </w:r>
      <w:r w:rsidR="00D50149">
        <w:rPr>
          <w:rFonts w:ascii="Times New Roman" w:hAnsi="Times New Roman" w:cs="Times New Roman"/>
          <w:sz w:val="24"/>
          <w:szCs w:val="24"/>
        </w:rPr>
        <w:t>ment</w:t>
      </w:r>
      <w:r w:rsidR="00E2642E">
        <w:rPr>
          <w:rFonts w:ascii="Times New Roman" w:hAnsi="Times New Roman" w:cs="Times New Roman"/>
          <w:sz w:val="24"/>
          <w:szCs w:val="24"/>
        </w:rPr>
        <w:t xml:space="preserve"> with the university and its members. </w:t>
      </w:r>
    </w:p>
    <w:p w14:paraId="1496CB5B" w14:textId="37DE2D0B" w:rsidR="00F732C7" w:rsidRPr="007115A7" w:rsidRDefault="00F732C7" w:rsidP="002B2299">
      <w:pPr>
        <w:spacing w:after="0" w:line="480" w:lineRule="exact"/>
        <w:contextualSpacing/>
        <w:rPr>
          <w:rFonts w:ascii="Times New Roman" w:hAnsi="Times New Roman" w:cs="Times New Roman"/>
          <w:b/>
          <w:bCs/>
          <w:sz w:val="24"/>
          <w:szCs w:val="24"/>
          <w:shd w:val="clear" w:color="auto" w:fill="FFFFFF"/>
        </w:rPr>
      </w:pPr>
      <w:r w:rsidRPr="007115A7">
        <w:rPr>
          <w:rFonts w:ascii="Times New Roman" w:hAnsi="Times New Roman" w:cs="Times New Roman"/>
          <w:b/>
          <w:bCs/>
          <w:sz w:val="24"/>
          <w:szCs w:val="24"/>
          <w:shd w:val="clear" w:color="auto" w:fill="FFFFFF"/>
        </w:rPr>
        <w:t>Overview and Hypotheses</w:t>
      </w:r>
    </w:p>
    <w:p w14:paraId="6172D490" w14:textId="01978C36" w:rsidR="00F732C7" w:rsidRPr="007115A7" w:rsidRDefault="00F732C7" w:rsidP="002B2299">
      <w:pPr>
        <w:spacing w:after="0" w:line="480" w:lineRule="exact"/>
        <w:ind w:firstLine="720"/>
        <w:contextualSpacing/>
        <w:rPr>
          <w:rFonts w:ascii="Times New Roman" w:hAnsi="Times New Roman" w:cs="Times New Roman"/>
          <w:sz w:val="24"/>
          <w:szCs w:val="24"/>
          <w:shd w:val="clear" w:color="auto" w:fill="FFFFFF"/>
        </w:rPr>
      </w:pPr>
      <w:r w:rsidRPr="007115A7">
        <w:rPr>
          <w:rFonts w:ascii="Times New Roman" w:hAnsi="Times New Roman" w:cs="Times New Roman"/>
          <w:sz w:val="24"/>
          <w:szCs w:val="24"/>
          <w:shd w:val="clear" w:color="auto" w:fill="FFFFFF"/>
        </w:rPr>
        <w:t xml:space="preserve">We conducted two studies, one with graduates of a public university in the southern United States, and one with graduates of a private northeastern university in the northeastern United States. We hypothesized that university nostalgia would </w:t>
      </w:r>
      <w:r w:rsidR="0099539B" w:rsidRPr="007115A7">
        <w:rPr>
          <w:rFonts w:ascii="Times New Roman" w:hAnsi="Times New Roman" w:cs="Times New Roman"/>
          <w:sz w:val="24"/>
          <w:szCs w:val="24"/>
          <w:shd w:val="clear" w:color="auto" w:fill="FFFFFF"/>
        </w:rPr>
        <w:t xml:space="preserve">be associated with </w:t>
      </w:r>
      <w:r w:rsidR="007E4288" w:rsidRPr="007115A7">
        <w:rPr>
          <w:rFonts w:ascii="Times New Roman" w:hAnsi="Times New Roman" w:cs="Times New Roman"/>
          <w:sz w:val="24"/>
          <w:szCs w:val="24"/>
          <w:shd w:val="clear" w:color="auto" w:fill="FFFFFF"/>
        </w:rPr>
        <w:t xml:space="preserve">university engagement at the </w:t>
      </w:r>
      <w:r w:rsidR="00BF5AFB" w:rsidRPr="007115A7">
        <w:rPr>
          <w:rFonts w:ascii="Times New Roman" w:hAnsi="Times New Roman" w:cs="Times New Roman"/>
          <w:sz w:val="24"/>
          <w:szCs w:val="24"/>
          <w:shd w:val="clear" w:color="auto" w:fill="FFFFFF"/>
        </w:rPr>
        <w:t>relational and collective level</w:t>
      </w:r>
      <w:r w:rsidRPr="007115A7">
        <w:rPr>
          <w:rFonts w:ascii="Times New Roman" w:hAnsi="Times New Roman" w:cs="Times New Roman"/>
          <w:sz w:val="24"/>
          <w:szCs w:val="24"/>
          <w:shd w:val="clear" w:color="auto" w:fill="FFFFFF"/>
        </w:rPr>
        <w:t>. To be specific, we predicted that greater university nostalgia would be associated with greater engagement with fellow alum</w:t>
      </w:r>
      <w:r w:rsidR="002F3530">
        <w:rPr>
          <w:rFonts w:ascii="Times New Roman" w:hAnsi="Times New Roman" w:cs="Times New Roman"/>
          <w:sz w:val="24"/>
          <w:szCs w:val="24"/>
          <w:shd w:val="clear" w:color="auto" w:fill="FFFFFF"/>
        </w:rPr>
        <w:t>n</w:t>
      </w:r>
      <w:r w:rsidR="00A95799" w:rsidRPr="007115A7">
        <w:rPr>
          <w:rFonts w:ascii="Times New Roman" w:hAnsi="Times New Roman" w:cs="Times New Roman"/>
          <w:sz w:val="24"/>
          <w:szCs w:val="24"/>
          <w:shd w:val="clear" w:color="auto" w:fill="FFFFFF"/>
        </w:rPr>
        <w:t xml:space="preserve">i </w:t>
      </w:r>
      <w:r w:rsidRPr="007115A7">
        <w:rPr>
          <w:rFonts w:ascii="Times New Roman" w:hAnsi="Times New Roman" w:cs="Times New Roman"/>
          <w:sz w:val="24"/>
          <w:szCs w:val="24"/>
          <w:shd w:val="clear" w:color="auto" w:fill="FFFFFF"/>
        </w:rPr>
        <w:t>(relational outcome</w:t>
      </w:r>
      <w:r w:rsidR="002F3530">
        <w:rPr>
          <w:rFonts w:ascii="Times New Roman" w:hAnsi="Times New Roman" w:cs="Times New Roman"/>
          <w:sz w:val="24"/>
          <w:szCs w:val="24"/>
          <w:shd w:val="clear" w:color="auto" w:fill="FFFFFF"/>
        </w:rPr>
        <w:t>s</w:t>
      </w:r>
      <w:r w:rsidR="00A95799" w:rsidRPr="007115A7">
        <w:rPr>
          <w:rFonts w:ascii="Times New Roman" w:hAnsi="Times New Roman" w:cs="Times New Roman"/>
          <w:sz w:val="24"/>
          <w:szCs w:val="24"/>
          <w:shd w:val="clear" w:color="auto" w:fill="FFFFFF"/>
        </w:rPr>
        <w:t xml:space="preserve">) </w:t>
      </w:r>
      <w:r w:rsidRPr="007115A7">
        <w:rPr>
          <w:rFonts w:ascii="Times New Roman" w:hAnsi="Times New Roman" w:cs="Times New Roman"/>
          <w:sz w:val="24"/>
          <w:szCs w:val="24"/>
          <w:shd w:val="clear" w:color="auto" w:fill="FFFFFF"/>
        </w:rPr>
        <w:t>and greater engagement with the university</w:t>
      </w:r>
      <w:r w:rsidR="00A95799" w:rsidRPr="007115A7">
        <w:rPr>
          <w:rFonts w:ascii="Times New Roman" w:hAnsi="Times New Roman" w:cs="Times New Roman"/>
          <w:sz w:val="24"/>
          <w:szCs w:val="24"/>
          <w:shd w:val="clear" w:color="auto" w:fill="FFFFFF"/>
        </w:rPr>
        <w:t xml:space="preserve"> </w:t>
      </w:r>
      <w:r w:rsidRPr="007115A7">
        <w:rPr>
          <w:rFonts w:ascii="Times New Roman" w:hAnsi="Times New Roman" w:cs="Times New Roman"/>
          <w:sz w:val="24"/>
          <w:szCs w:val="24"/>
          <w:shd w:val="clear" w:color="auto" w:fill="FFFFFF"/>
        </w:rPr>
        <w:t xml:space="preserve">(collective </w:t>
      </w:r>
      <w:r w:rsidR="0099539B" w:rsidRPr="007115A7">
        <w:rPr>
          <w:rFonts w:ascii="Times New Roman" w:hAnsi="Times New Roman" w:cs="Times New Roman"/>
          <w:sz w:val="24"/>
          <w:szCs w:val="24"/>
          <w:shd w:val="clear" w:color="auto" w:fill="FFFFFF"/>
        </w:rPr>
        <w:t>outcome</w:t>
      </w:r>
      <w:r w:rsidR="002F3530">
        <w:rPr>
          <w:rFonts w:ascii="Times New Roman" w:hAnsi="Times New Roman" w:cs="Times New Roman"/>
          <w:sz w:val="24"/>
          <w:szCs w:val="24"/>
          <w:shd w:val="clear" w:color="auto" w:fill="FFFFFF"/>
        </w:rPr>
        <w:t>s</w:t>
      </w:r>
      <w:r w:rsidR="0099539B" w:rsidRPr="007115A7">
        <w:rPr>
          <w:rFonts w:ascii="Times New Roman" w:hAnsi="Times New Roman" w:cs="Times New Roman"/>
          <w:sz w:val="24"/>
          <w:szCs w:val="24"/>
          <w:shd w:val="clear" w:color="auto" w:fill="FFFFFF"/>
        </w:rPr>
        <w:t>)</w:t>
      </w:r>
      <w:r w:rsidR="00A95799" w:rsidRPr="007115A7">
        <w:rPr>
          <w:rFonts w:ascii="Times New Roman" w:hAnsi="Times New Roman" w:cs="Times New Roman"/>
          <w:sz w:val="24"/>
          <w:szCs w:val="24"/>
          <w:shd w:val="clear" w:color="auto" w:fill="FFFFFF"/>
        </w:rPr>
        <w:t xml:space="preserve"> (Hypothesis 1)</w:t>
      </w:r>
      <w:r w:rsidR="0099539B" w:rsidRPr="007115A7">
        <w:rPr>
          <w:rFonts w:ascii="Times New Roman" w:hAnsi="Times New Roman" w:cs="Times New Roman"/>
          <w:sz w:val="24"/>
          <w:szCs w:val="24"/>
          <w:shd w:val="clear" w:color="auto" w:fill="FFFFFF"/>
        </w:rPr>
        <w:t xml:space="preserve">. </w:t>
      </w:r>
      <w:r w:rsidR="007E4288" w:rsidRPr="007115A7">
        <w:rPr>
          <w:rFonts w:ascii="Times New Roman" w:hAnsi="Times New Roman" w:cs="Times New Roman"/>
          <w:sz w:val="24"/>
          <w:szCs w:val="24"/>
          <w:shd w:val="clear" w:color="auto" w:fill="FFFFFF"/>
        </w:rPr>
        <w:t>We also hypothesized that these links would be mediated by social connectedness, identification with the university</w:t>
      </w:r>
      <w:r w:rsidR="00BF5AFB" w:rsidRPr="007115A7">
        <w:rPr>
          <w:rFonts w:ascii="Times New Roman" w:hAnsi="Times New Roman" w:cs="Times New Roman"/>
          <w:sz w:val="24"/>
          <w:szCs w:val="24"/>
          <w:shd w:val="clear" w:color="auto" w:fill="FFFFFF"/>
        </w:rPr>
        <w:t>,</w:t>
      </w:r>
      <w:r w:rsidR="007E4288" w:rsidRPr="007115A7">
        <w:rPr>
          <w:rFonts w:ascii="Times New Roman" w:hAnsi="Times New Roman" w:cs="Times New Roman"/>
          <w:sz w:val="24"/>
          <w:szCs w:val="24"/>
          <w:shd w:val="clear" w:color="auto" w:fill="FFFFFF"/>
        </w:rPr>
        <w:t xml:space="preserve"> and self-continuity (Hypothesis 2). </w:t>
      </w:r>
    </w:p>
    <w:p w14:paraId="012BDB3E" w14:textId="05F32D39" w:rsidR="00F732C7" w:rsidRPr="007115A7" w:rsidRDefault="00F732C7" w:rsidP="002B2299">
      <w:pPr>
        <w:spacing w:after="0" w:line="480" w:lineRule="exact"/>
        <w:contextualSpacing/>
        <w:jc w:val="center"/>
        <w:rPr>
          <w:rFonts w:ascii="Times New Roman" w:hAnsi="Times New Roman" w:cs="Times New Roman"/>
          <w:b/>
          <w:bCs/>
          <w:sz w:val="24"/>
          <w:szCs w:val="24"/>
        </w:rPr>
      </w:pPr>
      <w:r w:rsidRPr="007115A7">
        <w:rPr>
          <w:rFonts w:ascii="Times New Roman" w:hAnsi="Times New Roman" w:cs="Times New Roman"/>
          <w:b/>
          <w:bCs/>
          <w:sz w:val="24"/>
          <w:szCs w:val="24"/>
        </w:rPr>
        <w:t xml:space="preserve">Study </w:t>
      </w:r>
      <w:r w:rsidR="009E3558" w:rsidRPr="007115A7">
        <w:rPr>
          <w:rFonts w:ascii="Times New Roman" w:hAnsi="Times New Roman" w:cs="Times New Roman"/>
          <w:b/>
          <w:bCs/>
          <w:sz w:val="24"/>
          <w:szCs w:val="24"/>
        </w:rPr>
        <w:t>1</w:t>
      </w:r>
    </w:p>
    <w:p w14:paraId="673AE667" w14:textId="77777777" w:rsidR="00F732C7" w:rsidRPr="007115A7" w:rsidRDefault="00F732C7" w:rsidP="002B2299">
      <w:pPr>
        <w:spacing w:after="0" w:line="480" w:lineRule="exact"/>
        <w:contextualSpacing/>
        <w:rPr>
          <w:rFonts w:ascii="Times New Roman" w:hAnsi="Times New Roman" w:cs="Times New Roman"/>
          <w:b/>
          <w:sz w:val="24"/>
          <w:szCs w:val="24"/>
        </w:rPr>
      </w:pPr>
      <w:r w:rsidRPr="007115A7">
        <w:rPr>
          <w:rFonts w:ascii="Times New Roman" w:hAnsi="Times New Roman" w:cs="Times New Roman"/>
          <w:b/>
          <w:sz w:val="24"/>
          <w:szCs w:val="24"/>
        </w:rPr>
        <w:t>Method</w:t>
      </w:r>
    </w:p>
    <w:p w14:paraId="59A5F3C4" w14:textId="77777777" w:rsidR="00F732C7" w:rsidRPr="007115A7" w:rsidRDefault="00F732C7" w:rsidP="002B2299">
      <w:pPr>
        <w:spacing w:after="0" w:line="480" w:lineRule="exact"/>
        <w:contextualSpacing/>
        <w:rPr>
          <w:rFonts w:ascii="Times New Roman" w:hAnsi="Times New Roman" w:cs="Times New Roman"/>
          <w:b/>
          <w:i/>
          <w:iCs/>
          <w:sz w:val="24"/>
          <w:szCs w:val="24"/>
        </w:rPr>
      </w:pPr>
      <w:r w:rsidRPr="007115A7">
        <w:rPr>
          <w:rFonts w:ascii="Times New Roman" w:hAnsi="Times New Roman" w:cs="Times New Roman"/>
          <w:b/>
          <w:i/>
          <w:iCs/>
          <w:sz w:val="24"/>
          <w:szCs w:val="24"/>
        </w:rPr>
        <w:lastRenderedPageBreak/>
        <w:t>Participants</w:t>
      </w:r>
    </w:p>
    <w:p w14:paraId="4E858F67" w14:textId="2F805C75" w:rsidR="00F732C7" w:rsidRPr="007115A7" w:rsidRDefault="00F732C7">
      <w:pPr>
        <w:spacing w:after="0" w:line="480" w:lineRule="exact"/>
        <w:ind w:firstLine="720"/>
        <w:contextualSpacing/>
        <w:rPr>
          <w:rFonts w:ascii="Times New Roman" w:hAnsi="Times New Roman" w:cs="Times New Roman"/>
          <w:sz w:val="24"/>
          <w:szCs w:val="24"/>
        </w:rPr>
      </w:pPr>
      <w:r w:rsidRPr="007115A7">
        <w:rPr>
          <w:rFonts w:ascii="Times New Roman" w:hAnsi="Times New Roman" w:cs="Times New Roman"/>
          <w:sz w:val="24"/>
          <w:szCs w:val="24"/>
        </w:rPr>
        <w:t xml:space="preserve">Participants were 310 alumni (229 </w:t>
      </w:r>
      <w:r w:rsidR="00162D09">
        <w:rPr>
          <w:rFonts w:ascii="Times New Roman" w:hAnsi="Times New Roman" w:cs="Times New Roman"/>
          <w:sz w:val="24"/>
          <w:szCs w:val="24"/>
        </w:rPr>
        <w:t>women</w:t>
      </w:r>
      <w:r w:rsidRPr="007115A7">
        <w:rPr>
          <w:rFonts w:ascii="Times New Roman" w:hAnsi="Times New Roman" w:cs="Times New Roman"/>
          <w:sz w:val="24"/>
          <w:szCs w:val="24"/>
        </w:rPr>
        <w:t xml:space="preserve">, 62 </w:t>
      </w:r>
      <w:r w:rsidR="00162D09">
        <w:rPr>
          <w:rFonts w:ascii="Times New Roman" w:hAnsi="Times New Roman" w:cs="Times New Roman"/>
          <w:sz w:val="24"/>
          <w:szCs w:val="24"/>
        </w:rPr>
        <w:t>men</w:t>
      </w:r>
      <w:r w:rsidRPr="007115A7">
        <w:rPr>
          <w:rFonts w:ascii="Times New Roman" w:hAnsi="Times New Roman" w:cs="Times New Roman"/>
          <w:sz w:val="24"/>
          <w:szCs w:val="24"/>
        </w:rPr>
        <w:t>, 1 other gender, 18 refused to answer) from a large, public US university, who completed the survey online for a chance to win one of three gift cards. Participants</w:t>
      </w:r>
      <w:r w:rsidR="00162D09">
        <w:rPr>
          <w:rFonts w:ascii="Times New Roman" w:hAnsi="Times New Roman" w:cs="Times New Roman"/>
          <w:sz w:val="24"/>
          <w:szCs w:val="24"/>
        </w:rPr>
        <w:t xml:space="preserve">’ age </w:t>
      </w:r>
      <w:r w:rsidRPr="007115A7">
        <w:rPr>
          <w:rFonts w:ascii="Times New Roman" w:hAnsi="Times New Roman" w:cs="Times New Roman"/>
          <w:sz w:val="24"/>
          <w:szCs w:val="24"/>
        </w:rPr>
        <w:t>ranged from 21-79 years (</w:t>
      </w:r>
      <w:r w:rsidRPr="007115A7">
        <w:rPr>
          <w:rFonts w:ascii="Times New Roman" w:hAnsi="Times New Roman" w:cs="Times New Roman"/>
          <w:i/>
          <w:iCs/>
          <w:sz w:val="24"/>
          <w:szCs w:val="24"/>
        </w:rPr>
        <w:t>M</w:t>
      </w:r>
      <w:r w:rsidRPr="007115A7">
        <w:rPr>
          <w:rFonts w:ascii="Times New Roman" w:hAnsi="Times New Roman" w:cs="Times New Roman"/>
          <w:sz w:val="24"/>
          <w:szCs w:val="24"/>
        </w:rPr>
        <w:t xml:space="preserve"> = 40.95, </w:t>
      </w:r>
      <w:r w:rsidRPr="007115A7">
        <w:rPr>
          <w:rFonts w:ascii="Times New Roman" w:hAnsi="Times New Roman" w:cs="Times New Roman"/>
          <w:i/>
          <w:iCs/>
          <w:sz w:val="24"/>
          <w:szCs w:val="24"/>
        </w:rPr>
        <w:t>SD</w:t>
      </w:r>
      <w:r w:rsidRPr="007115A7">
        <w:rPr>
          <w:rFonts w:ascii="Times New Roman" w:hAnsi="Times New Roman" w:cs="Times New Roman"/>
          <w:sz w:val="24"/>
          <w:szCs w:val="24"/>
        </w:rPr>
        <w:t xml:space="preserve"> = 12.89). They were 80% White, 6.1% African</w:t>
      </w:r>
      <w:r w:rsidR="00E259E0" w:rsidRPr="007115A7">
        <w:rPr>
          <w:rFonts w:ascii="Times New Roman" w:hAnsi="Times New Roman" w:cs="Times New Roman"/>
          <w:sz w:val="24"/>
          <w:szCs w:val="24"/>
        </w:rPr>
        <w:t xml:space="preserve"> </w:t>
      </w:r>
      <w:r w:rsidRPr="007115A7">
        <w:rPr>
          <w:rFonts w:ascii="Times New Roman" w:hAnsi="Times New Roman" w:cs="Times New Roman"/>
          <w:sz w:val="24"/>
          <w:szCs w:val="24"/>
        </w:rPr>
        <w:t>American/Black, 6.7% East/South Asian, and 7.2% Multiracial/Other. Participants’ yearly household income ranged from $0 - $1,000,000, with a median income of $100,000 (</w:t>
      </w:r>
      <w:r w:rsidRPr="007115A7">
        <w:rPr>
          <w:rFonts w:ascii="Times New Roman" w:hAnsi="Times New Roman" w:cs="Times New Roman"/>
          <w:i/>
          <w:iCs/>
          <w:sz w:val="24"/>
          <w:szCs w:val="24"/>
        </w:rPr>
        <w:t>M</w:t>
      </w:r>
      <w:r w:rsidRPr="007115A7">
        <w:rPr>
          <w:rFonts w:ascii="Times New Roman" w:hAnsi="Times New Roman" w:cs="Times New Roman"/>
          <w:sz w:val="24"/>
          <w:szCs w:val="24"/>
        </w:rPr>
        <w:t xml:space="preserve"> = $138,498, </w:t>
      </w:r>
      <w:r w:rsidRPr="007115A7">
        <w:rPr>
          <w:rFonts w:ascii="Times New Roman" w:hAnsi="Times New Roman" w:cs="Times New Roman"/>
          <w:i/>
          <w:iCs/>
          <w:sz w:val="24"/>
          <w:szCs w:val="24"/>
        </w:rPr>
        <w:t xml:space="preserve">SD </w:t>
      </w:r>
      <w:r w:rsidRPr="007115A7">
        <w:rPr>
          <w:rFonts w:ascii="Times New Roman" w:hAnsi="Times New Roman" w:cs="Times New Roman"/>
          <w:sz w:val="24"/>
          <w:szCs w:val="24"/>
        </w:rPr>
        <w:t>= $117,428).</w:t>
      </w:r>
    </w:p>
    <w:p w14:paraId="74DB3D27" w14:textId="77777777" w:rsidR="00F732C7" w:rsidRPr="007115A7" w:rsidRDefault="00F732C7" w:rsidP="002B2299">
      <w:pPr>
        <w:spacing w:after="0" w:line="480" w:lineRule="exact"/>
        <w:contextualSpacing/>
        <w:rPr>
          <w:rFonts w:ascii="Times New Roman" w:hAnsi="Times New Roman" w:cs="Times New Roman"/>
          <w:b/>
          <w:i/>
          <w:iCs/>
          <w:sz w:val="24"/>
          <w:szCs w:val="24"/>
        </w:rPr>
      </w:pPr>
      <w:r w:rsidRPr="007115A7">
        <w:rPr>
          <w:rFonts w:ascii="Times New Roman" w:hAnsi="Times New Roman" w:cs="Times New Roman"/>
          <w:b/>
          <w:i/>
          <w:iCs/>
          <w:sz w:val="24"/>
          <w:szCs w:val="24"/>
        </w:rPr>
        <w:t>Procedure and Measures</w:t>
      </w:r>
    </w:p>
    <w:p w14:paraId="19C60019" w14:textId="5A2D4240" w:rsidR="00F732C7" w:rsidRPr="007115A7" w:rsidRDefault="00F732C7" w:rsidP="00BF5729">
      <w:pPr>
        <w:spacing w:after="0" w:line="480" w:lineRule="exact"/>
        <w:ind w:firstLine="720"/>
        <w:contextualSpacing/>
        <w:rPr>
          <w:rFonts w:ascii="Times New Roman" w:hAnsi="Times New Roman" w:cs="Times New Roman"/>
          <w:sz w:val="24"/>
          <w:szCs w:val="24"/>
        </w:rPr>
      </w:pPr>
      <w:r w:rsidRPr="007115A7">
        <w:rPr>
          <w:rFonts w:ascii="Times New Roman" w:hAnsi="Times New Roman" w:cs="Times New Roman"/>
          <w:sz w:val="24"/>
          <w:szCs w:val="24"/>
        </w:rPr>
        <w:t>After indicat</w:t>
      </w:r>
      <w:r w:rsidR="00615B1D">
        <w:rPr>
          <w:rFonts w:ascii="Times New Roman" w:hAnsi="Times New Roman" w:cs="Times New Roman"/>
          <w:sz w:val="24"/>
          <w:szCs w:val="24"/>
        </w:rPr>
        <w:t>ing</w:t>
      </w:r>
      <w:r w:rsidRPr="007115A7">
        <w:rPr>
          <w:rFonts w:ascii="Times New Roman" w:hAnsi="Times New Roman" w:cs="Times New Roman"/>
          <w:sz w:val="24"/>
          <w:szCs w:val="24"/>
        </w:rPr>
        <w:t xml:space="preserve"> their year of graduation</w:t>
      </w:r>
      <w:r w:rsidR="00615B1D">
        <w:rPr>
          <w:rFonts w:ascii="Times New Roman" w:hAnsi="Times New Roman" w:cs="Times New Roman"/>
          <w:sz w:val="24"/>
          <w:szCs w:val="24"/>
        </w:rPr>
        <w:t xml:space="preserve">, participants </w:t>
      </w:r>
      <w:r w:rsidRPr="007115A7">
        <w:rPr>
          <w:rFonts w:ascii="Times New Roman" w:hAnsi="Times New Roman" w:cs="Times New Roman"/>
          <w:sz w:val="24"/>
          <w:szCs w:val="24"/>
        </w:rPr>
        <w:t xml:space="preserve">responded to the survey measures and behavioral engagement items reported below. </w:t>
      </w:r>
      <w:r w:rsidR="00615B1D">
        <w:rPr>
          <w:rFonts w:ascii="Times New Roman" w:hAnsi="Times New Roman" w:cs="Times New Roman"/>
          <w:sz w:val="24"/>
          <w:szCs w:val="24"/>
        </w:rPr>
        <w:t>At the end of the session, they were</w:t>
      </w:r>
      <w:r w:rsidRPr="007115A7">
        <w:rPr>
          <w:rFonts w:ascii="Times New Roman" w:hAnsi="Times New Roman" w:cs="Times New Roman"/>
          <w:sz w:val="24"/>
          <w:szCs w:val="24"/>
        </w:rPr>
        <w:t xml:space="preserve"> given the opportunity to enter a gift card raffle as compensation.</w:t>
      </w:r>
    </w:p>
    <w:p w14:paraId="4B575237" w14:textId="15538518" w:rsidR="002C48C3" w:rsidRDefault="00F732C7" w:rsidP="00B07244">
      <w:pPr>
        <w:spacing w:after="0" w:line="480" w:lineRule="exact"/>
        <w:ind w:firstLine="720"/>
        <w:rPr>
          <w:rFonts w:ascii="Times New Roman" w:hAnsi="Times New Roman" w:cs="Times New Roman"/>
          <w:sz w:val="24"/>
          <w:szCs w:val="24"/>
        </w:rPr>
      </w:pPr>
      <w:r w:rsidRPr="007115A7">
        <w:rPr>
          <w:rFonts w:ascii="Times New Roman" w:hAnsi="Times New Roman" w:cs="Times New Roman"/>
          <w:b/>
          <w:bCs/>
          <w:sz w:val="24"/>
          <w:szCs w:val="24"/>
        </w:rPr>
        <w:t xml:space="preserve">University </w:t>
      </w:r>
      <w:r w:rsidR="00851CB9" w:rsidRPr="007115A7">
        <w:rPr>
          <w:rFonts w:ascii="Times New Roman" w:hAnsi="Times New Roman" w:cs="Times New Roman"/>
          <w:b/>
          <w:bCs/>
          <w:sz w:val="24"/>
          <w:szCs w:val="24"/>
        </w:rPr>
        <w:t>N</w:t>
      </w:r>
      <w:r w:rsidRPr="007115A7">
        <w:rPr>
          <w:rFonts w:ascii="Times New Roman" w:hAnsi="Times New Roman" w:cs="Times New Roman"/>
          <w:b/>
          <w:bCs/>
          <w:sz w:val="24"/>
          <w:szCs w:val="24"/>
        </w:rPr>
        <w:t>ostalgia.</w:t>
      </w:r>
      <w:r w:rsidRPr="007115A7">
        <w:rPr>
          <w:rFonts w:ascii="Times New Roman" w:hAnsi="Times New Roman" w:cs="Times New Roman"/>
          <w:b/>
          <w:bCs/>
          <w:i/>
          <w:iCs/>
          <w:sz w:val="24"/>
          <w:szCs w:val="24"/>
        </w:rPr>
        <w:t xml:space="preserve"> </w:t>
      </w:r>
      <w:r w:rsidR="002C48C3" w:rsidRPr="007115A7">
        <w:rPr>
          <w:rFonts w:ascii="Times New Roman" w:hAnsi="Times New Roman" w:cs="Times New Roman"/>
          <w:sz w:val="24"/>
          <w:szCs w:val="24"/>
        </w:rPr>
        <w:t>To measure university nostalgia, we used a university-specific version of the Southampton Nostalgia Scale (Sedikides</w:t>
      </w:r>
      <w:r w:rsidR="003F5DAD">
        <w:rPr>
          <w:rFonts w:ascii="Times New Roman" w:hAnsi="Times New Roman" w:cs="Times New Roman"/>
          <w:sz w:val="24"/>
          <w:szCs w:val="24"/>
        </w:rPr>
        <w:t xml:space="preserve"> et al., </w:t>
      </w:r>
      <w:r w:rsidR="002C48C3" w:rsidRPr="007115A7">
        <w:rPr>
          <w:rFonts w:ascii="Times New Roman" w:hAnsi="Times New Roman" w:cs="Times New Roman"/>
          <w:sz w:val="24"/>
          <w:szCs w:val="24"/>
        </w:rPr>
        <w:t>2015</w:t>
      </w:r>
      <w:r w:rsidR="003F5DAD">
        <w:rPr>
          <w:rFonts w:ascii="Times New Roman" w:hAnsi="Times New Roman" w:cs="Times New Roman"/>
          <w:sz w:val="24"/>
          <w:szCs w:val="24"/>
        </w:rPr>
        <w:t>b; Wildschut et al., in press</w:t>
      </w:r>
      <w:r w:rsidR="002C48C3" w:rsidRPr="007115A7">
        <w:rPr>
          <w:rFonts w:ascii="Times New Roman" w:hAnsi="Times New Roman" w:cs="Times New Roman"/>
          <w:sz w:val="24"/>
          <w:szCs w:val="24"/>
        </w:rPr>
        <w:t xml:space="preserve">), which assesses both frequency and importance of nostalgic engagement. We adjusted slightly the wording for nostalgia to refer to participants’ alma matter. Sample items include: “How often do you experience nostalgia about X </w:t>
      </w:r>
      <w:r w:rsidR="00E259E0" w:rsidRPr="007115A7">
        <w:rPr>
          <w:rFonts w:ascii="Times New Roman" w:hAnsi="Times New Roman" w:cs="Times New Roman"/>
          <w:sz w:val="24"/>
          <w:szCs w:val="24"/>
        </w:rPr>
        <w:t>University</w:t>
      </w:r>
      <w:r w:rsidR="002C48C3" w:rsidRPr="007115A7">
        <w:rPr>
          <w:rFonts w:ascii="Times New Roman" w:hAnsi="Times New Roman" w:cs="Times New Roman"/>
          <w:sz w:val="24"/>
          <w:szCs w:val="24"/>
        </w:rPr>
        <w:t xml:space="preserve">” and “How valuable to you is feeling nostalgic for X </w:t>
      </w:r>
      <w:r w:rsidR="00E259E0" w:rsidRPr="007115A7">
        <w:rPr>
          <w:rFonts w:ascii="Times New Roman" w:hAnsi="Times New Roman" w:cs="Times New Roman"/>
          <w:sz w:val="24"/>
          <w:szCs w:val="24"/>
        </w:rPr>
        <w:t>University</w:t>
      </w:r>
      <w:r w:rsidR="002C48C3" w:rsidRPr="007115A7">
        <w:rPr>
          <w:rFonts w:ascii="Times New Roman" w:hAnsi="Times New Roman" w:cs="Times New Roman"/>
          <w:sz w:val="24"/>
          <w:szCs w:val="24"/>
        </w:rPr>
        <w:t>?”</w:t>
      </w:r>
      <w:r w:rsidR="00ED3629">
        <w:rPr>
          <w:rFonts w:ascii="Times New Roman" w:hAnsi="Times New Roman" w:cs="Times New Roman"/>
          <w:sz w:val="24"/>
          <w:szCs w:val="24"/>
        </w:rPr>
        <w:t xml:space="preserve"> (</w:t>
      </w:r>
      <w:r w:rsidR="00ED3629" w:rsidRPr="007115A7">
        <w:rPr>
          <w:rFonts w:ascii="Times New Roman" w:hAnsi="Times New Roman" w:cs="Times New Roman"/>
          <w:sz w:val="24"/>
          <w:szCs w:val="24"/>
        </w:rPr>
        <w:t>1</w:t>
      </w:r>
      <w:r w:rsidR="00ED3629">
        <w:rPr>
          <w:rFonts w:ascii="Times New Roman" w:hAnsi="Times New Roman" w:cs="Times New Roman"/>
          <w:sz w:val="24"/>
          <w:szCs w:val="24"/>
        </w:rPr>
        <w:t xml:space="preserve"> = </w:t>
      </w:r>
      <w:r w:rsidR="00ED3629" w:rsidRPr="007115A7">
        <w:rPr>
          <w:rFonts w:ascii="Times New Roman" w:hAnsi="Times New Roman" w:cs="Times New Roman"/>
          <w:i/>
          <w:iCs/>
          <w:sz w:val="24"/>
          <w:szCs w:val="24"/>
        </w:rPr>
        <w:t>not at all</w:t>
      </w:r>
      <w:r w:rsidR="00ED3629">
        <w:rPr>
          <w:rFonts w:ascii="Times New Roman" w:hAnsi="Times New Roman" w:cs="Times New Roman"/>
          <w:sz w:val="24"/>
          <w:szCs w:val="24"/>
        </w:rPr>
        <w:t xml:space="preserve">, </w:t>
      </w:r>
      <w:r w:rsidR="00ED3629" w:rsidRPr="007115A7">
        <w:rPr>
          <w:rFonts w:ascii="Times New Roman" w:hAnsi="Times New Roman" w:cs="Times New Roman"/>
          <w:sz w:val="24"/>
          <w:szCs w:val="24"/>
        </w:rPr>
        <w:t>7</w:t>
      </w:r>
      <w:r w:rsidR="00ED3629">
        <w:rPr>
          <w:rFonts w:ascii="Times New Roman" w:hAnsi="Times New Roman" w:cs="Times New Roman"/>
          <w:sz w:val="24"/>
          <w:szCs w:val="24"/>
        </w:rPr>
        <w:t xml:space="preserve"> = </w:t>
      </w:r>
      <w:r w:rsidR="00ED3629" w:rsidRPr="007115A7">
        <w:rPr>
          <w:rFonts w:ascii="Times New Roman" w:hAnsi="Times New Roman" w:cs="Times New Roman"/>
          <w:i/>
          <w:iCs/>
          <w:sz w:val="24"/>
          <w:szCs w:val="24"/>
        </w:rPr>
        <w:t>very much</w:t>
      </w:r>
      <w:r w:rsidR="00ED3629" w:rsidRPr="007115A7">
        <w:rPr>
          <w:rFonts w:ascii="Times New Roman" w:hAnsi="Times New Roman" w:cs="Times New Roman"/>
          <w:sz w:val="24"/>
          <w:szCs w:val="24"/>
        </w:rPr>
        <w:t>)</w:t>
      </w:r>
      <w:r w:rsidR="00162D09">
        <w:rPr>
          <w:rFonts w:ascii="Times New Roman" w:hAnsi="Times New Roman" w:cs="Times New Roman"/>
          <w:sz w:val="24"/>
          <w:szCs w:val="24"/>
        </w:rPr>
        <w:t>.</w:t>
      </w:r>
      <w:r w:rsidR="002C48C3" w:rsidRPr="007115A7">
        <w:rPr>
          <w:rFonts w:ascii="Times New Roman" w:hAnsi="Times New Roman" w:cs="Times New Roman"/>
          <w:sz w:val="24"/>
          <w:szCs w:val="24"/>
        </w:rPr>
        <w:t xml:space="preserve"> Cronbach’s alpha was .</w:t>
      </w:r>
      <w:r w:rsidR="00C65681" w:rsidRPr="007115A7">
        <w:rPr>
          <w:rFonts w:ascii="Times New Roman" w:hAnsi="Times New Roman" w:cs="Times New Roman"/>
          <w:sz w:val="24"/>
          <w:szCs w:val="24"/>
        </w:rPr>
        <w:t>95</w:t>
      </w:r>
      <w:r w:rsidR="002C48C3" w:rsidRPr="007115A7">
        <w:rPr>
          <w:rFonts w:ascii="Times New Roman" w:hAnsi="Times New Roman" w:cs="Times New Roman"/>
          <w:sz w:val="24"/>
          <w:szCs w:val="24"/>
        </w:rPr>
        <w:t xml:space="preserve">. </w:t>
      </w:r>
    </w:p>
    <w:p w14:paraId="0D82FB00" w14:textId="24E5374F" w:rsidR="008E3BC2" w:rsidRPr="001E2E73" w:rsidRDefault="008E3BC2">
      <w:pPr>
        <w:spacing w:after="0" w:line="480" w:lineRule="exact"/>
        <w:ind w:firstLine="720"/>
        <w:rPr>
          <w:rFonts w:ascii="Times New Roman" w:hAnsi="Times New Roman" w:cs="Times New Roman"/>
          <w:sz w:val="24"/>
          <w:szCs w:val="24"/>
        </w:rPr>
      </w:pPr>
      <w:r w:rsidRPr="001E2E73">
        <w:rPr>
          <w:rFonts w:ascii="Times New Roman" w:hAnsi="Times New Roman" w:cs="Times New Roman"/>
          <w:b/>
          <w:bCs/>
          <w:sz w:val="24"/>
          <w:szCs w:val="24"/>
        </w:rPr>
        <w:t xml:space="preserve">Connectedness to </w:t>
      </w:r>
      <w:r w:rsidR="007F1164">
        <w:rPr>
          <w:rFonts w:ascii="Times New Roman" w:hAnsi="Times New Roman" w:cs="Times New Roman"/>
          <w:b/>
          <w:bCs/>
          <w:sz w:val="24"/>
          <w:szCs w:val="24"/>
        </w:rPr>
        <w:t>U</w:t>
      </w:r>
      <w:r w:rsidRPr="001E2E73">
        <w:rPr>
          <w:rFonts w:ascii="Times New Roman" w:hAnsi="Times New Roman" w:cs="Times New Roman"/>
          <w:b/>
          <w:bCs/>
          <w:sz w:val="24"/>
          <w:szCs w:val="24"/>
        </w:rPr>
        <w:t xml:space="preserve">niversity </w:t>
      </w:r>
      <w:r w:rsidR="007F1164">
        <w:rPr>
          <w:rFonts w:ascii="Times New Roman" w:hAnsi="Times New Roman" w:cs="Times New Roman"/>
          <w:b/>
          <w:bCs/>
          <w:sz w:val="24"/>
          <w:szCs w:val="24"/>
        </w:rPr>
        <w:t>C</w:t>
      </w:r>
      <w:r w:rsidRPr="001E2E73">
        <w:rPr>
          <w:rFonts w:ascii="Times New Roman" w:hAnsi="Times New Roman" w:cs="Times New Roman"/>
          <w:b/>
          <w:bCs/>
          <w:sz w:val="24"/>
          <w:szCs w:val="24"/>
        </w:rPr>
        <w:t>ommunity.</w:t>
      </w:r>
      <w:r w:rsidRPr="001E2E73">
        <w:rPr>
          <w:rFonts w:ascii="Times New Roman" w:hAnsi="Times New Roman" w:cs="Times New Roman"/>
          <w:i/>
          <w:iCs/>
          <w:sz w:val="24"/>
          <w:szCs w:val="24"/>
        </w:rPr>
        <w:t xml:space="preserve"> </w:t>
      </w:r>
      <w:r w:rsidR="00162D09">
        <w:rPr>
          <w:rFonts w:ascii="Times New Roman" w:hAnsi="Times New Roman" w:cs="Times New Roman"/>
          <w:sz w:val="24"/>
          <w:szCs w:val="24"/>
        </w:rPr>
        <w:t>We measured p</w:t>
      </w:r>
      <w:r w:rsidRPr="001E2E73">
        <w:rPr>
          <w:rFonts w:ascii="Times New Roman" w:hAnsi="Times New Roman" w:cs="Times New Roman"/>
          <w:sz w:val="24"/>
          <w:szCs w:val="24"/>
        </w:rPr>
        <w:t>articipants’ connect</w:t>
      </w:r>
      <w:r w:rsidR="005C1A8C">
        <w:rPr>
          <w:rFonts w:ascii="Times New Roman" w:hAnsi="Times New Roman" w:cs="Times New Roman"/>
          <w:sz w:val="24"/>
          <w:szCs w:val="24"/>
        </w:rPr>
        <w:t>edness</w:t>
      </w:r>
      <w:r w:rsidRPr="001E2E73">
        <w:rPr>
          <w:rFonts w:ascii="Times New Roman" w:hAnsi="Times New Roman" w:cs="Times New Roman"/>
          <w:sz w:val="24"/>
          <w:szCs w:val="24"/>
        </w:rPr>
        <w:t xml:space="preserve"> with their university community </w:t>
      </w:r>
      <w:r w:rsidR="00162D09">
        <w:rPr>
          <w:rFonts w:ascii="Times New Roman" w:hAnsi="Times New Roman" w:cs="Times New Roman"/>
          <w:sz w:val="24"/>
          <w:szCs w:val="24"/>
        </w:rPr>
        <w:t>with</w:t>
      </w:r>
      <w:r w:rsidRPr="001E2E73">
        <w:rPr>
          <w:rFonts w:ascii="Times New Roman" w:hAnsi="Times New Roman" w:cs="Times New Roman"/>
          <w:sz w:val="24"/>
          <w:szCs w:val="24"/>
        </w:rPr>
        <w:t xml:space="preserve"> three items used in previous research to </w:t>
      </w:r>
      <w:r w:rsidR="00162D09">
        <w:rPr>
          <w:rFonts w:ascii="Times New Roman" w:hAnsi="Times New Roman" w:cs="Times New Roman"/>
          <w:sz w:val="24"/>
          <w:szCs w:val="24"/>
        </w:rPr>
        <w:t>assess</w:t>
      </w:r>
      <w:r w:rsidRPr="001E2E73">
        <w:rPr>
          <w:rFonts w:ascii="Times New Roman" w:hAnsi="Times New Roman" w:cs="Times New Roman"/>
          <w:sz w:val="24"/>
          <w:szCs w:val="24"/>
        </w:rPr>
        <w:t xml:space="preserve"> social connectedness (</w:t>
      </w:r>
      <w:r w:rsidR="00162D09">
        <w:rPr>
          <w:rFonts w:ascii="Times New Roman" w:hAnsi="Times New Roman" w:cs="Times New Roman"/>
          <w:sz w:val="24"/>
          <w:szCs w:val="24"/>
        </w:rPr>
        <w:t xml:space="preserve">Hepper et al., 2012b; </w:t>
      </w:r>
      <w:r w:rsidRPr="001E2E73">
        <w:rPr>
          <w:rFonts w:ascii="Times New Roman" w:hAnsi="Times New Roman" w:cs="Times New Roman"/>
          <w:sz w:val="24"/>
          <w:szCs w:val="24"/>
        </w:rPr>
        <w:t>Wildschut et al., 2006). The items were: “I feel like I’m a part of the X University community,” “I feel that I am a part of the greater X University</w:t>
      </w:r>
      <w:r w:rsidRPr="001E2E73" w:rsidDel="00E259E0">
        <w:rPr>
          <w:rFonts w:ascii="Times New Roman" w:hAnsi="Times New Roman" w:cs="Times New Roman"/>
          <w:sz w:val="24"/>
          <w:szCs w:val="24"/>
        </w:rPr>
        <w:t xml:space="preserve"> </w:t>
      </w:r>
      <w:r w:rsidRPr="001E2E73">
        <w:rPr>
          <w:rFonts w:ascii="Times New Roman" w:hAnsi="Times New Roman" w:cs="Times New Roman"/>
          <w:sz w:val="24"/>
          <w:szCs w:val="24"/>
        </w:rPr>
        <w:t>‘family’,” and “I still maintain strong ties with friends from X University”</w:t>
      </w:r>
      <w:r w:rsidR="00ED3629">
        <w:rPr>
          <w:rFonts w:ascii="Times New Roman" w:hAnsi="Times New Roman" w:cs="Times New Roman"/>
          <w:sz w:val="24"/>
          <w:szCs w:val="24"/>
        </w:rPr>
        <w:t xml:space="preserve"> (</w:t>
      </w:r>
      <w:r w:rsidR="00ED3629" w:rsidRPr="001E2E73">
        <w:rPr>
          <w:rFonts w:ascii="Times New Roman" w:hAnsi="Times New Roman" w:cs="Times New Roman"/>
          <w:sz w:val="24"/>
          <w:szCs w:val="24"/>
        </w:rPr>
        <w:t>1</w:t>
      </w:r>
      <w:r w:rsidR="00ED3629">
        <w:rPr>
          <w:rFonts w:ascii="Times New Roman" w:hAnsi="Times New Roman" w:cs="Times New Roman"/>
          <w:sz w:val="24"/>
          <w:szCs w:val="24"/>
        </w:rPr>
        <w:t xml:space="preserve"> = </w:t>
      </w:r>
      <w:r w:rsidR="00ED3629" w:rsidRPr="001E2E73">
        <w:rPr>
          <w:rFonts w:ascii="Times New Roman" w:hAnsi="Times New Roman" w:cs="Times New Roman"/>
          <w:i/>
          <w:iCs/>
          <w:sz w:val="24"/>
          <w:szCs w:val="24"/>
        </w:rPr>
        <w:t>not at all</w:t>
      </w:r>
      <w:r w:rsidR="00ED3629">
        <w:rPr>
          <w:rFonts w:ascii="Times New Roman" w:hAnsi="Times New Roman" w:cs="Times New Roman"/>
          <w:sz w:val="24"/>
          <w:szCs w:val="24"/>
        </w:rPr>
        <w:t xml:space="preserve">, </w:t>
      </w:r>
      <w:r w:rsidR="00ED3629" w:rsidRPr="001E2E73">
        <w:rPr>
          <w:rFonts w:ascii="Times New Roman" w:hAnsi="Times New Roman" w:cs="Times New Roman"/>
          <w:sz w:val="24"/>
          <w:szCs w:val="24"/>
        </w:rPr>
        <w:t xml:space="preserve">6 </w:t>
      </w:r>
      <w:r w:rsidR="00ED3629">
        <w:rPr>
          <w:rFonts w:ascii="Times New Roman" w:hAnsi="Times New Roman" w:cs="Times New Roman"/>
          <w:sz w:val="24"/>
          <w:szCs w:val="24"/>
        </w:rPr>
        <w:t xml:space="preserve">= </w:t>
      </w:r>
      <w:r w:rsidR="00ED3629" w:rsidRPr="001E2E73">
        <w:rPr>
          <w:rFonts w:ascii="Times New Roman" w:hAnsi="Times New Roman" w:cs="Times New Roman"/>
          <w:i/>
          <w:iCs/>
          <w:sz w:val="24"/>
          <w:szCs w:val="24"/>
        </w:rPr>
        <w:t>strongly agree</w:t>
      </w:r>
      <w:r w:rsidR="00ED3629" w:rsidRPr="001E2E73">
        <w:rPr>
          <w:rFonts w:ascii="Times New Roman" w:hAnsi="Times New Roman" w:cs="Times New Roman"/>
          <w:sz w:val="24"/>
          <w:szCs w:val="24"/>
        </w:rPr>
        <w:t>)</w:t>
      </w:r>
      <w:r w:rsidR="00ED3629">
        <w:rPr>
          <w:rFonts w:ascii="Times New Roman" w:hAnsi="Times New Roman" w:cs="Times New Roman"/>
          <w:sz w:val="24"/>
          <w:szCs w:val="24"/>
        </w:rPr>
        <w:t>.</w:t>
      </w:r>
      <w:r w:rsidRPr="001E2E73">
        <w:rPr>
          <w:rFonts w:ascii="Times New Roman" w:hAnsi="Times New Roman" w:cs="Times New Roman"/>
          <w:sz w:val="24"/>
          <w:szCs w:val="24"/>
        </w:rPr>
        <w:t xml:space="preserve"> Cronbach’s alpha was .82. </w:t>
      </w:r>
    </w:p>
    <w:p w14:paraId="74E3E492" w14:textId="77A1E58D" w:rsidR="008E3BC2" w:rsidRPr="001E2E73" w:rsidRDefault="008E3BC2">
      <w:pPr>
        <w:spacing w:after="0" w:line="480" w:lineRule="exact"/>
        <w:ind w:firstLine="720"/>
        <w:rPr>
          <w:rFonts w:ascii="Times New Roman" w:hAnsi="Times New Roman" w:cs="Times New Roman"/>
          <w:sz w:val="24"/>
          <w:szCs w:val="24"/>
        </w:rPr>
      </w:pPr>
      <w:r w:rsidRPr="001E2E73">
        <w:rPr>
          <w:rFonts w:ascii="Times New Roman" w:hAnsi="Times New Roman" w:cs="Times New Roman"/>
          <w:b/>
          <w:bCs/>
          <w:sz w:val="24"/>
          <w:szCs w:val="24"/>
        </w:rPr>
        <w:t xml:space="preserve">Identification </w:t>
      </w:r>
      <w:r w:rsidR="00162D09">
        <w:rPr>
          <w:rFonts w:ascii="Times New Roman" w:hAnsi="Times New Roman" w:cs="Times New Roman"/>
          <w:b/>
          <w:bCs/>
          <w:sz w:val="24"/>
          <w:szCs w:val="24"/>
        </w:rPr>
        <w:t>w</w:t>
      </w:r>
      <w:r w:rsidRPr="001E2E73">
        <w:rPr>
          <w:rFonts w:ascii="Times New Roman" w:hAnsi="Times New Roman" w:cs="Times New Roman"/>
          <w:b/>
          <w:bCs/>
          <w:sz w:val="24"/>
          <w:szCs w:val="24"/>
        </w:rPr>
        <w:t xml:space="preserve">ith </w:t>
      </w:r>
      <w:r w:rsidR="007F1164">
        <w:rPr>
          <w:rFonts w:ascii="Times New Roman" w:hAnsi="Times New Roman" w:cs="Times New Roman"/>
          <w:b/>
          <w:bCs/>
          <w:sz w:val="24"/>
          <w:szCs w:val="24"/>
        </w:rPr>
        <w:t>U</w:t>
      </w:r>
      <w:r w:rsidRPr="001E2E73">
        <w:rPr>
          <w:rFonts w:ascii="Times New Roman" w:hAnsi="Times New Roman" w:cs="Times New Roman"/>
          <w:b/>
          <w:bCs/>
          <w:sz w:val="24"/>
          <w:szCs w:val="24"/>
        </w:rPr>
        <w:t xml:space="preserve">niversity </w:t>
      </w:r>
      <w:r w:rsidR="007F1164">
        <w:rPr>
          <w:rFonts w:ascii="Times New Roman" w:hAnsi="Times New Roman" w:cs="Times New Roman"/>
          <w:b/>
          <w:bCs/>
          <w:sz w:val="24"/>
          <w:szCs w:val="24"/>
        </w:rPr>
        <w:t>C</w:t>
      </w:r>
      <w:r w:rsidRPr="001E2E73">
        <w:rPr>
          <w:rFonts w:ascii="Times New Roman" w:hAnsi="Times New Roman" w:cs="Times New Roman"/>
          <w:b/>
          <w:bCs/>
          <w:sz w:val="24"/>
          <w:szCs w:val="24"/>
        </w:rPr>
        <w:t>ommunity.</w:t>
      </w:r>
      <w:r w:rsidRPr="001E2E73">
        <w:rPr>
          <w:rFonts w:ascii="Times New Roman" w:hAnsi="Times New Roman" w:cs="Times New Roman"/>
          <w:sz w:val="24"/>
          <w:szCs w:val="24"/>
        </w:rPr>
        <w:t xml:space="preserve"> </w:t>
      </w:r>
      <w:r w:rsidR="00162D09">
        <w:rPr>
          <w:rFonts w:ascii="Times New Roman" w:hAnsi="Times New Roman" w:cs="Times New Roman"/>
          <w:sz w:val="24"/>
          <w:szCs w:val="24"/>
        </w:rPr>
        <w:t>We measured p</w:t>
      </w:r>
      <w:r w:rsidRPr="001E2E73">
        <w:rPr>
          <w:rFonts w:ascii="Times New Roman" w:hAnsi="Times New Roman" w:cs="Times New Roman"/>
          <w:sz w:val="24"/>
          <w:szCs w:val="24"/>
        </w:rPr>
        <w:t>articipants’ identification with their university community with three items adapted from the Social Identification Scale (Tarrant</w:t>
      </w:r>
      <w:r w:rsidR="00162D09">
        <w:rPr>
          <w:rFonts w:ascii="Times New Roman" w:hAnsi="Times New Roman" w:cs="Times New Roman"/>
          <w:sz w:val="24"/>
          <w:szCs w:val="24"/>
        </w:rPr>
        <w:t xml:space="preserve"> et al.</w:t>
      </w:r>
      <w:r w:rsidRPr="001E2E73">
        <w:rPr>
          <w:rFonts w:ascii="Times New Roman" w:hAnsi="Times New Roman" w:cs="Times New Roman"/>
          <w:sz w:val="24"/>
          <w:szCs w:val="24"/>
        </w:rPr>
        <w:t xml:space="preserve">, 2004). </w:t>
      </w:r>
      <w:r w:rsidR="00162D09">
        <w:rPr>
          <w:rFonts w:ascii="Times New Roman" w:hAnsi="Times New Roman" w:cs="Times New Roman"/>
          <w:sz w:val="24"/>
          <w:szCs w:val="24"/>
        </w:rPr>
        <w:t>We selected t</w:t>
      </w:r>
      <w:r w:rsidRPr="001E2E73">
        <w:rPr>
          <w:rFonts w:ascii="Times New Roman" w:hAnsi="Times New Roman" w:cs="Times New Roman"/>
          <w:sz w:val="24"/>
          <w:szCs w:val="24"/>
        </w:rPr>
        <w:t xml:space="preserve">hree items from the original scale in order to keep the online study as concise as possible. The items were: “I identify strongly with X </w:t>
      </w:r>
      <w:r w:rsidR="00E2642E" w:rsidRPr="001E2E73">
        <w:rPr>
          <w:rFonts w:ascii="Times New Roman" w:hAnsi="Times New Roman" w:cs="Times New Roman"/>
          <w:sz w:val="24"/>
          <w:szCs w:val="24"/>
        </w:rPr>
        <w:t>University</w:t>
      </w:r>
      <w:r w:rsidRPr="001E2E73">
        <w:rPr>
          <w:rFonts w:ascii="Times New Roman" w:hAnsi="Times New Roman" w:cs="Times New Roman"/>
          <w:sz w:val="24"/>
          <w:szCs w:val="24"/>
        </w:rPr>
        <w:t xml:space="preserve">,” “Being a X </w:t>
      </w:r>
      <w:r w:rsidR="00E2642E" w:rsidRPr="001E2E73">
        <w:rPr>
          <w:rFonts w:ascii="Times New Roman" w:hAnsi="Times New Roman" w:cs="Times New Roman"/>
          <w:sz w:val="24"/>
          <w:szCs w:val="24"/>
        </w:rPr>
        <w:lastRenderedPageBreak/>
        <w:t>University</w:t>
      </w:r>
      <w:r w:rsidR="00E2642E" w:rsidRPr="001E2E73" w:rsidDel="00E2642E">
        <w:rPr>
          <w:rFonts w:ascii="Times New Roman" w:hAnsi="Times New Roman" w:cs="Times New Roman"/>
          <w:sz w:val="24"/>
          <w:szCs w:val="24"/>
        </w:rPr>
        <w:t xml:space="preserve"> </w:t>
      </w:r>
      <w:r w:rsidRPr="001E2E73">
        <w:rPr>
          <w:rFonts w:ascii="Times New Roman" w:hAnsi="Times New Roman" w:cs="Times New Roman"/>
          <w:sz w:val="24"/>
          <w:szCs w:val="24"/>
        </w:rPr>
        <w:t xml:space="preserve">graduate is a significant part of my identity,” and “Feeling more identified with X </w:t>
      </w:r>
      <w:r w:rsidR="00E2642E" w:rsidRPr="001E2E73">
        <w:rPr>
          <w:rFonts w:ascii="Times New Roman" w:hAnsi="Times New Roman" w:cs="Times New Roman"/>
          <w:sz w:val="24"/>
          <w:szCs w:val="24"/>
        </w:rPr>
        <w:t>University</w:t>
      </w:r>
      <w:r w:rsidR="00E2642E" w:rsidRPr="001E2E73" w:rsidDel="00E2642E">
        <w:rPr>
          <w:rFonts w:ascii="Times New Roman" w:hAnsi="Times New Roman" w:cs="Times New Roman"/>
          <w:sz w:val="24"/>
          <w:szCs w:val="24"/>
        </w:rPr>
        <w:t xml:space="preserve"> </w:t>
      </w:r>
      <w:r w:rsidRPr="001E2E73">
        <w:rPr>
          <w:rFonts w:ascii="Times New Roman" w:hAnsi="Times New Roman" w:cs="Times New Roman"/>
          <w:sz w:val="24"/>
          <w:szCs w:val="24"/>
        </w:rPr>
        <w:t>is important to me”</w:t>
      </w:r>
      <w:r w:rsidR="00ED3629">
        <w:rPr>
          <w:rFonts w:ascii="Times New Roman" w:hAnsi="Times New Roman" w:cs="Times New Roman"/>
          <w:sz w:val="24"/>
          <w:szCs w:val="24"/>
        </w:rPr>
        <w:t xml:space="preserve"> (</w:t>
      </w:r>
      <w:r w:rsidRPr="001E2E73">
        <w:rPr>
          <w:rFonts w:ascii="Times New Roman" w:hAnsi="Times New Roman" w:cs="Times New Roman"/>
          <w:sz w:val="24"/>
          <w:szCs w:val="24"/>
        </w:rPr>
        <w:t>1</w:t>
      </w:r>
      <w:r w:rsidR="00ED3629">
        <w:rPr>
          <w:rFonts w:ascii="Times New Roman" w:hAnsi="Times New Roman" w:cs="Times New Roman"/>
          <w:sz w:val="24"/>
          <w:szCs w:val="24"/>
        </w:rPr>
        <w:t xml:space="preserve"> = </w:t>
      </w:r>
      <w:r w:rsidRPr="001E2E73">
        <w:rPr>
          <w:rFonts w:ascii="Times New Roman" w:hAnsi="Times New Roman" w:cs="Times New Roman"/>
          <w:i/>
          <w:iCs/>
          <w:sz w:val="24"/>
          <w:szCs w:val="24"/>
        </w:rPr>
        <w:t>not at all</w:t>
      </w:r>
      <w:r w:rsidR="00ED3629">
        <w:rPr>
          <w:rFonts w:ascii="Times New Roman" w:hAnsi="Times New Roman" w:cs="Times New Roman"/>
          <w:sz w:val="24"/>
          <w:szCs w:val="24"/>
        </w:rPr>
        <w:t>,</w:t>
      </w:r>
      <w:r w:rsidRPr="001E2E73">
        <w:rPr>
          <w:rFonts w:ascii="Times New Roman" w:hAnsi="Times New Roman" w:cs="Times New Roman"/>
          <w:sz w:val="24"/>
          <w:szCs w:val="24"/>
        </w:rPr>
        <w:t xml:space="preserve"> 6</w:t>
      </w:r>
      <w:r w:rsidR="00ED3629">
        <w:rPr>
          <w:rFonts w:ascii="Times New Roman" w:hAnsi="Times New Roman" w:cs="Times New Roman"/>
          <w:sz w:val="24"/>
          <w:szCs w:val="24"/>
        </w:rPr>
        <w:t xml:space="preserve"> = </w:t>
      </w:r>
      <w:r w:rsidRPr="001E2E73">
        <w:rPr>
          <w:rFonts w:ascii="Times New Roman" w:hAnsi="Times New Roman" w:cs="Times New Roman"/>
          <w:i/>
          <w:iCs/>
          <w:sz w:val="24"/>
          <w:szCs w:val="24"/>
        </w:rPr>
        <w:t>strongly agree</w:t>
      </w:r>
      <w:r w:rsidRPr="001E2E73">
        <w:rPr>
          <w:rFonts w:ascii="Times New Roman" w:hAnsi="Times New Roman" w:cs="Times New Roman"/>
          <w:sz w:val="24"/>
          <w:szCs w:val="24"/>
        </w:rPr>
        <w:t xml:space="preserve">). Cronbach’s alpha was .91. </w:t>
      </w:r>
    </w:p>
    <w:p w14:paraId="1F1E6719" w14:textId="3CDE0169" w:rsidR="00582AFB" w:rsidRPr="007115A7" w:rsidRDefault="00582AFB" w:rsidP="00BF5729">
      <w:pPr>
        <w:spacing w:after="0" w:line="480" w:lineRule="exact"/>
        <w:ind w:firstLine="720"/>
        <w:rPr>
          <w:rFonts w:ascii="Times New Roman" w:hAnsi="Times New Roman" w:cs="Times New Roman"/>
          <w:sz w:val="24"/>
          <w:szCs w:val="24"/>
        </w:rPr>
      </w:pPr>
      <w:r w:rsidRPr="007115A7">
        <w:rPr>
          <w:rFonts w:ascii="Times New Roman" w:hAnsi="Times New Roman" w:cs="Times New Roman"/>
          <w:b/>
          <w:bCs/>
          <w:sz w:val="24"/>
          <w:szCs w:val="24"/>
        </w:rPr>
        <w:t>Self-</w:t>
      </w:r>
      <w:r w:rsidR="00851CB9" w:rsidRPr="007115A7">
        <w:rPr>
          <w:rFonts w:ascii="Times New Roman" w:hAnsi="Times New Roman" w:cs="Times New Roman"/>
          <w:b/>
          <w:bCs/>
          <w:sz w:val="24"/>
          <w:szCs w:val="24"/>
        </w:rPr>
        <w:t>C</w:t>
      </w:r>
      <w:r w:rsidRPr="007115A7">
        <w:rPr>
          <w:rFonts w:ascii="Times New Roman" w:hAnsi="Times New Roman" w:cs="Times New Roman"/>
          <w:b/>
          <w:bCs/>
          <w:sz w:val="24"/>
          <w:szCs w:val="24"/>
        </w:rPr>
        <w:t xml:space="preserve">ontinuity. </w:t>
      </w:r>
      <w:r w:rsidRPr="007115A7">
        <w:rPr>
          <w:rFonts w:ascii="Times New Roman" w:hAnsi="Times New Roman" w:cs="Times New Roman"/>
          <w:sz w:val="24"/>
          <w:szCs w:val="24"/>
        </w:rPr>
        <w:t xml:space="preserve">We measured self-continuity with participants’ university-aged selves </w:t>
      </w:r>
      <w:r w:rsidR="00467A9D">
        <w:rPr>
          <w:rFonts w:ascii="Times New Roman" w:hAnsi="Times New Roman" w:cs="Times New Roman"/>
          <w:sz w:val="24"/>
          <w:szCs w:val="24"/>
        </w:rPr>
        <w:t xml:space="preserve">with the </w:t>
      </w:r>
      <w:r w:rsidRPr="007115A7">
        <w:rPr>
          <w:rFonts w:ascii="Times New Roman" w:hAnsi="Times New Roman" w:cs="Times New Roman"/>
          <w:sz w:val="24"/>
          <w:szCs w:val="24"/>
        </w:rPr>
        <w:t>4-item State Self-Continuity Scale (Sedikides</w:t>
      </w:r>
      <w:r w:rsidR="003F5DAD">
        <w:rPr>
          <w:rFonts w:ascii="Times New Roman" w:hAnsi="Times New Roman" w:cs="Times New Roman"/>
          <w:sz w:val="24"/>
          <w:szCs w:val="24"/>
        </w:rPr>
        <w:t xml:space="preserve"> et al., </w:t>
      </w:r>
      <w:r w:rsidRPr="007115A7">
        <w:rPr>
          <w:rFonts w:ascii="Times New Roman" w:hAnsi="Times New Roman" w:cs="Times New Roman"/>
          <w:sz w:val="24"/>
          <w:szCs w:val="24"/>
        </w:rPr>
        <w:t>2015</w:t>
      </w:r>
      <w:r w:rsidR="003F5DAD">
        <w:rPr>
          <w:rFonts w:ascii="Times New Roman" w:hAnsi="Times New Roman" w:cs="Times New Roman"/>
          <w:sz w:val="24"/>
          <w:szCs w:val="24"/>
        </w:rPr>
        <w:t>a</w:t>
      </w:r>
      <w:r w:rsidRPr="007115A7">
        <w:rPr>
          <w:rFonts w:ascii="Times New Roman" w:hAnsi="Times New Roman" w:cs="Times New Roman"/>
          <w:sz w:val="24"/>
          <w:szCs w:val="24"/>
        </w:rPr>
        <w:t>)</w:t>
      </w:r>
      <w:r w:rsidR="00467A9D">
        <w:rPr>
          <w:rFonts w:ascii="Times New Roman" w:hAnsi="Times New Roman" w:cs="Times New Roman"/>
          <w:sz w:val="24"/>
          <w:szCs w:val="24"/>
        </w:rPr>
        <w:t xml:space="preserve">. We modified slightly the items to refer to </w:t>
      </w:r>
      <w:r w:rsidRPr="007115A7">
        <w:rPr>
          <w:rFonts w:ascii="Times New Roman" w:hAnsi="Times New Roman" w:cs="Times New Roman"/>
          <w:sz w:val="24"/>
          <w:szCs w:val="24"/>
        </w:rPr>
        <w:t>participants’ university-aged selves. Sample items include: "I feel connected with my past at X University" and “I feel that there is continuity between my life at X University and my current life”</w:t>
      </w:r>
      <w:r w:rsidR="00ED3629">
        <w:rPr>
          <w:rFonts w:ascii="Times New Roman" w:hAnsi="Times New Roman" w:cs="Times New Roman"/>
          <w:sz w:val="24"/>
          <w:szCs w:val="24"/>
        </w:rPr>
        <w:t xml:space="preserve"> (</w:t>
      </w:r>
      <w:r w:rsidRPr="007115A7">
        <w:rPr>
          <w:rFonts w:ascii="Times New Roman" w:hAnsi="Times New Roman" w:cs="Times New Roman"/>
          <w:sz w:val="24"/>
          <w:szCs w:val="24"/>
        </w:rPr>
        <w:t>1</w:t>
      </w:r>
      <w:r w:rsidR="00ED3629">
        <w:rPr>
          <w:rFonts w:ascii="Times New Roman" w:hAnsi="Times New Roman" w:cs="Times New Roman"/>
          <w:sz w:val="24"/>
          <w:szCs w:val="24"/>
        </w:rPr>
        <w:t xml:space="preserve"> = </w:t>
      </w:r>
      <w:r w:rsidR="0027684D" w:rsidRPr="007115A7">
        <w:rPr>
          <w:rFonts w:ascii="Times New Roman" w:hAnsi="Times New Roman" w:cs="Times New Roman"/>
          <w:i/>
          <w:iCs/>
          <w:sz w:val="24"/>
          <w:szCs w:val="24"/>
        </w:rPr>
        <w:t>strongly disagree</w:t>
      </w:r>
      <w:r w:rsidR="00ED3629">
        <w:rPr>
          <w:rFonts w:ascii="Times New Roman" w:hAnsi="Times New Roman" w:cs="Times New Roman"/>
          <w:sz w:val="24"/>
          <w:szCs w:val="24"/>
        </w:rPr>
        <w:t xml:space="preserve">, </w:t>
      </w:r>
      <w:r w:rsidR="0027684D" w:rsidRPr="007115A7">
        <w:rPr>
          <w:rFonts w:ascii="Times New Roman" w:hAnsi="Times New Roman" w:cs="Times New Roman"/>
          <w:sz w:val="24"/>
          <w:szCs w:val="24"/>
        </w:rPr>
        <w:t>6</w:t>
      </w:r>
      <w:r w:rsidR="00ED3629">
        <w:rPr>
          <w:rFonts w:ascii="Times New Roman" w:hAnsi="Times New Roman" w:cs="Times New Roman"/>
          <w:sz w:val="24"/>
          <w:szCs w:val="24"/>
        </w:rPr>
        <w:t xml:space="preserve"> = </w:t>
      </w:r>
      <w:r w:rsidR="0027684D" w:rsidRPr="007115A7">
        <w:rPr>
          <w:rFonts w:ascii="Times New Roman" w:hAnsi="Times New Roman" w:cs="Times New Roman"/>
          <w:i/>
          <w:iCs/>
          <w:sz w:val="24"/>
          <w:szCs w:val="24"/>
        </w:rPr>
        <w:t>strongly agree</w:t>
      </w:r>
      <w:r w:rsidRPr="007115A7">
        <w:rPr>
          <w:rFonts w:ascii="Times New Roman" w:hAnsi="Times New Roman" w:cs="Times New Roman"/>
          <w:sz w:val="24"/>
          <w:szCs w:val="24"/>
        </w:rPr>
        <w:t>). Cronbach’s alpha was .8</w:t>
      </w:r>
      <w:r w:rsidR="00A91537" w:rsidRPr="007115A7">
        <w:rPr>
          <w:rFonts w:ascii="Times New Roman" w:hAnsi="Times New Roman" w:cs="Times New Roman"/>
          <w:sz w:val="24"/>
          <w:szCs w:val="24"/>
        </w:rPr>
        <w:t>1</w:t>
      </w:r>
      <w:r w:rsidRPr="007115A7">
        <w:rPr>
          <w:rFonts w:ascii="Times New Roman" w:hAnsi="Times New Roman" w:cs="Times New Roman"/>
          <w:sz w:val="24"/>
          <w:szCs w:val="24"/>
        </w:rPr>
        <w:t>.</w:t>
      </w:r>
    </w:p>
    <w:p w14:paraId="600D1DB5" w14:textId="2BE8EA98" w:rsidR="00F732C7" w:rsidRPr="007115A7" w:rsidRDefault="00FE445D" w:rsidP="00B07244">
      <w:pPr>
        <w:spacing w:after="0" w:line="480" w:lineRule="exact"/>
        <w:ind w:firstLine="720"/>
        <w:rPr>
          <w:rFonts w:ascii="Times New Roman" w:hAnsi="Times New Roman" w:cs="Times New Roman"/>
          <w:sz w:val="24"/>
          <w:szCs w:val="24"/>
        </w:rPr>
      </w:pPr>
      <w:r w:rsidRPr="007115A7">
        <w:rPr>
          <w:rFonts w:ascii="Times New Roman" w:hAnsi="Times New Roman" w:cs="Times New Roman"/>
          <w:b/>
          <w:bCs/>
          <w:sz w:val="24"/>
          <w:szCs w:val="24"/>
        </w:rPr>
        <w:t>Socializing</w:t>
      </w:r>
      <w:r w:rsidR="00F732C7" w:rsidRPr="007115A7">
        <w:rPr>
          <w:rFonts w:ascii="Times New Roman" w:hAnsi="Times New Roman" w:cs="Times New Roman"/>
          <w:b/>
          <w:bCs/>
          <w:sz w:val="24"/>
          <w:szCs w:val="24"/>
        </w:rPr>
        <w:t xml:space="preserve"> </w:t>
      </w:r>
      <w:r w:rsidR="00162D09">
        <w:rPr>
          <w:rFonts w:ascii="Times New Roman" w:hAnsi="Times New Roman" w:cs="Times New Roman"/>
          <w:b/>
          <w:bCs/>
          <w:sz w:val="24"/>
          <w:szCs w:val="24"/>
        </w:rPr>
        <w:t>w</w:t>
      </w:r>
      <w:r w:rsidR="00F732C7" w:rsidRPr="007115A7">
        <w:rPr>
          <w:rFonts w:ascii="Times New Roman" w:hAnsi="Times New Roman" w:cs="Times New Roman"/>
          <w:b/>
          <w:bCs/>
          <w:sz w:val="24"/>
          <w:szCs w:val="24"/>
        </w:rPr>
        <w:t xml:space="preserve">ith </w:t>
      </w:r>
      <w:r w:rsidR="00851CB9" w:rsidRPr="007115A7">
        <w:rPr>
          <w:rFonts w:ascii="Times New Roman" w:hAnsi="Times New Roman" w:cs="Times New Roman"/>
          <w:b/>
          <w:bCs/>
          <w:sz w:val="24"/>
          <w:szCs w:val="24"/>
        </w:rPr>
        <w:t>O</w:t>
      </w:r>
      <w:r w:rsidR="00F732C7" w:rsidRPr="007115A7">
        <w:rPr>
          <w:rFonts w:ascii="Times New Roman" w:hAnsi="Times New Roman" w:cs="Times New Roman"/>
          <w:b/>
          <w:bCs/>
          <w:sz w:val="24"/>
          <w:szCs w:val="24"/>
        </w:rPr>
        <w:t xml:space="preserve">ther </w:t>
      </w:r>
      <w:r w:rsidR="00851CB9" w:rsidRPr="007115A7">
        <w:rPr>
          <w:rFonts w:ascii="Times New Roman" w:hAnsi="Times New Roman" w:cs="Times New Roman"/>
          <w:b/>
          <w:bCs/>
          <w:sz w:val="24"/>
          <w:szCs w:val="24"/>
        </w:rPr>
        <w:t>A</w:t>
      </w:r>
      <w:r w:rsidR="00F732C7" w:rsidRPr="007115A7">
        <w:rPr>
          <w:rFonts w:ascii="Times New Roman" w:hAnsi="Times New Roman" w:cs="Times New Roman"/>
          <w:b/>
          <w:bCs/>
          <w:sz w:val="24"/>
          <w:szCs w:val="24"/>
        </w:rPr>
        <w:t xml:space="preserve">lumni. </w:t>
      </w:r>
      <w:r w:rsidR="00F732C7" w:rsidRPr="007115A7">
        <w:rPr>
          <w:rFonts w:ascii="Times New Roman" w:hAnsi="Times New Roman" w:cs="Times New Roman"/>
          <w:sz w:val="24"/>
          <w:szCs w:val="24"/>
        </w:rPr>
        <w:t xml:space="preserve">Participants </w:t>
      </w:r>
      <w:r w:rsidR="003E7BCB">
        <w:rPr>
          <w:rFonts w:ascii="Times New Roman" w:hAnsi="Times New Roman" w:cs="Times New Roman"/>
          <w:sz w:val="24"/>
          <w:szCs w:val="24"/>
        </w:rPr>
        <w:t>indicated</w:t>
      </w:r>
      <w:r w:rsidR="003E7BCB" w:rsidRPr="007115A7">
        <w:rPr>
          <w:rFonts w:ascii="Times New Roman" w:hAnsi="Times New Roman" w:cs="Times New Roman"/>
          <w:sz w:val="24"/>
          <w:szCs w:val="24"/>
        </w:rPr>
        <w:t xml:space="preserve"> </w:t>
      </w:r>
      <w:r w:rsidR="00F732C7" w:rsidRPr="007115A7">
        <w:rPr>
          <w:rFonts w:ascii="Times New Roman" w:hAnsi="Times New Roman" w:cs="Times New Roman"/>
          <w:sz w:val="24"/>
          <w:szCs w:val="24"/>
        </w:rPr>
        <w:t>their interest in socializing with other alumni by responding to the item</w:t>
      </w:r>
      <w:r w:rsidR="00467A9D">
        <w:rPr>
          <w:rFonts w:ascii="Times New Roman" w:hAnsi="Times New Roman" w:cs="Times New Roman"/>
          <w:sz w:val="24"/>
          <w:szCs w:val="24"/>
        </w:rPr>
        <w:t>:</w:t>
      </w:r>
      <w:r w:rsidR="00F732C7" w:rsidRPr="007115A7">
        <w:rPr>
          <w:rFonts w:ascii="Times New Roman" w:hAnsi="Times New Roman" w:cs="Times New Roman"/>
          <w:sz w:val="24"/>
          <w:szCs w:val="24"/>
        </w:rPr>
        <w:t xml:space="preserve"> “How much do you plan to socialize with other alumni from your </w:t>
      </w:r>
      <w:r w:rsidR="00E259E0" w:rsidRPr="007115A7">
        <w:rPr>
          <w:rFonts w:ascii="Times New Roman" w:hAnsi="Times New Roman" w:cs="Times New Roman"/>
          <w:sz w:val="24"/>
          <w:szCs w:val="24"/>
        </w:rPr>
        <w:t xml:space="preserve">university </w:t>
      </w:r>
      <w:r w:rsidR="00F732C7" w:rsidRPr="007115A7">
        <w:rPr>
          <w:rFonts w:ascii="Times New Roman" w:hAnsi="Times New Roman" w:cs="Times New Roman"/>
          <w:sz w:val="24"/>
          <w:szCs w:val="24"/>
        </w:rPr>
        <w:t xml:space="preserve">in the next year?” (1 = </w:t>
      </w:r>
      <w:r w:rsidR="00F732C7" w:rsidRPr="007115A7">
        <w:rPr>
          <w:rFonts w:ascii="Times New Roman" w:hAnsi="Times New Roman" w:cs="Times New Roman"/>
          <w:i/>
          <w:iCs/>
          <w:sz w:val="24"/>
          <w:szCs w:val="24"/>
        </w:rPr>
        <w:t>not at all</w:t>
      </w:r>
      <w:r w:rsidR="00F732C7" w:rsidRPr="007115A7">
        <w:rPr>
          <w:rFonts w:ascii="Times New Roman" w:hAnsi="Times New Roman" w:cs="Times New Roman"/>
          <w:sz w:val="24"/>
          <w:szCs w:val="24"/>
        </w:rPr>
        <w:t xml:space="preserve">, 7 = </w:t>
      </w:r>
      <w:r w:rsidR="00F732C7" w:rsidRPr="007115A7">
        <w:rPr>
          <w:rFonts w:ascii="Times New Roman" w:hAnsi="Times New Roman" w:cs="Times New Roman"/>
          <w:i/>
          <w:iCs/>
          <w:sz w:val="24"/>
          <w:szCs w:val="24"/>
        </w:rPr>
        <w:t>all the time</w:t>
      </w:r>
      <w:r w:rsidR="00F732C7" w:rsidRPr="007115A7">
        <w:rPr>
          <w:rFonts w:ascii="Times New Roman" w:hAnsi="Times New Roman" w:cs="Times New Roman"/>
          <w:sz w:val="24"/>
          <w:szCs w:val="24"/>
        </w:rPr>
        <w:t xml:space="preserve">). Participants also indicated </w:t>
      </w:r>
      <w:r w:rsidRPr="007115A7">
        <w:rPr>
          <w:rFonts w:ascii="Times New Roman" w:hAnsi="Times New Roman" w:cs="Times New Roman"/>
          <w:sz w:val="24"/>
          <w:szCs w:val="24"/>
        </w:rPr>
        <w:t>socializing</w:t>
      </w:r>
      <w:r w:rsidR="00F732C7" w:rsidRPr="007115A7">
        <w:rPr>
          <w:rFonts w:ascii="Times New Roman" w:hAnsi="Times New Roman" w:cs="Times New Roman"/>
          <w:sz w:val="24"/>
          <w:szCs w:val="24"/>
        </w:rPr>
        <w:t xml:space="preserve"> tendencies by responding to the item</w:t>
      </w:r>
      <w:r w:rsidR="00467A9D">
        <w:rPr>
          <w:rFonts w:ascii="Times New Roman" w:hAnsi="Times New Roman" w:cs="Times New Roman"/>
          <w:sz w:val="24"/>
          <w:szCs w:val="24"/>
        </w:rPr>
        <w:t>:</w:t>
      </w:r>
      <w:r w:rsidR="00F732C7" w:rsidRPr="007115A7">
        <w:rPr>
          <w:rFonts w:ascii="Times New Roman" w:hAnsi="Times New Roman" w:cs="Times New Roman"/>
          <w:sz w:val="24"/>
          <w:szCs w:val="24"/>
        </w:rPr>
        <w:t xml:space="preserve"> “How often do you socialize with other alumni from your university?” (1 = </w:t>
      </w:r>
      <w:r w:rsidR="00F732C7" w:rsidRPr="007115A7">
        <w:rPr>
          <w:rFonts w:ascii="Times New Roman" w:hAnsi="Times New Roman" w:cs="Times New Roman"/>
          <w:i/>
          <w:iCs/>
          <w:sz w:val="24"/>
          <w:szCs w:val="24"/>
        </w:rPr>
        <w:t>never/almost never</w:t>
      </w:r>
      <w:r w:rsidR="00F732C7" w:rsidRPr="007115A7">
        <w:rPr>
          <w:rFonts w:ascii="Times New Roman" w:hAnsi="Times New Roman" w:cs="Times New Roman"/>
          <w:sz w:val="24"/>
          <w:szCs w:val="24"/>
        </w:rPr>
        <w:t xml:space="preserve">, 7 = </w:t>
      </w:r>
      <w:r w:rsidR="00F732C7" w:rsidRPr="007115A7">
        <w:rPr>
          <w:rFonts w:ascii="Times New Roman" w:hAnsi="Times New Roman" w:cs="Times New Roman"/>
          <w:i/>
          <w:iCs/>
          <w:sz w:val="24"/>
          <w:szCs w:val="24"/>
        </w:rPr>
        <w:t>once a week or more</w:t>
      </w:r>
      <w:r w:rsidR="00F732C7" w:rsidRPr="007115A7">
        <w:rPr>
          <w:rFonts w:ascii="Times New Roman" w:hAnsi="Times New Roman" w:cs="Times New Roman"/>
          <w:sz w:val="24"/>
          <w:szCs w:val="24"/>
        </w:rPr>
        <w:t>).</w:t>
      </w:r>
    </w:p>
    <w:p w14:paraId="0713CB3A" w14:textId="39475794" w:rsidR="008E3BC2" w:rsidRDefault="008E3BC2" w:rsidP="002B2299">
      <w:pPr>
        <w:spacing w:after="0" w:line="480" w:lineRule="exact"/>
        <w:ind w:firstLine="720"/>
        <w:rPr>
          <w:rFonts w:ascii="Times New Roman" w:hAnsi="Times New Roman" w:cs="Times New Roman"/>
          <w:b/>
          <w:bCs/>
          <w:sz w:val="24"/>
          <w:szCs w:val="24"/>
        </w:rPr>
      </w:pPr>
      <w:r>
        <w:rPr>
          <w:rFonts w:ascii="Times New Roman" w:hAnsi="Times New Roman" w:cs="Times New Roman"/>
          <w:b/>
          <w:bCs/>
          <w:sz w:val="24"/>
          <w:szCs w:val="24"/>
        </w:rPr>
        <w:t>Volunteeri</w:t>
      </w:r>
      <w:r w:rsidR="00026CD7">
        <w:rPr>
          <w:rFonts w:ascii="Times New Roman" w:hAnsi="Times New Roman" w:cs="Times New Roman"/>
          <w:b/>
          <w:bCs/>
          <w:sz w:val="24"/>
          <w:szCs w:val="24"/>
        </w:rPr>
        <w:t>ng</w:t>
      </w:r>
      <w:r>
        <w:rPr>
          <w:rFonts w:ascii="Times New Roman" w:hAnsi="Times New Roman" w:cs="Times New Roman"/>
          <w:b/>
          <w:bCs/>
          <w:sz w:val="24"/>
          <w:szCs w:val="24"/>
        </w:rPr>
        <w:t xml:space="preserve">. </w:t>
      </w:r>
      <w:r>
        <w:rPr>
          <w:rFonts w:ascii="Times New Roman" w:hAnsi="Times New Roman" w:cs="Times New Roman"/>
          <w:sz w:val="24"/>
          <w:szCs w:val="24"/>
        </w:rPr>
        <w:t>Participants reported their willingness to volunteer for their alma mater by responding to the items</w:t>
      </w:r>
      <w:r w:rsidR="00467A9D">
        <w:rPr>
          <w:rFonts w:ascii="Times New Roman" w:hAnsi="Times New Roman" w:cs="Times New Roman"/>
          <w:sz w:val="24"/>
          <w:szCs w:val="24"/>
        </w:rPr>
        <w:t>:</w:t>
      </w:r>
      <w:r>
        <w:rPr>
          <w:rFonts w:ascii="Times New Roman" w:hAnsi="Times New Roman" w:cs="Times New Roman"/>
          <w:sz w:val="24"/>
          <w:szCs w:val="24"/>
        </w:rPr>
        <w:t xml:space="preserve"> “If asked by someone from University X, would you be willing to volunteer for the university in the near future?” (</w:t>
      </w:r>
      <w:r>
        <w:rPr>
          <w:rFonts w:ascii="Times New Roman" w:hAnsi="Times New Roman" w:cs="Times New Roman"/>
          <w:i/>
          <w:iCs/>
          <w:sz w:val="24"/>
          <w:szCs w:val="24"/>
        </w:rPr>
        <w:t>yes/no</w:t>
      </w:r>
      <w:r>
        <w:rPr>
          <w:rFonts w:ascii="Times New Roman" w:hAnsi="Times New Roman" w:cs="Times New Roman"/>
          <w:sz w:val="24"/>
          <w:szCs w:val="24"/>
        </w:rPr>
        <w:t xml:space="preserve"> response) and “If so, how many hours would you be willing to volunteer?” (numeric response). Participants also reported prior </w:t>
      </w:r>
      <w:r w:rsidR="00026CD7">
        <w:rPr>
          <w:rFonts w:ascii="Times New Roman" w:hAnsi="Times New Roman" w:cs="Times New Roman"/>
          <w:sz w:val="24"/>
          <w:szCs w:val="24"/>
        </w:rPr>
        <w:t>volunteering</w:t>
      </w:r>
      <w:r>
        <w:rPr>
          <w:rFonts w:ascii="Times New Roman" w:hAnsi="Times New Roman" w:cs="Times New Roman"/>
          <w:sz w:val="24"/>
          <w:szCs w:val="24"/>
        </w:rPr>
        <w:t xml:space="preserve"> by responding to the item</w:t>
      </w:r>
      <w:r w:rsidR="003E7BCB">
        <w:rPr>
          <w:rFonts w:ascii="Times New Roman" w:hAnsi="Times New Roman" w:cs="Times New Roman"/>
          <w:sz w:val="24"/>
          <w:szCs w:val="24"/>
        </w:rPr>
        <w:t>s</w:t>
      </w:r>
      <w:r w:rsidR="00467A9D">
        <w:rPr>
          <w:rFonts w:ascii="Times New Roman" w:hAnsi="Times New Roman" w:cs="Times New Roman"/>
          <w:sz w:val="24"/>
          <w:szCs w:val="24"/>
        </w:rPr>
        <w:t>:</w:t>
      </w:r>
      <w:r>
        <w:rPr>
          <w:rFonts w:ascii="Times New Roman" w:hAnsi="Times New Roman" w:cs="Times New Roman"/>
          <w:sz w:val="24"/>
          <w:szCs w:val="24"/>
        </w:rPr>
        <w:t xml:space="preserve"> “Have you ever volunteered for your alma mater after you graduated (for example, recruitment events or service projects)?” (</w:t>
      </w:r>
      <w:r>
        <w:rPr>
          <w:rFonts w:ascii="Times New Roman" w:hAnsi="Times New Roman" w:cs="Times New Roman"/>
          <w:i/>
          <w:iCs/>
          <w:sz w:val="24"/>
          <w:szCs w:val="24"/>
        </w:rPr>
        <w:t>yes/no</w:t>
      </w:r>
      <w:r>
        <w:rPr>
          <w:rFonts w:ascii="Times New Roman" w:hAnsi="Times New Roman" w:cs="Times New Roman"/>
          <w:sz w:val="24"/>
          <w:szCs w:val="24"/>
        </w:rPr>
        <w:t xml:space="preserve"> response) and “If so, approximately how many total hours have you volunteered for your alma mater?” (numeric response).</w:t>
      </w:r>
    </w:p>
    <w:p w14:paraId="27BAA032" w14:textId="0D00B2C9" w:rsidR="00F732C7" w:rsidRPr="007115A7" w:rsidRDefault="00F732C7" w:rsidP="00BF5729">
      <w:pPr>
        <w:spacing w:after="0" w:line="480" w:lineRule="exact"/>
        <w:ind w:firstLine="720"/>
        <w:rPr>
          <w:rFonts w:ascii="Times New Roman" w:hAnsi="Times New Roman" w:cs="Times New Roman"/>
          <w:b/>
          <w:bCs/>
          <w:i/>
          <w:iCs/>
          <w:sz w:val="24"/>
          <w:szCs w:val="24"/>
        </w:rPr>
      </w:pPr>
      <w:r w:rsidRPr="007115A7">
        <w:rPr>
          <w:rFonts w:ascii="Times New Roman" w:hAnsi="Times New Roman" w:cs="Times New Roman"/>
          <w:b/>
          <w:bCs/>
          <w:sz w:val="24"/>
          <w:szCs w:val="24"/>
        </w:rPr>
        <w:t xml:space="preserve">Reunion </w:t>
      </w:r>
      <w:r w:rsidR="00851CB9" w:rsidRPr="007115A7">
        <w:rPr>
          <w:rFonts w:ascii="Times New Roman" w:hAnsi="Times New Roman" w:cs="Times New Roman"/>
          <w:b/>
          <w:bCs/>
          <w:sz w:val="24"/>
          <w:szCs w:val="24"/>
        </w:rPr>
        <w:t>I</w:t>
      </w:r>
      <w:r w:rsidRPr="007115A7">
        <w:rPr>
          <w:rFonts w:ascii="Times New Roman" w:hAnsi="Times New Roman" w:cs="Times New Roman"/>
          <w:b/>
          <w:bCs/>
          <w:sz w:val="24"/>
          <w:szCs w:val="24"/>
        </w:rPr>
        <w:t>nterest.</w:t>
      </w:r>
      <w:r w:rsidRPr="007115A7">
        <w:rPr>
          <w:rFonts w:ascii="Times New Roman" w:hAnsi="Times New Roman" w:cs="Times New Roman"/>
          <w:b/>
          <w:bCs/>
          <w:i/>
          <w:iCs/>
          <w:sz w:val="24"/>
          <w:szCs w:val="24"/>
        </w:rPr>
        <w:t xml:space="preserve"> </w:t>
      </w:r>
      <w:r w:rsidRPr="007115A7">
        <w:rPr>
          <w:rFonts w:ascii="Times New Roman" w:hAnsi="Times New Roman" w:cs="Times New Roman"/>
          <w:sz w:val="24"/>
          <w:szCs w:val="24"/>
        </w:rPr>
        <w:t xml:space="preserve">Participants </w:t>
      </w:r>
      <w:r w:rsidR="00467A9D">
        <w:rPr>
          <w:rFonts w:ascii="Times New Roman" w:hAnsi="Times New Roman" w:cs="Times New Roman"/>
          <w:sz w:val="24"/>
          <w:szCs w:val="24"/>
        </w:rPr>
        <w:t>indicated</w:t>
      </w:r>
      <w:r w:rsidR="00467A9D" w:rsidRPr="007115A7">
        <w:rPr>
          <w:rFonts w:ascii="Times New Roman" w:hAnsi="Times New Roman" w:cs="Times New Roman"/>
          <w:sz w:val="24"/>
          <w:szCs w:val="24"/>
        </w:rPr>
        <w:t xml:space="preserve"> </w:t>
      </w:r>
      <w:r w:rsidRPr="007115A7">
        <w:rPr>
          <w:rFonts w:ascii="Times New Roman" w:hAnsi="Times New Roman" w:cs="Times New Roman"/>
          <w:sz w:val="24"/>
          <w:szCs w:val="24"/>
        </w:rPr>
        <w:t xml:space="preserve">their interest in attending </w:t>
      </w:r>
      <w:r w:rsidR="00E259E0" w:rsidRPr="007115A7">
        <w:rPr>
          <w:rFonts w:ascii="Times New Roman" w:hAnsi="Times New Roman" w:cs="Times New Roman"/>
          <w:sz w:val="24"/>
          <w:szCs w:val="24"/>
        </w:rPr>
        <w:t xml:space="preserve">an </w:t>
      </w:r>
      <w:r w:rsidRPr="007115A7">
        <w:rPr>
          <w:rFonts w:ascii="Times New Roman" w:hAnsi="Times New Roman" w:cs="Times New Roman"/>
          <w:sz w:val="24"/>
          <w:szCs w:val="24"/>
        </w:rPr>
        <w:t>upcoming class reunion by responding to the item</w:t>
      </w:r>
      <w:r w:rsidR="00467A9D">
        <w:rPr>
          <w:rFonts w:ascii="Times New Roman" w:hAnsi="Times New Roman" w:cs="Times New Roman"/>
          <w:sz w:val="24"/>
          <w:szCs w:val="24"/>
        </w:rPr>
        <w:t>:</w:t>
      </w:r>
      <w:r w:rsidRPr="007115A7">
        <w:rPr>
          <w:rFonts w:ascii="Times New Roman" w:hAnsi="Times New Roman" w:cs="Times New Roman"/>
          <w:sz w:val="24"/>
          <w:szCs w:val="24"/>
        </w:rPr>
        <w:t xml:space="preserve"> “How much interest do you have in attending the next reunion?” (1 = </w:t>
      </w:r>
      <w:r w:rsidRPr="007115A7">
        <w:rPr>
          <w:rFonts w:ascii="Times New Roman" w:hAnsi="Times New Roman" w:cs="Times New Roman"/>
          <w:i/>
          <w:iCs/>
          <w:sz w:val="24"/>
          <w:szCs w:val="24"/>
        </w:rPr>
        <w:t>no interest at all</w:t>
      </w:r>
      <w:r w:rsidRPr="007115A7">
        <w:rPr>
          <w:rFonts w:ascii="Times New Roman" w:hAnsi="Times New Roman" w:cs="Times New Roman"/>
          <w:sz w:val="24"/>
          <w:szCs w:val="24"/>
        </w:rPr>
        <w:t xml:space="preserve">, 7 = </w:t>
      </w:r>
      <w:r w:rsidRPr="007115A7">
        <w:rPr>
          <w:rFonts w:ascii="Times New Roman" w:hAnsi="Times New Roman" w:cs="Times New Roman"/>
          <w:i/>
          <w:iCs/>
          <w:sz w:val="24"/>
          <w:szCs w:val="24"/>
        </w:rPr>
        <w:t>extremely interested</w:t>
      </w:r>
      <w:r w:rsidRPr="007115A7">
        <w:rPr>
          <w:rFonts w:ascii="Times New Roman" w:hAnsi="Times New Roman" w:cs="Times New Roman"/>
          <w:sz w:val="24"/>
          <w:szCs w:val="24"/>
        </w:rPr>
        <w:t>). Participants also reported prior reunion attendance by responding to the item</w:t>
      </w:r>
      <w:r w:rsidR="00467A9D">
        <w:rPr>
          <w:rFonts w:ascii="Times New Roman" w:hAnsi="Times New Roman" w:cs="Times New Roman"/>
          <w:sz w:val="24"/>
          <w:szCs w:val="24"/>
        </w:rPr>
        <w:t>:</w:t>
      </w:r>
      <w:r w:rsidRPr="007115A7">
        <w:rPr>
          <w:rFonts w:ascii="Times New Roman" w:hAnsi="Times New Roman" w:cs="Times New Roman"/>
          <w:sz w:val="24"/>
          <w:szCs w:val="24"/>
        </w:rPr>
        <w:t xml:space="preserve"> “How many official reunions have you attended at X University?” on a numeric scale. </w:t>
      </w:r>
      <w:r w:rsidR="00162D09">
        <w:rPr>
          <w:rFonts w:ascii="Times New Roman" w:hAnsi="Times New Roman" w:cs="Times New Roman"/>
          <w:sz w:val="24"/>
          <w:szCs w:val="24"/>
        </w:rPr>
        <w:t>Lastly, p</w:t>
      </w:r>
      <w:r w:rsidRPr="007115A7">
        <w:rPr>
          <w:rFonts w:ascii="Times New Roman" w:hAnsi="Times New Roman" w:cs="Times New Roman"/>
          <w:sz w:val="24"/>
          <w:szCs w:val="24"/>
        </w:rPr>
        <w:t xml:space="preserve">articipants </w:t>
      </w:r>
      <w:r w:rsidR="00467A9D">
        <w:rPr>
          <w:rFonts w:ascii="Times New Roman" w:hAnsi="Times New Roman" w:cs="Times New Roman"/>
          <w:sz w:val="24"/>
          <w:szCs w:val="24"/>
        </w:rPr>
        <w:t>stated</w:t>
      </w:r>
      <w:r w:rsidR="00467A9D" w:rsidRPr="007115A7">
        <w:rPr>
          <w:rFonts w:ascii="Times New Roman" w:hAnsi="Times New Roman" w:cs="Times New Roman"/>
          <w:sz w:val="24"/>
          <w:szCs w:val="24"/>
        </w:rPr>
        <w:t xml:space="preserve"> </w:t>
      </w:r>
      <w:r w:rsidRPr="007115A7">
        <w:rPr>
          <w:rFonts w:ascii="Times New Roman" w:hAnsi="Times New Roman" w:cs="Times New Roman"/>
          <w:sz w:val="24"/>
          <w:szCs w:val="24"/>
        </w:rPr>
        <w:t>the total number of their class reunions held</w:t>
      </w:r>
      <w:r w:rsidR="00467A9D">
        <w:rPr>
          <w:rFonts w:ascii="Times New Roman" w:hAnsi="Times New Roman" w:cs="Times New Roman"/>
          <w:sz w:val="24"/>
          <w:szCs w:val="24"/>
        </w:rPr>
        <w:t xml:space="preserve">. (We needed this information </w:t>
      </w:r>
      <w:r w:rsidRPr="007115A7">
        <w:rPr>
          <w:rFonts w:ascii="Times New Roman" w:hAnsi="Times New Roman" w:cs="Times New Roman"/>
          <w:sz w:val="24"/>
          <w:szCs w:val="24"/>
        </w:rPr>
        <w:t>to calculate a ratio of reunion attendance.</w:t>
      </w:r>
      <w:r w:rsidR="00467A9D">
        <w:rPr>
          <w:rFonts w:ascii="Times New Roman" w:hAnsi="Times New Roman" w:cs="Times New Roman"/>
          <w:sz w:val="24"/>
          <w:szCs w:val="24"/>
        </w:rPr>
        <w:t>)</w:t>
      </w:r>
    </w:p>
    <w:p w14:paraId="3DA07382" w14:textId="4A09C8A2" w:rsidR="00F732C7" w:rsidRPr="007115A7" w:rsidRDefault="00F732C7">
      <w:pPr>
        <w:spacing w:after="0" w:line="480" w:lineRule="exact"/>
        <w:ind w:firstLine="720"/>
        <w:rPr>
          <w:rFonts w:ascii="Times New Roman" w:hAnsi="Times New Roman" w:cs="Times New Roman"/>
          <w:sz w:val="24"/>
          <w:szCs w:val="24"/>
        </w:rPr>
      </w:pPr>
      <w:r w:rsidRPr="007115A7">
        <w:rPr>
          <w:rFonts w:ascii="Times New Roman" w:hAnsi="Times New Roman" w:cs="Times New Roman"/>
          <w:b/>
          <w:bCs/>
          <w:sz w:val="24"/>
          <w:szCs w:val="24"/>
        </w:rPr>
        <w:lastRenderedPageBreak/>
        <w:t xml:space="preserve">Charitable </w:t>
      </w:r>
      <w:r w:rsidR="00851CB9" w:rsidRPr="007115A7">
        <w:rPr>
          <w:rFonts w:ascii="Times New Roman" w:hAnsi="Times New Roman" w:cs="Times New Roman"/>
          <w:b/>
          <w:bCs/>
          <w:sz w:val="24"/>
          <w:szCs w:val="24"/>
        </w:rPr>
        <w:t>D</w:t>
      </w:r>
      <w:r w:rsidRPr="007115A7">
        <w:rPr>
          <w:rFonts w:ascii="Times New Roman" w:hAnsi="Times New Roman" w:cs="Times New Roman"/>
          <w:b/>
          <w:bCs/>
          <w:sz w:val="24"/>
          <w:szCs w:val="24"/>
        </w:rPr>
        <w:t>onations</w:t>
      </w:r>
      <w:r w:rsidRPr="007115A7">
        <w:rPr>
          <w:rFonts w:ascii="Times New Roman" w:hAnsi="Times New Roman" w:cs="Times New Roman"/>
          <w:b/>
          <w:bCs/>
          <w:i/>
          <w:iCs/>
          <w:sz w:val="24"/>
          <w:szCs w:val="24"/>
        </w:rPr>
        <w:t>.</w:t>
      </w:r>
      <w:r w:rsidRPr="007115A7">
        <w:rPr>
          <w:rFonts w:ascii="Times New Roman" w:hAnsi="Times New Roman" w:cs="Times New Roman"/>
          <w:sz w:val="24"/>
          <w:szCs w:val="24"/>
        </w:rPr>
        <w:t xml:space="preserve"> Participants responded to several measures relating to charitable donations to their alma mater. </w:t>
      </w:r>
      <w:r w:rsidR="00162D09">
        <w:rPr>
          <w:rFonts w:ascii="Times New Roman" w:hAnsi="Times New Roman" w:cs="Times New Roman"/>
          <w:sz w:val="24"/>
          <w:szCs w:val="24"/>
        </w:rPr>
        <w:t>They</w:t>
      </w:r>
      <w:r w:rsidR="00162D09" w:rsidRPr="007115A7">
        <w:rPr>
          <w:rFonts w:ascii="Times New Roman" w:hAnsi="Times New Roman" w:cs="Times New Roman"/>
          <w:sz w:val="24"/>
          <w:szCs w:val="24"/>
        </w:rPr>
        <w:t xml:space="preserve"> </w:t>
      </w:r>
      <w:r w:rsidRPr="007115A7">
        <w:rPr>
          <w:rFonts w:ascii="Times New Roman" w:hAnsi="Times New Roman" w:cs="Times New Roman"/>
          <w:sz w:val="24"/>
          <w:szCs w:val="24"/>
        </w:rPr>
        <w:t>reported willingness to donate to the university by responding to the items</w:t>
      </w:r>
      <w:r w:rsidR="009D3BDA">
        <w:rPr>
          <w:rFonts w:ascii="Times New Roman" w:hAnsi="Times New Roman" w:cs="Times New Roman"/>
          <w:sz w:val="24"/>
          <w:szCs w:val="24"/>
        </w:rPr>
        <w:t>:</w:t>
      </w:r>
      <w:r w:rsidRPr="007115A7">
        <w:rPr>
          <w:rFonts w:ascii="Times New Roman" w:hAnsi="Times New Roman" w:cs="Times New Roman"/>
          <w:sz w:val="24"/>
          <w:szCs w:val="24"/>
        </w:rPr>
        <w:t xml:space="preserve"> “If asked by someone from University X, would you be willing to donate to them in the near future?” (</w:t>
      </w:r>
      <w:r w:rsidRPr="007115A7">
        <w:rPr>
          <w:rFonts w:ascii="Times New Roman" w:hAnsi="Times New Roman" w:cs="Times New Roman"/>
          <w:i/>
          <w:iCs/>
          <w:sz w:val="24"/>
          <w:szCs w:val="24"/>
        </w:rPr>
        <w:t>yes/no</w:t>
      </w:r>
      <w:r w:rsidRPr="007115A7">
        <w:rPr>
          <w:rFonts w:ascii="Times New Roman" w:hAnsi="Times New Roman" w:cs="Times New Roman"/>
          <w:sz w:val="24"/>
          <w:szCs w:val="24"/>
        </w:rPr>
        <w:t xml:space="preserve"> response)</w:t>
      </w:r>
      <w:r w:rsidRPr="007115A7" w:rsidDel="006B6F73">
        <w:rPr>
          <w:rFonts w:ascii="Times New Roman" w:hAnsi="Times New Roman" w:cs="Times New Roman"/>
          <w:sz w:val="24"/>
          <w:szCs w:val="24"/>
        </w:rPr>
        <w:t xml:space="preserve"> </w:t>
      </w:r>
      <w:r w:rsidRPr="007115A7">
        <w:rPr>
          <w:rFonts w:ascii="Times New Roman" w:hAnsi="Times New Roman" w:cs="Times New Roman"/>
          <w:sz w:val="24"/>
          <w:szCs w:val="24"/>
        </w:rPr>
        <w:t xml:space="preserve">and “If so, how much do you think you would be willing to donate?” (numeric response). </w:t>
      </w:r>
      <w:r w:rsidR="00162D09">
        <w:rPr>
          <w:rFonts w:ascii="Times New Roman" w:hAnsi="Times New Roman" w:cs="Times New Roman"/>
          <w:sz w:val="24"/>
          <w:szCs w:val="24"/>
        </w:rPr>
        <w:t>They</w:t>
      </w:r>
      <w:r w:rsidR="00162D09" w:rsidRPr="007115A7">
        <w:rPr>
          <w:rFonts w:ascii="Times New Roman" w:hAnsi="Times New Roman" w:cs="Times New Roman"/>
          <w:sz w:val="24"/>
          <w:szCs w:val="24"/>
        </w:rPr>
        <w:t xml:space="preserve"> </w:t>
      </w:r>
      <w:r w:rsidRPr="007115A7">
        <w:rPr>
          <w:rFonts w:ascii="Times New Roman" w:hAnsi="Times New Roman" w:cs="Times New Roman"/>
          <w:sz w:val="24"/>
          <w:szCs w:val="24"/>
        </w:rPr>
        <w:t>also reported whether they had ever donated to the</w:t>
      </w:r>
      <w:r w:rsidR="000A408B">
        <w:rPr>
          <w:rFonts w:ascii="Times New Roman" w:hAnsi="Times New Roman" w:cs="Times New Roman"/>
          <w:sz w:val="24"/>
          <w:szCs w:val="24"/>
        </w:rPr>
        <w:t>ir</w:t>
      </w:r>
      <w:r w:rsidRPr="007115A7">
        <w:rPr>
          <w:rFonts w:ascii="Times New Roman" w:hAnsi="Times New Roman" w:cs="Times New Roman"/>
          <w:sz w:val="24"/>
          <w:szCs w:val="24"/>
        </w:rPr>
        <w:t xml:space="preserve"> alma mater in the past (</w:t>
      </w:r>
      <w:r w:rsidRPr="007115A7">
        <w:rPr>
          <w:rFonts w:ascii="Times New Roman" w:hAnsi="Times New Roman" w:cs="Times New Roman"/>
          <w:i/>
          <w:iCs/>
          <w:sz w:val="24"/>
          <w:szCs w:val="24"/>
        </w:rPr>
        <w:t>yes/no</w:t>
      </w:r>
      <w:r w:rsidRPr="007115A7">
        <w:rPr>
          <w:rFonts w:ascii="Times New Roman" w:hAnsi="Times New Roman" w:cs="Times New Roman"/>
          <w:sz w:val="24"/>
          <w:szCs w:val="24"/>
        </w:rPr>
        <w:t xml:space="preserve"> response) as well as the largest gift amount, average gift amount, and number of years they had previously donated (numeric responses).</w:t>
      </w:r>
    </w:p>
    <w:p w14:paraId="4F7C17CB" w14:textId="6ED7718E" w:rsidR="00F732C7" w:rsidRPr="007115A7" w:rsidRDefault="00F732C7" w:rsidP="00BF5729">
      <w:pPr>
        <w:spacing w:after="0" w:line="480" w:lineRule="exact"/>
        <w:rPr>
          <w:rFonts w:ascii="Times New Roman" w:hAnsi="Times New Roman" w:cs="Times New Roman"/>
          <w:sz w:val="24"/>
          <w:szCs w:val="24"/>
        </w:rPr>
      </w:pPr>
      <w:r w:rsidRPr="007115A7">
        <w:rPr>
          <w:rFonts w:ascii="Times New Roman" w:hAnsi="Times New Roman" w:cs="Times New Roman"/>
          <w:i/>
          <w:iCs/>
          <w:sz w:val="24"/>
          <w:szCs w:val="24"/>
        </w:rPr>
        <w:tab/>
      </w:r>
      <w:r w:rsidRPr="007115A7">
        <w:rPr>
          <w:rFonts w:ascii="Times New Roman" w:hAnsi="Times New Roman" w:cs="Times New Roman"/>
          <w:b/>
          <w:bCs/>
          <w:sz w:val="24"/>
          <w:szCs w:val="24"/>
        </w:rPr>
        <w:t>Demographics</w:t>
      </w:r>
      <w:r w:rsidRPr="007115A7">
        <w:rPr>
          <w:rFonts w:ascii="Times New Roman" w:hAnsi="Times New Roman" w:cs="Times New Roman"/>
          <w:b/>
          <w:bCs/>
          <w:i/>
          <w:iCs/>
          <w:sz w:val="24"/>
          <w:szCs w:val="24"/>
        </w:rPr>
        <w:t xml:space="preserve">. </w:t>
      </w:r>
      <w:r w:rsidRPr="007115A7">
        <w:rPr>
          <w:rFonts w:ascii="Times New Roman" w:hAnsi="Times New Roman" w:cs="Times New Roman"/>
          <w:sz w:val="24"/>
          <w:szCs w:val="24"/>
        </w:rPr>
        <w:t xml:space="preserve">Participants </w:t>
      </w:r>
      <w:r w:rsidR="009D3BDA">
        <w:rPr>
          <w:rFonts w:ascii="Times New Roman" w:hAnsi="Times New Roman" w:cs="Times New Roman"/>
          <w:sz w:val="24"/>
          <w:szCs w:val="24"/>
        </w:rPr>
        <w:t>indicated</w:t>
      </w:r>
      <w:r w:rsidR="009D3BDA" w:rsidRPr="007115A7">
        <w:rPr>
          <w:rFonts w:ascii="Times New Roman" w:hAnsi="Times New Roman" w:cs="Times New Roman"/>
          <w:sz w:val="24"/>
          <w:szCs w:val="24"/>
        </w:rPr>
        <w:t xml:space="preserve"> </w:t>
      </w:r>
      <w:r w:rsidRPr="007115A7">
        <w:rPr>
          <w:rFonts w:ascii="Times New Roman" w:hAnsi="Times New Roman" w:cs="Times New Roman"/>
          <w:sz w:val="24"/>
          <w:szCs w:val="24"/>
        </w:rPr>
        <w:t>their gender, ethnicity, age, household income, where they currently lived, whether they had children currently attending their alma mater, whether their significant other was also an alum, and the number of university friends</w:t>
      </w:r>
      <w:r w:rsidR="003E6298">
        <w:rPr>
          <w:rFonts w:ascii="Times New Roman" w:hAnsi="Times New Roman" w:cs="Times New Roman"/>
          <w:sz w:val="24"/>
          <w:szCs w:val="24"/>
        </w:rPr>
        <w:t xml:space="preserve"> with whom</w:t>
      </w:r>
      <w:r w:rsidRPr="007115A7">
        <w:rPr>
          <w:rFonts w:ascii="Times New Roman" w:hAnsi="Times New Roman" w:cs="Times New Roman"/>
          <w:sz w:val="24"/>
          <w:szCs w:val="24"/>
        </w:rPr>
        <w:t xml:space="preserve"> they regularly kept in contact.</w:t>
      </w:r>
    </w:p>
    <w:p w14:paraId="66A9B138" w14:textId="5A3D0F5C" w:rsidR="00F732C7" w:rsidRPr="007115A7" w:rsidRDefault="00F732C7" w:rsidP="002B2299">
      <w:pPr>
        <w:spacing w:after="0" w:line="480" w:lineRule="exact"/>
        <w:contextualSpacing/>
        <w:rPr>
          <w:rFonts w:ascii="Times New Roman" w:hAnsi="Times New Roman" w:cs="Times New Roman"/>
          <w:b/>
          <w:sz w:val="24"/>
          <w:szCs w:val="24"/>
        </w:rPr>
      </w:pPr>
      <w:r w:rsidRPr="007115A7">
        <w:rPr>
          <w:rFonts w:ascii="Times New Roman" w:hAnsi="Times New Roman" w:cs="Times New Roman"/>
          <w:b/>
          <w:sz w:val="24"/>
          <w:szCs w:val="24"/>
        </w:rPr>
        <w:t>Results</w:t>
      </w:r>
    </w:p>
    <w:p w14:paraId="32FF2FB1" w14:textId="51124AC8" w:rsidR="009D491D" w:rsidRPr="007115A7" w:rsidRDefault="009D491D" w:rsidP="002B2299">
      <w:pPr>
        <w:spacing w:after="0" w:line="480" w:lineRule="exact"/>
        <w:rPr>
          <w:rFonts w:ascii="Times New Roman" w:hAnsi="Times New Roman" w:cs="Times New Roman"/>
          <w:i/>
          <w:iCs/>
          <w:sz w:val="24"/>
          <w:szCs w:val="24"/>
        </w:rPr>
      </w:pPr>
      <w:r w:rsidRPr="007115A7">
        <w:rPr>
          <w:rFonts w:ascii="Times New Roman" w:hAnsi="Times New Roman" w:cs="Times New Roman"/>
          <w:b/>
          <w:bCs/>
          <w:i/>
          <w:iCs/>
          <w:sz w:val="24"/>
          <w:szCs w:val="24"/>
        </w:rPr>
        <w:t>Analysis Strategy</w:t>
      </w:r>
      <w:r w:rsidR="004B7C19">
        <w:rPr>
          <w:rFonts w:ascii="Times New Roman" w:hAnsi="Times New Roman" w:cs="Times New Roman"/>
          <w:b/>
          <w:bCs/>
          <w:i/>
          <w:iCs/>
          <w:sz w:val="24"/>
          <w:szCs w:val="24"/>
        </w:rPr>
        <w:t xml:space="preserve"> and Descriptive Statistics</w:t>
      </w:r>
    </w:p>
    <w:p w14:paraId="17008F75" w14:textId="5A2C38B0" w:rsidR="00F732C7" w:rsidRDefault="00F732C7" w:rsidP="00BF5729">
      <w:pPr>
        <w:spacing w:after="0" w:line="480" w:lineRule="exact"/>
        <w:ind w:firstLine="720"/>
        <w:contextualSpacing/>
        <w:rPr>
          <w:rFonts w:ascii="Times New Roman" w:hAnsi="Times New Roman" w:cs="Times New Roman"/>
          <w:sz w:val="24"/>
          <w:szCs w:val="24"/>
        </w:rPr>
      </w:pPr>
      <w:r w:rsidRPr="007115A7">
        <w:rPr>
          <w:rFonts w:ascii="Times New Roman" w:hAnsi="Times New Roman" w:cs="Times New Roman"/>
          <w:sz w:val="24"/>
          <w:szCs w:val="24"/>
        </w:rPr>
        <w:t xml:space="preserve">We checked </w:t>
      </w:r>
      <w:r w:rsidR="005F7F56" w:rsidRPr="007115A7">
        <w:rPr>
          <w:rFonts w:ascii="Times New Roman" w:hAnsi="Times New Roman" w:cs="Times New Roman"/>
          <w:sz w:val="24"/>
          <w:szCs w:val="24"/>
        </w:rPr>
        <w:t>all continuous</w:t>
      </w:r>
      <w:r w:rsidR="006315EC" w:rsidRPr="007115A7">
        <w:rPr>
          <w:rFonts w:ascii="Times New Roman" w:hAnsi="Times New Roman" w:cs="Times New Roman"/>
          <w:sz w:val="24"/>
          <w:szCs w:val="24"/>
        </w:rPr>
        <w:t xml:space="preserve"> dependent</w:t>
      </w:r>
      <w:r w:rsidR="005F7F56" w:rsidRPr="007115A7">
        <w:rPr>
          <w:rFonts w:ascii="Times New Roman" w:hAnsi="Times New Roman" w:cs="Times New Roman"/>
          <w:sz w:val="24"/>
          <w:szCs w:val="24"/>
        </w:rPr>
        <w:t xml:space="preserve"> variables</w:t>
      </w:r>
      <w:r w:rsidR="006315EC" w:rsidRPr="007115A7">
        <w:rPr>
          <w:rFonts w:ascii="Times New Roman" w:hAnsi="Times New Roman" w:cs="Times New Roman"/>
          <w:sz w:val="24"/>
          <w:szCs w:val="24"/>
        </w:rPr>
        <w:t xml:space="preserve"> </w:t>
      </w:r>
      <w:r w:rsidR="005F7F56" w:rsidRPr="007115A7">
        <w:rPr>
          <w:rFonts w:ascii="Times New Roman" w:hAnsi="Times New Roman" w:cs="Times New Roman"/>
          <w:sz w:val="24"/>
          <w:szCs w:val="24"/>
        </w:rPr>
        <w:t>for linearity and</w:t>
      </w:r>
      <w:r w:rsidRPr="007115A7">
        <w:rPr>
          <w:rFonts w:ascii="Times New Roman" w:hAnsi="Times New Roman" w:cs="Times New Roman"/>
          <w:sz w:val="24"/>
          <w:szCs w:val="24"/>
        </w:rPr>
        <w:t xml:space="preserve"> normality</w:t>
      </w:r>
      <w:r w:rsidR="00A177C7" w:rsidRPr="007115A7">
        <w:rPr>
          <w:rFonts w:ascii="Times New Roman" w:hAnsi="Times New Roman" w:cs="Times New Roman"/>
          <w:sz w:val="24"/>
          <w:szCs w:val="24"/>
        </w:rPr>
        <w:t xml:space="preserve"> </w:t>
      </w:r>
      <w:r w:rsidRPr="007115A7">
        <w:rPr>
          <w:rFonts w:ascii="Times New Roman" w:hAnsi="Times New Roman" w:cs="Times New Roman"/>
          <w:sz w:val="24"/>
          <w:szCs w:val="24"/>
        </w:rPr>
        <w:t>of residuals</w:t>
      </w:r>
      <w:r w:rsidR="00A177C7" w:rsidRPr="007115A7">
        <w:rPr>
          <w:rFonts w:ascii="Times New Roman" w:hAnsi="Times New Roman" w:cs="Times New Roman"/>
          <w:sz w:val="24"/>
          <w:szCs w:val="24"/>
        </w:rPr>
        <w:t xml:space="preserve">. </w:t>
      </w:r>
      <w:r w:rsidRPr="007115A7">
        <w:rPr>
          <w:rFonts w:ascii="Times New Roman" w:hAnsi="Times New Roman" w:cs="Times New Roman"/>
          <w:sz w:val="24"/>
          <w:szCs w:val="24"/>
        </w:rPr>
        <w:t>We log-transform</w:t>
      </w:r>
      <w:r w:rsidR="00A177C7" w:rsidRPr="007115A7">
        <w:rPr>
          <w:rFonts w:ascii="Times New Roman" w:hAnsi="Times New Roman" w:cs="Times New Roman"/>
          <w:sz w:val="24"/>
          <w:szCs w:val="24"/>
        </w:rPr>
        <w:t>ed the variable</w:t>
      </w:r>
      <w:r w:rsidR="00E259E0" w:rsidRPr="007115A7">
        <w:rPr>
          <w:rFonts w:ascii="Times New Roman" w:hAnsi="Times New Roman" w:cs="Times New Roman"/>
          <w:sz w:val="24"/>
          <w:szCs w:val="24"/>
        </w:rPr>
        <w:t>s</w:t>
      </w:r>
      <w:r w:rsidR="00A177C7" w:rsidRPr="007115A7">
        <w:rPr>
          <w:rFonts w:ascii="Times New Roman" w:hAnsi="Times New Roman" w:cs="Times New Roman"/>
          <w:sz w:val="24"/>
          <w:szCs w:val="24"/>
        </w:rPr>
        <w:t xml:space="preserve"> of income, planned and average yearly hours of </w:t>
      </w:r>
      <w:r w:rsidR="00026CD7">
        <w:rPr>
          <w:rFonts w:ascii="Times New Roman" w:hAnsi="Times New Roman" w:cs="Times New Roman"/>
          <w:sz w:val="24"/>
          <w:szCs w:val="24"/>
        </w:rPr>
        <w:t>volunteering</w:t>
      </w:r>
      <w:r w:rsidR="00A177C7" w:rsidRPr="007115A7">
        <w:rPr>
          <w:rFonts w:ascii="Times New Roman" w:hAnsi="Times New Roman" w:cs="Times New Roman"/>
          <w:sz w:val="24"/>
          <w:szCs w:val="24"/>
        </w:rPr>
        <w:t>, and planned and average donation amount</w:t>
      </w:r>
      <w:r w:rsidR="000B09BF">
        <w:rPr>
          <w:rFonts w:ascii="Times New Roman" w:hAnsi="Times New Roman" w:cs="Times New Roman"/>
          <w:sz w:val="24"/>
          <w:szCs w:val="24"/>
        </w:rPr>
        <w:t>,</w:t>
      </w:r>
      <w:r w:rsidR="00A177C7" w:rsidRPr="007115A7">
        <w:rPr>
          <w:rFonts w:ascii="Times New Roman" w:hAnsi="Times New Roman" w:cs="Times New Roman"/>
          <w:sz w:val="24"/>
          <w:szCs w:val="24"/>
        </w:rPr>
        <w:t xml:space="preserve"> as they were positively skewed and did not meet</w:t>
      </w:r>
      <w:r w:rsidRPr="007115A7">
        <w:rPr>
          <w:rFonts w:ascii="Times New Roman" w:hAnsi="Times New Roman" w:cs="Times New Roman"/>
          <w:sz w:val="24"/>
          <w:szCs w:val="24"/>
        </w:rPr>
        <w:t xml:space="preserve"> assumptions for normality. </w:t>
      </w:r>
      <w:r w:rsidR="003E6298">
        <w:rPr>
          <w:rFonts w:ascii="Times New Roman" w:hAnsi="Times New Roman" w:cs="Times New Roman"/>
          <w:sz w:val="24"/>
          <w:szCs w:val="24"/>
        </w:rPr>
        <w:t>Following</w:t>
      </w:r>
      <w:r w:rsidR="00A177C7" w:rsidRPr="007115A7">
        <w:rPr>
          <w:rFonts w:ascii="Times New Roman" w:hAnsi="Times New Roman" w:cs="Times New Roman"/>
          <w:sz w:val="24"/>
          <w:szCs w:val="24"/>
        </w:rPr>
        <w:t xml:space="preserve"> these transformations, all variables met assumptions for linear regression. </w:t>
      </w:r>
      <w:r w:rsidRPr="007115A7">
        <w:rPr>
          <w:rFonts w:ascii="Times New Roman" w:hAnsi="Times New Roman" w:cs="Times New Roman"/>
          <w:sz w:val="24"/>
          <w:szCs w:val="24"/>
        </w:rPr>
        <w:t xml:space="preserve">Additionally, we screened data for inattentive responding </w:t>
      </w:r>
      <w:r w:rsidR="00E259E0" w:rsidRPr="007115A7">
        <w:rPr>
          <w:rFonts w:ascii="Times New Roman" w:hAnsi="Times New Roman" w:cs="Times New Roman"/>
          <w:sz w:val="24"/>
          <w:szCs w:val="24"/>
        </w:rPr>
        <w:t>via</w:t>
      </w:r>
      <w:r w:rsidRPr="007115A7">
        <w:rPr>
          <w:rFonts w:ascii="Times New Roman" w:hAnsi="Times New Roman" w:cs="Times New Roman"/>
          <w:sz w:val="24"/>
          <w:szCs w:val="24"/>
        </w:rPr>
        <w:t xml:space="preserve"> three questions (e.g., </w:t>
      </w:r>
      <w:r w:rsidRPr="007115A7">
        <w:rPr>
          <w:rFonts w:ascii="Times New Roman" w:hAnsi="Times New Roman" w:cs="Times New Roman"/>
          <w:i/>
          <w:iCs/>
          <w:sz w:val="24"/>
          <w:szCs w:val="24"/>
        </w:rPr>
        <w:t>Choose “</w:t>
      </w:r>
      <w:r w:rsidR="00007F30" w:rsidRPr="007115A7">
        <w:rPr>
          <w:rFonts w:ascii="Times New Roman" w:hAnsi="Times New Roman" w:cs="Times New Roman"/>
          <w:i/>
          <w:iCs/>
          <w:sz w:val="24"/>
          <w:szCs w:val="24"/>
        </w:rPr>
        <w:t>v</w:t>
      </w:r>
      <w:r w:rsidRPr="007115A7">
        <w:rPr>
          <w:rFonts w:ascii="Times New Roman" w:hAnsi="Times New Roman" w:cs="Times New Roman"/>
          <w:i/>
          <w:iCs/>
          <w:sz w:val="24"/>
          <w:szCs w:val="24"/>
        </w:rPr>
        <w:t xml:space="preserve">ery </w:t>
      </w:r>
      <w:r w:rsidR="00007F30" w:rsidRPr="007115A7">
        <w:rPr>
          <w:rFonts w:ascii="Times New Roman" w:hAnsi="Times New Roman" w:cs="Times New Roman"/>
          <w:i/>
          <w:iCs/>
          <w:sz w:val="24"/>
          <w:szCs w:val="24"/>
        </w:rPr>
        <w:t>s</w:t>
      </w:r>
      <w:r w:rsidRPr="007115A7">
        <w:rPr>
          <w:rFonts w:ascii="Times New Roman" w:hAnsi="Times New Roman" w:cs="Times New Roman"/>
          <w:i/>
          <w:iCs/>
          <w:sz w:val="24"/>
          <w:szCs w:val="24"/>
        </w:rPr>
        <w:t>trongly” for this answer</w:t>
      </w:r>
      <w:r w:rsidRPr="007115A7">
        <w:rPr>
          <w:rFonts w:ascii="Times New Roman" w:hAnsi="Times New Roman" w:cs="Times New Roman"/>
          <w:sz w:val="24"/>
          <w:szCs w:val="24"/>
        </w:rPr>
        <w:t xml:space="preserve">). We removed seven participants for missing at least two attention check questions. </w:t>
      </w:r>
    </w:p>
    <w:p w14:paraId="68CCB24A" w14:textId="08CD247B" w:rsidR="004B7C19" w:rsidRPr="00EB431E" w:rsidRDefault="004B7C19" w:rsidP="00BF5729">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 xml:space="preserve">Table 1 displays descriptive statistics of Study 1 variables, and </w:t>
      </w:r>
      <w:r w:rsidRPr="007115A7">
        <w:rPr>
          <w:rFonts w:ascii="Times New Roman" w:hAnsi="Times New Roman" w:cs="Times New Roman"/>
          <w:sz w:val="24"/>
          <w:szCs w:val="24"/>
        </w:rPr>
        <w:t xml:space="preserve">Table </w:t>
      </w:r>
      <w:r>
        <w:rPr>
          <w:rFonts w:ascii="Times New Roman" w:hAnsi="Times New Roman" w:cs="Times New Roman"/>
          <w:sz w:val="24"/>
          <w:szCs w:val="24"/>
        </w:rPr>
        <w:t>2</w:t>
      </w:r>
      <w:r w:rsidRPr="007115A7">
        <w:rPr>
          <w:rFonts w:ascii="Times New Roman" w:hAnsi="Times New Roman" w:cs="Times New Roman"/>
          <w:sz w:val="24"/>
          <w:szCs w:val="24"/>
        </w:rPr>
        <w:t xml:space="preserve"> displays bivariate correlations</w:t>
      </w:r>
      <w:r>
        <w:rPr>
          <w:rFonts w:ascii="Times New Roman" w:hAnsi="Times New Roman" w:cs="Times New Roman"/>
          <w:sz w:val="24"/>
          <w:szCs w:val="24"/>
        </w:rPr>
        <w:t xml:space="preserve"> among Study 1 variables</w:t>
      </w:r>
      <w:r w:rsidRPr="007115A7">
        <w:rPr>
          <w:rFonts w:ascii="Times New Roman" w:hAnsi="Times New Roman" w:cs="Times New Roman"/>
          <w:sz w:val="24"/>
          <w:szCs w:val="24"/>
        </w:rPr>
        <w:t>.</w:t>
      </w:r>
      <w:r>
        <w:rPr>
          <w:rFonts w:ascii="Times New Roman" w:hAnsi="Times New Roman" w:cs="Times New Roman"/>
          <w:sz w:val="24"/>
          <w:szCs w:val="24"/>
        </w:rPr>
        <w:t xml:space="preserve"> </w:t>
      </w:r>
      <w:r w:rsidR="00DC5DD2">
        <w:rPr>
          <w:rFonts w:ascii="Times New Roman" w:hAnsi="Times New Roman" w:cs="Times New Roman"/>
          <w:sz w:val="24"/>
          <w:szCs w:val="24"/>
        </w:rPr>
        <w:t xml:space="preserve">Given that </w:t>
      </w:r>
      <w:r>
        <w:rPr>
          <w:rFonts w:ascii="Times New Roman" w:hAnsi="Times New Roman" w:cs="Times New Roman"/>
          <w:sz w:val="24"/>
          <w:szCs w:val="24"/>
        </w:rPr>
        <w:t>the connectedness and identification measures were highly correlated (</w:t>
      </w:r>
      <w:r>
        <w:rPr>
          <w:rFonts w:ascii="Times New Roman" w:hAnsi="Times New Roman" w:cs="Times New Roman"/>
          <w:i/>
          <w:iCs/>
          <w:sz w:val="24"/>
          <w:szCs w:val="24"/>
        </w:rPr>
        <w:t>r</w:t>
      </w:r>
      <w:r>
        <w:rPr>
          <w:rFonts w:ascii="Times New Roman" w:hAnsi="Times New Roman" w:cs="Times New Roman"/>
          <w:sz w:val="24"/>
          <w:szCs w:val="24"/>
        </w:rPr>
        <w:t xml:space="preserve">[308] = .78, </w:t>
      </w:r>
      <w:r>
        <w:rPr>
          <w:rFonts w:ascii="Times New Roman" w:hAnsi="Times New Roman" w:cs="Times New Roman"/>
          <w:i/>
          <w:iCs/>
          <w:sz w:val="24"/>
          <w:szCs w:val="24"/>
        </w:rPr>
        <w:t xml:space="preserve">p </w:t>
      </w:r>
      <w:r>
        <w:rPr>
          <w:rFonts w:ascii="Times New Roman" w:hAnsi="Times New Roman" w:cs="Times New Roman"/>
          <w:sz w:val="24"/>
          <w:szCs w:val="24"/>
        </w:rPr>
        <w:t>&lt; .001), we combined the</w:t>
      </w:r>
      <w:r w:rsidR="00BF5729">
        <w:rPr>
          <w:rFonts w:ascii="Times New Roman" w:hAnsi="Times New Roman" w:cs="Times New Roman"/>
          <w:sz w:val="24"/>
          <w:szCs w:val="24"/>
        </w:rPr>
        <w:t>m</w:t>
      </w:r>
      <w:r>
        <w:rPr>
          <w:rFonts w:ascii="Times New Roman" w:hAnsi="Times New Roman" w:cs="Times New Roman"/>
          <w:sz w:val="24"/>
          <w:szCs w:val="24"/>
        </w:rPr>
        <w:t xml:space="preserve"> by averaging all six items into a single measure</w:t>
      </w:r>
      <w:r w:rsidR="00BF5729">
        <w:rPr>
          <w:rFonts w:ascii="Times New Roman" w:hAnsi="Times New Roman" w:cs="Times New Roman"/>
          <w:sz w:val="24"/>
          <w:szCs w:val="24"/>
        </w:rPr>
        <w:t xml:space="preserve"> that we label </w:t>
      </w:r>
      <w:r>
        <w:rPr>
          <w:rFonts w:ascii="Times New Roman" w:hAnsi="Times New Roman" w:cs="Times New Roman"/>
          <w:i/>
          <w:iCs/>
          <w:sz w:val="24"/>
          <w:szCs w:val="24"/>
        </w:rPr>
        <w:t>university belonging</w:t>
      </w:r>
      <w:r>
        <w:rPr>
          <w:rFonts w:ascii="Times New Roman" w:hAnsi="Times New Roman" w:cs="Times New Roman"/>
          <w:sz w:val="24"/>
          <w:szCs w:val="24"/>
        </w:rPr>
        <w:t>. Cronbach’s alpha for this composite measure was .91.</w:t>
      </w:r>
    </w:p>
    <w:p w14:paraId="1CC21B8C" w14:textId="500E9F73" w:rsidR="00F732C7" w:rsidRPr="007115A7" w:rsidRDefault="00332E7D">
      <w:pPr>
        <w:spacing w:after="0" w:line="480" w:lineRule="exact"/>
        <w:ind w:firstLine="720"/>
        <w:rPr>
          <w:rFonts w:ascii="Times New Roman" w:hAnsi="Times New Roman" w:cs="Times New Roman"/>
          <w:sz w:val="24"/>
          <w:szCs w:val="24"/>
        </w:rPr>
      </w:pPr>
      <w:bookmarkStart w:id="0" w:name="_Hlk26108001"/>
      <w:r w:rsidRPr="007115A7">
        <w:rPr>
          <w:rFonts w:ascii="Times New Roman" w:hAnsi="Times New Roman" w:cs="Times New Roman"/>
          <w:sz w:val="24"/>
          <w:szCs w:val="24"/>
        </w:rPr>
        <w:t xml:space="preserve">To assess </w:t>
      </w:r>
      <w:r w:rsidR="00865C66" w:rsidRPr="007115A7">
        <w:rPr>
          <w:rFonts w:ascii="Times New Roman" w:hAnsi="Times New Roman" w:cs="Times New Roman"/>
          <w:sz w:val="24"/>
          <w:szCs w:val="24"/>
        </w:rPr>
        <w:t xml:space="preserve">the </w:t>
      </w:r>
      <w:r w:rsidR="00FE445D" w:rsidRPr="007115A7">
        <w:rPr>
          <w:rFonts w:ascii="Times New Roman" w:hAnsi="Times New Roman" w:cs="Times New Roman"/>
          <w:sz w:val="24"/>
          <w:szCs w:val="24"/>
        </w:rPr>
        <w:t>relation</w:t>
      </w:r>
      <w:r w:rsidR="00865C66" w:rsidRPr="007115A7">
        <w:rPr>
          <w:rFonts w:ascii="Times New Roman" w:hAnsi="Times New Roman" w:cs="Times New Roman"/>
          <w:sz w:val="24"/>
          <w:szCs w:val="24"/>
        </w:rPr>
        <w:t xml:space="preserve"> between </w:t>
      </w:r>
      <w:r w:rsidR="006E5BAD">
        <w:rPr>
          <w:rFonts w:ascii="Times New Roman" w:hAnsi="Times New Roman" w:cs="Times New Roman"/>
          <w:sz w:val="24"/>
          <w:szCs w:val="24"/>
        </w:rPr>
        <w:t>university nostalgia</w:t>
      </w:r>
      <w:r w:rsidR="00865C66" w:rsidRPr="007115A7">
        <w:rPr>
          <w:rFonts w:ascii="Times New Roman" w:hAnsi="Times New Roman" w:cs="Times New Roman"/>
          <w:sz w:val="24"/>
          <w:szCs w:val="24"/>
        </w:rPr>
        <w:t xml:space="preserve"> and alumni </w:t>
      </w:r>
      <w:r w:rsidR="00F732C7" w:rsidRPr="007115A7">
        <w:rPr>
          <w:rFonts w:ascii="Times New Roman" w:hAnsi="Times New Roman" w:cs="Times New Roman"/>
          <w:sz w:val="24"/>
          <w:szCs w:val="24"/>
        </w:rPr>
        <w:t xml:space="preserve">engagement outcomes, we ran hierarchical regressions with </w:t>
      </w:r>
      <w:r w:rsidR="00713384">
        <w:rPr>
          <w:rFonts w:ascii="Times New Roman" w:hAnsi="Times New Roman" w:cs="Times New Roman"/>
          <w:sz w:val="24"/>
          <w:szCs w:val="24"/>
        </w:rPr>
        <w:t>covariates (</w:t>
      </w:r>
      <w:r w:rsidR="00F732C7" w:rsidRPr="007115A7">
        <w:rPr>
          <w:rFonts w:ascii="Times New Roman" w:hAnsi="Times New Roman" w:cs="Times New Roman"/>
          <w:sz w:val="24"/>
          <w:szCs w:val="24"/>
        </w:rPr>
        <w:t>prior engagement</w:t>
      </w:r>
      <w:r w:rsidR="00713384">
        <w:rPr>
          <w:rFonts w:ascii="Times New Roman" w:hAnsi="Times New Roman" w:cs="Times New Roman"/>
          <w:sz w:val="24"/>
          <w:szCs w:val="24"/>
        </w:rPr>
        <w:t xml:space="preserve"> and</w:t>
      </w:r>
      <w:r w:rsidR="00A177C7" w:rsidRPr="007115A7">
        <w:rPr>
          <w:rFonts w:ascii="Times New Roman" w:hAnsi="Times New Roman" w:cs="Times New Roman"/>
          <w:sz w:val="24"/>
          <w:szCs w:val="24"/>
        </w:rPr>
        <w:t xml:space="preserve"> year of graduation</w:t>
      </w:r>
      <w:r w:rsidR="00713384">
        <w:rPr>
          <w:rFonts w:ascii="Times New Roman" w:hAnsi="Times New Roman" w:cs="Times New Roman"/>
          <w:sz w:val="24"/>
          <w:szCs w:val="24"/>
        </w:rPr>
        <w:t xml:space="preserve"> in all </w:t>
      </w:r>
      <w:r w:rsidR="00713384">
        <w:rPr>
          <w:rFonts w:ascii="Times New Roman" w:hAnsi="Times New Roman" w:cs="Times New Roman"/>
          <w:sz w:val="24"/>
          <w:szCs w:val="24"/>
        </w:rPr>
        <w:lastRenderedPageBreak/>
        <w:t>models,</w:t>
      </w:r>
      <w:r w:rsidR="00524D7D">
        <w:rPr>
          <w:rFonts w:ascii="Times New Roman" w:hAnsi="Times New Roman" w:cs="Times New Roman"/>
          <w:sz w:val="24"/>
          <w:szCs w:val="24"/>
        </w:rPr>
        <w:t xml:space="preserve"> </w:t>
      </w:r>
      <w:r w:rsidR="00F732C7" w:rsidRPr="007115A7">
        <w:rPr>
          <w:rFonts w:ascii="Times New Roman" w:hAnsi="Times New Roman" w:cs="Times New Roman"/>
          <w:sz w:val="24"/>
          <w:szCs w:val="24"/>
        </w:rPr>
        <w:t>and log-transformed income</w:t>
      </w:r>
      <w:r w:rsidR="00524D7D">
        <w:rPr>
          <w:rFonts w:ascii="Times New Roman" w:hAnsi="Times New Roman" w:cs="Times New Roman"/>
          <w:sz w:val="24"/>
          <w:szCs w:val="24"/>
        </w:rPr>
        <w:t xml:space="preserve"> for </w:t>
      </w:r>
      <w:r w:rsidR="00713384">
        <w:rPr>
          <w:rFonts w:ascii="Times New Roman" w:hAnsi="Times New Roman" w:cs="Times New Roman"/>
          <w:sz w:val="24"/>
          <w:szCs w:val="24"/>
        </w:rPr>
        <w:t xml:space="preserve">all models </w:t>
      </w:r>
      <w:r w:rsidR="00DC5DD2">
        <w:rPr>
          <w:rFonts w:ascii="Times New Roman" w:hAnsi="Times New Roman" w:cs="Times New Roman"/>
          <w:sz w:val="24"/>
          <w:szCs w:val="24"/>
        </w:rPr>
        <w:t>(</w:t>
      </w:r>
      <w:r w:rsidR="00713384">
        <w:rPr>
          <w:rFonts w:ascii="Times New Roman" w:hAnsi="Times New Roman" w:cs="Times New Roman"/>
          <w:sz w:val="24"/>
          <w:szCs w:val="24"/>
        </w:rPr>
        <w:t xml:space="preserve">except </w:t>
      </w:r>
      <w:r w:rsidR="00870FF3">
        <w:rPr>
          <w:rFonts w:ascii="Times New Roman" w:hAnsi="Times New Roman" w:cs="Times New Roman"/>
          <w:sz w:val="24"/>
          <w:szCs w:val="24"/>
        </w:rPr>
        <w:t xml:space="preserve">subjective </w:t>
      </w:r>
      <w:r w:rsidR="00713384">
        <w:rPr>
          <w:rFonts w:ascii="Times New Roman" w:hAnsi="Times New Roman" w:cs="Times New Roman"/>
          <w:sz w:val="24"/>
          <w:szCs w:val="24"/>
        </w:rPr>
        <w:t>well-being and socializing interest</w:t>
      </w:r>
      <w:r w:rsidR="00524D7D">
        <w:rPr>
          <w:rFonts w:ascii="Times New Roman" w:hAnsi="Times New Roman" w:cs="Times New Roman"/>
          <w:sz w:val="24"/>
          <w:szCs w:val="24"/>
        </w:rPr>
        <w:t>)</w:t>
      </w:r>
      <w:r w:rsidR="00F732C7" w:rsidRPr="007115A7">
        <w:rPr>
          <w:rFonts w:ascii="Times New Roman" w:hAnsi="Times New Roman" w:cs="Times New Roman"/>
          <w:sz w:val="24"/>
          <w:szCs w:val="24"/>
        </w:rPr>
        <w:t xml:space="preserve"> in step 1, and university nostalgia in step 2. These models assess</w:t>
      </w:r>
      <w:r w:rsidR="00865C66" w:rsidRPr="007115A7">
        <w:rPr>
          <w:rFonts w:ascii="Times New Roman" w:hAnsi="Times New Roman" w:cs="Times New Roman"/>
          <w:sz w:val="24"/>
          <w:szCs w:val="24"/>
        </w:rPr>
        <w:t>ed</w:t>
      </w:r>
      <w:r w:rsidR="00F732C7" w:rsidRPr="007115A7">
        <w:rPr>
          <w:rFonts w:ascii="Times New Roman" w:hAnsi="Times New Roman" w:cs="Times New Roman"/>
          <w:sz w:val="24"/>
          <w:szCs w:val="24"/>
        </w:rPr>
        <w:t xml:space="preserve"> the association of university nostalgia with alumni engagement, above and beyond graduation year, income</w:t>
      </w:r>
      <w:r w:rsidR="000B09BF">
        <w:rPr>
          <w:rFonts w:ascii="Times New Roman" w:hAnsi="Times New Roman" w:cs="Times New Roman"/>
          <w:sz w:val="24"/>
          <w:szCs w:val="24"/>
        </w:rPr>
        <w:t>,</w:t>
      </w:r>
      <w:r w:rsidR="00F732C7" w:rsidRPr="007115A7">
        <w:rPr>
          <w:rFonts w:ascii="Times New Roman" w:hAnsi="Times New Roman" w:cs="Times New Roman"/>
          <w:sz w:val="24"/>
          <w:szCs w:val="24"/>
        </w:rPr>
        <w:t xml:space="preserve"> and prior engagement in the behavior</w:t>
      </w:r>
      <w:r w:rsidR="00A177C7" w:rsidRPr="007115A7">
        <w:rPr>
          <w:rFonts w:ascii="Times New Roman" w:hAnsi="Times New Roman" w:cs="Times New Roman"/>
          <w:sz w:val="24"/>
          <w:szCs w:val="24"/>
        </w:rPr>
        <w:t xml:space="preserve">. </w:t>
      </w:r>
      <w:r w:rsidR="00DC5DD2">
        <w:rPr>
          <w:rFonts w:ascii="Times New Roman" w:hAnsi="Times New Roman" w:cs="Times New Roman"/>
          <w:sz w:val="24"/>
          <w:szCs w:val="24"/>
        </w:rPr>
        <w:t>We controlled for g</w:t>
      </w:r>
      <w:r w:rsidR="00A177C7" w:rsidRPr="007115A7">
        <w:rPr>
          <w:rFonts w:ascii="Times New Roman" w:hAnsi="Times New Roman" w:cs="Times New Roman"/>
          <w:sz w:val="24"/>
          <w:szCs w:val="24"/>
        </w:rPr>
        <w:t xml:space="preserve">raduation year to account for the effect of time on participants’ level of nostalgia. </w:t>
      </w:r>
      <w:r w:rsidR="00DC5DD2">
        <w:rPr>
          <w:rFonts w:ascii="Times New Roman" w:hAnsi="Times New Roman" w:cs="Times New Roman"/>
          <w:sz w:val="24"/>
          <w:szCs w:val="24"/>
        </w:rPr>
        <w:t>We controlled for i</w:t>
      </w:r>
      <w:r w:rsidR="00A177C7" w:rsidRPr="007115A7">
        <w:rPr>
          <w:rFonts w:ascii="Times New Roman" w:hAnsi="Times New Roman" w:cs="Times New Roman"/>
          <w:sz w:val="24"/>
          <w:szCs w:val="24"/>
        </w:rPr>
        <w:t xml:space="preserve">ncome to account for the possibility that those with higher incomes have more resources to take time off </w:t>
      </w:r>
      <w:r w:rsidR="00DC5DD2">
        <w:rPr>
          <w:rFonts w:ascii="Times New Roman" w:hAnsi="Times New Roman" w:cs="Times New Roman"/>
          <w:sz w:val="24"/>
          <w:szCs w:val="24"/>
        </w:rPr>
        <w:t>for</w:t>
      </w:r>
      <w:r w:rsidR="00DC5DD2" w:rsidRPr="007115A7">
        <w:rPr>
          <w:rFonts w:ascii="Times New Roman" w:hAnsi="Times New Roman" w:cs="Times New Roman"/>
          <w:sz w:val="24"/>
          <w:szCs w:val="24"/>
        </w:rPr>
        <w:t xml:space="preserve"> </w:t>
      </w:r>
      <w:r w:rsidR="00A177C7" w:rsidRPr="007115A7">
        <w:rPr>
          <w:rFonts w:ascii="Times New Roman" w:hAnsi="Times New Roman" w:cs="Times New Roman"/>
          <w:sz w:val="24"/>
          <w:szCs w:val="24"/>
        </w:rPr>
        <w:t>volunteer</w:t>
      </w:r>
      <w:r w:rsidR="00DC5DD2">
        <w:rPr>
          <w:rFonts w:ascii="Times New Roman" w:hAnsi="Times New Roman" w:cs="Times New Roman"/>
          <w:sz w:val="24"/>
          <w:szCs w:val="24"/>
        </w:rPr>
        <w:t>ing</w:t>
      </w:r>
      <w:r w:rsidR="00A177C7" w:rsidRPr="007115A7">
        <w:rPr>
          <w:rFonts w:ascii="Times New Roman" w:hAnsi="Times New Roman" w:cs="Times New Roman"/>
          <w:sz w:val="24"/>
          <w:szCs w:val="24"/>
        </w:rPr>
        <w:t xml:space="preserve"> or visit</w:t>
      </w:r>
      <w:r w:rsidR="00DC5DD2">
        <w:rPr>
          <w:rFonts w:ascii="Times New Roman" w:hAnsi="Times New Roman" w:cs="Times New Roman"/>
          <w:sz w:val="24"/>
          <w:szCs w:val="24"/>
        </w:rPr>
        <w:t>ing</w:t>
      </w:r>
      <w:r w:rsidR="00A177C7" w:rsidRPr="007115A7">
        <w:rPr>
          <w:rFonts w:ascii="Times New Roman" w:hAnsi="Times New Roman" w:cs="Times New Roman"/>
          <w:sz w:val="24"/>
          <w:szCs w:val="24"/>
        </w:rPr>
        <w:t xml:space="preserve"> other alumni, as well as donat</w:t>
      </w:r>
      <w:r w:rsidR="00DC5DD2">
        <w:rPr>
          <w:rFonts w:ascii="Times New Roman" w:hAnsi="Times New Roman" w:cs="Times New Roman"/>
          <w:sz w:val="24"/>
          <w:szCs w:val="24"/>
        </w:rPr>
        <w:t>ing</w:t>
      </w:r>
      <w:r w:rsidR="00A177C7" w:rsidRPr="007115A7">
        <w:rPr>
          <w:rFonts w:ascii="Times New Roman" w:hAnsi="Times New Roman" w:cs="Times New Roman"/>
          <w:sz w:val="24"/>
          <w:szCs w:val="24"/>
        </w:rPr>
        <w:t xml:space="preserve"> to their alma mater. </w:t>
      </w:r>
      <w:r w:rsidR="00DC5DD2">
        <w:rPr>
          <w:rFonts w:ascii="Times New Roman" w:hAnsi="Times New Roman" w:cs="Times New Roman"/>
          <w:sz w:val="24"/>
          <w:szCs w:val="24"/>
        </w:rPr>
        <w:t>We controlled for p</w:t>
      </w:r>
      <w:r w:rsidR="00A177C7" w:rsidRPr="007115A7">
        <w:rPr>
          <w:rFonts w:ascii="Times New Roman" w:hAnsi="Times New Roman" w:cs="Times New Roman"/>
          <w:sz w:val="24"/>
          <w:szCs w:val="24"/>
        </w:rPr>
        <w:t>rior engagement</w:t>
      </w:r>
      <w:r w:rsidR="00DC5DD2">
        <w:rPr>
          <w:rFonts w:ascii="Times New Roman" w:hAnsi="Times New Roman" w:cs="Times New Roman"/>
          <w:sz w:val="24"/>
          <w:szCs w:val="24"/>
        </w:rPr>
        <w:t>,</w:t>
      </w:r>
      <w:r w:rsidR="007136DE" w:rsidRPr="007115A7">
        <w:rPr>
          <w:rFonts w:ascii="Times New Roman" w:hAnsi="Times New Roman" w:cs="Times New Roman"/>
          <w:sz w:val="24"/>
          <w:szCs w:val="24"/>
        </w:rPr>
        <w:t xml:space="preserve"> as it has</w:t>
      </w:r>
      <w:r w:rsidR="00A177C7" w:rsidRPr="007115A7">
        <w:rPr>
          <w:rFonts w:ascii="Times New Roman" w:hAnsi="Times New Roman" w:cs="Times New Roman"/>
          <w:sz w:val="24"/>
          <w:szCs w:val="24"/>
        </w:rPr>
        <w:t xml:space="preserve"> been shown to be </w:t>
      </w:r>
      <w:r w:rsidR="00F732C7" w:rsidRPr="007115A7">
        <w:rPr>
          <w:rFonts w:ascii="Times New Roman" w:hAnsi="Times New Roman" w:cs="Times New Roman"/>
          <w:sz w:val="24"/>
          <w:szCs w:val="24"/>
        </w:rPr>
        <w:t xml:space="preserve">a strong predictor of future engagement in </w:t>
      </w:r>
      <w:r w:rsidR="007136DE" w:rsidRPr="007115A7">
        <w:rPr>
          <w:rFonts w:ascii="Times New Roman" w:hAnsi="Times New Roman" w:cs="Times New Roman"/>
          <w:sz w:val="24"/>
          <w:szCs w:val="24"/>
        </w:rPr>
        <w:t xml:space="preserve">related </w:t>
      </w:r>
      <w:r w:rsidR="00F732C7" w:rsidRPr="007115A7">
        <w:rPr>
          <w:rFonts w:ascii="Times New Roman" w:hAnsi="Times New Roman" w:cs="Times New Roman"/>
          <w:sz w:val="24"/>
          <w:szCs w:val="24"/>
        </w:rPr>
        <w:t>behavior</w:t>
      </w:r>
      <w:r w:rsidR="007136DE" w:rsidRPr="007115A7">
        <w:rPr>
          <w:rFonts w:ascii="Times New Roman" w:hAnsi="Times New Roman" w:cs="Times New Roman"/>
          <w:sz w:val="24"/>
          <w:szCs w:val="24"/>
        </w:rPr>
        <w:t xml:space="preserve"> (</w:t>
      </w:r>
      <w:r w:rsidR="00F732C7" w:rsidRPr="007115A7">
        <w:rPr>
          <w:rFonts w:ascii="Times New Roman" w:hAnsi="Times New Roman" w:cs="Times New Roman"/>
          <w:sz w:val="24"/>
          <w:szCs w:val="24"/>
        </w:rPr>
        <w:t>Ouel</w:t>
      </w:r>
      <w:r w:rsidR="00E0361C" w:rsidRPr="007115A7">
        <w:rPr>
          <w:rFonts w:ascii="Times New Roman" w:hAnsi="Times New Roman" w:cs="Times New Roman"/>
          <w:sz w:val="24"/>
          <w:szCs w:val="24"/>
        </w:rPr>
        <w:t>l</w:t>
      </w:r>
      <w:r w:rsidR="00F732C7" w:rsidRPr="007115A7">
        <w:rPr>
          <w:rFonts w:ascii="Times New Roman" w:hAnsi="Times New Roman" w:cs="Times New Roman"/>
          <w:sz w:val="24"/>
          <w:szCs w:val="24"/>
        </w:rPr>
        <w:t xml:space="preserve">ette &amp; Wood, 1998). </w:t>
      </w:r>
      <w:r w:rsidR="00DC5DD2">
        <w:rPr>
          <w:rFonts w:ascii="Times New Roman" w:hAnsi="Times New Roman" w:cs="Times New Roman"/>
          <w:sz w:val="24"/>
          <w:szCs w:val="24"/>
        </w:rPr>
        <w:t>We summarize t</w:t>
      </w:r>
      <w:r w:rsidR="004B7C19">
        <w:rPr>
          <w:rFonts w:ascii="Times New Roman" w:hAnsi="Times New Roman" w:cs="Times New Roman"/>
          <w:sz w:val="24"/>
          <w:szCs w:val="24"/>
        </w:rPr>
        <w:t>hese regression models in Table 3.</w:t>
      </w:r>
    </w:p>
    <w:p w14:paraId="4C0C4FC6" w14:textId="40FD37A8" w:rsidR="000943D6" w:rsidRDefault="00865C66" w:rsidP="00B27F87">
      <w:pPr>
        <w:spacing w:after="0" w:line="480" w:lineRule="exact"/>
        <w:ind w:firstLine="720"/>
        <w:rPr>
          <w:rFonts w:ascii="Times New Roman" w:hAnsi="Times New Roman" w:cs="Times New Roman"/>
          <w:sz w:val="24"/>
          <w:szCs w:val="24"/>
        </w:rPr>
      </w:pPr>
      <w:r w:rsidRPr="007115A7">
        <w:rPr>
          <w:rFonts w:ascii="Times New Roman" w:hAnsi="Times New Roman" w:cs="Times New Roman"/>
          <w:sz w:val="24"/>
          <w:szCs w:val="24"/>
        </w:rPr>
        <w:t xml:space="preserve">After establishing the </w:t>
      </w:r>
      <w:r w:rsidR="00FE445D" w:rsidRPr="007115A7">
        <w:rPr>
          <w:rFonts w:ascii="Times New Roman" w:hAnsi="Times New Roman" w:cs="Times New Roman"/>
          <w:sz w:val="24"/>
          <w:szCs w:val="24"/>
        </w:rPr>
        <w:t>relation</w:t>
      </w:r>
      <w:r w:rsidRPr="007115A7">
        <w:rPr>
          <w:rFonts w:ascii="Times New Roman" w:hAnsi="Times New Roman" w:cs="Times New Roman"/>
          <w:sz w:val="24"/>
          <w:szCs w:val="24"/>
        </w:rPr>
        <w:t xml:space="preserve"> between nostalgia and engagement, we assessed the role of potential mediators: </w:t>
      </w:r>
      <w:r w:rsidR="00D30BB1" w:rsidRPr="007115A7">
        <w:rPr>
          <w:rFonts w:ascii="Times New Roman" w:hAnsi="Times New Roman" w:cs="Times New Roman"/>
          <w:sz w:val="24"/>
          <w:szCs w:val="24"/>
        </w:rPr>
        <w:t xml:space="preserve">connectedness </w:t>
      </w:r>
      <w:r w:rsidRPr="007115A7">
        <w:rPr>
          <w:rFonts w:ascii="Times New Roman" w:hAnsi="Times New Roman" w:cs="Times New Roman"/>
          <w:sz w:val="24"/>
          <w:szCs w:val="24"/>
        </w:rPr>
        <w:t>to the college community, identification with the college community, and self-continuity with participants’ college-aged selves.</w:t>
      </w:r>
      <w:r w:rsidR="00C15248" w:rsidRPr="007115A7">
        <w:rPr>
          <w:rFonts w:ascii="Times New Roman" w:hAnsi="Times New Roman" w:cs="Times New Roman"/>
          <w:sz w:val="24"/>
          <w:szCs w:val="24"/>
        </w:rPr>
        <w:t xml:space="preserve"> For all mediation analyses</w:t>
      </w:r>
      <w:r w:rsidR="00226006">
        <w:rPr>
          <w:rFonts w:ascii="Times New Roman" w:hAnsi="Times New Roman" w:cs="Times New Roman"/>
          <w:sz w:val="24"/>
          <w:szCs w:val="24"/>
        </w:rPr>
        <w:t>,</w:t>
      </w:r>
      <w:r w:rsidR="00C15248" w:rsidRPr="007115A7">
        <w:rPr>
          <w:rFonts w:ascii="Times New Roman" w:hAnsi="Times New Roman" w:cs="Times New Roman"/>
          <w:sz w:val="24"/>
          <w:szCs w:val="24"/>
        </w:rPr>
        <w:t xml:space="preserve"> we controlled for graduation year and past engagement in alumni behavior. We also controlled for income in the case</w:t>
      </w:r>
      <w:r w:rsidR="00EE04C1">
        <w:rPr>
          <w:rFonts w:ascii="Times New Roman" w:hAnsi="Times New Roman" w:cs="Times New Roman"/>
          <w:sz w:val="24"/>
          <w:szCs w:val="24"/>
        </w:rPr>
        <w:t>s</w:t>
      </w:r>
      <w:r w:rsidR="00C15248" w:rsidRPr="007115A7">
        <w:rPr>
          <w:rFonts w:ascii="Times New Roman" w:hAnsi="Times New Roman" w:cs="Times New Roman"/>
          <w:sz w:val="24"/>
          <w:szCs w:val="24"/>
        </w:rPr>
        <w:t xml:space="preserve"> of </w:t>
      </w:r>
      <w:r w:rsidR="00026CD7">
        <w:rPr>
          <w:rFonts w:ascii="Times New Roman" w:hAnsi="Times New Roman" w:cs="Times New Roman"/>
          <w:sz w:val="24"/>
          <w:szCs w:val="24"/>
        </w:rPr>
        <w:t>volunteering</w:t>
      </w:r>
      <w:r w:rsidR="00C15248" w:rsidRPr="007115A7">
        <w:rPr>
          <w:rFonts w:ascii="Times New Roman" w:hAnsi="Times New Roman" w:cs="Times New Roman"/>
          <w:sz w:val="24"/>
          <w:szCs w:val="24"/>
        </w:rPr>
        <w:t>, reunion interest, and alumni donations.</w:t>
      </w:r>
      <w:r w:rsidRPr="007115A7">
        <w:rPr>
          <w:rFonts w:ascii="Times New Roman" w:hAnsi="Times New Roman" w:cs="Times New Roman"/>
          <w:sz w:val="24"/>
          <w:szCs w:val="24"/>
        </w:rPr>
        <w:t xml:space="preserve"> We conducted mediation analyses </w:t>
      </w:r>
      <w:r w:rsidR="006347D0">
        <w:rPr>
          <w:rFonts w:ascii="Times New Roman" w:hAnsi="Times New Roman" w:cs="Times New Roman"/>
          <w:sz w:val="24"/>
          <w:szCs w:val="24"/>
        </w:rPr>
        <w:t>with</w:t>
      </w:r>
      <w:r w:rsidR="006347D0" w:rsidRPr="007115A7">
        <w:rPr>
          <w:rFonts w:ascii="Times New Roman" w:hAnsi="Times New Roman" w:cs="Times New Roman"/>
          <w:sz w:val="24"/>
          <w:szCs w:val="24"/>
        </w:rPr>
        <w:t xml:space="preserve"> </w:t>
      </w:r>
      <w:r w:rsidRPr="007115A7">
        <w:rPr>
          <w:rFonts w:ascii="Times New Roman" w:hAnsi="Times New Roman" w:cs="Times New Roman"/>
          <w:sz w:val="24"/>
          <w:szCs w:val="24"/>
        </w:rPr>
        <w:t>Hayes’ PROCESS macro v3.4</w:t>
      </w:r>
      <w:r w:rsidR="00A33233">
        <w:rPr>
          <w:rFonts w:ascii="Times New Roman" w:hAnsi="Times New Roman" w:cs="Times New Roman"/>
          <w:sz w:val="24"/>
          <w:szCs w:val="24"/>
        </w:rPr>
        <w:t xml:space="preserve"> (Hayes, 2018)</w:t>
      </w:r>
      <w:r w:rsidRPr="007115A7">
        <w:rPr>
          <w:rFonts w:ascii="Times New Roman" w:hAnsi="Times New Roman" w:cs="Times New Roman"/>
          <w:sz w:val="24"/>
          <w:szCs w:val="24"/>
        </w:rPr>
        <w:t xml:space="preserve">. </w:t>
      </w:r>
      <w:r w:rsidR="00EE04C1">
        <w:rPr>
          <w:rFonts w:ascii="Times New Roman" w:hAnsi="Times New Roman" w:cs="Times New Roman"/>
          <w:sz w:val="24"/>
          <w:szCs w:val="24"/>
        </w:rPr>
        <w:t xml:space="preserve">We </w:t>
      </w:r>
      <w:r w:rsidR="00EE04C1" w:rsidRPr="007115A7">
        <w:rPr>
          <w:rFonts w:ascii="Times New Roman" w:hAnsi="Times New Roman" w:cs="Times New Roman"/>
          <w:sz w:val="24"/>
          <w:szCs w:val="24"/>
        </w:rPr>
        <w:t xml:space="preserve">calculated </w:t>
      </w:r>
      <w:r w:rsidR="00F63EBD">
        <w:rPr>
          <w:rFonts w:ascii="Times New Roman" w:hAnsi="Times New Roman" w:cs="Times New Roman"/>
          <w:sz w:val="24"/>
          <w:szCs w:val="24"/>
        </w:rPr>
        <w:t>b</w:t>
      </w:r>
      <w:r w:rsidRPr="007115A7">
        <w:rPr>
          <w:rFonts w:ascii="Times New Roman" w:hAnsi="Times New Roman" w:cs="Times New Roman"/>
          <w:sz w:val="24"/>
          <w:szCs w:val="24"/>
        </w:rPr>
        <w:t xml:space="preserve">ootstrapped confidence intervals of indirect effects using 5,000 re-samplings. </w:t>
      </w:r>
      <w:r w:rsidR="00C15248" w:rsidRPr="007115A7">
        <w:rPr>
          <w:rFonts w:ascii="Times New Roman" w:hAnsi="Times New Roman" w:cs="Times New Roman"/>
          <w:sz w:val="24"/>
          <w:szCs w:val="24"/>
        </w:rPr>
        <w:t xml:space="preserve">For indirect effects of odds ratios (OR), </w:t>
      </w:r>
      <w:r w:rsidR="00EE04C1">
        <w:rPr>
          <w:rFonts w:ascii="Times New Roman" w:hAnsi="Times New Roman" w:cs="Times New Roman"/>
          <w:sz w:val="24"/>
          <w:szCs w:val="24"/>
        </w:rPr>
        <w:t xml:space="preserve">we </w:t>
      </w:r>
      <w:r w:rsidR="00EE04C1" w:rsidRPr="007115A7">
        <w:rPr>
          <w:rFonts w:ascii="Times New Roman" w:hAnsi="Times New Roman" w:cs="Times New Roman"/>
          <w:sz w:val="24"/>
          <w:szCs w:val="24"/>
        </w:rPr>
        <w:t xml:space="preserve">considered </w:t>
      </w:r>
      <w:r w:rsidR="00C15248" w:rsidRPr="007115A7">
        <w:rPr>
          <w:rFonts w:ascii="Times New Roman" w:hAnsi="Times New Roman" w:cs="Times New Roman"/>
          <w:sz w:val="24"/>
          <w:szCs w:val="24"/>
        </w:rPr>
        <w:t xml:space="preserve">confidence intervals including 1.0 </w:t>
      </w:r>
      <w:r w:rsidR="00EE04C1">
        <w:rPr>
          <w:rFonts w:ascii="Times New Roman" w:hAnsi="Times New Roman" w:cs="Times New Roman"/>
          <w:sz w:val="24"/>
          <w:szCs w:val="24"/>
        </w:rPr>
        <w:t xml:space="preserve">as </w:t>
      </w:r>
      <w:r w:rsidR="00C15248" w:rsidRPr="007115A7">
        <w:rPr>
          <w:rFonts w:ascii="Times New Roman" w:hAnsi="Times New Roman" w:cs="Times New Roman"/>
          <w:sz w:val="24"/>
          <w:szCs w:val="24"/>
        </w:rPr>
        <w:t xml:space="preserve">nonsignificant. For indirect effects of continuous variables (beta coefficients), </w:t>
      </w:r>
      <w:r w:rsidR="00EE04C1" w:rsidRPr="007115A7">
        <w:rPr>
          <w:rFonts w:ascii="Times New Roman" w:hAnsi="Times New Roman" w:cs="Times New Roman"/>
          <w:sz w:val="24"/>
          <w:szCs w:val="24"/>
        </w:rPr>
        <w:t xml:space="preserve">we considered </w:t>
      </w:r>
      <w:r w:rsidR="00C15248" w:rsidRPr="007115A7">
        <w:rPr>
          <w:rFonts w:ascii="Times New Roman" w:hAnsi="Times New Roman" w:cs="Times New Roman"/>
          <w:sz w:val="24"/>
          <w:szCs w:val="24"/>
        </w:rPr>
        <w:t xml:space="preserve">confidence intervals including 0 </w:t>
      </w:r>
      <w:r w:rsidR="00EE04C1">
        <w:rPr>
          <w:rFonts w:ascii="Times New Roman" w:hAnsi="Times New Roman" w:cs="Times New Roman"/>
          <w:sz w:val="24"/>
          <w:szCs w:val="24"/>
        </w:rPr>
        <w:t>as</w:t>
      </w:r>
      <w:r w:rsidR="00C15248" w:rsidRPr="007115A7">
        <w:rPr>
          <w:rFonts w:ascii="Times New Roman" w:hAnsi="Times New Roman" w:cs="Times New Roman"/>
          <w:sz w:val="24"/>
          <w:szCs w:val="24"/>
        </w:rPr>
        <w:t xml:space="preserve"> nonsignificant.</w:t>
      </w:r>
    </w:p>
    <w:p w14:paraId="1F867F3E" w14:textId="23601904" w:rsidR="009D491D" w:rsidRPr="007115A7" w:rsidRDefault="00F732C7" w:rsidP="002B2299">
      <w:pPr>
        <w:spacing w:after="0" w:line="480" w:lineRule="exact"/>
        <w:rPr>
          <w:rFonts w:ascii="Times New Roman" w:hAnsi="Times New Roman" w:cs="Times New Roman"/>
          <w:b/>
          <w:bCs/>
          <w:i/>
          <w:iCs/>
          <w:sz w:val="24"/>
          <w:szCs w:val="24"/>
        </w:rPr>
      </w:pPr>
      <w:r w:rsidRPr="007115A7">
        <w:rPr>
          <w:rFonts w:ascii="Times New Roman" w:hAnsi="Times New Roman" w:cs="Times New Roman"/>
          <w:b/>
          <w:bCs/>
          <w:i/>
          <w:iCs/>
          <w:sz w:val="24"/>
          <w:szCs w:val="24"/>
        </w:rPr>
        <w:t>Socializ</w:t>
      </w:r>
      <w:r w:rsidR="00FE445D" w:rsidRPr="007115A7">
        <w:rPr>
          <w:rFonts w:ascii="Times New Roman" w:hAnsi="Times New Roman" w:cs="Times New Roman"/>
          <w:b/>
          <w:bCs/>
          <w:i/>
          <w:iCs/>
          <w:sz w:val="24"/>
          <w:szCs w:val="24"/>
        </w:rPr>
        <w:t>ing</w:t>
      </w:r>
      <w:r w:rsidRPr="007115A7">
        <w:rPr>
          <w:rFonts w:ascii="Times New Roman" w:hAnsi="Times New Roman" w:cs="Times New Roman"/>
          <w:b/>
          <w:bCs/>
          <w:i/>
          <w:iCs/>
          <w:sz w:val="24"/>
          <w:szCs w:val="24"/>
        </w:rPr>
        <w:t xml:space="preserve"> </w:t>
      </w:r>
      <w:r w:rsidR="007F1164">
        <w:rPr>
          <w:rFonts w:ascii="Times New Roman" w:hAnsi="Times New Roman" w:cs="Times New Roman"/>
          <w:b/>
          <w:bCs/>
          <w:i/>
          <w:iCs/>
          <w:sz w:val="24"/>
          <w:szCs w:val="24"/>
        </w:rPr>
        <w:t>W</w:t>
      </w:r>
      <w:r w:rsidRPr="007115A7">
        <w:rPr>
          <w:rFonts w:ascii="Times New Roman" w:hAnsi="Times New Roman" w:cs="Times New Roman"/>
          <w:b/>
          <w:bCs/>
          <w:i/>
          <w:iCs/>
          <w:sz w:val="24"/>
          <w:szCs w:val="24"/>
        </w:rPr>
        <w:t xml:space="preserve">ith </w:t>
      </w:r>
      <w:r w:rsidR="00851CB9" w:rsidRPr="007115A7">
        <w:rPr>
          <w:rFonts w:ascii="Times New Roman" w:hAnsi="Times New Roman" w:cs="Times New Roman"/>
          <w:b/>
          <w:bCs/>
          <w:i/>
          <w:iCs/>
          <w:sz w:val="24"/>
          <w:szCs w:val="24"/>
        </w:rPr>
        <w:t>O</w:t>
      </w:r>
      <w:r w:rsidRPr="007115A7">
        <w:rPr>
          <w:rFonts w:ascii="Times New Roman" w:hAnsi="Times New Roman" w:cs="Times New Roman"/>
          <w:b/>
          <w:bCs/>
          <w:i/>
          <w:iCs/>
          <w:sz w:val="24"/>
          <w:szCs w:val="24"/>
        </w:rPr>
        <w:t xml:space="preserve">ther </w:t>
      </w:r>
      <w:r w:rsidR="00851CB9" w:rsidRPr="007115A7">
        <w:rPr>
          <w:rFonts w:ascii="Times New Roman" w:hAnsi="Times New Roman" w:cs="Times New Roman"/>
          <w:b/>
          <w:bCs/>
          <w:i/>
          <w:iCs/>
          <w:sz w:val="24"/>
          <w:szCs w:val="24"/>
        </w:rPr>
        <w:t>A</w:t>
      </w:r>
      <w:r w:rsidRPr="007115A7">
        <w:rPr>
          <w:rFonts w:ascii="Times New Roman" w:hAnsi="Times New Roman" w:cs="Times New Roman"/>
          <w:b/>
          <w:bCs/>
          <w:i/>
          <w:iCs/>
          <w:sz w:val="24"/>
          <w:szCs w:val="24"/>
        </w:rPr>
        <w:t xml:space="preserve">lumni </w:t>
      </w:r>
    </w:p>
    <w:p w14:paraId="5DA78713" w14:textId="4D4D11FB" w:rsidR="00F732C7" w:rsidRPr="007115A7" w:rsidRDefault="003F2E67" w:rsidP="00B07244">
      <w:pPr>
        <w:spacing w:after="0" w:line="480" w:lineRule="exact"/>
        <w:ind w:firstLine="720"/>
        <w:rPr>
          <w:rFonts w:ascii="Times New Roman" w:hAnsi="Times New Roman" w:cs="Times New Roman"/>
          <w:sz w:val="24"/>
          <w:szCs w:val="24"/>
        </w:rPr>
      </w:pPr>
      <w:r w:rsidRPr="007115A7">
        <w:rPr>
          <w:rFonts w:ascii="Times New Roman" w:hAnsi="Times New Roman" w:cs="Times New Roman"/>
          <w:sz w:val="24"/>
          <w:szCs w:val="24"/>
        </w:rPr>
        <w:t xml:space="preserve">As shown in Table </w:t>
      </w:r>
      <w:r w:rsidR="004B7C19">
        <w:rPr>
          <w:rFonts w:ascii="Times New Roman" w:hAnsi="Times New Roman" w:cs="Times New Roman"/>
          <w:sz w:val="24"/>
          <w:szCs w:val="24"/>
        </w:rPr>
        <w:t>3</w:t>
      </w:r>
      <w:r w:rsidRPr="007115A7">
        <w:rPr>
          <w:rFonts w:ascii="Times New Roman" w:hAnsi="Times New Roman" w:cs="Times New Roman"/>
          <w:sz w:val="24"/>
          <w:szCs w:val="24"/>
        </w:rPr>
        <w:t>, u</w:t>
      </w:r>
      <w:r w:rsidR="00F732C7" w:rsidRPr="007115A7">
        <w:rPr>
          <w:rFonts w:ascii="Times New Roman" w:hAnsi="Times New Roman" w:cs="Times New Roman"/>
          <w:sz w:val="24"/>
          <w:szCs w:val="24"/>
        </w:rPr>
        <w:t xml:space="preserve">niversity nostalgia predicted interest in socializing with other alumni, </w:t>
      </w:r>
      <w:r w:rsidR="00F732C7" w:rsidRPr="007115A7">
        <w:rPr>
          <w:rFonts w:ascii="Times New Roman" w:hAnsi="Times New Roman" w:cs="Times New Roman"/>
          <w:i/>
          <w:iCs/>
          <w:sz w:val="24"/>
          <w:szCs w:val="24"/>
        </w:rPr>
        <w:t>β</w:t>
      </w:r>
      <w:r w:rsidR="00F732C7" w:rsidRPr="007115A7">
        <w:rPr>
          <w:rFonts w:ascii="Times New Roman" w:hAnsi="Times New Roman" w:cs="Times New Roman"/>
          <w:sz w:val="24"/>
          <w:szCs w:val="24"/>
        </w:rPr>
        <w:t xml:space="preserve"> = .2</w:t>
      </w:r>
      <w:r w:rsidR="006F5180" w:rsidRPr="007115A7">
        <w:rPr>
          <w:rFonts w:ascii="Times New Roman" w:hAnsi="Times New Roman" w:cs="Times New Roman"/>
          <w:sz w:val="24"/>
          <w:szCs w:val="24"/>
        </w:rPr>
        <w:t>3</w:t>
      </w:r>
      <w:r w:rsidR="00F732C7" w:rsidRPr="007115A7">
        <w:rPr>
          <w:rFonts w:ascii="Times New Roman" w:hAnsi="Times New Roman" w:cs="Times New Roman"/>
          <w:sz w:val="24"/>
          <w:szCs w:val="24"/>
        </w:rPr>
        <w:t xml:space="preserve">, </w:t>
      </w:r>
      <w:r w:rsidR="00F732C7" w:rsidRPr="007115A7">
        <w:rPr>
          <w:rFonts w:ascii="Times New Roman" w:hAnsi="Times New Roman" w:cs="Times New Roman"/>
          <w:i/>
          <w:iCs/>
          <w:sz w:val="24"/>
          <w:szCs w:val="24"/>
        </w:rPr>
        <w:t>p</w:t>
      </w:r>
      <w:r w:rsidR="00F732C7" w:rsidRPr="007115A7">
        <w:rPr>
          <w:rFonts w:ascii="Times New Roman" w:hAnsi="Times New Roman" w:cs="Times New Roman"/>
          <w:sz w:val="24"/>
          <w:szCs w:val="24"/>
        </w:rPr>
        <w:t xml:space="preserve"> &lt; .001</w:t>
      </w:r>
      <w:r w:rsidR="001A1A64" w:rsidRPr="007115A7">
        <w:rPr>
          <w:rFonts w:ascii="Times New Roman" w:hAnsi="Times New Roman" w:cs="Times New Roman"/>
          <w:sz w:val="24"/>
          <w:szCs w:val="24"/>
        </w:rPr>
        <w:t xml:space="preserve">, </w:t>
      </w:r>
      <w:r w:rsidR="001A1A64" w:rsidRPr="007115A7">
        <w:rPr>
          <w:rFonts w:ascii="Times New Roman" w:hAnsi="Times New Roman" w:cs="Times New Roman"/>
          <w:i/>
          <w:iCs/>
          <w:sz w:val="24"/>
          <w:szCs w:val="24"/>
        </w:rPr>
        <w:t>R</w:t>
      </w:r>
      <w:r w:rsidR="001A1A64" w:rsidRPr="007115A7">
        <w:rPr>
          <w:rFonts w:ascii="Times New Roman" w:hAnsi="Times New Roman" w:cs="Times New Roman"/>
          <w:i/>
          <w:iCs/>
          <w:sz w:val="24"/>
          <w:szCs w:val="24"/>
          <w:vertAlign w:val="superscript"/>
        </w:rPr>
        <w:t>2</w:t>
      </w:r>
      <w:r w:rsidR="001A1A64" w:rsidRPr="007115A7">
        <w:rPr>
          <w:rFonts w:ascii="Times New Roman" w:hAnsi="Times New Roman" w:cs="Times New Roman"/>
          <w:sz w:val="24"/>
          <w:szCs w:val="24"/>
        </w:rPr>
        <w:t>Δ =</w:t>
      </w:r>
      <w:r w:rsidR="00BC5068">
        <w:rPr>
          <w:rFonts w:ascii="Times New Roman" w:hAnsi="Times New Roman" w:cs="Times New Roman"/>
          <w:sz w:val="24"/>
          <w:szCs w:val="24"/>
        </w:rPr>
        <w:t xml:space="preserve"> </w:t>
      </w:r>
      <w:r w:rsidR="001A1A64" w:rsidRPr="007115A7">
        <w:rPr>
          <w:rFonts w:ascii="Times New Roman" w:hAnsi="Times New Roman" w:cs="Times New Roman"/>
          <w:sz w:val="24"/>
          <w:szCs w:val="24"/>
        </w:rPr>
        <w:t>.</w:t>
      </w:r>
      <w:r w:rsidR="006F5180" w:rsidRPr="007115A7">
        <w:rPr>
          <w:rFonts w:ascii="Times New Roman" w:hAnsi="Times New Roman" w:cs="Times New Roman"/>
          <w:sz w:val="24"/>
          <w:szCs w:val="24"/>
        </w:rPr>
        <w:t>04</w:t>
      </w:r>
      <w:r w:rsidR="00F732C7" w:rsidRPr="007115A7">
        <w:rPr>
          <w:rFonts w:ascii="Times New Roman" w:hAnsi="Times New Roman" w:cs="Times New Roman"/>
          <w:sz w:val="24"/>
          <w:szCs w:val="24"/>
        </w:rPr>
        <w:t xml:space="preserve">. </w:t>
      </w:r>
      <w:r w:rsidR="00FB4601" w:rsidRPr="007115A7">
        <w:rPr>
          <w:rFonts w:ascii="Times New Roman" w:hAnsi="Times New Roman" w:cs="Times New Roman"/>
          <w:sz w:val="24"/>
          <w:szCs w:val="24"/>
        </w:rPr>
        <w:t xml:space="preserve">First, </w:t>
      </w:r>
      <w:r w:rsidR="00C1136C" w:rsidRPr="007115A7">
        <w:rPr>
          <w:rFonts w:ascii="Times New Roman" w:hAnsi="Times New Roman" w:cs="Times New Roman"/>
          <w:sz w:val="24"/>
          <w:szCs w:val="24"/>
        </w:rPr>
        <w:t xml:space="preserve">we conducted </w:t>
      </w:r>
      <w:r w:rsidR="00FB4601" w:rsidRPr="007115A7">
        <w:rPr>
          <w:rFonts w:ascii="Times New Roman" w:hAnsi="Times New Roman" w:cs="Times New Roman"/>
          <w:sz w:val="24"/>
          <w:szCs w:val="24"/>
        </w:rPr>
        <w:t xml:space="preserve">simple mediation analyses to assess whether </w:t>
      </w:r>
      <w:r w:rsidR="00D63DAA" w:rsidRPr="007115A7">
        <w:rPr>
          <w:rFonts w:ascii="Times New Roman" w:hAnsi="Times New Roman" w:cs="Times New Roman"/>
          <w:sz w:val="24"/>
          <w:szCs w:val="24"/>
        </w:rPr>
        <w:t xml:space="preserve">university </w:t>
      </w:r>
      <w:r w:rsidR="00F4364E">
        <w:rPr>
          <w:rFonts w:ascii="Times New Roman" w:hAnsi="Times New Roman" w:cs="Times New Roman"/>
          <w:sz w:val="24"/>
          <w:szCs w:val="24"/>
        </w:rPr>
        <w:t>belonging</w:t>
      </w:r>
      <w:r w:rsidR="00D63DAA" w:rsidRPr="007115A7">
        <w:rPr>
          <w:rFonts w:ascii="Times New Roman" w:hAnsi="Times New Roman" w:cs="Times New Roman"/>
          <w:sz w:val="24"/>
          <w:szCs w:val="24"/>
        </w:rPr>
        <w:t xml:space="preserve"> or </w:t>
      </w:r>
      <w:r w:rsidR="00FB4601" w:rsidRPr="007115A7">
        <w:rPr>
          <w:rFonts w:ascii="Times New Roman" w:hAnsi="Times New Roman" w:cs="Times New Roman"/>
          <w:sz w:val="24"/>
          <w:szCs w:val="24"/>
        </w:rPr>
        <w:t xml:space="preserve">self-continuity accounted for the relation between nostalgia and </w:t>
      </w:r>
      <w:r w:rsidR="00FE445D" w:rsidRPr="007115A7">
        <w:rPr>
          <w:rFonts w:ascii="Times New Roman" w:hAnsi="Times New Roman" w:cs="Times New Roman"/>
          <w:sz w:val="24"/>
          <w:szCs w:val="24"/>
        </w:rPr>
        <w:t>socializing</w:t>
      </w:r>
      <w:r w:rsidR="00FB4601" w:rsidRPr="007115A7">
        <w:rPr>
          <w:rFonts w:ascii="Times New Roman" w:hAnsi="Times New Roman" w:cs="Times New Roman"/>
          <w:sz w:val="24"/>
          <w:szCs w:val="24"/>
        </w:rPr>
        <w:t xml:space="preserve"> with other alumni. </w:t>
      </w:r>
      <w:r w:rsidR="00F53441" w:rsidRPr="007115A7">
        <w:rPr>
          <w:rFonts w:ascii="Times New Roman" w:hAnsi="Times New Roman" w:cs="Times New Roman"/>
          <w:sz w:val="24"/>
          <w:szCs w:val="24"/>
        </w:rPr>
        <w:t xml:space="preserve">Assessed separately, </w:t>
      </w:r>
      <w:r w:rsidR="00F97AF8">
        <w:rPr>
          <w:rFonts w:ascii="Times New Roman" w:hAnsi="Times New Roman" w:cs="Times New Roman"/>
          <w:sz w:val="24"/>
          <w:szCs w:val="24"/>
        </w:rPr>
        <w:t xml:space="preserve">we found </w:t>
      </w:r>
      <w:r w:rsidR="008D53D9" w:rsidRPr="007115A7">
        <w:rPr>
          <w:rFonts w:ascii="Times New Roman" w:hAnsi="Times New Roman" w:cs="Times New Roman"/>
          <w:sz w:val="24"/>
          <w:szCs w:val="24"/>
        </w:rPr>
        <w:t xml:space="preserve">a significant </w:t>
      </w:r>
      <w:r w:rsidR="00FE445D" w:rsidRPr="007115A7">
        <w:rPr>
          <w:rFonts w:ascii="Times New Roman" w:hAnsi="Times New Roman" w:cs="Times New Roman"/>
          <w:sz w:val="24"/>
          <w:szCs w:val="24"/>
        </w:rPr>
        <w:t>indirect</w:t>
      </w:r>
      <w:r w:rsidR="008D53D9" w:rsidRPr="007115A7">
        <w:rPr>
          <w:rFonts w:ascii="Times New Roman" w:hAnsi="Times New Roman" w:cs="Times New Roman"/>
          <w:sz w:val="24"/>
          <w:szCs w:val="24"/>
        </w:rPr>
        <w:t xml:space="preserve"> effect </w:t>
      </w:r>
      <w:r w:rsidR="007F1164">
        <w:rPr>
          <w:rFonts w:ascii="Times New Roman" w:hAnsi="Times New Roman" w:cs="Times New Roman"/>
          <w:sz w:val="24"/>
          <w:szCs w:val="24"/>
        </w:rPr>
        <w:t xml:space="preserve">(denoted as </w:t>
      </w:r>
      <w:r w:rsidR="007F1164" w:rsidRPr="007F1164">
        <w:rPr>
          <w:rFonts w:ascii="Times New Roman" w:hAnsi="Times New Roman" w:cs="Times New Roman"/>
          <w:i/>
          <w:iCs/>
          <w:sz w:val="24"/>
          <w:szCs w:val="24"/>
        </w:rPr>
        <w:t>ab</w:t>
      </w:r>
      <w:r w:rsidR="007F1164">
        <w:rPr>
          <w:rFonts w:ascii="Times New Roman" w:hAnsi="Times New Roman" w:cs="Times New Roman"/>
          <w:sz w:val="24"/>
          <w:szCs w:val="24"/>
        </w:rPr>
        <w:t xml:space="preserve">) </w:t>
      </w:r>
      <w:r w:rsidR="00F97AF8" w:rsidRPr="00AE36A4">
        <w:rPr>
          <w:rFonts w:ascii="Times New Roman" w:hAnsi="Times New Roman" w:cs="Times New Roman"/>
          <w:sz w:val="24"/>
          <w:szCs w:val="24"/>
        </w:rPr>
        <w:t>via</w:t>
      </w:r>
      <w:r w:rsidR="000235A1" w:rsidRPr="007115A7">
        <w:rPr>
          <w:rFonts w:ascii="Times New Roman" w:hAnsi="Times New Roman" w:cs="Times New Roman"/>
          <w:sz w:val="24"/>
          <w:szCs w:val="24"/>
        </w:rPr>
        <w:t xml:space="preserve"> university </w:t>
      </w:r>
      <w:r w:rsidR="00F4364E">
        <w:rPr>
          <w:rFonts w:ascii="Times New Roman" w:hAnsi="Times New Roman" w:cs="Times New Roman"/>
          <w:sz w:val="24"/>
          <w:szCs w:val="24"/>
        </w:rPr>
        <w:t>belonging</w:t>
      </w:r>
      <w:r w:rsidR="008D53D9" w:rsidRPr="007115A7">
        <w:rPr>
          <w:rFonts w:ascii="Times New Roman" w:hAnsi="Times New Roman" w:cs="Times New Roman"/>
          <w:sz w:val="24"/>
          <w:szCs w:val="24"/>
        </w:rPr>
        <w:t xml:space="preserve"> (</w:t>
      </w:r>
      <w:r w:rsidR="007F1164" w:rsidRPr="007F1164">
        <w:rPr>
          <w:rFonts w:ascii="Times New Roman" w:hAnsi="Times New Roman" w:cs="Times New Roman"/>
          <w:i/>
          <w:iCs/>
          <w:sz w:val="24"/>
          <w:szCs w:val="24"/>
        </w:rPr>
        <w:t>ab</w:t>
      </w:r>
      <w:r w:rsidR="008D53D9" w:rsidRPr="007115A7">
        <w:rPr>
          <w:rFonts w:ascii="Times New Roman" w:hAnsi="Times New Roman" w:cs="Times New Roman"/>
          <w:sz w:val="24"/>
          <w:szCs w:val="24"/>
        </w:rPr>
        <w:t xml:space="preserve"> = .2</w:t>
      </w:r>
      <w:r w:rsidR="000235A1" w:rsidRPr="007115A7">
        <w:rPr>
          <w:rFonts w:ascii="Times New Roman" w:hAnsi="Times New Roman" w:cs="Times New Roman"/>
          <w:sz w:val="24"/>
          <w:szCs w:val="24"/>
        </w:rPr>
        <w:t>9</w:t>
      </w:r>
      <w:r w:rsidR="008D53D9" w:rsidRPr="007115A7">
        <w:rPr>
          <w:rFonts w:ascii="Times New Roman" w:hAnsi="Times New Roman" w:cs="Times New Roman"/>
          <w:sz w:val="24"/>
          <w:szCs w:val="24"/>
        </w:rPr>
        <w:t>., 95% CI = [.1</w:t>
      </w:r>
      <w:r w:rsidR="000235A1" w:rsidRPr="007115A7">
        <w:rPr>
          <w:rFonts w:ascii="Times New Roman" w:hAnsi="Times New Roman" w:cs="Times New Roman"/>
          <w:sz w:val="24"/>
          <w:szCs w:val="24"/>
        </w:rPr>
        <w:t>6</w:t>
      </w:r>
      <w:r w:rsidR="008D53D9" w:rsidRPr="007115A7">
        <w:rPr>
          <w:rFonts w:ascii="Times New Roman" w:hAnsi="Times New Roman" w:cs="Times New Roman"/>
          <w:sz w:val="24"/>
          <w:szCs w:val="24"/>
        </w:rPr>
        <w:t>, .</w:t>
      </w:r>
      <w:r w:rsidR="000235A1" w:rsidRPr="007115A7">
        <w:rPr>
          <w:rFonts w:ascii="Times New Roman" w:hAnsi="Times New Roman" w:cs="Times New Roman"/>
          <w:sz w:val="24"/>
          <w:szCs w:val="24"/>
        </w:rPr>
        <w:t>41</w:t>
      </w:r>
      <w:r w:rsidR="008D53D9" w:rsidRPr="007115A7">
        <w:rPr>
          <w:rFonts w:ascii="Times New Roman" w:hAnsi="Times New Roman" w:cs="Times New Roman"/>
          <w:sz w:val="24"/>
          <w:szCs w:val="24"/>
        </w:rPr>
        <w:t>])</w:t>
      </w:r>
      <w:r w:rsidR="00CF545A" w:rsidRPr="007115A7">
        <w:rPr>
          <w:rFonts w:ascii="Times New Roman" w:hAnsi="Times New Roman" w:cs="Times New Roman"/>
          <w:sz w:val="24"/>
          <w:szCs w:val="24"/>
        </w:rPr>
        <w:t>.</w:t>
      </w:r>
      <w:r w:rsidR="0075203A" w:rsidRPr="007115A7">
        <w:rPr>
          <w:rFonts w:ascii="Times New Roman" w:hAnsi="Times New Roman" w:cs="Times New Roman"/>
          <w:sz w:val="24"/>
          <w:szCs w:val="24"/>
        </w:rPr>
        <w:t xml:space="preserve"> </w:t>
      </w:r>
      <w:r w:rsidR="000235A1" w:rsidRPr="007115A7">
        <w:rPr>
          <w:rFonts w:ascii="Times New Roman" w:hAnsi="Times New Roman" w:cs="Times New Roman"/>
          <w:sz w:val="24"/>
          <w:szCs w:val="24"/>
        </w:rPr>
        <w:t>S</w:t>
      </w:r>
      <w:r w:rsidR="0075203A" w:rsidRPr="007115A7">
        <w:rPr>
          <w:rFonts w:ascii="Times New Roman" w:hAnsi="Times New Roman" w:cs="Times New Roman"/>
          <w:sz w:val="24"/>
          <w:szCs w:val="24"/>
        </w:rPr>
        <w:t xml:space="preserve">elf-continuity </w:t>
      </w:r>
      <w:r w:rsidR="00CF545A" w:rsidRPr="007115A7">
        <w:rPr>
          <w:rFonts w:ascii="Times New Roman" w:hAnsi="Times New Roman" w:cs="Times New Roman"/>
          <w:sz w:val="24"/>
          <w:szCs w:val="24"/>
        </w:rPr>
        <w:t xml:space="preserve">did not significantly </w:t>
      </w:r>
      <w:r w:rsidR="00FE445D" w:rsidRPr="007115A7">
        <w:rPr>
          <w:rFonts w:ascii="Times New Roman" w:hAnsi="Times New Roman" w:cs="Times New Roman"/>
          <w:sz w:val="24"/>
          <w:szCs w:val="24"/>
        </w:rPr>
        <w:t>mediate</w:t>
      </w:r>
      <w:r w:rsidR="00CF545A" w:rsidRPr="007115A7">
        <w:rPr>
          <w:rFonts w:ascii="Times New Roman" w:hAnsi="Times New Roman" w:cs="Times New Roman"/>
          <w:sz w:val="24"/>
          <w:szCs w:val="24"/>
        </w:rPr>
        <w:t xml:space="preserve"> the relation</w:t>
      </w:r>
      <w:r w:rsidR="00FE445D" w:rsidRPr="007115A7">
        <w:rPr>
          <w:rFonts w:ascii="Times New Roman" w:hAnsi="Times New Roman" w:cs="Times New Roman"/>
          <w:sz w:val="24"/>
          <w:szCs w:val="24"/>
        </w:rPr>
        <w:t xml:space="preserve"> between university nostalgia and socializing</w:t>
      </w:r>
      <w:r w:rsidR="007F1164">
        <w:rPr>
          <w:rFonts w:ascii="Times New Roman" w:hAnsi="Times New Roman" w:cs="Times New Roman"/>
          <w:sz w:val="24"/>
          <w:szCs w:val="24"/>
        </w:rPr>
        <w:t xml:space="preserve"> </w:t>
      </w:r>
      <w:r w:rsidR="007F1164" w:rsidRPr="007115A7">
        <w:rPr>
          <w:rFonts w:ascii="Times New Roman" w:hAnsi="Times New Roman" w:cs="Times New Roman"/>
          <w:sz w:val="24"/>
          <w:szCs w:val="24"/>
        </w:rPr>
        <w:t>(</w:t>
      </w:r>
      <w:r w:rsidR="007F1164" w:rsidRPr="007F1164">
        <w:rPr>
          <w:rFonts w:ascii="Times New Roman" w:hAnsi="Times New Roman" w:cs="Times New Roman"/>
          <w:i/>
          <w:iCs/>
          <w:sz w:val="24"/>
          <w:szCs w:val="24"/>
        </w:rPr>
        <w:t>ab</w:t>
      </w:r>
      <w:r w:rsidR="007F1164" w:rsidRPr="007115A7">
        <w:rPr>
          <w:rFonts w:ascii="Times New Roman" w:hAnsi="Times New Roman" w:cs="Times New Roman"/>
          <w:sz w:val="24"/>
          <w:szCs w:val="24"/>
        </w:rPr>
        <w:t xml:space="preserve"> = .03, 95% CI = [-.01, .08])</w:t>
      </w:r>
      <w:r w:rsidR="00C15248" w:rsidRPr="002355D4">
        <w:rPr>
          <w:rFonts w:ascii="Times New Roman" w:hAnsi="Times New Roman" w:cs="Times New Roman"/>
          <w:sz w:val="24"/>
          <w:szCs w:val="24"/>
        </w:rPr>
        <w:t>.</w:t>
      </w:r>
      <w:r w:rsidR="007F1164">
        <w:rPr>
          <w:rFonts w:ascii="Times New Roman" w:hAnsi="Times New Roman" w:cs="Times New Roman"/>
          <w:sz w:val="24"/>
          <w:szCs w:val="24"/>
        </w:rPr>
        <w:t xml:space="preserve"> </w:t>
      </w:r>
      <w:r w:rsidR="008D53D9" w:rsidRPr="007115A7">
        <w:rPr>
          <w:rFonts w:ascii="Times New Roman" w:hAnsi="Times New Roman" w:cs="Times New Roman"/>
          <w:sz w:val="24"/>
          <w:szCs w:val="24"/>
        </w:rPr>
        <w:t xml:space="preserve">When </w:t>
      </w:r>
      <w:r w:rsidR="00BC5068">
        <w:rPr>
          <w:rFonts w:ascii="Times New Roman" w:hAnsi="Times New Roman" w:cs="Times New Roman"/>
          <w:sz w:val="24"/>
          <w:szCs w:val="24"/>
        </w:rPr>
        <w:t xml:space="preserve">we tested </w:t>
      </w:r>
      <w:r w:rsidR="00054248" w:rsidRPr="007115A7">
        <w:rPr>
          <w:rFonts w:ascii="Times New Roman" w:hAnsi="Times New Roman" w:cs="Times New Roman"/>
          <w:sz w:val="24"/>
          <w:szCs w:val="24"/>
        </w:rPr>
        <w:t xml:space="preserve">both </w:t>
      </w:r>
      <w:r w:rsidR="00F97AF8">
        <w:rPr>
          <w:rFonts w:ascii="Times New Roman" w:hAnsi="Times New Roman" w:cs="Times New Roman"/>
          <w:sz w:val="24"/>
          <w:szCs w:val="24"/>
        </w:rPr>
        <w:t>mediators</w:t>
      </w:r>
      <w:r w:rsidR="00F97AF8" w:rsidRPr="007115A7">
        <w:rPr>
          <w:rFonts w:ascii="Times New Roman" w:hAnsi="Times New Roman" w:cs="Times New Roman"/>
          <w:sz w:val="24"/>
          <w:szCs w:val="24"/>
        </w:rPr>
        <w:t xml:space="preserve"> </w:t>
      </w:r>
      <w:r w:rsidR="008D53D9" w:rsidRPr="007115A7">
        <w:rPr>
          <w:rFonts w:ascii="Times New Roman" w:hAnsi="Times New Roman" w:cs="Times New Roman"/>
          <w:sz w:val="24"/>
          <w:szCs w:val="24"/>
        </w:rPr>
        <w:t xml:space="preserve">in a parallel </w:t>
      </w:r>
      <w:r w:rsidR="00202C9D" w:rsidRPr="007115A7">
        <w:rPr>
          <w:rFonts w:ascii="Times New Roman" w:hAnsi="Times New Roman" w:cs="Times New Roman"/>
          <w:sz w:val="24"/>
          <w:szCs w:val="24"/>
        </w:rPr>
        <w:t xml:space="preserve">mediation </w:t>
      </w:r>
      <w:r w:rsidR="008D53D9" w:rsidRPr="007115A7">
        <w:rPr>
          <w:rFonts w:ascii="Times New Roman" w:hAnsi="Times New Roman" w:cs="Times New Roman"/>
          <w:sz w:val="24"/>
          <w:szCs w:val="24"/>
        </w:rPr>
        <w:t>model</w:t>
      </w:r>
      <w:r w:rsidR="00047025">
        <w:rPr>
          <w:rFonts w:ascii="Times New Roman" w:hAnsi="Times New Roman" w:cs="Times New Roman"/>
          <w:sz w:val="24"/>
          <w:szCs w:val="24"/>
        </w:rPr>
        <w:t xml:space="preserve">, </w:t>
      </w:r>
      <w:r w:rsidR="00054248" w:rsidRPr="007115A7">
        <w:rPr>
          <w:rFonts w:ascii="Times New Roman" w:hAnsi="Times New Roman" w:cs="Times New Roman"/>
          <w:sz w:val="24"/>
          <w:szCs w:val="24"/>
        </w:rPr>
        <w:t xml:space="preserve">university belonging </w:t>
      </w:r>
      <w:r w:rsidR="00054248" w:rsidRPr="007115A7">
        <w:rPr>
          <w:rFonts w:ascii="Times New Roman" w:hAnsi="Times New Roman" w:cs="Times New Roman"/>
          <w:sz w:val="24"/>
          <w:szCs w:val="24"/>
        </w:rPr>
        <w:lastRenderedPageBreak/>
        <w:t xml:space="preserve">uniquely accounted for the relation between university nostalgia and socializing </w:t>
      </w:r>
      <w:r w:rsidR="006A1CA9" w:rsidRPr="007115A7">
        <w:rPr>
          <w:rFonts w:ascii="Times New Roman" w:hAnsi="Times New Roman" w:cs="Times New Roman"/>
          <w:sz w:val="24"/>
          <w:szCs w:val="24"/>
        </w:rPr>
        <w:t>(</w:t>
      </w:r>
      <w:r w:rsidR="007F1164" w:rsidRPr="007F1164">
        <w:rPr>
          <w:rFonts w:ascii="Times New Roman" w:hAnsi="Times New Roman" w:cs="Times New Roman"/>
          <w:i/>
          <w:iCs/>
          <w:sz w:val="24"/>
          <w:szCs w:val="24"/>
        </w:rPr>
        <w:t>ab</w:t>
      </w:r>
      <w:r w:rsidR="008D53D9" w:rsidRPr="007115A7">
        <w:rPr>
          <w:rFonts w:ascii="Times New Roman" w:hAnsi="Times New Roman" w:cs="Times New Roman"/>
          <w:sz w:val="24"/>
          <w:szCs w:val="24"/>
        </w:rPr>
        <w:t xml:space="preserve"> = .</w:t>
      </w:r>
      <w:r w:rsidR="00054248" w:rsidRPr="007115A7">
        <w:rPr>
          <w:rFonts w:ascii="Times New Roman" w:hAnsi="Times New Roman" w:cs="Times New Roman"/>
          <w:sz w:val="24"/>
          <w:szCs w:val="24"/>
        </w:rPr>
        <w:t>13</w:t>
      </w:r>
      <w:r w:rsidR="008D53D9" w:rsidRPr="007115A7">
        <w:rPr>
          <w:rFonts w:ascii="Times New Roman" w:hAnsi="Times New Roman" w:cs="Times New Roman"/>
          <w:sz w:val="24"/>
          <w:szCs w:val="24"/>
        </w:rPr>
        <w:t>., 95% CI = [</w:t>
      </w:r>
      <w:r w:rsidR="00054248" w:rsidRPr="007115A7">
        <w:rPr>
          <w:rFonts w:ascii="Times New Roman" w:hAnsi="Times New Roman" w:cs="Times New Roman"/>
          <w:sz w:val="24"/>
          <w:szCs w:val="24"/>
        </w:rPr>
        <w:t>.02</w:t>
      </w:r>
      <w:r w:rsidR="008D53D9" w:rsidRPr="007115A7">
        <w:rPr>
          <w:rFonts w:ascii="Times New Roman" w:hAnsi="Times New Roman" w:cs="Times New Roman"/>
          <w:sz w:val="24"/>
          <w:szCs w:val="24"/>
        </w:rPr>
        <w:t>, .</w:t>
      </w:r>
      <w:r w:rsidR="00054248" w:rsidRPr="007115A7">
        <w:rPr>
          <w:rFonts w:ascii="Times New Roman" w:hAnsi="Times New Roman" w:cs="Times New Roman"/>
          <w:sz w:val="24"/>
          <w:szCs w:val="24"/>
        </w:rPr>
        <w:t>34</w:t>
      </w:r>
      <w:r w:rsidR="008D53D9" w:rsidRPr="007115A7">
        <w:rPr>
          <w:rFonts w:ascii="Times New Roman" w:hAnsi="Times New Roman" w:cs="Times New Roman"/>
          <w:sz w:val="24"/>
          <w:szCs w:val="24"/>
        </w:rPr>
        <w:t>])</w:t>
      </w:r>
      <w:r w:rsidR="00054248" w:rsidRPr="007115A7">
        <w:rPr>
          <w:rFonts w:ascii="Times New Roman" w:hAnsi="Times New Roman" w:cs="Times New Roman"/>
          <w:sz w:val="24"/>
          <w:szCs w:val="24"/>
        </w:rPr>
        <w:t>. Self-continuity did not mediate the relation</w:t>
      </w:r>
      <w:r w:rsidR="006A1CA9" w:rsidRPr="007115A7">
        <w:rPr>
          <w:rFonts w:ascii="Times New Roman" w:hAnsi="Times New Roman" w:cs="Times New Roman"/>
          <w:sz w:val="24"/>
          <w:szCs w:val="24"/>
        </w:rPr>
        <w:t xml:space="preserve"> (</w:t>
      </w:r>
      <w:r w:rsidR="007F1164" w:rsidRPr="007F1164">
        <w:rPr>
          <w:rFonts w:ascii="Times New Roman" w:hAnsi="Times New Roman" w:cs="Times New Roman"/>
          <w:i/>
          <w:iCs/>
          <w:sz w:val="24"/>
          <w:szCs w:val="24"/>
        </w:rPr>
        <w:t>ab</w:t>
      </w:r>
      <w:r w:rsidR="007F1164" w:rsidRPr="007115A7" w:rsidDel="007F1164">
        <w:rPr>
          <w:rFonts w:ascii="Times New Roman" w:hAnsi="Times New Roman" w:cs="Times New Roman"/>
          <w:sz w:val="24"/>
          <w:szCs w:val="24"/>
        </w:rPr>
        <w:t xml:space="preserve"> </w:t>
      </w:r>
      <w:r w:rsidR="006A1CA9" w:rsidRPr="007115A7">
        <w:rPr>
          <w:rFonts w:ascii="Times New Roman" w:hAnsi="Times New Roman" w:cs="Times New Roman"/>
          <w:sz w:val="24"/>
          <w:szCs w:val="24"/>
        </w:rPr>
        <w:t>= .</w:t>
      </w:r>
      <w:r w:rsidR="00CF545A" w:rsidRPr="007115A7">
        <w:rPr>
          <w:rFonts w:ascii="Times New Roman" w:hAnsi="Times New Roman" w:cs="Times New Roman"/>
          <w:sz w:val="24"/>
          <w:szCs w:val="24"/>
        </w:rPr>
        <w:t>02</w:t>
      </w:r>
      <w:r w:rsidR="006A1CA9" w:rsidRPr="007115A7">
        <w:rPr>
          <w:rFonts w:ascii="Times New Roman" w:hAnsi="Times New Roman" w:cs="Times New Roman"/>
          <w:sz w:val="24"/>
          <w:szCs w:val="24"/>
        </w:rPr>
        <w:t>., 95% CI = [-.0</w:t>
      </w:r>
      <w:r w:rsidR="00CF545A" w:rsidRPr="007115A7">
        <w:rPr>
          <w:rFonts w:ascii="Times New Roman" w:hAnsi="Times New Roman" w:cs="Times New Roman"/>
          <w:sz w:val="24"/>
          <w:szCs w:val="24"/>
        </w:rPr>
        <w:t>3, .07</w:t>
      </w:r>
      <w:r w:rsidR="006A1CA9" w:rsidRPr="007115A7">
        <w:rPr>
          <w:rFonts w:ascii="Times New Roman" w:hAnsi="Times New Roman" w:cs="Times New Roman"/>
          <w:sz w:val="24"/>
          <w:szCs w:val="24"/>
        </w:rPr>
        <w:t>])</w:t>
      </w:r>
      <w:r w:rsidR="00054248" w:rsidRPr="007115A7">
        <w:rPr>
          <w:rFonts w:ascii="Times New Roman" w:hAnsi="Times New Roman" w:cs="Times New Roman"/>
          <w:sz w:val="24"/>
          <w:szCs w:val="24"/>
        </w:rPr>
        <w:t>.</w:t>
      </w:r>
    </w:p>
    <w:p w14:paraId="24FB206A" w14:textId="23A6F93E" w:rsidR="009D491D" w:rsidRPr="007115A7" w:rsidRDefault="00F732C7" w:rsidP="002B2299">
      <w:pPr>
        <w:spacing w:after="0" w:line="480" w:lineRule="exact"/>
        <w:rPr>
          <w:rFonts w:ascii="Times New Roman" w:hAnsi="Times New Roman" w:cs="Times New Roman"/>
          <w:i/>
          <w:iCs/>
          <w:sz w:val="24"/>
          <w:szCs w:val="24"/>
        </w:rPr>
      </w:pPr>
      <w:r w:rsidRPr="007115A7">
        <w:rPr>
          <w:rFonts w:ascii="Times New Roman" w:hAnsi="Times New Roman" w:cs="Times New Roman"/>
          <w:b/>
          <w:bCs/>
          <w:i/>
          <w:iCs/>
          <w:sz w:val="24"/>
          <w:szCs w:val="24"/>
        </w:rPr>
        <w:t>Volunteeri</w:t>
      </w:r>
      <w:r w:rsidR="00026CD7">
        <w:rPr>
          <w:rFonts w:ascii="Times New Roman" w:hAnsi="Times New Roman" w:cs="Times New Roman"/>
          <w:b/>
          <w:bCs/>
          <w:i/>
          <w:iCs/>
          <w:sz w:val="24"/>
          <w:szCs w:val="24"/>
        </w:rPr>
        <w:t>ng</w:t>
      </w:r>
      <w:r w:rsidRPr="007115A7">
        <w:rPr>
          <w:rFonts w:ascii="Times New Roman" w:hAnsi="Times New Roman" w:cs="Times New Roman"/>
          <w:i/>
          <w:iCs/>
          <w:sz w:val="24"/>
          <w:szCs w:val="24"/>
        </w:rPr>
        <w:t xml:space="preserve"> </w:t>
      </w:r>
    </w:p>
    <w:p w14:paraId="7EF5CD19" w14:textId="20B79DE1" w:rsidR="00F732C7" w:rsidRPr="007115A7" w:rsidRDefault="003F2E67" w:rsidP="00B27F87">
      <w:pPr>
        <w:spacing w:after="0" w:line="480" w:lineRule="exact"/>
        <w:ind w:firstLine="720"/>
      </w:pPr>
      <w:r w:rsidRPr="007115A7">
        <w:rPr>
          <w:rFonts w:ascii="Times New Roman" w:hAnsi="Times New Roman" w:cs="Times New Roman"/>
          <w:sz w:val="24"/>
          <w:szCs w:val="24"/>
        </w:rPr>
        <w:t xml:space="preserve">As shown in Table </w:t>
      </w:r>
      <w:r w:rsidR="004B7C19">
        <w:rPr>
          <w:rFonts w:ascii="Times New Roman" w:hAnsi="Times New Roman" w:cs="Times New Roman"/>
          <w:sz w:val="24"/>
          <w:szCs w:val="24"/>
        </w:rPr>
        <w:t>3</w:t>
      </w:r>
      <w:r w:rsidRPr="007115A7">
        <w:rPr>
          <w:rFonts w:ascii="Times New Roman" w:hAnsi="Times New Roman" w:cs="Times New Roman"/>
          <w:sz w:val="24"/>
          <w:szCs w:val="24"/>
        </w:rPr>
        <w:t xml:space="preserve">, </w:t>
      </w:r>
      <w:r w:rsidR="006347D0">
        <w:rPr>
          <w:rFonts w:ascii="Times New Roman" w:hAnsi="Times New Roman" w:cs="Times New Roman"/>
          <w:sz w:val="24"/>
          <w:szCs w:val="24"/>
        </w:rPr>
        <w:t xml:space="preserve">we found in </w:t>
      </w:r>
      <w:r w:rsidR="002B0CA0">
        <w:rPr>
          <w:rFonts w:ascii="Times New Roman" w:hAnsi="Times New Roman" w:cs="Times New Roman"/>
          <w:sz w:val="24"/>
          <w:szCs w:val="24"/>
        </w:rPr>
        <w:t xml:space="preserve">a logistic regression that </w:t>
      </w:r>
      <w:r w:rsidRPr="007115A7">
        <w:rPr>
          <w:rFonts w:ascii="Times New Roman" w:hAnsi="Times New Roman" w:cs="Times New Roman"/>
          <w:sz w:val="24"/>
          <w:szCs w:val="24"/>
        </w:rPr>
        <w:t>u</w:t>
      </w:r>
      <w:r w:rsidR="00F732C7" w:rsidRPr="007115A7">
        <w:rPr>
          <w:rFonts w:ascii="Times New Roman" w:hAnsi="Times New Roman" w:cs="Times New Roman"/>
          <w:sz w:val="24"/>
          <w:szCs w:val="24"/>
        </w:rPr>
        <w:t>niversity nostalgia predicted greater likelihood of being willing to volunteer for the alma mater</w:t>
      </w:r>
      <w:r w:rsidR="00C03178">
        <w:rPr>
          <w:rFonts w:ascii="Times New Roman" w:hAnsi="Times New Roman" w:cs="Times New Roman"/>
          <w:sz w:val="24"/>
          <w:szCs w:val="24"/>
        </w:rPr>
        <w:t xml:space="preserve"> over and above graduation date, income, and previous frequency of volunteering</w:t>
      </w:r>
      <w:r w:rsidR="00F732C7" w:rsidRPr="007115A7">
        <w:rPr>
          <w:rFonts w:ascii="Times New Roman" w:hAnsi="Times New Roman" w:cs="Times New Roman"/>
          <w:sz w:val="24"/>
          <w:szCs w:val="24"/>
        </w:rPr>
        <w:t xml:space="preserve">, </w:t>
      </w:r>
      <w:r w:rsidR="00F732C7" w:rsidRPr="007115A7">
        <w:rPr>
          <w:rFonts w:ascii="Times New Roman" w:hAnsi="Times New Roman" w:cs="Times New Roman"/>
          <w:i/>
          <w:iCs/>
          <w:sz w:val="24"/>
          <w:szCs w:val="24"/>
        </w:rPr>
        <w:t xml:space="preserve">B </w:t>
      </w:r>
      <w:r w:rsidR="00F732C7" w:rsidRPr="007115A7">
        <w:rPr>
          <w:rFonts w:ascii="Times New Roman" w:hAnsi="Times New Roman" w:cs="Times New Roman"/>
          <w:sz w:val="24"/>
          <w:szCs w:val="24"/>
        </w:rPr>
        <w:t>= 1.</w:t>
      </w:r>
      <w:r w:rsidR="00C03178">
        <w:rPr>
          <w:rFonts w:ascii="Times New Roman" w:hAnsi="Times New Roman" w:cs="Times New Roman"/>
          <w:sz w:val="24"/>
          <w:szCs w:val="24"/>
        </w:rPr>
        <w:t>49</w:t>
      </w:r>
      <w:r w:rsidR="00F732C7" w:rsidRPr="007115A7">
        <w:rPr>
          <w:rFonts w:ascii="Times New Roman" w:hAnsi="Times New Roman" w:cs="Times New Roman"/>
          <w:sz w:val="24"/>
          <w:szCs w:val="24"/>
        </w:rPr>
        <w:t xml:space="preserve">, OR = </w:t>
      </w:r>
      <w:r w:rsidR="002B0CA0">
        <w:rPr>
          <w:rFonts w:ascii="Times New Roman" w:hAnsi="Times New Roman" w:cs="Times New Roman"/>
          <w:sz w:val="24"/>
          <w:szCs w:val="24"/>
        </w:rPr>
        <w:t>4.45</w:t>
      </w:r>
      <w:r w:rsidR="00F732C7" w:rsidRPr="007115A7">
        <w:rPr>
          <w:rFonts w:ascii="Times New Roman" w:hAnsi="Times New Roman" w:cs="Times New Roman"/>
          <w:sz w:val="24"/>
          <w:szCs w:val="24"/>
        </w:rPr>
        <w:t xml:space="preserve">, </w:t>
      </w:r>
      <w:r w:rsidR="00F732C7" w:rsidRPr="007115A7">
        <w:rPr>
          <w:rFonts w:ascii="Times New Roman" w:hAnsi="Times New Roman" w:cs="Times New Roman"/>
          <w:i/>
          <w:iCs/>
          <w:sz w:val="24"/>
          <w:szCs w:val="24"/>
        </w:rPr>
        <w:t>p</w:t>
      </w:r>
      <w:r w:rsidR="00F732C7" w:rsidRPr="007115A7">
        <w:rPr>
          <w:rFonts w:ascii="Times New Roman" w:hAnsi="Times New Roman" w:cs="Times New Roman"/>
          <w:sz w:val="24"/>
          <w:szCs w:val="24"/>
        </w:rPr>
        <w:t xml:space="preserve"> </w:t>
      </w:r>
      <w:r w:rsidR="002B0CA0">
        <w:rPr>
          <w:rFonts w:ascii="Times New Roman" w:hAnsi="Times New Roman" w:cs="Times New Roman"/>
          <w:sz w:val="24"/>
          <w:szCs w:val="24"/>
        </w:rPr>
        <w:t>&lt; .001</w:t>
      </w:r>
      <w:r w:rsidR="00F732C7" w:rsidRPr="007115A7">
        <w:rPr>
          <w:rFonts w:ascii="Times New Roman" w:hAnsi="Times New Roman" w:cs="Times New Roman"/>
          <w:sz w:val="24"/>
          <w:szCs w:val="24"/>
        </w:rPr>
        <w:t xml:space="preserve">. </w:t>
      </w:r>
      <w:r w:rsidR="00D0419F">
        <w:rPr>
          <w:rFonts w:ascii="Times New Roman" w:hAnsi="Times New Roman" w:cs="Times New Roman"/>
          <w:sz w:val="24"/>
          <w:szCs w:val="24"/>
        </w:rPr>
        <w:t>U</w:t>
      </w:r>
      <w:r w:rsidR="00F732C7" w:rsidRPr="007115A7">
        <w:rPr>
          <w:rFonts w:ascii="Times New Roman" w:hAnsi="Times New Roman" w:cs="Times New Roman"/>
          <w:sz w:val="24"/>
          <w:szCs w:val="24"/>
        </w:rPr>
        <w:t>niversity nostalgia also predicted willingness to volunteer a greater number of hours</w:t>
      </w:r>
      <w:r w:rsidR="00447100" w:rsidRPr="007115A7">
        <w:rPr>
          <w:rFonts w:ascii="Times New Roman" w:hAnsi="Times New Roman" w:cs="Times New Roman"/>
          <w:sz w:val="24"/>
          <w:szCs w:val="24"/>
        </w:rPr>
        <w:t xml:space="preserve"> (log transformed)</w:t>
      </w:r>
      <w:r w:rsidR="00F732C7" w:rsidRPr="007115A7">
        <w:rPr>
          <w:rFonts w:ascii="Times New Roman" w:hAnsi="Times New Roman" w:cs="Times New Roman"/>
          <w:sz w:val="24"/>
          <w:szCs w:val="24"/>
        </w:rPr>
        <w:t xml:space="preserve">, </w:t>
      </w:r>
      <w:r w:rsidR="00F732C7" w:rsidRPr="007115A7">
        <w:rPr>
          <w:rFonts w:ascii="Times New Roman" w:hAnsi="Times New Roman" w:cs="Times New Roman"/>
          <w:i/>
          <w:iCs/>
          <w:sz w:val="24"/>
          <w:szCs w:val="24"/>
        </w:rPr>
        <w:t>β</w:t>
      </w:r>
      <w:r w:rsidR="00F732C7" w:rsidRPr="007115A7">
        <w:rPr>
          <w:rFonts w:ascii="Times New Roman" w:hAnsi="Times New Roman" w:cs="Times New Roman"/>
          <w:sz w:val="24"/>
          <w:szCs w:val="24"/>
        </w:rPr>
        <w:t xml:space="preserve"> = .</w:t>
      </w:r>
      <w:r w:rsidR="00417867">
        <w:rPr>
          <w:rFonts w:ascii="Times New Roman" w:hAnsi="Times New Roman" w:cs="Times New Roman"/>
          <w:sz w:val="24"/>
          <w:szCs w:val="24"/>
        </w:rPr>
        <w:t>46</w:t>
      </w:r>
      <w:r w:rsidR="00F732C7" w:rsidRPr="007115A7">
        <w:rPr>
          <w:rFonts w:ascii="Times New Roman" w:hAnsi="Times New Roman" w:cs="Times New Roman"/>
          <w:sz w:val="24"/>
          <w:szCs w:val="24"/>
        </w:rPr>
        <w:t xml:space="preserve">, </w:t>
      </w:r>
      <w:r w:rsidR="00F732C7" w:rsidRPr="007115A7">
        <w:rPr>
          <w:rFonts w:ascii="Times New Roman" w:hAnsi="Times New Roman" w:cs="Times New Roman"/>
          <w:i/>
          <w:iCs/>
          <w:sz w:val="24"/>
          <w:szCs w:val="24"/>
        </w:rPr>
        <w:t>p</w:t>
      </w:r>
      <w:r w:rsidR="00F732C7" w:rsidRPr="007115A7">
        <w:rPr>
          <w:rFonts w:ascii="Times New Roman" w:hAnsi="Times New Roman" w:cs="Times New Roman"/>
          <w:sz w:val="24"/>
          <w:szCs w:val="24"/>
        </w:rPr>
        <w:t xml:space="preserve"> </w:t>
      </w:r>
      <w:r w:rsidR="00417867">
        <w:rPr>
          <w:rFonts w:ascii="Times New Roman" w:hAnsi="Times New Roman" w:cs="Times New Roman"/>
          <w:sz w:val="24"/>
          <w:szCs w:val="24"/>
        </w:rPr>
        <w:t>&lt; .001</w:t>
      </w:r>
      <w:r w:rsidR="00447100" w:rsidRPr="007115A7">
        <w:rPr>
          <w:rFonts w:ascii="Times New Roman" w:hAnsi="Times New Roman" w:cs="Times New Roman"/>
          <w:sz w:val="24"/>
          <w:szCs w:val="24"/>
        </w:rPr>
        <w:t xml:space="preserve">, </w:t>
      </w:r>
      <w:r w:rsidR="00447100" w:rsidRPr="007115A7">
        <w:rPr>
          <w:rFonts w:ascii="Times New Roman" w:hAnsi="Times New Roman" w:cs="Times New Roman"/>
          <w:i/>
          <w:iCs/>
          <w:sz w:val="24"/>
          <w:szCs w:val="24"/>
        </w:rPr>
        <w:t>R</w:t>
      </w:r>
      <w:r w:rsidR="00447100" w:rsidRPr="007115A7">
        <w:rPr>
          <w:rFonts w:ascii="Times New Roman" w:hAnsi="Times New Roman" w:cs="Times New Roman"/>
          <w:i/>
          <w:iCs/>
          <w:sz w:val="24"/>
          <w:szCs w:val="24"/>
          <w:vertAlign w:val="superscript"/>
        </w:rPr>
        <w:t>2</w:t>
      </w:r>
      <w:r w:rsidR="00447100" w:rsidRPr="007115A7">
        <w:rPr>
          <w:rFonts w:ascii="Times New Roman" w:hAnsi="Times New Roman" w:cs="Times New Roman"/>
          <w:sz w:val="24"/>
          <w:szCs w:val="24"/>
        </w:rPr>
        <w:t xml:space="preserve">Δ = </w:t>
      </w:r>
      <w:r w:rsidR="001A1A64" w:rsidRPr="007115A7">
        <w:rPr>
          <w:rFonts w:ascii="Times New Roman" w:hAnsi="Times New Roman" w:cs="Times New Roman"/>
          <w:sz w:val="24"/>
          <w:szCs w:val="24"/>
        </w:rPr>
        <w:t>.</w:t>
      </w:r>
      <w:r w:rsidR="00417867">
        <w:rPr>
          <w:rFonts w:ascii="Times New Roman" w:hAnsi="Times New Roman" w:cs="Times New Roman"/>
          <w:sz w:val="24"/>
          <w:szCs w:val="24"/>
        </w:rPr>
        <w:t>25</w:t>
      </w:r>
      <w:r w:rsidR="00447100" w:rsidRPr="007115A7">
        <w:rPr>
          <w:rFonts w:ascii="Times New Roman" w:hAnsi="Times New Roman" w:cs="Times New Roman"/>
          <w:sz w:val="24"/>
          <w:szCs w:val="24"/>
        </w:rPr>
        <w:t xml:space="preserve">. </w:t>
      </w:r>
    </w:p>
    <w:p w14:paraId="2049AC25" w14:textId="476A0817" w:rsidR="00202C9D" w:rsidRPr="007115A7" w:rsidRDefault="00202C9D">
      <w:pPr>
        <w:spacing w:after="0" w:line="480" w:lineRule="exact"/>
        <w:ind w:firstLine="720"/>
        <w:rPr>
          <w:rFonts w:ascii="Times New Roman" w:hAnsi="Times New Roman" w:cs="Times New Roman"/>
          <w:sz w:val="24"/>
          <w:szCs w:val="24"/>
        </w:rPr>
      </w:pPr>
      <w:r w:rsidRPr="007115A7">
        <w:rPr>
          <w:rFonts w:ascii="Times New Roman" w:hAnsi="Times New Roman" w:cs="Times New Roman"/>
          <w:sz w:val="24"/>
          <w:szCs w:val="24"/>
        </w:rPr>
        <w:t xml:space="preserve">Assessed in separate </w:t>
      </w:r>
      <w:r w:rsidR="003F2E67" w:rsidRPr="002355D4">
        <w:rPr>
          <w:rFonts w:ascii="Times New Roman" w:hAnsi="Times New Roman" w:cs="Times New Roman"/>
          <w:sz w:val="24"/>
          <w:szCs w:val="24"/>
        </w:rPr>
        <w:t xml:space="preserve">simple </w:t>
      </w:r>
      <w:r w:rsidRPr="007115A7">
        <w:rPr>
          <w:rFonts w:ascii="Times New Roman" w:hAnsi="Times New Roman" w:cs="Times New Roman"/>
          <w:sz w:val="24"/>
          <w:szCs w:val="24"/>
        </w:rPr>
        <w:t xml:space="preserve">mediation models, </w:t>
      </w:r>
      <w:r w:rsidR="00380FAC" w:rsidRPr="007115A7">
        <w:rPr>
          <w:rFonts w:ascii="Times New Roman" w:hAnsi="Times New Roman" w:cs="Times New Roman"/>
          <w:sz w:val="24"/>
          <w:szCs w:val="24"/>
        </w:rPr>
        <w:t xml:space="preserve">university </w:t>
      </w:r>
      <w:r w:rsidR="00F4364E">
        <w:rPr>
          <w:rFonts w:ascii="Times New Roman" w:hAnsi="Times New Roman" w:cs="Times New Roman"/>
          <w:sz w:val="24"/>
          <w:szCs w:val="24"/>
        </w:rPr>
        <w:t>belonging</w:t>
      </w:r>
      <w:r w:rsidRPr="007115A7">
        <w:rPr>
          <w:rFonts w:ascii="Times New Roman" w:hAnsi="Times New Roman" w:cs="Times New Roman"/>
          <w:sz w:val="24"/>
          <w:szCs w:val="24"/>
        </w:rPr>
        <w:t xml:space="preserve"> significantly mediated the </w:t>
      </w:r>
      <w:r w:rsidR="00FE445D" w:rsidRPr="007115A7">
        <w:rPr>
          <w:rFonts w:ascii="Times New Roman" w:hAnsi="Times New Roman" w:cs="Times New Roman"/>
          <w:sz w:val="24"/>
          <w:szCs w:val="24"/>
        </w:rPr>
        <w:t>relation</w:t>
      </w:r>
      <w:r w:rsidRPr="007115A7">
        <w:rPr>
          <w:rFonts w:ascii="Times New Roman" w:hAnsi="Times New Roman" w:cs="Times New Roman"/>
          <w:sz w:val="24"/>
          <w:szCs w:val="24"/>
        </w:rPr>
        <w:t xml:space="preserve"> be</w:t>
      </w:r>
      <w:r w:rsidR="009633CF" w:rsidRPr="007115A7">
        <w:rPr>
          <w:rFonts w:ascii="Times New Roman" w:hAnsi="Times New Roman" w:cs="Times New Roman"/>
          <w:sz w:val="24"/>
          <w:szCs w:val="24"/>
        </w:rPr>
        <w:t>tween nostalgia and willingness to volunteer for the alma mater</w:t>
      </w:r>
      <w:r w:rsidR="00047025">
        <w:rPr>
          <w:rFonts w:ascii="Times New Roman" w:hAnsi="Times New Roman" w:cs="Times New Roman"/>
          <w:sz w:val="24"/>
          <w:szCs w:val="24"/>
        </w:rPr>
        <w:t xml:space="preserve"> </w:t>
      </w:r>
      <w:r w:rsidRPr="007115A7">
        <w:rPr>
          <w:rFonts w:ascii="Times New Roman" w:hAnsi="Times New Roman" w:cs="Times New Roman"/>
          <w:sz w:val="24"/>
          <w:szCs w:val="24"/>
        </w:rPr>
        <w:t>(</w:t>
      </w:r>
      <w:r w:rsidR="007F1164" w:rsidRPr="007F1164">
        <w:rPr>
          <w:rFonts w:ascii="Times New Roman" w:hAnsi="Times New Roman" w:cs="Times New Roman"/>
          <w:i/>
          <w:iCs/>
          <w:sz w:val="24"/>
          <w:szCs w:val="24"/>
        </w:rPr>
        <w:t>ab</w:t>
      </w:r>
      <w:r w:rsidRPr="007115A7">
        <w:rPr>
          <w:rFonts w:ascii="Times New Roman" w:hAnsi="Times New Roman" w:cs="Times New Roman"/>
          <w:sz w:val="24"/>
          <w:szCs w:val="24"/>
        </w:rPr>
        <w:t xml:space="preserve"> = </w:t>
      </w:r>
      <w:r w:rsidR="00A24054" w:rsidRPr="007115A7">
        <w:rPr>
          <w:rFonts w:ascii="Times New Roman" w:hAnsi="Times New Roman" w:cs="Times New Roman"/>
          <w:sz w:val="24"/>
          <w:szCs w:val="24"/>
        </w:rPr>
        <w:t>1.</w:t>
      </w:r>
      <w:r w:rsidR="00380FAC" w:rsidRPr="007115A7">
        <w:rPr>
          <w:rFonts w:ascii="Times New Roman" w:hAnsi="Times New Roman" w:cs="Times New Roman"/>
          <w:sz w:val="24"/>
          <w:szCs w:val="24"/>
        </w:rPr>
        <w:t>33</w:t>
      </w:r>
      <w:r w:rsidRPr="007115A7">
        <w:rPr>
          <w:rFonts w:ascii="Times New Roman" w:hAnsi="Times New Roman" w:cs="Times New Roman"/>
          <w:sz w:val="24"/>
          <w:szCs w:val="24"/>
        </w:rPr>
        <w:t>, 95% CI = [</w:t>
      </w:r>
      <w:r w:rsidR="00A24054" w:rsidRPr="007115A7">
        <w:rPr>
          <w:rFonts w:ascii="Times New Roman" w:hAnsi="Times New Roman" w:cs="Times New Roman"/>
          <w:sz w:val="24"/>
          <w:szCs w:val="24"/>
        </w:rPr>
        <w:t>1</w:t>
      </w:r>
      <w:r w:rsidRPr="007115A7">
        <w:rPr>
          <w:rFonts w:ascii="Times New Roman" w:hAnsi="Times New Roman" w:cs="Times New Roman"/>
          <w:sz w:val="24"/>
          <w:szCs w:val="24"/>
        </w:rPr>
        <w:t>.0</w:t>
      </w:r>
      <w:r w:rsidR="00380FAC" w:rsidRPr="007115A7">
        <w:rPr>
          <w:rFonts w:ascii="Times New Roman" w:hAnsi="Times New Roman" w:cs="Times New Roman"/>
          <w:sz w:val="24"/>
          <w:szCs w:val="24"/>
        </w:rPr>
        <w:t>1</w:t>
      </w:r>
      <w:r w:rsidRPr="007115A7">
        <w:rPr>
          <w:rFonts w:ascii="Times New Roman" w:hAnsi="Times New Roman" w:cs="Times New Roman"/>
          <w:sz w:val="24"/>
          <w:szCs w:val="24"/>
        </w:rPr>
        <w:t xml:space="preserve">, </w:t>
      </w:r>
      <w:r w:rsidR="00380FAC" w:rsidRPr="007115A7">
        <w:rPr>
          <w:rFonts w:ascii="Times New Roman" w:hAnsi="Times New Roman" w:cs="Times New Roman"/>
          <w:sz w:val="24"/>
          <w:szCs w:val="24"/>
        </w:rPr>
        <w:t>1.86</w:t>
      </w:r>
      <w:r w:rsidRPr="007115A7">
        <w:rPr>
          <w:rFonts w:ascii="Times New Roman" w:hAnsi="Times New Roman" w:cs="Times New Roman"/>
          <w:sz w:val="24"/>
          <w:szCs w:val="24"/>
        </w:rPr>
        <w:t>])</w:t>
      </w:r>
      <w:r w:rsidR="00A24054" w:rsidRPr="007115A7">
        <w:rPr>
          <w:rFonts w:ascii="Times New Roman" w:hAnsi="Times New Roman" w:cs="Times New Roman"/>
          <w:sz w:val="24"/>
          <w:szCs w:val="24"/>
        </w:rPr>
        <w:t xml:space="preserve">. </w:t>
      </w:r>
      <w:r w:rsidR="00380FAC" w:rsidRPr="007115A7">
        <w:rPr>
          <w:rFonts w:ascii="Times New Roman" w:hAnsi="Times New Roman" w:cs="Times New Roman"/>
          <w:sz w:val="24"/>
          <w:szCs w:val="24"/>
        </w:rPr>
        <w:t>S</w:t>
      </w:r>
      <w:r w:rsidRPr="007115A7">
        <w:rPr>
          <w:rFonts w:ascii="Times New Roman" w:hAnsi="Times New Roman" w:cs="Times New Roman"/>
          <w:sz w:val="24"/>
          <w:szCs w:val="24"/>
        </w:rPr>
        <w:t xml:space="preserve">elf-continuity </w:t>
      </w:r>
      <w:r w:rsidR="003D7C63" w:rsidRPr="007115A7">
        <w:rPr>
          <w:rFonts w:ascii="Times New Roman" w:hAnsi="Times New Roman" w:cs="Times New Roman"/>
          <w:sz w:val="24"/>
          <w:szCs w:val="24"/>
        </w:rPr>
        <w:t xml:space="preserve">did not mediate the </w:t>
      </w:r>
      <w:r w:rsidR="00F97AF8">
        <w:rPr>
          <w:rFonts w:ascii="Times New Roman" w:hAnsi="Times New Roman" w:cs="Times New Roman"/>
          <w:sz w:val="24"/>
          <w:szCs w:val="24"/>
        </w:rPr>
        <w:t>relation</w:t>
      </w:r>
      <w:r w:rsidR="003F2E67" w:rsidRPr="002355D4">
        <w:rPr>
          <w:rFonts w:ascii="Times New Roman" w:hAnsi="Times New Roman" w:cs="Times New Roman"/>
          <w:sz w:val="24"/>
          <w:szCs w:val="24"/>
        </w:rPr>
        <w:t xml:space="preserve"> in a simple mediation</w:t>
      </w:r>
      <w:r w:rsidR="007F1164">
        <w:rPr>
          <w:rFonts w:ascii="Times New Roman" w:hAnsi="Times New Roman" w:cs="Times New Roman"/>
          <w:sz w:val="24"/>
          <w:szCs w:val="24"/>
        </w:rPr>
        <w:t xml:space="preserve"> </w:t>
      </w:r>
      <w:r w:rsidR="007F1164" w:rsidRPr="007115A7">
        <w:rPr>
          <w:rFonts w:ascii="Times New Roman" w:hAnsi="Times New Roman" w:cs="Times New Roman"/>
          <w:sz w:val="24"/>
          <w:szCs w:val="24"/>
        </w:rPr>
        <w:t>(</w:t>
      </w:r>
      <w:r w:rsidR="007F1164" w:rsidRPr="007F1164">
        <w:rPr>
          <w:rFonts w:ascii="Times New Roman" w:hAnsi="Times New Roman" w:cs="Times New Roman"/>
          <w:i/>
          <w:iCs/>
          <w:sz w:val="24"/>
          <w:szCs w:val="24"/>
        </w:rPr>
        <w:t>ab</w:t>
      </w:r>
      <w:r w:rsidR="007F1164" w:rsidRPr="007115A7" w:rsidDel="007F1164">
        <w:rPr>
          <w:rFonts w:ascii="Times New Roman" w:hAnsi="Times New Roman" w:cs="Times New Roman"/>
          <w:sz w:val="24"/>
          <w:szCs w:val="24"/>
        </w:rPr>
        <w:t xml:space="preserve"> </w:t>
      </w:r>
      <w:r w:rsidR="007F1164" w:rsidRPr="007115A7">
        <w:rPr>
          <w:rFonts w:ascii="Times New Roman" w:hAnsi="Times New Roman" w:cs="Times New Roman"/>
          <w:sz w:val="24"/>
          <w:szCs w:val="24"/>
        </w:rPr>
        <w:t>= .94, 95% CI = [.78, 1.09])</w:t>
      </w:r>
      <w:r w:rsidR="00C15248" w:rsidRPr="002355D4">
        <w:rPr>
          <w:rFonts w:ascii="Times New Roman" w:hAnsi="Times New Roman" w:cs="Times New Roman"/>
          <w:sz w:val="24"/>
          <w:szCs w:val="24"/>
        </w:rPr>
        <w:t>.</w:t>
      </w:r>
      <w:r w:rsidR="007C0A05">
        <w:rPr>
          <w:rFonts w:ascii="Times New Roman" w:hAnsi="Times New Roman" w:cs="Times New Roman"/>
          <w:sz w:val="24"/>
          <w:szCs w:val="24"/>
        </w:rPr>
        <w:t xml:space="preserve"> </w:t>
      </w:r>
      <w:r w:rsidRPr="007115A7">
        <w:rPr>
          <w:rFonts w:ascii="Times New Roman" w:hAnsi="Times New Roman" w:cs="Times New Roman"/>
          <w:sz w:val="24"/>
          <w:szCs w:val="24"/>
        </w:rPr>
        <w:t xml:space="preserve">When </w:t>
      </w:r>
      <w:r w:rsidR="00BC5068">
        <w:rPr>
          <w:rFonts w:ascii="Times New Roman" w:hAnsi="Times New Roman" w:cs="Times New Roman"/>
          <w:sz w:val="24"/>
          <w:szCs w:val="24"/>
        </w:rPr>
        <w:t xml:space="preserve">we tested </w:t>
      </w:r>
      <w:r w:rsidR="00F97AF8">
        <w:rPr>
          <w:rFonts w:ascii="Times New Roman" w:hAnsi="Times New Roman" w:cs="Times New Roman"/>
          <w:sz w:val="24"/>
          <w:szCs w:val="24"/>
        </w:rPr>
        <w:t xml:space="preserve">both </w:t>
      </w:r>
      <w:r w:rsidRPr="007115A7">
        <w:rPr>
          <w:rFonts w:ascii="Times New Roman" w:hAnsi="Times New Roman" w:cs="Times New Roman"/>
          <w:sz w:val="24"/>
          <w:szCs w:val="24"/>
        </w:rPr>
        <w:t>mediators in a parallel mediation model</w:t>
      </w:r>
      <w:r w:rsidR="00047025">
        <w:rPr>
          <w:rFonts w:ascii="Times New Roman" w:hAnsi="Times New Roman" w:cs="Times New Roman"/>
          <w:sz w:val="24"/>
          <w:szCs w:val="24"/>
        </w:rPr>
        <w:t xml:space="preserve">, </w:t>
      </w:r>
      <w:r w:rsidR="00380FAC" w:rsidRPr="007115A7">
        <w:rPr>
          <w:rFonts w:ascii="Times New Roman" w:hAnsi="Times New Roman" w:cs="Times New Roman"/>
          <w:sz w:val="24"/>
          <w:szCs w:val="24"/>
        </w:rPr>
        <w:t xml:space="preserve">university </w:t>
      </w:r>
      <w:r w:rsidR="00F4364E">
        <w:rPr>
          <w:rFonts w:ascii="Times New Roman" w:hAnsi="Times New Roman" w:cs="Times New Roman"/>
          <w:sz w:val="24"/>
          <w:szCs w:val="24"/>
        </w:rPr>
        <w:t>belonging</w:t>
      </w:r>
      <w:r w:rsidRPr="007115A7">
        <w:rPr>
          <w:rFonts w:ascii="Times New Roman" w:hAnsi="Times New Roman" w:cs="Times New Roman"/>
          <w:sz w:val="24"/>
          <w:szCs w:val="24"/>
        </w:rPr>
        <w:t xml:space="preserve"> </w:t>
      </w:r>
      <w:r w:rsidR="007E2708" w:rsidRPr="007115A7">
        <w:rPr>
          <w:rFonts w:ascii="Times New Roman" w:hAnsi="Times New Roman" w:cs="Times New Roman"/>
          <w:sz w:val="24"/>
          <w:szCs w:val="24"/>
        </w:rPr>
        <w:t xml:space="preserve">again </w:t>
      </w:r>
      <w:r w:rsidRPr="007115A7">
        <w:rPr>
          <w:rFonts w:ascii="Times New Roman" w:hAnsi="Times New Roman" w:cs="Times New Roman"/>
          <w:sz w:val="24"/>
          <w:szCs w:val="24"/>
        </w:rPr>
        <w:t xml:space="preserve">was </w:t>
      </w:r>
      <w:r w:rsidR="00D0419F">
        <w:rPr>
          <w:rFonts w:ascii="Times New Roman" w:hAnsi="Times New Roman" w:cs="Times New Roman"/>
          <w:sz w:val="24"/>
          <w:szCs w:val="24"/>
        </w:rPr>
        <w:t>a</w:t>
      </w:r>
      <w:r w:rsidRPr="007115A7">
        <w:rPr>
          <w:rFonts w:ascii="Times New Roman" w:hAnsi="Times New Roman" w:cs="Times New Roman"/>
          <w:sz w:val="24"/>
          <w:szCs w:val="24"/>
        </w:rPr>
        <w:t xml:space="preserve"> significant mediator of the </w:t>
      </w:r>
      <w:r w:rsidR="00FE445D" w:rsidRPr="007115A7">
        <w:rPr>
          <w:rFonts w:ascii="Times New Roman" w:hAnsi="Times New Roman" w:cs="Times New Roman"/>
          <w:sz w:val="24"/>
          <w:szCs w:val="24"/>
        </w:rPr>
        <w:t>relation</w:t>
      </w:r>
      <w:r w:rsidRPr="007115A7">
        <w:rPr>
          <w:rFonts w:ascii="Times New Roman" w:hAnsi="Times New Roman" w:cs="Times New Roman"/>
          <w:sz w:val="24"/>
          <w:szCs w:val="24"/>
        </w:rPr>
        <w:t xml:space="preserve"> between nostalgia and </w:t>
      </w:r>
      <w:r w:rsidR="003D7C63" w:rsidRPr="007115A7">
        <w:rPr>
          <w:rFonts w:ascii="Times New Roman" w:hAnsi="Times New Roman" w:cs="Times New Roman"/>
          <w:sz w:val="24"/>
          <w:szCs w:val="24"/>
        </w:rPr>
        <w:t>willingness to volunteer</w:t>
      </w:r>
      <w:r w:rsidRPr="007115A7">
        <w:rPr>
          <w:rFonts w:ascii="Times New Roman" w:hAnsi="Times New Roman" w:cs="Times New Roman"/>
          <w:sz w:val="24"/>
          <w:szCs w:val="24"/>
        </w:rPr>
        <w:t xml:space="preserve"> (</w:t>
      </w:r>
      <w:r w:rsidR="007F1164" w:rsidRPr="007F1164">
        <w:rPr>
          <w:rFonts w:ascii="Times New Roman" w:hAnsi="Times New Roman" w:cs="Times New Roman"/>
          <w:i/>
          <w:iCs/>
          <w:sz w:val="24"/>
          <w:szCs w:val="24"/>
        </w:rPr>
        <w:t>ab</w:t>
      </w:r>
      <w:r w:rsidR="00616C35" w:rsidRPr="007115A7">
        <w:rPr>
          <w:rFonts w:ascii="Times New Roman" w:hAnsi="Times New Roman" w:cs="Times New Roman"/>
          <w:sz w:val="24"/>
          <w:szCs w:val="24"/>
        </w:rPr>
        <w:t xml:space="preserve"> = 1.55</w:t>
      </w:r>
      <w:r w:rsidRPr="007115A7">
        <w:rPr>
          <w:rFonts w:ascii="Times New Roman" w:hAnsi="Times New Roman" w:cs="Times New Roman"/>
          <w:sz w:val="24"/>
          <w:szCs w:val="24"/>
        </w:rPr>
        <w:t>, 95% CI = [</w:t>
      </w:r>
      <w:r w:rsidR="00616C35" w:rsidRPr="007115A7">
        <w:rPr>
          <w:rFonts w:ascii="Times New Roman" w:hAnsi="Times New Roman" w:cs="Times New Roman"/>
          <w:sz w:val="24"/>
          <w:szCs w:val="24"/>
        </w:rPr>
        <w:t>1.01</w:t>
      </w:r>
      <w:r w:rsidR="005E668C" w:rsidRPr="007115A7">
        <w:rPr>
          <w:rFonts w:ascii="Times New Roman" w:hAnsi="Times New Roman" w:cs="Times New Roman"/>
          <w:sz w:val="24"/>
          <w:szCs w:val="24"/>
        </w:rPr>
        <w:t xml:space="preserve">, </w:t>
      </w:r>
      <w:r w:rsidR="00616C35" w:rsidRPr="007115A7">
        <w:rPr>
          <w:rFonts w:ascii="Times New Roman" w:hAnsi="Times New Roman" w:cs="Times New Roman"/>
          <w:sz w:val="24"/>
          <w:szCs w:val="24"/>
        </w:rPr>
        <w:t>2.66</w:t>
      </w:r>
      <w:r w:rsidRPr="007115A7">
        <w:rPr>
          <w:rFonts w:ascii="Times New Roman" w:hAnsi="Times New Roman" w:cs="Times New Roman"/>
          <w:sz w:val="24"/>
          <w:szCs w:val="24"/>
        </w:rPr>
        <w:t xml:space="preserve">]). </w:t>
      </w:r>
      <w:r w:rsidR="00380FAC" w:rsidRPr="007115A7">
        <w:rPr>
          <w:rFonts w:ascii="Times New Roman" w:hAnsi="Times New Roman" w:cs="Times New Roman"/>
          <w:sz w:val="24"/>
          <w:szCs w:val="24"/>
        </w:rPr>
        <w:t>S</w:t>
      </w:r>
      <w:r w:rsidRPr="007115A7">
        <w:rPr>
          <w:rFonts w:ascii="Times New Roman" w:hAnsi="Times New Roman" w:cs="Times New Roman"/>
          <w:sz w:val="24"/>
          <w:szCs w:val="24"/>
        </w:rPr>
        <w:t xml:space="preserve">elf-continuity </w:t>
      </w:r>
      <w:r w:rsidR="005E668C" w:rsidRPr="007115A7">
        <w:rPr>
          <w:rFonts w:ascii="Times New Roman" w:hAnsi="Times New Roman" w:cs="Times New Roman"/>
          <w:sz w:val="24"/>
          <w:szCs w:val="24"/>
        </w:rPr>
        <w:t xml:space="preserve">did not </w:t>
      </w:r>
      <w:r w:rsidR="003D7C63" w:rsidRPr="007115A7">
        <w:rPr>
          <w:rFonts w:ascii="Times New Roman" w:hAnsi="Times New Roman" w:cs="Times New Roman"/>
          <w:sz w:val="24"/>
          <w:szCs w:val="24"/>
        </w:rPr>
        <w:t>mediate</w:t>
      </w:r>
      <w:r w:rsidRPr="007115A7">
        <w:rPr>
          <w:rFonts w:ascii="Times New Roman" w:hAnsi="Times New Roman" w:cs="Times New Roman"/>
          <w:sz w:val="24"/>
          <w:szCs w:val="24"/>
        </w:rPr>
        <w:t xml:space="preserve"> the </w:t>
      </w:r>
      <w:r w:rsidR="00FE445D" w:rsidRPr="007115A7">
        <w:rPr>
          <w:rFonts w:ascii="Times New Roman" w:hAnsi="Times New Roman" w:cs="Times New Roman"/>
          <w:sz w:val="24"/>
          <w:szCs w:val="24"/>
        </w:rPr>
        <w:t>relation</w:t>
      </w:r>
      <w:r w:rsidR="007F1164">
        <w:rPr>
          <w:rFonts w:ascii="Times New Roman" w:hAnsi="Times New Roman" w:cs="Times New Roman"/>
          <w:sz w:val="24"/>
          <w:szCs w:val="24"/>
        </w:rPr>
        <w:t xml:space="preserve"> </w:t>
      </w:r>
      <w:r w:rsidR="007F1164" w:rsidRPr="007115A7">
        <w:rPr>
          <w:rFonts w:ascii="Times New Roman" w:hAnsi="Times New Roman" w:cs="Times New Roman"/>
          <w:sz w:val="24"/>
          <w:szCs w:val="24"/>
        </w:rPr>
        <w:t>(</w:t>
      </w:r>
      <w:r w:rsidR="007F1164" w:rsidRPr="007F1164">
        <w:rPr>
          <w:rFonts w:ascii="Times New Roman" w:hAnsi="Times New Roman" w:cs="Times New Roman"/>
          <w:i/>
          <w:iCs/>
          <w:sz w:val="24"/>
          <w:szCs w:val="24"/>
        </w:rPr>
        <w:t>ab</w:t>
      </w:r>
      <w:r w:rsidR="007F1164">
        <w:rPr>
          <w:rFonts w:ascii="Times New Roman" w:hAnsi="Times New Roman" w:cs="Times New Roman"/>
          <w:i/>
          <w:iCs/>
          <w:sz w:val="24"/>
          <w:szCs w:val="24"/>
        </w:rPr>
        <w:t xml:space="preserve"> </w:t>
      </w:r>
      <w:r w:rsidR="007F1164" w:rsidRPr="007115A7">
        <w:rPr>
          <w:rFonts w:ascii="Times New Roman" w:hAnsi="Times New Roman" w:cs="Times New Roman"/>
          <w:sz w:val="24"/>
          <w:szCs w:val="24"/>
        </w:rPr>
        <w:t>= .94., 95% CI = [.78, 1.09])</w:t>
      </w:r>
      <w:r w:rsidRPr="007115A7">
        <w:rPr>
          <w:rFonts w:ascii="Times New Roman" w:hAnsi="Times New Roman" w:cs="Times New Roman"/>
          <w:sz w:val="24"/>
          <w:szCs w:val="24"/>
        </w:rPr>
        <w:t>.</w:t>
      </w:r>
    </w:p>
    <w:p w14:paraId="34FC566E" w14:textId="49C52F40" w:rsidR="00172DB6" w:rsidRPr="007115A7" w:rsidRDefault="004B49FB" w:rsidP="002B2299">
      <w:pPr>
        <w:spacing w:after="0" w:line="480" w:lineRule="exact"/>
        <w:ind w:firstLine="720"/>
        <w:rPr>
          <w:rFonts w:ascii="Times New Roman" w:hAnsi="Times New Roman" w:cs="Times New Roman"/>
          <w:sz w:val="24"/>
          <w:szCs w:val="24"/>
        </w:rPr>
      </w:pPr>
      <w:r w:rsidRPr="007115A7">
        <w:rPr>
          <w:rFonts w:ascii="Times New Roman" w:hAnsi="Times New Roman" w:cs="Times New Roman"/>
          <w:sz w:val="24"/>
          <w:szCs w:val="24"/>
        </w:rPr>
        <w:t xml:space="preserve">We next </w:t>
      </w:r>
      <w:r w:rsidR="00D60A72">
        <w:rPr>
          <w:rFonts w:ascii="Times New Roman" w:hAnsi="Times New Roman" w:cs="Times New Roman"/>
          <w:sz w:val="24"/>
          <w:szCs w:val="24"/>
        </w:rPr>
        <w:t xml:space="preserve">examined mediation of </w:t>
      </w:r>
      <w:r w:rsidRPr="007115A7">
        <w:rPr>
          <w:rFonts w:ascii="Times New Roman" w:hAnsi="Times New Roman" w:cs="Times New Roman"/>
          <w:sz w:val="24"/>
          <w:szCs w:val="24"/>
        </w:rPr>
        <w:t xml:space="preserve">the </w:t>
      </w:r>
      <w:r w:rsidR="00FE445D" w:rsidRPr="007115A7">
        <w:rPr>
          <w:rFonts w:ascii="Times New Roman" w:hAnsi="Times New Roman" w:cs="Times New Roman"/>
          <w:sz w:val="24"/>
          <w:szCs w:val="24"/>
        </w:rPr>
        <w:t>relation</w:t>
      </w:r>
      <w:r w:rsidRPr="007115A7">
        <w:rPr>
          <w:rFonts w:ascii="Times New Roman" w:hAnsi="Times New Roman" w:cs="Times New Roman"/>
          <w:sz w:val="24"/>
          <w:szCs w:val="24"/>
        </w:rPr>
        <w:t xml:space="preserve"> between nostalgia and </w:t>
      </w:r>
      <w:r w:rsidR="00F732C7" w:rsidRPr="007115A7">
        <w:rPr>
          <w:rFonts w:ascii="Times New Roman" w:hAnsi="Times New Roman" w:cs="Times New Roman"/>
          <w:sz w:val="24"/>
          <w:szCs w:val="24"/>
        </w:rPr>
        <w:t>the log-transformed number of hours participants were willing to volunteer</w:t>
      </w:r>
      <w:r w:rsidRPr="007115A7">
        <w:rPr>
          <w:rFonts w:ascii="Times New Roman" w:hAnsi="Times New Roman" w:cs="Times New Roman"/>
          <w:sz w:val="24"/>
          <w:szCs w:val="24"/>
        </w:rPr>
        <w:t xml:space="preserve">. </w:t>
      </w:r>
      <w:r w:rsidR="00172DB6" w:rsidRPr="007115A7">
        <w:rPr>
          <w:rFonts w:ascii="Times New Roman" w:hAnsi="Times New Roman" w:cs="Times New Roman"/>
          <w:sz w:val="24"/>
          <w:szCs w:val="24"/>
        </w:rPr>
        <w:t xml:space="preserve">Assessed in separate </w:t>
      </w:r>
      <w:r w:rsidR="003F2E67" w:rsidRPr="002355D4">
        <w:rPr>
          <w:rFonts w:ascii="Times New Roman" w:hAnsi="Times New Roman" w:cs="Times New Roman"/>
          <w:sz w:val="24"/>
          <w:szCs w:val="24"/>
        </w:rPr>
        <w:t xml:space="preserve">simple </w:t>
      </w:r>
      <w:r w:rsidR="00172DB6" w:rsidRPr="007115A7">
        <w:rPr>
          <w:rFonts w:ascii="Times New Roman" w:hAnsi="Times New Roman" w:cs="Times New Roman"/>
          <w:sz w:val="24"/>
          <w:szCs w:val="24"/>
        </w:rPr>
        <w:t xml:space="preserve">mediation models, </w:t>
      </w:r>
      <w:r w:rsidR="000C3D3E" w:rsidRPr="007115A7">
        <w:rPr>
          <w:rFonts w:ascii="Times New Roman" w:hAnsi="Times New Roman" w:cs="Times New Roman"/>
          <w:sz w:val="24"/>
          <w:szCs w:val="24"/>
        </w:rPr>
        <w:t xml:space="preserve">neither university </w:t>
      </w:r>
      <w:r w:rsidR="00F4364E">
        <w:rPr>
          <w:rFonts w:ascii="Times New Roman" w:hAnsi="Times New Roman" w:cs="Times New Roman"/>
          <w:sz w:val="24"/>
          <w:szCs w:val="24"/>
        </w:rPr>
        <w:t>belonging</w:t>
      </w:r>
      <w:r w:rsidR="00172DB6" w:rsidRPr="007115A7">
        <w:rPr>
          <w:rFonts w:ascii="Times New Roman" w:hAnsi="Times New Roman" w:cs="Times New Roman"/>
          <w:sz w:val="24"/>
          <w:szCs w:val="24"/>
        </w:rPr>
        <w:t xml:space="preserve"> (</w:t>
      </w:r>
      <w:r w:rsidR="007F1164" w:rsidRPr="007F1164">
        <w:rPr>
          <w:rFonts w:ascii="Times New Roman" w:hAnsi="Times New Roman" w:cs="Times New Roman"/>
          <w:i/>
          <w:iCs/>
          <w:sz w:val="24"/>
          <w:szCs w:val="24"/>
        </w:rPr>
        <w:t>ab</w:t>
      </w:r>
      <w:r w:rsidR="007F1164" w:rsidRPr="007115A7" w:rsidDel="007F1164">
        <w:rPr>
          <w:rFonts w:ascii="Times New Roman" w:hAnsi="Times New Roman" w:cs="Times New Roman"/>
          <w:sz w:val="24"/>
          <w:szCs w:val="24"/>
        </w:rPr>
        <w:t xml:space="preserve"> </w:t>
      </w:r>
      <w:r w:rsidR="00172DB6" w:rsidRPr="007115A7">
        <w:rPr>
          <w:rFonts w:ascii="Times New Roman" w:hAnsi="Times New Roman" w:cs="Times New Roman"/>
          <w:sz w:val="24"/>
          <w:szCs w:val="24"/>
        </w:rPr>
        <w:t xml:space="preserve">= </w:t>
      </w:r>
      <w:r w:rsidR="0098254C" w:rsidRPr="007115A7">
        <w:rPr>
          <w:rFonts w:ascii="Times New Roman" w:hAnsi="Times New Roman" w:cs="Times New Roman"/>
          <w:sz w:val="24"/>
          <w:szCs w:val="24"/>
        </w:rPr>
        <w:t>.</w:t>
      </w:r>
      <w:r w:rsidR="000C3D3E" w:rsidRPr="007115A7">
        <w:rPr>
          <w:rFonts w:ascii="Times New Roman" w:hAnsi="Times New Roman" w:cs="Times New Roman"/>
          <w:sz w:val="24"/>
          <w:szCs w:val="24"/>
        </w:rPr>
        <w:t>09</w:t>
      </w:r>
      <w:r w:rsidR="00172DB6" w:rsidRPr="007115A7">
        <w:rPr>
          <w:rFonts w:ascii="Times New Roman" w:hAnsi="Times New Roman" w:cs="Times New Roman"/>
          <w:sz w:val="24"/>
          <w:szCs w:val="24"/>
        </w:rPr>
        <w:t>, 95% CI = [</w:t>
      </w:r>
      <w:r w:rsidR="000C3D3E" w:rsidRPr="007115A7">
        <w:rPr>
          <w:rFonts w:ascii="Times New Roman" w:hAnsi="Times New Roman" w:cs="Times New Roman"/>
          <w:sz w:val="24"/>
          <w:szCs w:val="24"/>
        </w:rPr>
        <w:t>-</w:t>
      </w:r>
      <w:r w:rsidR="0098254C" w:rsidRPr="007115A7">
        <w:rPr>
          <w:rFonts w:ascii="Times New Roman" w:hAnsi="Times New Roman" w:cs="Times New Roman"/>
          <w:sz w:val="24"/>
          <w:szCs w:val="24"/>
        </w:rPr>
        <w:t>.0</w:t>
      </w:r>
      <w:r w:rsidR="002D53EA" w:rsidRPr="007115A7">
        <w:rPr>
          <w:rFonts w:ascii="Times New Roman" w:hAnsi="Times New Roman" w:cs="Times New Roman"/>
          <w:sz w:val="24"/>
          <w:szCs w:val="24"/>
        </w:rPr>
        <w:t>1</w:t>
      </w:r>
      <w:r w:rsidR="00172DB6" w:rsidRPr="007115A7">
        <w:rPr>
          <w:rFonts w:ascii="Times New Roman" w:hAnsi="Times New Roman" w:cs="Times New Roman"/>
          <w:sz w:val="24"/>
          <w:szCs w:val="24"/>
        </w:rPr>
        <w:t xml:space="preserve">, </w:t>
      </w:r>
      <w:r w:rsidR="0098254C" w:rsidRPr="007115A7">
        <w:rPr>
          <w:rFonts w:ascii="Times New Roman" w:hAnsi="Times New Roman" w:cs="Times New Roman"/>
          <w:sz w:val="24"/>
          <w:szCs w:val="24"/>
        </w:rPr>
        <w:t>.</w:t>
      </w:r>
      <w:r w:rsidR="000C3D3E" w:rsidRPr="007115A7">
        <w:rPr>
          <w:rFonts w:ascii="Times New Roman" w:hAnsi="Times New Roman" w:cs="Times New Roman"/>
          <w:sz w:val="24"/>
          <w:szCs w:val="24"/>
        </w:rPr>
        <w:t>19</w:t>
      </w:r>
      <w:r w:rsidR="00172DB6" w:rsidRPr="007115A7">
        <w:rPr>
          <w:rFonts w:ascii="Times New Roman" w:hAnsi="Times New Roman" w:cs="Times New Roman"/>
          <w:sz w:val="24"/>
          <w:szCs w:val="24"/>
        </w:rPr>
        <w:t>])</w:t>
      </w:r>
      <w:r w:rsidR="000C3D3E" w:rsidRPr="007115A7">
        <w:rPr>
          <w:rFonts w:ascii="Times New Roman" w:hAnsi="Times New Roman" w:cs="Times New Roman"/>
          <w:sz w:val="24"/>
          <w:szCs w:val="24"/>
        </w:rPr>
        <w:t xml:space="preserve"> nor </w:t>
      </w:r>
      <w:r w:rsidR="00172DB6" w:rsidRPr="007115A7">
        <w:rPr>
          <w:rFonts w:ascii="Times New Roman" w:hAnsi="Times New Roman" w:cs="Times New Roman"/>
          <w:sz w:val="24"/>
          <w:szCs w:val="24"/>
        </w:rPr>
        <w:t xml:space="preserve">self-continuity </w:t>
      </w:r>
      <w:r w:rsidR="007E2708" w:rsidRPr="007115A7">
        <w:rPr>
          <w:rFonts w:ascii="Times New Roman" w:hAnsi="Times New Roman" w:cs="Times New Roman"/>
          <w:sz w:val="24"/>
          <w:szCs w:val="24"/>
        </w:rPr>
        <w:t>(</w:t>
      </w:r>
      <w:r w:rsidR="007F1164" w:rsidRPr="007F1164">
        <w:rPr>
          <w:rFonts w:ascii="Times New Roman" w:hAnsi="Times New Roman" w:cs="Times New Roman"/>
          <w:i/>
          <w:iCs/>
          <w:sz w:val="24"/>
          <w:szCs w:val="24"/>
        </w:rPr>
        <w:t>ab</w:t>
      </w:r>
      <w:r w:rsidR="007F1164" w:rsidRPr="007115A7" w:rsidDel="007F1164">
        <w:rPr>
          <w:rFonts w:ascii="Times New Roman" w:hAnsi="Times New Roman" w:cs="Times New Roman"/>
          <w:sz w:val="24"/>
          <w:szCs w:val="24"/>
        </w:rPr>
        <w:t xml:space="preserve"> </w:t>
      </w:r>
      <w:r w:rsidR="007E2708" w:rsidRPr="007115A7">
        <w:rPr>
          <w:rFonts w:ascii="Times New Roman" w:hAnsi="Times New Roman" w:cs="Times New Roman"/>
          <w:sz w:val="24"/>
          <w:szCs w:val="24"/>
        </w:rPr>
        <w:t xml:space="preserve">= .003, 95% CI = [-.05, .05]) </w:t>
      </w:r>
      <w:r w:rsidR="000C3D3E" w:rsidRPr="007115A7">
        <w:rPr>
          <w:rFonts w:ascii="Times New Roman" w:hAnsi="Times New Roman" w:cs="Times New Roman"/>
          <w:sz w:val="24"/>
          <w:szCs w:val="24"/>
        </w:rPr>
        <w:t xml:space="preserve">significantly mediated the relation between nostalgia and number of hours volunteered for the alma mater. </w:t>
      </w:r>
      <w:r w:rsidR="00172DB6" w:rsidRPr="007115A7">
        <w:rPr>
          <w:rFonts w:ascii="Times New Roman" w:hAnsi="Times New Roman" w:cs="Times New Roman"/>
          <w:sz w:val="24"/>
          <w:szCs w:val="24"/>
        </w:rPr>
        <w:t xml:space="preserve">When </w:t>
      </w:r>
      <w:r w:rsidR="00047025">
        <w:rPr>
          <w:rFonts w:ascii="Times New Roman" w:hAnsi="Times New Roman" w:cs="Times New Roman"/>
          <w:sz w:val="24"/>
          <w:szCs w:val="24"/>
        </w:rPr>
        <w:t>both</w:t>
      </w:r>
      <w:r w:rsidR="00047025" w:rsidRPr="007115A7">
        <w:rPr>
          <w:rFonts w:ascii="Times New Roman" w:hAnsi="Times New Roman" w:cs="Times New Roman"/>
          <w:sz w:val="24"/>
          <w:szCs w:val="24"/>
        </w:rPr>
        <w:t xml:space="preserve"> </w:t>
      </w:r>
      <w:r w:rsidR="00172DB6" w:rsidRPr="007115A7">
        <w:rPr>
          <w:rFonts w:ascii="Times New Roman" w:hAnsi="Times New Roman" w:cs="Times New Roman"/>
          <w:sz w:val="24"/>
          <w:szCs w:val="24"/>
        </w:rPr>
        <w:t xml:space="preserve">mediators were </w:t>
      </w:r>
      <w:r w:rsidR="007E2708" w:rsidRPr="007115A7">
        <w:rPr>
          <w:rFonts w:ascii="Times New Roman" w:hAnsi="Times New Roman" w:cs="Times New Roman"/>
          <w:sz w:val="24"/>
          <w:szCs w:val="24"/>
        </w:rPr>
        <w:t>tested</w:t>
      </w:r>
      <w:r w:rsidR="00172DB6" w:rsidRPr="007115A7">
        <w:rPr>
          <w:rFonts w:ascii="Times New Roman" w:hAnsi="Times New Roman" w:cs="Times New Roman"/>
          <w:sz w:val="24"/>
          <w:szCs w:val="24"/>
        </w:rPr>
        <w:t xml:space="preserve"> in a parallel mediation model, </w:t>
      </w:r>
      <w:r w:rsidR="001D7B7E" w:rsidRPr="002355D4">
        <w:rPr>
          <w:rFonts w:ascii="Times New Roman" w:hAnsi="Times New Roman" w:cs="Times New Roman"/>
          <w:sz w:val="24"/>
          <w:szCs w:val="24"/>
        </w:rPr>
        <w:t>neither</w:t>
      </w:r>
      <w:r w:rsidR="007C0A05">
        <w:rPr>
          <w:rFonts w:ascii="Times New Roman" w:hAnsi="Times New Roman" w:cs="Times New Roman"/>
          <w:sz w:val="24"/>
          <w:szCs w:val="24"/>
        </w:rPr>
        <w:t xml:space="preserve"> </w:t>
      </w:r>
      <w:r w:rsidR="001D7B7E" w:rsidRPr="002355D4">
        <w:rPr>
          <w:rFonts w:ascii="Times New Roman" w:hAnsi="Times New Roman" w:cs="Times New Roman"/>
          <w:sz w:val="24"/>
          <w:szCs w:val="24"/>
        </w:rPr>
        <w:t xml:space="preserve">university </w:t>
      </w:r>
      <w:r w:rsidR="00F4364E">
        <w:rPr>
          <w:rFonts w:ascii="Times New Roman" w:hAnsi="Times New Roman" w:cs="Times New Roman"/>
          <w:sz w:val="24"/>
          <w:szCs w:val="24"/>
        </w:rPr>
        <w:t>belonging</w:t>
      </w:r>
      <w:r w:rsidR="000F635D" w:rsidRPr="007115A7">
        <w:rPr>
          <w:rFonts w:ascii="Times New Roman" w:hAnsi="Times New Roman" w:cs="Times New Roman"/>
          <w:sz w:val="24"/>
          <w:szCs w:val="24"/>
        </w:rPr>
        <w:t xml:space="preserve"> </w:t>
      </w:r>
      <w:r w:rsidR="001D7B7E" w:rsidRPr="002355D4">
        <w:rPr>
          <w:rFonts w:ascii="Times New Roman" w:hAnsi="Times New Roman" w:cs="Times New Roman"/>
          <w:sz w:val="24"/>
          <w:szCs w:val="24"/>
        </w:rPr>
        <w:t>(</w:t>
      </w:r>
      <w:r w:rsidR="007F1164" w:rsidRPr="007F1164">
        <w:rPr>
          <w:rFonts w:ascii="Times New Roman" w:hAnsi="Times New Roman" w:cs="Times New Roman"/>
          <w:i/>
          <w:iCs/>
          <w:sz w:val="24"/>
          <w:szCs w:val="24"/>
        </w:rPr>
        <w:t>ab</w:t>
      </w:r>
      <w:r w:rsidR="007F1164" w:rsidRPr="007115A7" w:rsidDel="007F1164">
        <w:rPr>
          <w:rFonts w:ascii="Times New Roman" w:hAnsi="Times New Roman" w:cs="Times New Roman"/>
          <w:sz w:val="24"/>
          <w:szCs w:val="24"/>
        </w:rPr>
        <w:t xml:space="preserve"> </w:t>
      </w:r>
      <w:r w:rsidR="00172DB6" w:rsidRPr="007115A7">
        <w:rPr>
          <w:rFonts w:ascii="Times New Roman" w:hAnsi="Times New Roman" w:cs="Times New Roman"/>
          <w:sz w:val="24"/>
          <w:szCs w:val="24"/>
        </w:rPr>
        <w:t xml:space="preserve">= </w:t>
      </w:r>
      <w:r w:rsidR="00714B87" w:rsidRPr="007115A7">
        <w:rPr>
          <w:rFonts w:ascii="Times New Roman" w:hAnsi="Times New Roman" w:cs="Times New Roman"/>
          <w:sz w:val="24"/>
          <w:szCs w:val="24"/>
        </w:rPr>
        <w:t>.</w:t>
      </w:r>
      <w:r w:rsidR="000C3D3E" w:rsidRPr="007115A7">
        <w:rPr>
          <w:rFonts w:ascii="Times New Roman" w:hAnsi="Times New Roman" w:cs="Times New Roman"/>
          <w:sz w:val="24"/>
          <w:szCs w:val="24"/>
        </w:rPr>
        <w:t>10</w:t>
      </w:r>
      <w:r w:rsidR="00172DB6" w:rsidRPr="007115A7">
        <w:rPr>
          <w:rFonts w:ascii="Times New Roman" w:hAnsi="Times New Roman" w:cs="Times New Roman"/>
          <w:sz w:val="24"/>
          <w:szCs w:val="24"/>
        </w:rPr>
        <w:t>, 95% CI = [</w:t>
      </w:r>
      <w:r w:rsidR="000C3D3E" w:rsidRPr="007115A7">
        <w:rPr>
          <w:rFonts w:ascii="Times New Roman" w:hAnsi="Times New Roman" w:cs="Times New Roman"/>
          <w:sz w:val="24"/>
          <w:szCs w:val="24"/>
        </w:rPr>
        <w:t>-.01, .08]</w:t>
      </w:r>
      <w:r w:rsidR="001D7B7E" w:rsidRPr="002355D4">
        <w:rPr>
          <w:rFonts w:ascii="Times New Roman" w:hAnsi="Times New Roman" w:cs="Times New Roman"/>
          <w:sz w:val="24"/>
          <w:szCs w:val="24"/>
        </w:rPr>
        <w:t>) nor</w:t>
      </w:r>
      <w:r w:rsidR="002D53EA" w:rsidRPr="007115A7">
        <w:rPr>
          <w:rFonts w:ascii="Times New Roman" w:hAnsi="Times New Roman" w:cs="Times New Roman"/>
          <w:sz w:val="24"/>
          <w:szCs w:val="24"/>
        </w:rPr>
        <w:t xml:space="preserve"> </w:t>
      </w:r>
      <w:r w:rsidR="00172DB6" w:rsidRPr="007115A7">
        <w:rPr>
          <w:rFonts w:ascii="Times New Roman" w:hAnsi="Times New Roman" w:cs="Times New Roman"/>
          <w:sz w:val="24"/>
          <w:szCs w:val="24"/>
        </w:rPr>
        <w:t xml:space="preserve">self-continuity </w:t>
      </w:r>
      <w:r w:rsidR="001D7B7E" w:rsidRPr="002355D4">
        <w:rPr>
          <w:rFonts w:ascii="Times New Roman" w:hAnsi="Times New Roman" w:cs="Times New Roman"/>
          <w:sz w:val="24"/>
          <w:szCs w:val="24"/>
        </w:rPr>
        <w:t>(</w:t>
      </w:r>
      <w:r w:rsidR="007F1164" w:rsidRPr="007F1164">
        <w:rPr>
          <w:rFonts w:ascii="Times New Roman" w:hAnsi="Times New Roman" w:cs="Times New Roman"/>
          <w:i/>
          <w:iCs/>
          <w:sz w:val="24"/>
          <w:szCs w:val="24"/>
        </w:rPr>
        <w:t>ab</w:t>
      </w:r>
      <w:r w:rsidR="007F1164" w:rsidRPr="007115A7" w:rsidDel="007F1164">
        <w:rPr>
          <w:rFonts w:ascii="Times New Roman" w:hAnsi="Times New Roman" w:cs="Times New Roman"/>
          <w:sz w:val="24"/>
          <w:szCs w:val="24"/>
        </w:rPr>
        <w:t xml:space="preserve"> </w:t>
      </w:r>
      <w:r w:rsidR="00172DB6" w:rsidRPr="007115A7">
        <w:rPr>
          <w:rFonts w:ascii="Times New Roman" w:hAnsi="Times New Roman" w:cs="Times New Roman"/>
          <w:sz w:val="24"/>
          <w:szCs w:val="24"/>
        </w:rPr>
        <w:t xml:space="preserve">= </w:t>
      </w:r>
      <w:r w:rsidR="002D53EA" w:rsidRPr="007115A7">
        <w:rPr>
          <w:rFonts w:ascii="Times New Roman" w:hAnsi="Times New Roman" w:cs="Times New Roman"/>
          <w:sz w:val="24"/>
          <w:szCs w:val="24"/>
        </w:rPr>
        <w:t>-.01</w:t>
      </w:r>
      <w:r w:rsidR="00172DB6" w:rsidRPr="007115A7">
        <w:rPr>
          <w:rFonts w:ascii="Times New Roman" w:hAnsi="Times New Roman" w:cs="Times New Roman"/>
          <w:sz w:val="24"/>
          <w:szCs w:val="24"/>
        </w:rPr>
        <w:t>, 95% CI = [</w:t>
      </w:r>
      <w:r w:rsidR="00714B87" w:rsidRPr="007115A7">
        <w:rPr>
          <w:rFonts w:ascii="Times New Roman" w:hAnsi="Times New Roman" w:cs="Times New Roman"/>
          <w:sz w:val="24"/>
          <w:szCs w:val="24"/>
        </w:rPr>
        <w:t>-.0</w:t>
      </w:r>
      <w:r w:rsidR="002D53EA" w:rsidRPr="007115A7">
        <w:rPr>
          <w:rFonts w:ascii="Times New Roman" w:hAnsi="Times New Roman" w:cs="Times New Roman"/>
          <w:sz w:val="24"/>
          <w:szCs w:val="24"/>
        </w:rPr>
        <w:t>6</w:t>
      </w:r>
      <w:r w:rsidR="00714B87" w:rsidRPr="007115A7">
        <w:rPr>
          <w:rFonts w:ascii="Times New Roman" w:hAnsi="Times New Roman" w:cs="Times New Roman"/>
          <w:sz w:val="24"/>
          <w:szCs w:val="24"/>
        </w:rPr>
        <w:t>, .0</w:t>
      </w:r>
      <w:r w:rsidR="002D53EA" w:rsidRPr="007115A7">
        <w:rPr>
          <w:rFonts w:ascii="Times New Roman" w:hAnsi="Times New Roman" w:cs="Times New Roman"/>
          <w:sz w:val="24"/>
          <w:szCs w:val="24"/>
        </w:rPr>
        <w:t>4</w:t>
      </w:r>
      <w:r w:rsidR="00172DB6" w:rsidRPr="007115A7">
        <w:rPr>
          <w:rFonts w:ascii="Times New Roman" w:hAnsi="Times New Roman" w:cs="Times New Roman"/>
          <w:sz w:val="24"/>
          <w:szCs w:val="24"/>
        </w:rPr>
        <w:t>])</w:t>
      </w:r>
      <w:r w:rsidR="001D7B7E" w:rsidRPr="002355D4">
        <w:rPr>
          <w:rFonts w:ascii="Times New Roman" w:hAnsi="Times New Roman" w:cs="Times New Roman"/>
          <w:sz w:val="24"/>
          <w:szCs w:val="24"/>
        </w:rPr>
        <w:t xml:space="preserve"> uniquely mediated the </w:t>
      </w:r>
      <w:r w:rsidR="00F97AF8">
        <w:rPr>
          <w:rFonts w:ascii="Times New Roman" w:hAnsi="Times New Roman" w:cs="Times New Roman"/>
          <w:sz w:val="24"/>
          <w:szCs w:val="24"/>
        </w:rPr>
        <w:t>relation</w:t>
      </w:r>
      <w:r w:rsidR="000F635D" w:rsidRPr="007115A7">
        <w:rPr>
          <w:rFonts w:ascii="Times New Roman" w:hAnsi="Times New Roman" w:cs="Times New Roman"/>
          <w:sz w:val="24"/>
          <w:szCs w:val="24"/>
        </w:rPr>
        <w:t>.</w:t>
      </w:r>
    </w:p>
    <w:p w14:paraId="3AA018CE" w14:textId="2AE457CD" w:rsidR="009D491D" w:rsidRPr="007115A7" w:rsidRDefault="00F732C7" w:rsidP="002B2299">
      <w:pPr>
        <w:spacing w:after="0" w:line="480" w:lineRule="exact"/>
        <w:rPr>
          <w:rFonts w:ascii="Times New Roman" w:hAnsi="Times New Roman" w:cs="Times New Roman"/>
          <w:b/>
          <w:bCs/>
          <w:i/>
          <w:iCs/>
          <w:sz w:val="24"/>
          <w:szCs w:val="24"/>
        </w:rPr>
      </w:pPr>
      <w:r w:rsidRPr="007115A7">
        <w:rPr>
          <w:rFonts w:ascii="Times New Roman" w:hAnsi="Times New Roman" w:cs="Times New Roman"/>
          <w:b/>
          <w:bCs/>
          <w:i/>
          <w:iCs/>
          <w:sz w:val="24"/>
          <w:szCs w:val="24"/>
        </w:rPr>
        <w:t xml:space="preserve">Reunion </w:t>
      </w:r>
      <w:r w:rsidR="00851CB9" w:rsidRPr="007115A7">
        <w:rPr>
          <w:rFonts w:ascii="Times New Roman" w:hAnsi="Times New Roman" w:cs="Times New Roman"/>
          <w:b/>
          <w:bCs/>
          <w:i/>
          <w:iCs/>
          <w:sz w:val="24"/>
          <w:szCs w:val="24"/>
        </w:rPr>
        <w:t>I</w:t>
      </w:r>
      <w:r w:rsidRPr="007115A7">
        <w:rPr>
          <w:rFonts w:ascii="Times New Roman" w:hAnsi="Times New Roman" w:cs="Times New Roman"/>
          <w:b/>
          <w:bCs/>
          <w:i/>
          <w:iCs/>
          <w:sz w:val="24"/>
          <w:szCs w:val="24"/>
        </w:rPr>
        <w:t xml:space="preserve">nterest </w:t>
      </w:r>
    </w:p>
    <w:p w14:paraId="037697C5" w14:textId="3F309675" w:rsidR="00F6516F" w:rsidRPr="007115A7" w:rsidRDefault="002B5255">
      <w:pPr>
        <w:spacing w:after="0" w:line="480" w:lineRule="exact"/>
        <w:ind w:firstLine="720"/>
        <w:rPr>
          <w:rFonts w:ascii="Times New Roman" w:hAnsi="Times New Roman" w:cs="Times New Roman"/>
          <w:sz w:val="24"/>
          <w:szCs w:val="24"/>
        </w:rPr>
      </w:pPr>
      <w:r w:rsidRPr="007115A7">
        <w:rPr>
          <w:rFonts w:ascii="Times New Roman" w:hAnsi="Times New Roman" w:cs="Times New Roman"/>
          <w:sz w:val="24"/>
          <w:szCs w:val="24"/>
        </w:rPr>
        <w:t>Greater u</w:t>
      </w:r>
      <w:r w:rsidR="00F732C7" w:rsidRPr="007115A7">
        <w:rPr>
          <w:rFonts w:ascii="Times New Roman" w:hAnsi="Times New Roman" w:cs="Times New Roman"/>
          <w:sz w:val="24"/>
          <w:szCs w:val="24"/>
        </w:rPr>
        <w:t>niversity nostalgia predicted</w:t>
      </w:r>
      <w:r w:rsidRPr="007115A7">
        <w:rPr>
          <w:rFonts w:ascii="Times New Roman" w:hAnsi="Times New Roman" w:cs="Times New Roman"/>
          <w:sz w:val="24"/>
          <w:szCs w:val="24"/>
        </w:rPr>
        <w:t xml:space="preserve"> increased</w:t>
      </w:r>
      <w:r w:rsidR="00F732C7" w:rsidRPr="007115A7">
        <w:rPr>
          <w:rFonts w:ascii="Times New Roman" w:hAnsi="Times New Roman" w:cs="Times New Roman"/>
          <w:sz w:val="24"/>
          <w:szCs w:val="24"/>
        </w:rPr>
        <w:t xml:space="preserve"> interest in attending an upcoming university class reunion, </w:t>
      </w:r>
      <w:r w:rsidR="00F732C7" w:rsidRPr="007115A7">
        <w:rPr>
          <w:rFonts w:ascii="Times New Roman" w:hAnsi="Times New Roman" w:cs="Times New Roman"/>
          <w:i/>
          <w:iCs/>
          <w:sz w:val="24"/>
          <w:szCs w:val="24"/>
        </w:rPr>
        <w:t>β</w:t>
      </w:r>
      <w:r w:rsidR="00F732C7" w:rsidRPr="007115A7">
        <w:rPr>
          <w:rFonts w:ascii="Times New Roman" w:hAnsi="Times New Roman" w:cs="Times New Roman"/>
          <w:sz w:val="24"/>
          <w:szCs w:val="24"/>
        </w:rPr>
        <w:t xml:space="preserve"> = .4</w:t>
      </w:r>
      <w:r w:rsidR="007C1AE5" w:rsidRPr="007115A7">
        <w:rPr>
          <w:rFonts w:ascii="Times New Roman" w:hAnsi="Times New Roman" w:cs="Times New Roman"/>
          <w:sz w:val="24"/>
          <w:szCs w:val="24"/>
        </w:rPr>
        <w:t>6</w:t>
      </w:r>
      <w:r w:rsidR="00F732C7" w:rsidRPr="007115A7">
        <w:rPr>
          <w:rFonts w:ascii="Times New Roman" w:hAnsi="Times New Roman" w:cs="Times New Roman"/>
          <w:sz w:val="24"/>
          <w:szCs w:val="24"/>
        </w:rPr>
        <w:t xml:space="preserve">, </w:t>
      </w:r>
      <w:r w:rsidR="00F732C7" w:rsidRPr="007115A7">
        <w:rPr>
          <w:rFonts w:ascii="Times New Roman" w:hAnsi="Times New Roman" w:cs="Times New Roman"/>
          <w:i/>
          <w:iCs/>
          <w:sz w:val="24"/>
          <w:szCs w:val="24"/>
        </w:rPr>
        <w:t>p</w:t>
      </w:r>
      <w:r w:rsidR="00F732C7" w:rsidRPr="007115A7">
        <w:rPr>
          <w:rFonts w:ascii="Times New Roman" w:hAnsi="Times New Roman" w:cs="Times New Roman"/>
          <w:sz w:val="24"/>
          <w:szCs w:val="24"/>
        </w:rPr>
        <w:t xml:space="preserve"> &lt; .001</w:t>
      </w:r>
      <w:r w:rsidR="007C1AE5" w:rsidRPr="007115A7">
        <w:rPr>
          <w:rFonts w:ascii="Times New Roman" w:hAnsi="Times New Roman" w:cs="Times New Roman"/>
          <w:sz w:val="24"/>
          <w:szCs w:val="24"/>
        </w:rPr>
        <w:t xml:space="preserve">, </w:t>
      </w:r>
      <w:r w:rsidR="007C1AE5" w:rsidRPr="007115A7">
        <w:rPr>
          <w:rFonts w:ascii="Times New Roman" w:hAnsi="Times New Roman" w:cs="Times New Roman"/>
          <w:i/>
          <w:iCs/>
          <w:sz w:val="24"/>
          <w:szCs w:val="24"/>
        </w:rPr>
        <w:t>R</w:t>
      </w:r>
      <w:r w:rsidR="007C1AE5" w:rsidRPr="007115A7">
        <w:rPr>
          <w:rFonts w:ascii="Times New Roman" w:hAnsi="Times New Roman" w:cs="Times New Roman"/>
          <w:i/>
          <w:iCs/>
          <w:sz w:val="24"/>
          <w:szCs w:val="24"/>
          <w:vertAlign w:val="superscript"/>
        </w:rPr>
        <w:t>2</w:t>
      </w:r>
      <w:r w:rsidR="007C1AE5" w:rsidRPr="007115A7">
        <w:rPr>
          <w:rFonts w:ascii="Times New Roman" w:hAnsi="Times New Roman" w:cs="Times New Roman"/>
          <w:sz w:val="24"/>
          <w:szCs w:val="24"/>
        </w:rPr>
        <w:t xml:space="preserve">Δ = </w:t>
      </w:r>
      <w:r w:rsidR="001A1A64" w:rsidRPr="007115A7">
        <w:rPr>
          <w:rFonts w:ascii="Times New Roman" w:hAnsi="Times New Roman" w:cs="Times New Roman"/>
          <w:sz w:val="24"/>
          <w:szCs w:val="24"/>
        </w:rPr>
        <w:t>.</w:t>
      </w:r>
      <w:r w:rsidR="007C1AE5" w:rsidRPr="007115A7">
        <w:rPr>
          <w:rFonts w:ascii="Times New Roman" w:hAnsi="Times New Roman" w:cs="Times New Roman"/>
          <w:sz w:val="24"/>
          <w:szCs w:val="24"/>
        </w:rPr>
        <w:t>21</w:t>
      </w:r>
      <w:r w:rsidR="00F732C7" w:rsidRPr="007115A7">
        <w:rPr>
          <w:rFonts w:ascii="Times New Roman" w:hAnsi="Times New Roman" w:cs="Times New Roman"/>
          <w:sz w:val="24"/>
          <w:szCs w:val="24"/>
        </w:rPr>
        <w:t xml:space="preserve">. </w:t>
      </w:r>
      <w:r w:rsidR="000F635D" w:rsidRPr="007115A7">
        <w:rPr>
          <w:rFonts w:ascii="Times New Roman" w:hAnsi="Times New Roman" w:cs="Times New Roman"/>
          <w:sz w:val="24"/>
          <w:szCs w:val="24"/>
        </w:rPr>
        <w:t xml:space="preserve">Assessed in separate </w:t>
      </w:r>
      <w:r w:rsidR="003F2E67" w:rsidRPr="007115A7">
        <w:rPr>
          <w:rFonts w:ascii="Times New Roman" w:hAnsi="Times New Roman" w:cs="Times New Roman"/>
          <w:sz w:val="24"/>
          <w:szCs w:val="24"/>
        </w:rPr>
        <w:t xml:space="preserve">simple </w:t>
      </w:r>
      <w:r w:rsidR="000F635D" w:rsidRPr="007115A7">
        <w:rPr>
          <w:rFonts w:ascii="Times New Roman" w:hAnsi="Times New Roman" w:cs="Times New Roman"/>
          <w:sz w:val="24"/>
          <w:szCs w:val="24"/>
        </w:rPr>
        <w:t xml:space="preserve">mediation models, </w:t>
      </w:r>
      <w:r w:rsidR="003F2E67" w:rsidRPr="007115A7">
        <w:rPr>
          <w:rFonts w:ascii="Times New Roman" w:hAnsi="Times New Roman" w:cs="Times New Roman"/>
          <w:sz w:val="24"/>
          <w:szCs w:val="24"/>
        </w:rPr>
        <w:t xml:space="preserve">both university </w:t>
      </w:r>
      <w:r w:rsidR="00F4364E">
        <w:rPr>
          <w:rFonts w:ascii="Times New Roman" w:hAnsi="Times New Roman" w:cs="Times New Roman"/>
          <w:sz w:val="24"/>
          <w:szCs w:val="24"/>
        </w:rPr>
        <w:t>belonging</w:t>
      </w:r>
      <w:r w:rsidR="003F2E67" w:rsidRPr="007115A7">
        <w:rPr>
          <w:rFonts w:ascii="Times New Roman" w:hAnsi="Times New Roman" w:cs="Times New Roman"/>
          <w:sz w:val="24"/>
          <w:szCs w:val="24"/>
        </w:rPr>
        <w:t xml:space="preserve"> (</w:t>
      </w:r>
      <w:r w:rsidR="007F1164" w:rsidRPr="007F1164">
        <w:rPr>
          <w:rFonts w:ascii="Times New Roman" w:hAnsi="Times New Roman" w:cs="Times New Roman"/>
          <w:i/>
          <w:iCs/>
          <w:sz w:val="24"/>
          <w:szCs w:val="24"/>
        </w:rPr>
        <w:t>ab</w:t>
      </w:r>
      <w:r w:rsidR="003F2E67" w:rsidRPr="007115A7">
        <w:rPr>
          <w:rFonts w:ascii="Times New Roman" w:hAnsi="Times New Roman" w:cs="Times New Roman"/>
          <w:sz w:val="24"/>
          <w:szCs w:val="24"/>
        </w:rPr>
        <w:t xml:space="preserve"> = .18, 95% CI = [.02, .35]) and self-continuity (</w:t>
      </w:r>
      <w:r w:rsidR="007F1164" w:rsidRPr="007F1164">
        <w:rPr>
          <w:rFonts w:ascii="Times New Roman" w:hAnsi="Times New Roman" w:cs="Times New Roman"/>
          <w:i/>
          <w:iCs/>
          <w:sz w:val="24"/>
          <w:szCs w:val="24"/>
        </w:rPr>
        <w:t>ab</w:t>
      </w:r>
      <w:r w:rsidR="007F1164" w:rsidRPr="007115A7" w:rsidDel="007F1164">
        <w:rPr>
          <w:rFonts w:ascii="Times New Roman" w:hAnsi="Times New Roman" w:cs="Times New Roman"/>
          <w:sz w:val="24"/>
          <w:szCs w:val="24"/>
        </w:rPr>
        <w:t xml:space="preserve"> </w:t>
      </w:r>
      <w:r w:rsidR="003F2E67" w:rsidRPr="007115A7">
        <w:rPr>
          <w:rFonts w:ascii="Times New Roman" w:hAnsi="Times New Roman" w:cs="Times New Roman"/>
          <w:sz w:val="24"/>
          <w:szCs w:val="24"/>
        </w:rPr>
        <w:t xml:space="preserve">= .07, 95% CI = [.01, .16]) </w:t>
      </w:r>
      <w:r w:rsidR="000F635D" w:rsidRPr="007115A7">
        <w:rPr>
          <w:rFonts w:ascii="Times New Roman" w:hAnsi="Times New Roman" w:cs="Times New Roman"/>
          <w:sz w:val="24"/>
          <w:szCs w:val="24"/>
        </w:rPr>
        <w:t xml:space="preserve">significantly mediated the </w:t>
      </w:r>
      <w:r w:rsidR="00FE445D" w:rsidRPr="007115A7">
        <w:rPr>
          <w:rFonts w:ascii="Times New Roman" w:hAnsi="Times New Roman" w:cs="Times New Roman"/>
          <w:sz w:val="24"/>
          <w:szCs w:val="24"/>
        </w:rPr>
        <w:t>relation</w:t>
      </w:r>
      <w:r w:rsidR="000F635D" w:rsidRPr="007115A7">
        <w:rPr>
          <w:rFonts w:ascii="Times New Roman" w:hAnsi="Times New Roman" w:cs="Times New Roman"/>
          <w:sz w:val="24"/>
          <w:szCs w:val="24"/>
        </w:rPr>
        <w:t xml:space="preserve"> between nostalgia and </w:t>
      </w:r>
      <w:r w:rsidR="007C1AE5" w:rsidRPr="007115A7">
        <w:rPr>
          <w:rFonts w:ascii="Times New Roman" w:hAnsi="Times New Roman" w:cs="Times New Roman"/>
          <w:sz w:val="24"/>
          <w:szCs w:val="24"/>
        </w:rPr>
        <w:t xml:space="preserve">interest in </w:t>
      </w:r>
      <w:r w:rsidR="007C1AE5" w:rsidRPr="007115A7">
        <w:rPr>
          <w:rFonts w:ascii="Times New Roman" w:hAnsi="Times New Roman" w:cs="Times New Roman"/>
          <w:sz w:val="24"/>
          <w:szCs w:val="24"/>
        </w:rPr>
        <w:lastRenderedPageBreak/>
        <w:t>attending the next class reunion</w:t>
      </w:r>
      <w:r w:rsidR="003F2E67" w:rsidRPr="007115A7">
        <w:rPr>
          <w:rFonts w:ascii="Times New Roman" w:hAnsi="Times New Roman" w:cs="Times New Roman"/>
          <w:sz w:val="24"/>
          <w:szCs w:val="24"/>
        </w:rPr>
        <w:t>.</w:t>
      </w:r>
      <w:r w:rsidR="000F635D" w:rsidRPr="007115A7">
        <w:rPr>
          <w:rFonts w:ascii="Times New Roman" w:hAnsi="Times New Roman" w:cs="Times New Roman"/>
          <w:sz w:val="24"/>
          <w:szCs w:val="24"/>
        </w:rPr>
        <w:t xml:space="preserve"> </w:t>
      </w:r>
      <w:r w:rsidR="00F6516F" w:rsidRPr="007115A7">
        <w:rPr>
          <w:rFonts w:ascii="Times New Roman" w:hAnsi="Times New Roman" w:cs="Times New Roman"/>
          <w:sz w:val="24"/>
          <w:szCs w:val="24"/>
        </w:rPr>
        <w:t>When</w:t>
      </w:r>
      <w:r w:rsidR="00BC5068">
        <w:rPr>
          <w:rFonts w:ascii="Times New Roman" w:hAnsi="Times New Roman" w:cs="Times New Roman"/>
          <w:sz w:val="24"/>
          <w:szCs w:val="24"/>
        </w:rPr>
        <w:t xml:space="preserve"> we tested</w:t>
      </w:r>
      <w:r w:rsidR="00F6516F" w:rsidRPr="007115A7">
        <w:rPr>
          <w:rFonts w:ascii="Times New Roman" w:hAnsi="Times New Roman" w:cs="Times New Roman"/>
          <w:sz w:val="24"/>
          <w:szCs w:val="24"/>
        </w:rPr>
        <w:t xml:space="preserve"> </w:t>
      </w:r>
      <w:r w:rsidR="00D0419F">
        <w:rPr>
          <w:rFonts w:ascii="Times New Roman" w:hAnsi="Times New Roman" w:cs="Times New Roman"/>
          <w:sz w:val="24"/>
          <w:szCs w:val="24"/>
        </w:rPr>
        <w:t xml:space="preserve">both </w:t>
      </w:r>
      <w:r w:rsidR="00F6516F" w:rsidRPr="007115A7">
        <w:rPr>
          <w:rFonts w:ascii="Times New Roman" w:hAnsi="Times New Roman" w:cs="Times New Roman"/>
          <w:sz w:val="24"/>
          <w:szCs w:val="24"/>
        </w:rPr>
        <w:t xml:space="preserve">mediators in a parallel mediation model, </w:t>
      </w:r>
      <w:r w:rsidR="003F2E67" w:rsidRPr="007115A7">
        <w:rPr>
          <w:rFonts w:ascii="Times New Roman" w:hAnsi="Times New Roman" w:cs="Times New Roman"/>
          <w:sz w:val="24"/>
          <w:szCs w:val="24"/>
        </w:rPr>
        <w:t>neither</w:t>
      </w:r>
      <w:r w:rsidR="00F6516F" w:rsidRPr="007115A7">
        <w:rPr>
          <w:rFonts w:ascii="Times New Roman" w:hAnsi="Times New Roman" w:cs="Times New Roman"/>
          <w:sz w:val="24"/>
          <w:szCs w:val="24"/>
        </w:rPr>
        <w:t xml:space="preserve"> </w:t>
      </w:r>
      <w:r w:rsidR="003F2E67" w:rsidRPr="007115A7">
        <w:rPr>
          <w:rFonts w:ascii="Times New Roman" w:hAnsi="Times New Roman" w:cs="Times New Roman"/>
          <w:sz w:val="24"/>
          <w:szCs w:val="24"/>
        </w:rPr>
        <w:t xml:space="preserve">university </w:t>
      </w:r>
      <w:r w:rsidR="00F4364E">
        <w:rPr>
          <w:rFonts w:ascii="Times New Roman" w:hAnsi="Times New Roman" w:cs="Times New Roman"/>
          <w:sz w:val="24"/>
          <w:szCs w:val="24"/>
        </w:rPr>
        <w:t>belonging</w:t>
      </w:r>
      <w:r w:rsidR="003F2E67" w:rsidRPr="007115A7">
        <w:rPr>
          <w:rFonts w:ascii="Times New Roman" w:hAnsi="Times New Roman" w:cs="Times New Roman"/>
          <w:sz w:val="24"/>
          <w:szCs w:val="24"/>
        </w:rPr>
        <w:t xml:space="preserve"> (</w:t>
      </w:r>
      <w:r w:rsidR="007F1164" w:rsidRPr="007F1164">
        <w:rPr>
          <w:rFonts w:ascii="Times New Roman" w:hAnsi="Times New Roman" w:cs="Times New Roman"/>
          <w:i/>
          <w:iCs/>
          <w:sz w:val="24"/>
          <w:szCs w:val="24"/>
        </w:rPr>
        <w:t>ab</w:t>
      </w:r>
      <w:r w:rsidR="007F1164" w:rsidRPr="007115A7" w:rsidDel="007F1164">
        <w:rPr>
          <w:rFonts w:ascii="Times New Roman" w:hAnsi="Times New Roman" w:cs="Times New Roman"/>
          <w:sz w:val="24"/>
          <w:szCs w:val="24"/>
        </w:rPr>
        <w:t xml:space="preserve"> </w:t>
      </w:r>
      <w:r w:rsidR="00F6516F" w:rsidRPr="007115A7">
        <w:rPr>
          <w:rFonts w:ascii="Times New Roman" w:hAnsi="Times New Roman" w:cs="Times New Roman"/>
          <w:sz w:val="24"/>
          <w:szCs w:val="24"/>
        </w:rPr>
        <w:t>= .14, 95% CI = [-.03, .3</w:t>
      </w:r>
      <w:r w:rsidR="003F2E67" w:rsidRPr="007115A7">
        <w:rPr>
          <w:rFonts w:ascii="Times New Roman" w:hAnsi="Times New Roman" w:cs="Times New Roman"/>
          <w:sz w:val="24"/>
          <w:szCs w:val="24"/>
        </w:rPr>
        <w:t>1</w:t>
      </w:r>
      <w:r w:rsidR="00F6516F" w:rsidRPr="007115A7">
        <w:rPr>
          <w:rFonts w:ascii="Times New Roman" w:hAnsi="Times New Roman" w:cs="Times New Roman"/>
          <w:sz w:val="24"/>
          <w:szCs w:val="24"/>
        </w:rPr>
        <w:t>]</w:t>
      </w:r>
      <w:r w:rsidR="003F2E67" w:rsidRPr="007115A7">
        <w:rPr>
          <w:rFonts w:ascii="Times New Roman" w:hAnsi="Times New Roman" w:cs="Times New Roman"/>
          <w:sz w:val="24"/>
          <w:szCs w:val="24"/>
        </w:rPr>
        <w:t>) nor</w:t>
      </w:r>
      <w:r w:rsidR="00F6516F" w:rsidRPr="007115A7">
        <w:rPr>
          <w:rFonts w:ascii="Times New Roman" w:hAnsi="Times New Roman" w:cs="Times New Roman"/>
          <w:sz w:val="24"/>
          <w:szCs w:val="24"/>
        </w:rPr>
        <w:t xml:space="preserve"> self-continuity </w:t>
      </w:r>
      <w:r w:rsidR="003F2E67" w:rsidRPr="007115A7">
        <w:rPr>
          <w:rFonts w:ascii="Times New Roman" w:hAnsi="Times New Roman" w:cs="Times New Roman"/>
          <w:sz w:val="24"/>
          <w:szCs w:val="24"/>
        </w:rPr>
        <w:t>(</w:t>
      </w:r>
      <w:r w:rsidR="007F1164" w:rsidRPr="007F1164">
        <w:rPr>
          <w:rFonts w:ascii="Times New Roman" w:hAnsi="Times New Roman" w:cs="Times New Roman"/>
          <w:i/>
          <w:iCs/>
          <w:sz w:val="24"/>
          <w:szCs w:val="24"/>
        </w:rPr>
        <w:t>ab</w:t>
      </w:r>
      <w:r w:rsidR="00F6516F" w:rsidRPr="007115A7">
        <w:rPr>
          <w:rFonts w:ascii="Times New Roman" w:hAnsi="Times New Roman" w:cs="Times New Roman"/>
          <w:sz w:val="24"/>
          <w:szCs w:val="24"/>
        </w:rPr>
        <w:t xml:space="preserve"> = .06, 95% CI = [-.02, .14])</w:t>
      </w:r>
      <w:r w:rsidR="003F2E67" w:rsidRPr="007115A7">
        <w:rPr>
          <w:rFonts w:ascii="Times New Roman" w:hAnsi="Times New Roman" w:cs="Times New Roman"/>
          <w:sz w:val="24"/>
          <w:szCs w:val="24"/>
        </w:rPr>
        <w:t xml:space="preserve"> uniquely accounted for the </w:t>
      </w:r>
      <w:r w:rsidR="00F97AF8">
        <w:rPr>
          <w:rFonts w:ascii="Times New Roman" w:hAnsi="Times New Roman" w:cs="Times New Roman"/>
          <w:sz w:val="24"/>
          <w:szCs w:val="24"/>
        </w:rPr>
        <w:t>relation</w:t>
      </w:r>
      <w:r w:rsidR="00F6516F" w:rsidRPr="007115A7">
        <w:rPr>
          <w:rFonts w:ascii="Times New Roman" w:hAnsi="Times New Roman" w:cs="Times New Roman"/>
          <w:sz w:val="24"/>
          <w:szCs w:val="24"/>
        </w:rPr>
        <w:t>.</w:t>
      </w:r>
    </w:p>
    <w:p w14:paraId="19B2986F" w14:textId="77777777" w:rsidR="009D491D" w:rsidRPr="007115A7" w:rsidRDefault="00F732C7" w:rsidP="002B2299">
      <w:pPr>
        <w:spacing w:after="0" w:line="480" w:lineRule="exact"/>
        <w:rPr>
          <w:rFonts w:ascii="Times New Roman" w:hAnsi="Times New Roman" w:cs="Times New Roman"/>
          <w:b/>
          <w:bCs/>
          <w:i/>
          <w:iCs/>
          <w:sz w:val="24"/>
          <w:szCs w:val="24"/>
        </w:rPr>
      </w:pPr>
      <w:r w:rsidRPr="007115A7">
        <w:rPr>
          <w:rFonts w:ascii="Times New Roman" w:hAnsi="Times New Roman" w:cs="Times New Roman"/>
          <w:b/>
          <w:bCs/>
          <w:i/>
          <w:iCs/>
          <w:sz w:val="24"/>
          <w:szCs w:val="24"/>
        </w:rPr>
        <w:t xml:space="preserve">Charitable </w:t>
      </w:r>
      <w:r w:rsidR="00851CB9" w:rsidRPr="007115A7">
        <w:rPr>
          <w:rFonts w:ascii="Times New Roman" w:hAnsi="Times New Roman" w:cs="Times New Roman"/>
          <w:b/>
          <w:bCs/>
          <w:i/>
          <w:iCs/>
          <w:sz w:val="24"/>
          <w:szCs w:val="24"/>
        </w:rPr>
        <w:t>D</w:t>
      </w:r>
      <w:r w:rsidRPr="007115A7">
        <w:rPr>
          <w:rFonts w:ascii="Times New Roman" w:hAnsi="Times New Roman" w:cs="Times New Roman"/>
          <w:b/>
          <w:bCs/>
          <w:i/>
          <w:iCs/>
          <w:sz w:val="24"/>
          <w:szCs w:val="24"/>
        </w:rPr>
        <w:t>onations</w:t>
      </w:r>
    </w:p>
    <w:p w14:paraId="3CEF79C0" w14:textId="4608D88D" w:rsidR="00F732C7" w:rsidRPr="007115A7" w:rsidRDefault="00F732C7" w:rsidP="00B27F87">
      <w:pPr>
        <w:spacing w:after="0" w:line="480" w:lineRule="exact"/>
        <w:ind w:firstLine="720"/>
      </w:pPr>
      <w:r w:rsidRPr="007115A7">
        <w:rPr>
          <w:rFonts w:ascii="Times New Roman" w:hAnsi="Times New Roman" w:cs="Times New Roman"/>
          <w:sz w:val="24"/>
          <w:szCs w:val="24"/>
        </w:rPr>
        <w:t>University nostalgia predicted greater willing</w:t>
      </w:r>
      <w:r w:rsidR="00D947CE" w:rsidRPr="007115A7">
        <w:rPr>
          <w:rFonts w:ascii="Times New Roman" w:hAnsi="Times New Roman" w:cs="Times New Roman"/>
          <w:sz w:val="24"/>
          <w:szCs w:val="24"/>
        </w:rPr>
        <w:t>ness</w:t>
      </w:r>
      <w:r w:rsidRPr="007115A7">
        <w:rPr>
          <w:rFonts w:ascii="Times New Roman" w:hAnsi="Times New Roman" w:cs="Times New Roman"/>
          <w:sz w:val="24"/>
          <w:szCs w:val="24"/>
        </w:rPr>
        <w:t xml:space="preserve"> to donate to the alma mater, </w:t>
      </w:r>
      <w:r w:rsidRPr="007115A7">
        <w:rPr>
          <w:rFonts w:ascii="Times New Roman" w:hAnsi="Times New Roman" w:cs="Times New Roman"/>
          <w:i/>
          <w:iCs/>
          <w:sz w:val="24"/>
          <w:szCs w:val="24"/>
        </w:rPr>
        <w:t xml:space="preserve">B </w:t>
      </w:r>
      <w:r w:rsidRPr="007115A7">
        <w:rPr>
          <w:rFonts w:ascii="Times New Roman" w:hAnsi="Times New Roman" w:cs="Times New Roman"/>
          <w:sz w:val="24"/>
          <w:szCs w:val="24"/>
        </w:rPr>
        <w:t xml:space="preserve">= .43, OR = 1.53, </w:t>
      </w:r>
      <w:r w:rsidRPr="007115A7">
        <w:rPr>
          <w:rFonts w:ascii="Times New Roman" w:hAnsi="Times New Roman" w:cs="Times New Roman"/>
          <w:i/>
          <w:iCs/>
          <w:sz w:val="24"/>
          <w:szCs w:val="24"/>
        </w:rPr>
        <w:t>p</w:t>
      </w:r>
      <w:r w:rsidRPr="007115A7">
        <w:rPr>
          <w:rFonts w:ascii="Times New Roman" w:hAnsi="Times New Roman" w:cs="Times New Roman"/>
          <w:sz w:val="24"/>
          <w:szCs w:val="24"/>
        </w:rPr>
        <w:t xml:space="preserve"> &lt; .001. Participants higher in </w:t>
      </w:r>
      <w:r w:rsidR="00D0419F">
        <w:rPr>
          <w:rFonts w:ascii="Times New Roman" w:hAnsi="Times New Roman" w:cs="Times New Roman"/>
          <w:sz w:val="24"/>
          <w:szCs w:val="24"/>
        </w:rPr>
        <w:t xml:space="preserve">university </w:t>
      </w:r>
      <w:r w:rsidRPr="007115A7">
        <w:rPr>
          <w:rFonts w:ascii="Times New Roman" w:hAnsi="Times New Roman" w:cs="Times New Roman"/>
          <w:sz w:val="24"/>
          <w:szCs w:val="24"/>
        </w:rPr>
        <w:t xml:space="preserve">nostalgia indicated willingness to donate </w:t>
      </w:r>
      <w:r w:rsidR="00447100" w:rsidRPr="007115A7">
        <w:rPr>
          <w:rFonts w:ascii="Times New Roman" w:hAnsi="Times New Roman" w:cs="Times New Roman"/>
          <w:sz w:val="24"/>
          <w:szCs w:val="24"/>
        </w:rPr>
        <w:t>a greater amount to their alma mater (log-transformed)</w:t>
      </w:r>
      <w:r w:rsidRPr="007115A7">
        <w:rPr>
          <w:rFonts w:ascii="Times New Roman" w:hAnsi="Times New Roman" w:cs="Times New Roman"/>
          <w:sz w:val="24"/>
          <w:szCs w:val="24"/>
        </w:rPr>
        <w:t>, β = .2</w:t>
      </w:r>
      <w:r w:rsidR="00447100" w:rsidRPr="007115A7">
        <w:rPr>
          <w:rFonts w:ascii="Times New Roman" w:hAnsi="Times New Roman" w:cs="Times New Roman"/>
          <w:sz w:val="24"/>
          <w:szCs w:val="24"/>
        </w:rPr>
        <w:t>6</w:t>
      </w:r>
      <w:r w:rsidRPr="007115A7">
        <w:rPr>
          <w:rFonts w:ascii="Times New Roman" w:hAnsi="Times New Roman" w:cs="Times New Roman"/>
          <w:sz w:val="24"/>
          <w:szCs w:val="24"/>
        </w:rPr>
        <w:t xml:space="preserve">, </w:t>
      </w:r>
      <w:r w:rsidRPr="007115A7">
        <w:rPr>
          <w:rFonts w:ascii="Times New Roman" w:hAnsi="Times New Roman" w:cs="Times New Roman"/>
          <w:i/>
          <w:iCs/>
          <w:sz w:val="24"/>
          <w:szCs w:val="24"/>
        </w:rPr>
        <w:t>p</w:t>
      </w:r>
      <w:r w:rsidRPr="007115A7">
        <w:rPr>
          <w:rFonts w:ascii="Times New Roman" w:hAnsi="Times New Roman" w:cs="Times New Roman"/>
          <w:sz w:val="24"/>
          <w:szCs w:val="24"/>
        </w:rPr>
        <w:t xml:space="preserve"> </w:t>
      </w:r>
      <w:r w:rsidR="00447100" w:rsidRPr="007115A7">
        <w:rPr>
          <w:rFonts w:ascii="Times New Roman" w:hAnsi="Times New Roman" w:cs="Times New Roman"/>
          <w:sz w:val="24"/>
          <w:szCs w:val="24"/>
        </w:rPr>
        <w:t>=</w:t>
      </w:r>
      <w:r w:rsidRPr="007115A7">
        <w:rPr>
          <w:rFonts w:ascii="Times New Roman" w:hAnsi="Times New Roman" w:cs="Times New Roman"/>
          <w:sz w:val="24"/>
          <w:szCs w:val="24"/>
        </w:rPr>
        <w:t xml:space="preserve"> .001</w:t>
      </w:r>
      <w:r w:rsidR="00447100" w:rsidRPr="007115A7">
        <w:rPr>
          <w:rFonts w:ascii="Times New Roman" w:hAnsi="Times New Roman" w:cs="Times New Roman"/>
          <w:sz w:val="24"/>
          <w:szCs w:val="24"/>
        </w:rPr>
        <w:t xml:space="preserve">, </w:t>
      </w:r>
      <w:r w:rsidR="00447100" w:rsidRPr="007115A7">
        <w:rPr>
          <w:rFonts w:ascii="Times New Roman" w:hAnsi="Times New Roman" w:cs="Times New Roman"/>
          <w:i/>
          <w:iCs/>
          <w:sz w:val="24"/>
          <w:szCs w:val="24"/>
        </w:rPr>
        <w:t>R</w:t>
      </w:r>
      <w:r w:rsidR="00447100" w:rsidRPr="007115A7">
        <w:rPr>
          <w:rFonts w:ascii="Times New Roman" w:hAnsi="Times New Roman" w:cs="Times New Roman"/>
          <w:i/>
          <w:iCs/>
          <w:sz w:val="24"/>
          <w:szCs w:val="24"/>
          <w:vertAlign w:val="superscript"/>
        </w:rPr>
        <w:t>2</w:t>
      </w:r>
      <w:r w:rsidR="00447100" w:rsidRPr="007115A7">
        <w:rPr>
          <w:rFonts w:ascii="Times New Roman" w:hAnsi="Times New Roman" w:cs="Times New Roman"/>
          <w:sz w:val="24"/>
          <w:szCs w:val="24"/>
        </w:rPr>
        <w:t xml:space="preserve">Δ = </w:t>
      </w:r>
      <w:r w:rsidR="001A1A64" w:rsidRPr="007115A7">
        <w:rPr>
          <w:rFonts w:ascii="Times New Roman" w:hAnsi="Times New Roman" w:cs="Times New Roman"/>
          <w:sz w:val="24"/>
          <w:szCs w:val="24"/>
        </w:rPr>
        <w:t>.</w:t>
      </w:r>
      <w:r w:rsidR="00447100" w:rsidRPr="007115A7">
        <w:rPr>
          <w:rFonts w:ascii="Times New Roman" w:hAnsi="Times New Roman" w:cs="Times New Roman"/>
          <w:sz w:val="24"/>
          <w:szCs w:val="24"/>
        </w:rPr>
        <w:t>06.</w:t>
      </w:r>
    </w:p>
    <w:p w14:paraId="3C43B83F" w14:textId="5C686F17" w:rsidR="00777BE8" w:rsidRPr="007115A7" w:rsidRDefault="00A921A1" w:rsidP="00B07244">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 xml:space="preserve">We first examined mediation of the relation between university nostalgia and willingness to donate to the alma mater. </w:t>
      </w:r>
      <w:r w:rsidRPr="005C6236">
        <w:rPr>
          <w:rFonts w:ascii="Times New Roman" w:hAnsi="Times New Roman" w:cs="Times New Roman"/>
          <w:sz w:val="24"/>
          <w:szCs w:val="24"/>
        </w:rPr>
        <w:t>I</w:t>
      </w:r>
      <w:r w:rsidR="003B29BF" w:rsidRPr="007115A7">
        <w:rPr>
          <w:rFonts w:ascii="Times New Roman" w:hAnsi="Times New Roman" w:cs="Times New Roman"/>
          <w:sz w:val="24"/>
          <w:szCs w:val="24"/>
        </w:rPr>
        <w:t xml:space="preserve">n simple mediation models, </w:t>
      </w:r>
      <w:r w:rsidR="00D947CE" w:rsidRPr="007115A7">
        <w:rPr>
          <w:rFonts w:ascii="Times New Roman" w:hAnsi="Times New Roman" w:cs="Times New Roman"/>
          <w:sz w:val="24"/>
          <w:szCs w:val="24"/>
        </w:rPr>
        <w:t>we found no significant indirect effects</w:t>
      </w:r>
      <w:r w:rsidR="003B29BF" w:rsidRPr="007115A7">
        <w:rPr>
          <w:rFonts w:ascii="Times New Roman" w:hAnsi="Times New Roman" w:cs="Times New Roman"/>
          <w:sz w:val="24"/>
          <w:szCs w:val="24"/>
        </w:rPr>
        <w:t xml:space="preserve"> </w:t>
      </w:r>
      <w:r w:rsidR="00363448" w:rsidRPr="007115A7">
        <w:rPr>
          <w:rFonts w:ascii="Times New Roman" w:hAnsi="Times New Roman" w:cs="Times New Roman"/>
          <w:sz w:val="24"/>
          <w:szCs w:val="24"/>
        </w:rPr>
        <w:t xml:space="preserve">of either university </w:t>
      </w:r>
      <w:r w:rsidR="00F4364E">
        <w:rPr>
          <w:rFonts w:ascii="Times New Roman" w:hAnsi="Times New Roman" w:cs="Times New Roman"/>
          <w:sz w:val="24"/>
          <w:szCs w:val="24"/>
        </w:rPr>
        <w:t>belonging</w:t>
      </w:r>
      <w:r w:rsidR="003B29BF" w:rsidRPr="007115A7">
        <w:rPr>
          <w:rFonts w:ascii="Times New Roman" w:hAnsi="Times New Roman" w:cs="Times New Roman"/>
          <w:sz w:val="24"/>
          <w:szCs w:val="24"/>
        </w:rPr>
        <w:t xml:space="preserve"> </w:t>
      </w:r>
      <w:r w:rsidR="00363448" w:rsidRPr="007115A7">
        <w:rPr>
          <w:rFonts w:ascii="Times New Roman" w:hAnsi="Times New Roman" w:cs="Times New Roman"/>
          <w:sz w:val="24"/>
          <w:szCs w:val="24"/>
        </w:rPr>
        <w:t>(</w:t>
      </w:r>
      <w:r w:rsidR="007F1164" w:rsidRPr="007F1164">
        <w:rPr>
          <w:rFonts w:ascii="Times New Roman" w:hAnsi="Times New Roman" w:cs="Times New Roman"/>
          <w:i/>
          <w:iCs/>
          <w:sz w:val="24"/>
          <w:szCs w:val="24"/>
        </w:rPr>
        <w:t>ab</w:t>
      </w:r>
      <w:r w:rsidR="007F1164" w:rsidRPr="007115A7" w:rsidDel="007F1164">
        <w:rPr>
          <w:rFonts w:ascii="Times New Roman" w:hAnsi="Times New Roman" w:cs="Times New Roman"/>
          <w:sz w:val="24"/>
          <w:szCs w:val="24"/>
        </w:rPr>
        <w:t xml:space="preserve"> </w:t>
      </w:r>
      <w:r w:rsidR="00755CDB" w:rsidRPr="007115A7">
        <w:rPr>
          <w:rFonts w:ascii="Times New Roman" w:hAnsi="Times New Roman" w:cs="Times New Roman"/>
          <w:sz w:val="24"/>
          <w:szCs w:val="24"/>
        </w:rPr>
        <w:t>= .15, 95% CI = [-.</w:t>
      </w:r>
      <w:r w:rsidR="00363448" w:rsidRPr="007115A7">
        <w:rPr>
          <w:rFonts w:ascii="Times New Roman" w:hAnsi="Times New Roman" w:cs="Times New Roman"/>
          <w:sz w:val="24"/>
          <w:szCs w:val="24"/>
        </w:rPr>
        <w:t>10</w:t>
      </w:r>
      <w:r w:rsidR="00755CDB" w:rsidRPr="007115A7">
        <w:rPr>
          <w:rFonts w:ascii="Times New Roman" w:hAnsi="Times New Roman" w:cs="Times New Roman"/>
          <w:sz w:val="24"/>
          <w:szCs w:val="24"/>
        </w:rPr>
        <w:t>, .</w:t>
      </w:r>
      <w:r w:rsidR="00363448" w:rsidRPr="007115A7">
        <w:rPr>
          <w:rFonts w:ascii="Times New Roman" w:hAnsi="Times New Roman" w:cs="Times New Roman"/>
          <w:sz w:val="24"/>
          <w:szCs w:val="24"/>
        </w:rPr>
        <w:t>43</w:t>
      </w:r>
      <w:r w:rsidR="00755CDB" w:rsidRPr="007115A7">
        <w:rPr>
          <w:rFonts w:ascii="Times New Roman" w:hAnsi="Times New Roman" w:cs="Times New Roman"/>
          <w:sz w:val="24"/>
          <w:szCs w:val="24"/>
        </w:rPr>
        <w:t>]</w:t>
      </w:r>
      <w:r w:rsidR="00363448" w:rsidRPr="007115A7">
        <w:rPr>
          <w:rFonts w:ascii="Times New Roman" w:hAnsi="Times New Roman" w:cs="Times New Roman"/>
          <w:sz w:val="24"/>
          <w:szCs w:val="24"/>
        </w:rPr>
        <w:t xml:space="preserve">) or </w:t>
      </w:r>
      <w:r w:rsidR="00755CDB" w:rsidRPr="007115A7">
        <w:rPr>
          <w:rFonts w:ascii="Times New Roman" w:hAnsi="Times New Roman" w:cs="Times New Roman"/>
          <w:sz w:val="24"/>
          <w:szCs w:val="24"/>
        </w:rPr>
        <w:t xml:space="preserve">self-continuity </w:t>
      </w:r>
      <w:r w:rsidR="00363448" w:rsidRPr="007115A7">
        <w:rPr>
          <w:rFonts w:ascii="Times New Roman" w:hAnsi="Times New Roman" w:cs="Times New Roman"/>
          <w:sz w:val="24"/>
          <w:szCs w:val="24"/>
        </w:rPr>
        <w:t>(</w:t>
      </w:r>
      <w:r w:rsidR="007F1164" w:rsidRPr="007F1164">
        <w:rPr>
          <w:rFonts w:ascii="Times New Roman" w:hAnsi="Times New Roman" w:cs="Times New Roman"/>
          <w:i/>
          <w:iCs/>
          <w:sz w:val="24"/>
          <w:szCs w:val="24"/>
        </w:rPr>
        <w:t>ab</w:t>
      </w:r>
      <w:r w:rsidR="007F1164" w:rsidRPr="007115A7" w:rsidDel="007F1164">
        <w:rPr>
          <w:rFonts w:ascii="Times New Roman" w:hAnsi="Times New Roman" w:cs="Times New Roman"/>
          <w:sz w:val="24"/>
          <w:szCs w:val="24"/>
        </w:rPr>
        <w:t xml:space="preserve"> </w:t>
      </w:r>
      <w:r w:rsidR="00755CDB" w:rsidRPr="007115A7">
        <w:rPr>
          <w:rFonts w:ascii="Times New Roman" w:hAnsi="Times New Roman" w:cs="Times New Roman"/>
          <w:sz w:val="24"/>
          <w:szCs w:val="24"/>
        </w:rPr>
        <w:t>= .0</w:t>
      </w:r>
      <w:r w:rsidR="00354478" w:rsidRPr="007115A7">
        <w:rPr>
          <w:rFonts w:ascii="Times New Roman" w:hAnsi="Times New Roman" w:cs="Times New Roman"/>
          <w:sz w:val="24"/>
          <w:szCs w:val="24"/>
        </w:rPr>
        <w:t>4</w:t>
      </w:r>
      <w:r w:rsidR="00755CDB" w:rsidRPr="007115A7">
        <w:rPr>
          <w:rFonts w:ascii="Times New Roman" w:hAnsi="Times New Roman" w:cs="Times New Roman"/>
          <w:sz w:val="24"/>
          <w:szCs w:val="24"/>
        </w:rPr>
        <w:t>, 95% CI = [-.09, .1</w:t>
      </w:r>
      <w:r w:rsidR="00354478" w:rsidRPr="007115A7">
        <w:rPr>
          <w:rFonts w:ascii="Times New Roman" w:hAnsi="Times New Roman" w:cs="Times New Roman"/>
          <w:sz w:val="24"/>
          <w:szCs w:val="24"/>
        </w:rPr>
        <w:t>7</w:t>
      </w:r>
      <w:r w:rsidR="00755CDB" w:rsidRPr="007115A7">
        <w:rPr>
          <w:rFonts w:ascii="Times New Roman" w:hAnsi="Times New Roman" w:cs="Times New Roman"/>
          <w:sz w:val="24"/>
          <w:szCs w:val="24"/>
        </w:rPr>
        <w:t>]).</w:t>
      </w:r>
      <w:r w:rsidR="00047E51" w:rsidRPr="007115A7">
        <w:rPr>
          <w:rFonts w:ascii="Times New Roman" w:hAnsi="Times New Roman" w:cs="Times New Roman"/>
          <w:sz w:val="24"/>
          <w:szCs w:val="24"/>
        </w:rPr>
        <w:t xml:space="preserve"> </w:t>
      </w:r>
      <w:r w:rsidR="00D0419F" w:rsidRPr="007115A7">
        <w:rPr>
          <w:rFonts w:ascii="Times New Roman" w:hAnsi="Times New Roman" w:cs="Times New Roman"/>
          <w:sz w:val="24"/>
          <w:szCs w:val="24"/>
        </w:rPr>
        <w:t>When</w:t>
      </w:r>
      <w:r w:rsidR="006347D0">
        <w:rPr>
          <w:rFonts w:ascii="Times New Roman" w:hAnsi="Times New Roman" w:cs="Times New Roman"/>
          <w:sz w:val="24"/>
          <w:szCs w:val="24"/>
        </w:rPr>
        <w:t xml:space="preserve"> we tested</w:t>
      </w:r>
      <w:r w:rsidR="00D0419F" w:rsidRPr="007115A7">
        <w:rPr>
          <w:rFonts w:ascii="Times New Roman" w:hAnsi="Times New Roman" w:cs="Times New Roman"/>
          <w:sz w:val="24"/>
          <w:szCs w:val="24"/>
        </w:rPr>
        <w:t xml:space="preserve"> </w:t>
      </w:r>
      <w:r w:rsidR="00D0419F">
        <w:rPr>
          <w:rFonts w:ascii="Times New Roman" w:hAnsi="Times New Roman" w:cs="Times New Roman"/>
          <w:sz w:val="24"/>
          <w:szCs w:val="24"/>
        </w:rPr>
        <w:t xml:space="preserve">both </w:t>
      </w:r>
      <w:r w:rsidR="00D0419F" w:rsidRPr="007115A7">
        <w:rPr>
          <w:rFonts w:ascii="Times New Roman" w:hAnsi="Times New Roman" w:cs="Times New Roman"/>
          <w:sz w:val="24"/>
          <w:szCs w:val="24"/>
        </w:rPr>
        <w:t xml:space="preserve">mediators in a parallel mediation model, neither university </w:t>
      </w:r>
      <w:r w:rsidR="00F4364E">
        <w:rPr>
          <w:rFonts w:ascii="Times New Roman" w:hAnsi="Times New Roman" w:cs="Times New Roman"/>
          <w:sz w:val="24"/>
          <w:szCs w:val="24"/>
        </w:rPr>
        <w:t>belonging</w:t>
      </w:r>
      <w:r w:rsidR="00D0419F" w:rsidRPr="007115A7">
        <w:rPr>
          <w:rFonts w:ascii="Times New Roman" w:hAnsi="Times New Roman" w:cs="Times New Roman"/>
          <w:sz w:val="24"/>
          <w:szCs w:val="24"/>
        </w:rPr>
        <w:t xml:space="preserve"> (</w:t>
      </w:r>
      <w:r w:rsidR="007F1164" w:rsidRPr="007F1164">
        <w:rPr>
          <w:rFonts w:ascii="Times New Roman" w:hAnsi="Times New Roman" w:cs="Times New Roman"/>
          <w:i/>
          <w:iCs/>
          <w:sz w:val="24"/>
          <w:szCs w:val="24"/>
        </w:rPr>
        <w:t>ab</w:t>
      </w:r>
      <w:r w:rsidR="007F1164" w:rsidRPr="007115A7">
        <w:rPr>
          <w:rFonts w:ascii="Times New Roman" w:hAnsi="Times New Roman" w:cs="Times New Roman"/>
          <w:sz w:val="24"/>
          <w:szCs w:val="24"/>
        </w:rPr>
        <w:t xml:space="preserve"> </w:t>
      </w:r>
      <w:r w:rsidR="00D0419F" w:rsidRPr="007115A7">
        <w:rPr>
          <w:rFonts w:ascii="Times New Roman" w:hAnsi="Times New Roman" w:cs="Times New Roman"/>
          <w:sz w:val="24"/>
          <w:szCs w:val="24"/>
        </w:rPr>
        <w:t>= .14, 95% CI = [-.13, .16]) nor self-continuity (</w:t>
      </w:r>
      <w:r w:rsidR="007F1164" w:rsidRPr="007F1164">
        <w:rPr>
          <w:rFonts w:ascii="Times New Roman" w:hAnsi="Times New Roman" w:cs="Times New Roman"/>
          <w:i/>
          <w:iCs/>
          <w:sz w:val="24"/>
          <w:szCs w:val="24"/>
        </w:rPr>
        <w:t>ab</w:t>
      </w:r>
      <w:r w:rsidR="007F1164" w:rsidRPr="007115A7">
        <w:rPr>
          <w:rFonts w:ascii="Times New Roman" w:hAnsi="Times New Roman" w:cs="Times New Roman"/>
          <w:sz w:val="24"/>
          <w:szCs w:val="24"/>
        </w:rPr>
        <w:t xml:space="preserve"> </w:t>
      </w:r>
      <w:r w:rsidR="00D0419F" w:rsidRPr="007115A7">
        <w:rPr>
          <w:rFonts w:ascii="Times New Roman" w:hAnsi="Times New Roman" w:cs="Times New Roman"/>
          <w:sz w:val="24"/>
          <w:szCs w:val="24"/>
        </w:rPr>
        <w:t xml:space="preserve">= .02, 95% CI = [-.13, .16]) </w:t>
      </w:r>
      <w:r w:rsidR="00D0419F">
        <w:rPr>
          <w:rFonts w:ascii="Times New Roman" w:hAnsi="Times New Roman" w:cs="Times New Roman"/>
          <w:sz w:val="24"/>
          <w:szCs w:val="24"/>
        </w:rPr>
        <w:t>mediated</w:t>
      </w:r>
      <w:r w:rsidR="00D0419F" w:rsidRPr="007115A7">
        <w:rPr>
          <w:rFonts w:ascii="Times New Roman" w:hAnsi="Times New Roman" w:cs="Times New Roman"/>
          <w:sz w:val="24"/>
          <w:szCs w:val="24"/>
        </w:rPr>
        <w:t xml:space="preserve"> the </w:t>
      </w:r>
      <w:r w:rsidR="00D0419F">
        <w:rPr>
          <w:rFonts w:ascii="Times New Roman" w:hAnsi="Times New Roman" w:cs="Times New Roman"/>
          <w:sz w:val="24"/>
          <w:szCs w:val="24"/>
        </w:rPr>
        <w:t>relation</w:t>
      </w:r>
      <w:r w:rsidR="00D0419F" w:rsidRPr="007115A7">
        <w:rPr>
          <w:rFonts w:ascii="Times New Roman" w:hAnsi="Times New Roman" w:cs="Times New Roman"/>
          <w:sz w:val="24"/>
          <w:szCs w:val="24"/>
        </w:rPr>
        <w:t>.</w:t>
      </w:r>
    </w:p>
    <w:p w14:paraId="12C61FE6" w14:textId="551E36EF" w:rsidR="003222E8" w:rsidRPr="007115A7" w:rsidRDefault="00D60A72">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 xml:space="preserve">Next, we examined mediation of </w:t>
      </w:r>
      <w:r w:rsidR="00EB28FE" w:rsidRPr="007115A7">
        <w:rPr>
          <w:rFonts w:ascii="Times New Roman" w:hAnsi="Times New Roman" w:cs="Times New Roman"/>
          <w:sz w:val="24"/>
          <w:szCs w:val="24"/>
        </w:rPr>
        <w:t>t</w:t>
      </w:r>
      <w:r w:rsidR="00E13127" w:rsidRPr="007115A7">
        <w:rPr>
          <w:rFonts w:ascii="Times New Roman" w:hAnsi="Times New Roman" w:cs="Times New Roman"/>
          <w:sz w:val="24"/>
          <w:szCs w:val="24"/>
        </w:rPr>
        <w:t xml:space="preserve">he </w:t>
      </w:r>
      <w:r w:rsidR="00EB28FE" w:rsidRPr="007115A7">
        <w:rPr>
          <w:rFonts w:ascii="Times New Roman" w:hAnsi="Times New Roman" w:cs="Times New Roman"/>
          <w:sz w:val="24"/>
          <w:szCs w:val="24"/>
        </w:rPr>
        <w:t xml:space="preserve">relation between university nostalgia and the </w:t>
      </w:r>
      <w:r w:rsidR="00363448" w:rsidRPr="007115A7">
        <w:rPr>
          <w:rFonts w:ascii="Times New Roman" w:hAnsi="Times New Roman" w:cs="Times New Roman"/>
          <w:sz w:val="24"/>
          <w:szCs w:val="24"/>
        </w:rPr>
        <w:t xml:space="preserve">log-transformed </w:t>
      </w:r>
      <w:r w:rsidR="00E13127" w:rsidRPr="007115A7">
        <w:rPr>
          <w:rFonts w:ascii="Times New Roman" w:hAnsi="Times New Roman" w:cs="Times New Roman"/>
          <w:sz w:val="24"/>
          <w:szCs w:val="24"/>
        </w:rPr>
        <w:t xml:space="preserve">amount </w:t>
      </w:r>
      <w:r w:rsidR="00363448" w:rsidRPr="007115A7">
        <w:rPr>
          <w:rFonts w:ascii="Times New Roman" w:hAnsi="Times New Roman" w:cs="Times New Roman"/>
          <w:sz w:val="24"/>
          <w:szCs w:val="24"/>
        </w:rPr>
        <w:t xml:space="preserve">that </w:t>
      </w:r>
      <w:r w:rsidR="00E13127" w:rsidRPr="007115A7">
        <w:rPr>
          <w:rFonts w:ascii="Times New Roman" w:hAnsi="Times New Roman" w:cs="Times New Roman"/>
          <w:sz w:val="24"/>
          <w:szCs w:val="24"/>
        </w:rPr>
        <w:t xml:space="preserve">participants were </w:t>
      </w:r>
      <w:r w:rsidR="007713EF" w:rsidRPr="007115A7">
        <w:rPr>
          <w:rFonts w:ascii="Times New Roman" w:hAnsi="Times New Roman" w:cs="Times New Roman"/>
          <w:sz w:val="24"/>
          <w:szCs w:val="24"/>
        </w:rPr>
        <w:t>planning</w:t>
      </w:r>
      <w:r w:rsidR="00E13127" w:rsidRPr="007115A7">
        <w:rPr>
          <w:rFonts w:ascii="Times New Roman" w:hAnsi="Times New Roman" w:cs="Times New Roman"/>
          <w:sz w:val="24"/>
          <w:szCs w:val="24"/>
        </w:rPr>
        <w:t xml:space="preserve"> to donate</w:t>
      </w:r>
      <w:r>
        <w:rPr>
          <w:rFonts w:ascii="Times New Roman" w:hAnsi="Times New Roman" w:cs="Times New Roman"/>
          <w:sz w:val="24"/>
          <w:szCs w:val="24"/>
        </w:rPr>
        <w:t xml:space="preserve">. </w:t>
      </w:r>
      <w:r w:rsidRPr="007115A7">
        <w:rPr>
          <w:rFonts w:ascii="Times New Roman" w:hAnsi="Times New Roman" w:cs="Times New Roman"/>
          <w:sz w:val="24"/>
          <w:szCs w:val="24"/>
        </w:rPr>
        <w:t xml:space="preserve">In a simple mediation model, </w:t>
      </w:r>
      <w:r w:rsidR="00363448" w:rsidRPr="007115A7">
        <w:rPr>
          <w:rFonts w:ascii="Times New Roman" w:hAnsi="Times New Roman" w:cs="Times New Roman"/>
          <w:sz w:val="24"/>
          <w:szCs w:val="24"/>
        </w:rPr>
        <w:t xml:space="preserve">university </w:t>
      </w:r>
      <w:r w:rsidR="00F4364E">
        <w:rPr>
          <w:rFonts w:ascii="Times New Roman" w:hAnsi="Times New Roman" w:cs="Times New Roman"/>
          <w:sz w:val="24"/>
          <w:szCs w:val="24"/>
        </w:rPr>
        <w:t>belonging</w:t>
      </w:r>
      <w:r w:rsidR="00A921A1">
        <w:rPr>
          <w:rFonts w:ascii="Times New Roman" w:hAnsi="Times New Roman" w:cs="Times New Roman"/>
          <w:sz w:val="24"/>
          <w:szCs w:val="24"/>
        </w:rPr>
        <w:t xml:space="preserve"> was a significant mediator</w:t>
      </w:r>
      <w:r w:rsidR="00E13127" w:rsidRPr="007115A7">
        <w:rPr>
          <w:rFonts w:ascii="Times New Roman" w:hAnsi="Times New Roman" w:cs="Times New Roman"/>
          <w:sz w:val="24"/>
          <w:szCs w:val="24"/>
        </w:rPr>
        <w:t xml:space="preserve"> </w:t>
      </w:r>
      <w:r w:rsidR="00ED1679" w:rsidRPr="007115A7">
        <w:rPr>
          <w:rFonts w:ascii="Times New Roman" w:hAnsi="Times New Roman" w:cs="Times New Roman"/>
          <w:sz w:val="24"/>
          <w:szCs w:val="24"/>
        </w:rPr>
        <w:t>(</w:t>
      </w:r>
      <w:r w:rsidR="007F1164" w:rsidRPr="007F1164">
        <w:rPr>
          <w:rFonts w:ascii="Times New Roman" w:hAnsi="Times New Roman" w:cs="Times New Roman"/>
          <w:i/>
          <w:iCs/>
          <w:sz w:val="24"/>
          <w:szCs w:val="24"/>
        </w:rPr>
        <w:t>ab</w:t>
      </w:r>
      <w:r w:rsidR="007F1164" w:rsidRPr="007115A7" w:rsidDel="007F1164">
        <w:rPr>
          <w:rFonts w:ascii="Times New Roman" w:hAnsi="Times New Roman" w:cs="Times New Roman"/>
          <w:sz w:val="24"/>
          <w:szCs w:val="24"/>
        </w:rPr>
        <w:t xml:space="preserve"> </w:t>
      </w:r>
      <w:r w:rsidR="00ED1679" w:rsidRPr="007115A7">
        <w:rPr>
          <w:rFonts w:ascii="Times New Roman" w:hAnsi="Times New Roman" w:cs="Times New Roman"/>
          <w:sz w:val="24"/>
          <w:szCs w:val="24"/>
        </w:rPr>
        <w:t>= .</w:t>
      </w:r>
      <w:r w:rsidR="00363448" w:rsidRPr="007115A7">
        <w:rPr>
          <w:rFonts w:ascii="Times New Roman" w:hAnsi="Times New Roman" w:cs="Times New Roman"/>
          <w:sz w:val="24"/>
          <w:szCs w:val="24"/>
        </w:rPr>
        <w:t>15</w:t>
      </w:r>
      <w:r w:rsidR="00ED1679" w:rsidRPr="007115A7">
        <w:rPr>
          <w:rFonts w:ascii="Times New Roman" w:hAnsi="Times New Roman" w:cs="Times New Roman"/>
          <w:sz w:val="24"/>
          <w:szCs w:val="24"/>
        </w:rPr>
        <w:t>, 95% CI = [</w:t>
      </w:r>
      <w:r w:rsidR="000047AE" w:rsidRPr="007115A7">
        <w:rPr>
          <w:rFonts w:ascii="Times New Roman" w:hAnsi="Times New Roman" w:cs="Times New Roman"/>
          <w:sz w:val="24"/>
          <w:szCs w:val="24"/>
        </w:rPr>
        <w:t>.0</w:t>
      </w:r>
      <w:r w:rsidR="00363448" w:rsidRPr="007115A7">
        <w:rPr>
          <w:rFonts w:ascii="Times New Roman" w:hAnsi="Times New Roman" w:cs="Times New Roman"/>
          <w:sz w:val="24"/>
          <w:szCs w:val="24"/>
        </w:rPr>
        <w:t>03</w:t>
      </w:r>
      <w:r w:rsidR="00ED1679" w:rsidRPr="007115A7">
        <w:rPr>
          <w:rFonts w:ascii="Times New Roman" w:hAnsi="Times New Roman" w:cs="Times New Roman"/>
          <w:sz w:val="24"/>
          <w:szCs w:val="24"/>
        </w:rPr>
        <w:t>, .</w:t>
      </w:r>
      <w:r w:rsidR="00363448" w:rsidRPr="007115A7">
        <w:rPr>
          <w:rFonts w:ascii="Times New Roman" w:hAnsi="Times New Roman" w:cs="Times New Roman"/>
          <w:sz w:val="24"/>
          <w:szCs w:val="24"/>
        </w:rPr>
        <w:t>30</w:t>
      </w:r>
      <w:r w:rsidR="00ED1679" w:rsidRPr="007115A7">
        <w:rPr>
          <w:rFonts w:ascii="Times New Roman" w:hAnsi="Times New Roman" w:cs="Times New Roman"/>
          <w:sz w:val="24"/>
          <w:szCs w:val="24"/>
        </w:rPr>
        <w:t>])</w:t>
      </w:r>
      <w:r w:rsidR="00E13127" w:rsidRPr="007115A7">
        <w:rPr>
          <w:rFonts w:ascii="Times New Roman" w:hAnsi="Times New Roman" w:cs="Times New Roman"/>
          <w:sz w:val="24"/>
          <w:szCs w:val="24"/>
        </w:rPr>
        <w:t>.</w:t>
      </w:r>
      <w:r w:rsidR="009F4387" w:rsidRPr="007115A7">
        <w:rPr>
          <w:rFonts w:ascii="Times New Roman" w:hAnsi="Times New Roman" w:cs="Times New Roman"/>
          <w:sz w:val="24"/>
          <w:szCs w:val="24"/>
        </w:rPr>
        <w:t xml:space="preserve"> </w:t>
      </w:r>
      <w:r w:rsidR="00363448" w:rsidRPr="007115A7">
        <w:rPr>
          <w:rFonts w:ascii="Times New Roman" w:hAnsi="Times New Roman" w:cs="Times New Roman"/>
          <w:sz w:val="24"/>
          <w:szCs w:val="24"/>
        </w:rPr>
        <w:t>S</w:t>
      </w:r>
      <w:r w:rsidR="00D103A1" w:rsidRPr="007115A7">
        <w:rPr>
          <w:rFonts w:ascii="Times New Roman" w:hAnsi="Times New Roman" w:cs="Times New Roman"/>
          <w:sz w:val="24"/>
          <w:szCs w:val="24"/>
        </w:rPr>
        <w:t xml:space="preserve">elf-continuity </w:t>
      </w:r>
      <w:r w:rsidR="00EB28FE" w:rsidRPr="007115A7">
        <w:rPr>
          <w:rFonts w:ascii="Times New Roman" w:hAnsi="Times New Roman" w:cs="Times New Roman"/>
          <w:sz w:val="24"/>
          <w:szCs w:val="24"/>
        </w:rPr>
        <w:t xml:space="preserve">did not significantly mediate the </w:t>
      </w:r>
      <w:r w:rsidR="00F97AF8">
        <w:rPr>
          <w:rFonts w:ascii="Times New Roman" w:hAnsi="Times New Roman" w:cs="Times New Roman"/>
          <w:sz w:val="24"/>
          <w:szCs w:val="24"/>
        </w:rPr>
        <w:t>relation</w:t>
      </w:r>
      <w:r w:rsidR="007F1164">
        <w:rPr>
          <w:rFonts w:ascii="Times New Roman" w:hAnsi="Times New Roman" w:cs="Times New Roman"/>
          <w:sz w:val="24"/>
          <w:szCs w:val="24"/>
        </w:rPr>
        <w:t xml:space="preserve"> </w:t>
      </w:r>
      <w:r w:rsidR="007F1164" w:rsidRPr="007115A7">
        <w:rPr>
          <w:rFonts w:ascii="Times New Roman" w:hAnsi="Times New Roman" w:cs="Times New Roman"/>
          <w:sz w:val="24"/>
          <w:szCs w:val="24"/>
        </w:rPr>
        <w:t>(</w:t>
      </w:r>
      <w:r w:rsidR="007F1164" w:rsidRPr="007F1164">
        <w:rPr>
          <w:rFonts w:ascii="Times New Roman" w:hAnsi="Times New Roman" w:cs="Times New Roman"/>
          <w:i/>
          <w:iCs/>
          <w:sz w:val="24"/>
          <w:szCs w:val="24"/>
        </w:rPr>
        <w:t>ab</w:t>
      </w:r>
      <w:r w:rsidR="007F1164" w:rsidRPr="007115A7" w:rsidDel="007F1164">
        <w:rPr>
          <w:rFonts w:ascii="Times New Roman" w:hAnsi="Times New Roman" w:cs="Times New Roman"/>
          <w:sz w:val="24"/>
          <w:szCs w:val="24"/>
        </w:rPr>
        <w:t xml:space="preserve"> </w:t>
      </w:r>
      <w:r w:rsidR="007F1164" w:rsidRPr="007115A7">
        <w:rPr>
          <w:rFonts w:ascii="Times New Roman" w:hAnsi="Times New Roman" w:cs="Times New Roman"/>
          <w:sz w:val="24"/>
          <w:szCs w:val="24"/>
        </w:rPr>
        <w:t>= .05, 95% CI = [-.03, .13])</w:t>
      </w:r>
      <w:r w:rsidR="00D103A1" w:rsidRPr="007115A7">
        <w:rPr>
          <w:rFonts w:ascii="Times New Roman" w:hAnsi="Times New Roman" w:cs="Times New Roman"/>
          <w:sz w:val="24"/>
          <w:szCs w:val="24"/>
        </w:rPr>
        <w:t>.</w:t>
      </w:r>
      <w:r w:rsidR="0014110C" w:rsidRPr="007115A7">
        <w:rPr>
          <w:rFonts w:ascii="Times New Roman" w:hAnsi="Times New Roman" w:cs="Times New Roman"/>
          <w:sz w:val="24"/>
          <w:szCs w:val="24"/>
        </w:rPr>
        <w:t xml:space="preserve"> W</w:t>
      </w:r>
      <w:r w:rsidR="003222E8" w:rsidRPr="007115A7">
        <w:rPr>
          <w:rFonts w:ascii="Times New Roman" w:hAnsi="Times New Roman" w:cs="Times New Roman"/>
          <w:sz w:val="24"/>
          <w:szCs w:val="24"/>
        </w:rPr>
        <w:t xml:space="preserve">hen </w:t>
      </w:r>
      <w:r w:rsidR="00BC5068">
        <w:rPr>
          <w:rFonts w:ascii="Times New Roman" w:hAnsi="Times New Roman" w:cs="Times New Roman"/>
          <w:sz w:val="24"/>
          <w:szCs w:val="24"/>
        </w:rPr>
        <w:t xml:space="preserve">we tested </w:t>
      </w:r>
      <w:r w:rsidR="00D0419F">
        <w:rPr>
          <w:rFonts w:ascii="Times New Roman" w:hAnsi="Times New Roman" w:cs="Times New Roman"/>
          <w:sz w:val="24"/>
          <w:szCs w:val="24"/>
        </w:rPr>
        <w:t>both</w:t>
      </w:r>
      <w:r w:rsidR="00D0419F" w:rsidRPr="007115A7">
        <w:rPr>
          <w:rFonts w:ascii="Times New Roman" w:hAnsi="Times New Roman" w:cs="Times New Roman"/>
          <w:sz w:val="24"/>
          <w:szCs w:val="24"/>
        </w:rPr>
        <w:t xml:space="preserve"> </w:t>
      </w:r>
      <w:r w:rsidR="003222E8" w:rsidRPr="007115A7">
        <w:rPr>
          <w:rFonts w:ascii="Times New Roman" w:hAnsi="Times New Roman" w:cs="Times New Roman"/>
          <w:sz w:val="24"/>
          <w:szCs w:val="24"/>
        </w:rPr>
        <w:t>mediators in a parallel mediation model</w:t>
      </w:r>
      <w:r w:rsidR="00363448" w:rsidRPr="007115A7">
        <w:rPr>
          <w:rFonts w:ascii="Times New Roman" w:hAnsi="Times New Roman" w:cs="Times New Roman"/>
          <w:sz w:val="24"/>
          <w:szCs w:val="24"/>
        </w:rPr>
        <w:t xml:space="preserve">, neither university </w:t>
      </w:r>
      <w:r w:rsidR="00F4364E">
        <w:rPr>
          <w:rFonts w:ascii="Times New Roman" w:hAnsi="Times New Roman" w:cs="Times New Roman"/>
          <w:sz w:val="24"/>
          <w:szCs w:val="24"/>
        </w:rPr>
        <w:t>belonging</w:t>
      </w:r>
      <w:r w:rsidR="00363448" w:rsidRPr="007115A7">
        <w:rPr>
          <w:rFonts w:ascii="Times New Roman" w:hAnsi="Times New Roman" w:cs="Times New Roman"/>
          <w:sz w:val="24"/>
          <w:szCs w:val="24"/>
        </w:rPr>
        <w:t xml:space="preserve"> (</w:t>
      </w:r>
      <w:r w:rsidR="007F1164" w:rsidRPr="007F1164">
        <w:rPr>
          <w:rFonts w:ascii="Times New Roman" w:hAnsi="Times New Roman" w:cs="Times New Roman"/>
          <w:i/>
          <w:iCs/>
          <w:sz w:val="24"/>
          <w:szCs w:val="24"/>
        </w:rPr>
        <w:t>ab</w:t>
      </w:r>
      <w:r w:rsidR="007F1164" w:rsidRPr="007115A7" w:rsidDel="007F1164">
        <w:rPr>
          <w:rFonts w:ascii="Times New Roman" w:hAnsi="Times New Roman" w:cs="Times New Roman"/>
          <w:sz w:val="24"/>
          <w:szCs w:val="24"/>
        </w:rPr>
        <w:t xml:space="preserve"> </w:t>
      </w:r>
      <w:r w:rsidR="003222E8" w:rsidRPr="007115A7">
        <w:rPr>
          <w:rFonts w:ascii="Times New Roman" w:hAnsi="Times New Roman" w:cs="Times New Roman"/>
          <w:sz w:val="24"/>
          <w:szCs w:val="24"/>
        </w:rPr>
        <w:t>=</w:t>
      </w:r>
      <w:r w:rsidR="00363448" w:rsidRPr="007115A7">
        <w:rPr>
          <w:rFonts w:ascii="Times New Roman" w:hAnsi="Times New Roman" w:cs="Times New Roman"/>
          <w:sz w:val="24"/>
          <w:szCs w:val="24"/>
        </w:rPr>
        <w:t xml:space="preserve"> .12</w:t>
      </w:r>
      <w:r w:rsidR="003222E8" w:rsidRPr="007115A7">
        <w:rPr>
          <w:rFonts w:ascii="Times New Roman" w:hAnsi="Times New Roman" w:cs="Times New Roman"/>
          <w:sz w:val="24"/>
          <w:szCs w:val="24"/>
        </w:rPr>
        <w:t>, 95% CI = [-.</w:t>
      </w:r>
      <w:r w:rsidR="00363068" w:rsidRPr="007115A7">
        <w:rPr>
          <w:rFonts w:ascii="Times New Roman" w:hAnsi="Times New Roman" w:cs="Times New Roman"/>
          <w:sz w:val="24"/>
          <w:szCs w:val="24"/>
        </w:rPr>
        <w:t>0</w:t>
      </w:r>
      <w:r w:rsidR="00363448" w:rsidRPr="007115A7">
        <w:rPr>
          <w:rFonts w:ascii="Times New Roman" w:hAnsi="Times New Roman" w:cs="Times New Roman"/>
          <w:sz w:val="24"/>
          <w:szCs w:val="24"/>
        </w:rPr>
        <w:t>6, .11]) nor</w:t>
      </w:r>
      <w:r w:rsidR="003222E8" w:rsidRPr="007115A7">
        <w:rPr>
          <w:rFonts w:ascii="Times New Roman" w:hAnsi="Times New Roman" w:cs="Times New Roman"/>
          <w:sz w:val="24"/>
          <w:szCs w:val="24"/>
        </w:rPr>
        <w:t xml:space="preserve"> self-continuity </w:t>
      </w:r>
      <w:r w:rsidR="00363448" w:rsidRPr="007115A7">
        <w:rPr>
          <w:rFonts w:ascii="Times New Roman" w:hAnsi="Times New Roman" w:cs="Times New Roman"/>
          <w:sz w:val="24"/>
          <w:szCs w:val="24"/>
        </w:rPr>
        <w:t>(</w:t>
      </w:r>
      <w:r w:rsidR="007F1164" w:rsidRPr="007F1164">
        <w:rPr>
          <w:rFonts w:ascii="Times New Roman" w:hAnsi="Times New Roman" w:cs="Times New Roman"/>
          <w:i/>
          <w:iCs/>
          <w:sz w:val="24"/>
          <w:szCs w:val="24"/>
        </w:rPr>
        <w:t>ab</w:t>
      </w:r>
      <w:r w:rsidR="003222E8" w:rsidRPr="007115A7">
        <w:rPr>
          <w:rFonts w:ascii="Times New Roman" w:hAnsi="Times New Roman" w:cs="Times New Roman"/>
          <w:sz w:val="24"/>
          <w:szCs w:val="24"/>
        </w:rPr>
        <w:t xml:space="preserve"> </w:t>
      </w:r>
      <w:r w:rsidR="00363068" w:rsidRPr="007115A7">
        <w:rPr>
          <w:rFonts w:ascii="Times New Roman" w:hAnsi="Times New Roman" w:cs="Times New Roman"/>
          <w:sz w:val="24"/>
          <w:szCs w:val="24"/>
        </w:rPr>
        <w:t>= .0</w:t>
      </w:r>
      <w:r w:rsidR="00363448" w:rsidRPr="007115A7">
        <w:rPr>
          <w:rFonts w:ascii="Times New Roman" w:hAnsi="Times New Roman" w:cs="Times New Roman"/>
          <w:sz w:val="24"/>
          <w:szCs w:val="24"/>
        </w:rPr>
        <w:t>3</w:t>
      </w:r>
      <w:r w:rsidR="003222E8" w:rsidRPr="007115A7">
        <w:rPr>
          <w:rFonts w:ascii="Times New Roman" w:hAnsi="Times New Roman" w:cs="Times New Roman"/>
          <w:sz w:val="24"/>
          <w:szCs w:val="24"/>
        </w:rPr>
        <w:t>, 95% CI = [-.0</w:t>
      </w:r>
      <w:r w:rsidR="00363448" w:rsidRPr="007115A7">
        <w:rPr>
          <w:rFonts w:ascii="Times New Roman" w:hAnsi="Times New Roman" w:cs="Times New Roman"/>
          <w:sz w:val="24"/>
          <w:szCs w:val="24"/>
        </w:rPr>
        <w:t>6</w:t>
      </w:r>
      <w:r w:rsidR="003222E8" w:rsidRPr="007115A7">
        <w:rPr>
          <w:rFonts w:ascii="Times New Roman" w:hAnsi="Times New Roman" w:cs="Times New Roman"/>
          <w:sz w:val="24"/>
          <w:szCs w:val="24"/>
        </w:rPr>
        <w:t>, .</w:t>
      </w:r>
      <w:r w:rsidR="00363448" w:rsidRPr="007115A7">
        <w:rPr>
          <w:rFonts w:ascii="Times New Roman" w:hAnsi="Times New Roman" w:cs="Times New Roman"/>
          <w:sz w:val="24"/>
          <w:szCs w:val="24"/>
        </w:rPr>
        <w:t>11</w:t>
      </w:r>
      <w:r w:rsidR="003222E8" w:rsidRPr="007115A7">
        <w:rPr>
          <w:rFonts w:ascii="Times New Roman" w:hAnsi="Times New Roman" w:cs="Times New Roman"/>
          <w:sz w:val="24"/>
          <w:szCs w:val="24"/>
        </w:rPr>
        <w:t>]</w:t>
      </w:r>
      <w:r w:rsidR="00363068" w:rsidRPr="007115A7">
        <w:rPr>
          <w:rFonts w:ascii="Times New Roman" w:hAnsi="Times New Roman" w:cs="Times New Roman"/>
          <w:sz w:val="24"/>
          <w:szCs w:val="24"/>
        </w:rPr>
        <w:t>)</w:t>
      </w:r>
      <w:r w:rsidR="00363448" w:rsidRPr="007115A7">
        <w:rPr>
          <w:rFonts w:ascii="Times New Roman" w:hAnsi="Times New Roman" w:cs="Times New Roman"/>
          <w:sz w:val="24"/>
          <w:szCs w:val="24"/>
        </w:rPr>
        <w:t xml:space="preserve"> uniquely mediated the </w:t>
      </w:r>
      <w:r w:rsidR="00F97AF8">
        <w:rPr>
          <w:rFonts w:ascii="Times New Roman" w:hAnsi="Times New Roman" w:cs="Times New Roman"/>
          <w:sz w:val="24"/>
          <w:szCs w:val="24"/>
        </w:rPr>
        <w:t>relation</w:t>
      </w:r>
      <w:r w:rsidR="003222E8" w:rsidRPr="007115A7">
        <w:rPr>
          <w:rFonts w:ascii="Times New Roman" w:hAnsi="Times New Roman" w:cs="Times New Roman"/>
          <w:sz w:val="24"/>
          <w:szCs w:val="24"/>
        </w:rPr>
        <w:t>.</w:t>
      </w:r>
    </w:p>
    <w:bookmarkEnd w:id="0"/>
    <w:p w14:paraId="108809EE" w14:textId="77777777" w:rsidR="00F732C7" w:rsidRPr="007115A7" w:rsidRDefault="00F732C7" w:rsidP="002B2299">
      <w:pPr>
        <w:spacing w:after="0" w:line="480" w:lineRule="exact"/>
        <w:rPr>
          <w:rFonts w:ascii="Times New Roman" w:hAnsi="Times New Roman" w:cs="Times New Roman"/>
          <w:b/>
          <w:bCs/>
          <w:sz w:val="24"/>
          <w:szCs w:val="24"/>
        </w:rPr>
      </w:pPr>
      <w:r w:rsidRPr="007115A7">
        <w:rPr>
          <w:rFonts w:ascii="Times New Roman" w:hAnsi="Times New Roman" w:cs="Times New Roman"/>
          <w:b/>
          <w:bCs/>
          <w:sz w:val="24"/>
          <w:szCs w:val="24"/>
        </w:rPr>
        <w:t>Discussion</w:t>
      </w:r>
    </w:p>
    <w:p w14:paraId="2F0F8F6F" w14:textId="22991835" w:rsidR="00763AA3" w:rsidRDefault="00F732C7" w:rsidP="00B27F87">
      <w:pPr>
        <w:spacing w:after="0" w:line="480" w:lineRule="exact"/>
        <w:rPr>
          <w:rFonts w:ascii="Times New Roman" w:hAnsi="Times New Roman" w:cs="Times New Roman"/>
          <w:sz w:val="24"/>
          <w:szCs w:val="24"/>
        </w:rPr>
      </w:pPr>
      <w:r w:rsidRPr="007115A7">
        <w:rPr>
          <w:rFonts w:ascii="Times New Roman" w:hAnsi="Times New Roman" w:cs="Times New Roman"/>
          <w:b/>
          <w:bCs/>
          <w:sz w:val="24"/>
          <w:szCs w:val="24"/>
        </w:rPr>
        <w:tab/>
      </w:r>
      <w:r w:rsidR="0068311A" w:rsidRPr="007115A7">
        <w:rPr>
          <w:rFonts w:ascii="Times New Roman" w:hAnsi="Times New Roman" w:cs="Times New Roman"/>
          <w:sz w:val="24"/>
          <w:szCs w:val="24"/>
        </w:rPr>
        <w:t xml:space="preserve">Study 1 </w:t>
      </w:r>
      <w:r w:rsidR="0034367B" w:rsidRPr="007115A7">
        <w:rPr>
          <w:rFonts w:ascii="Times New Roman" w:hAnsi="Times New Roman" w:cs="Times New Roman"/>
          <w:sz w:val="24"/>
          <w:szCs w:val="24"/>
        </w:rPr>
        <w:t xml:space="preserve">tested hypotheses </w:t>
      </w:r>
      <w:r w:rsidR="00A95799" w:rsidRPr="007115A7">
        <w:rPr>
          <w:rFonts w:ascii="Times New Roman" w:hAnsi="Times New Roman" w:cs="Times New Roman"/>
          <w:sz w:val="24"/>
          <w:szCs w:val="24"/>
        </w:rPr>
        <w:t>concerning the link between</w:t>
      </w:r>
      <w:r w:rsidR="0068311A" w:rsidRPr="007115A7">
        <w:rPr>
          <w:rFonts w:ascii="Times New Roman" w:hAnsi="Times New Roman" w:cs="Times New Roman"/>
          <w:sz w:val="24"/>
          <w:szCs w:val="24"/>
        </w:rPr>
        <w:t xml:space="preserve"> </w:t>
      </w:r>
      <w:r w:rsidR="0034367B" w:rsidRPr="007115A7">
        <w:rPr>
          <w:rFonts w:ascii="Times New Roman" w:hAnsi="Times New Roman" w:cs="Times New Roman"/>
          <w:sz w:val="24"/>
          <w:szCs w:val="24"/>
        </w:rPr>
        <w:t>university</w:t>
      </w:r>
      <w:r w:rsidR="0068311A" w:rsidRPr="007115A7">
        <w:rPr>
          <w:rFonts w:ascii="Times New Roman" w:hAnsi="Times New Roman" w:cs="Times New Roman"/>
          <w:sz w:val="24"/>
          <w:szCs w:val="24"/>
        </w:rPr>
        <w:t xml:space="preserve"> nostalgia </w:t>
      </w:r>
      <w:r w:rsidR="00A95799" w:rsidRPr="007115A7">
        <w:rPr>
          <w:rFonts w:ascii="Times New Roman" w:hAnsi="Times New Roman" w:cs="Times New Roman"/>
          <w:sz w:val="24"/>
          <w:szCs w:val="24"/>
        </w:rPr>
        <w:t>and</w:t>
      </w:r>
      <w:r w:rsidR="0068311A" w:rsidRPr="007115A7">
        <w:rPr>
          <w:rFonts w:ascii="Times New Roman" w:hAnsi="Times New Roman" w:cs="Times New Roman"/>
          <w:sz w:val="24"/>
          <w:szCs w:val="24"/>
        </w:rPr>
        <w:t xml:space="preserve"> </w:t>
      </w:r>
      <w:r w:rsidR="00B23E95" w:rsidRPr="007115A7">
        <w:rPr>
          <w:rFonts w:ascii="Times New Roman" w:hAnsi="Times New Roman" w:cs="Times New Roman"/>
          <w:sz w:val="24"/>
          <w:szCs w:val="24"/>
        </w:rPr>
        <w:t xml:space="preserve">intentions </w:t>
      </w:r>
      <w:r w:rsidR="0068311A" w:rsidRPr="007115A7">
        <w:rPr>
          <w:rFonts w:ascii="Times New Roman" w:hAnsi="Times New Roman" w:cs="Times New Roman"/>
          <w:sz w:val="24"/>
          <w:szCs w:val="24"/>
        </w:rPr>
        <w:t xml:space="preserve">to engage with </w:t>
      </w:r>
      <w:r w:rsidR="0034367B" w:rsidRPr="007115A7">
        <w:rPr>
          <w:rFonts w:ascii="Times New Roman" w:hAnsi="Times New Roman" w:cs="Times New Roman"/>
          <w:sz w:val="24"/>
          <w:szCs w:val="24"/>
        </w:rPr>
        <w:t>one’s</w:t>
      </w:r>
      <w:r w:rsidR="0068311A" w:rsidRPr="007115A7">
        <w:rPr>
          <w:rFonts w:ascii="Times New Roman" w:hAnsi="Times New Roman" w:cs="Times New Roman"/>
          <w:sz w:val="24"/>
          <w:szCs w:val="24"/>
        </w:rPr>
        <w:t xml:space="preserve"> alma mater.</w:t>
      </w:r>
      <w:r w:rsidRPr="007115A7">
        <w:rPr>
          <w:rFonts w:ascii="Times New Roman" w:hAnsi="Times New Roman" w:cs="Times New Roman"/>
          <w:sz w:val="24"/>
          <w:szCs w:val="24"/>
        </w:rPr>
        <w:t xml:space="preserve"> </w:t>
      </w:r>
      <w:r w:rsidR="009421F1">
        <w:rPr>
          <w:rFonts w:ascii="Times New Roman" w:hAnsi="Times New Roman" w:cs="Times New Roman"/>
          <w:sz w:val="24"/>
          <w:szCs w:val="24"/>
        </w:rPr>
        <w:t>Graduates</w:t>
      </w:r>
      <w:r w:rsidRPr="007115A7">
        <w:rPr>
          <w:rFonts w:ascii="Times New Roman" w:hAnsi="Times New Roman" w:cs="Times New Roman"/>
          <w:sz w:val="24"/>
          <w:szCs w:val="24"/>
        </w:rPr>
        <w:t xml:space="preserve"> higher in university nostalgia were more interested in socializing with fellow graduates, willing to volunteer for their alma mater, interested in attending a future reunion, and willing to donate money to the university</w:t>
      </w:r>
      <w:r w:rsidR="009421F1">
        <w:rPr>
          <w:rFonts w:ascii="Times New Roman" w:hAnsi="Times New Roman" w:cs="Times New Roman"/>
          <w:sz w:val="24"/>
          <w:szCs w:val="24"/>
        </w:rPr>
        <w:t>, supporting Hypothesis 1</w:t>
      </w:r>
      <w:r w:rsidRPr="007115A7">
        <w:rPr>
          <w:rFonts w:ascii="Times New Roman" w:hAnsi="Times New Roman" w:cs="Times New Roman"/>
          <w:sz w:val="24"/>
          <w:szCs w:val="24"/>
        </w:rPr>
        <w:t xml:space="preserve">. </w:t>
      </w:r>
      <w:r w:rsidR="009352FD" w:rsidRPr="007115A7">
        <w:rPr>
          <w:rFonts w:ascii="Times New Roman" w:hAnsi="Times New Roman" w:cs="Times New Roman"/>
          <w:sz w:val="24"/>
          <w:szCs w:val="24"/>
        </w:rPr>
        <w:t xml:space="preserve">Importantly, these links were robust, remaining </w:t>
      </w:r>
      <w:r w:rsidR="00EA732E">
        <w:rPr>
          <w:rFonts w:ascii="Times New Roman" w:hAnsi="Times New Roman" w:cs="Times New Roman"/>
          <w:sz w:val="24"/>
          <w:szCs w:val="24"/>
        </w:rPr>
        <w:t xml:space="preserve">significant </w:t>
      </w:r>
      <w:r w:rsidR="009352FD" w:rsidRPr="007115A7">
        <w:rPr>
          <w:rFonts w:ascii="Times New Roman" w:hAnsi="Times New Roman" w:cs="Times New Roman"/>
          <w:sz w:val="24"/>
          <w:szCs w:val="24"/>
        </w:rPr>
        <w:t>even when controlling for graduation year, relevant past engagement, and</w:t>
      </w:r>
      <w:r w:rsidR="00B23E95" w:rsidRPr="007115A7">
        <w:rPr>
          <w:rFonts w:ascii="Times New Roman" w:hAnsi="Times New Roman" w:cs="Times New Roman"/>
          <w:sz w:val="24"/>
          <w:szCs w:val="24"/>
        </w:rPr>
        <w:t xml:space="preserve"> </w:t>
      </w:r>
      <w:r w:rsidR="009352FD" w:rsidRPr="007115A7">
        <w:rPr>
          <w:rFonts w:ascii="Times New Roman" w:hAnsi="Times New Roman" w:cs="Times New Roman"/>
          <w:sz w:val="24"/>
          <w:szCs w:val="24"/>
        </w:rPr>
        <w:t>income</w:t>
      </w:r>
      <w:r w:rsidR="00007F30" w:rsidRPr="007115A7">
        <w:rPr>
          <w:rFonts w:ascii="Times New Roman" w:hAnsi="Times New Roman" w:cs="Times New Roman"/>
          <w:sz w:val="24"/>
          <w:szCs w:val="24"/>
        </w:rPr>
        <w:t xml:space="preserve">. </w:t>
      </w:r>
      <w:r w:rsidR="008167E9">
        <w:rPr>
          <w:rFonts w:ascii="Times New Roman" w:hAnsi="Times New Roman" w:cs="Times New Roman"/>
          <w:sz w:val="24"/>
          <w:szCs w:val="24"/>
        </w:rPr>
        <w:t>People who feel more nostalgi</w:t>
      </w:r>
      <w:r w:rsidR="006347D0">
        <w:rPr>
          <w:rFonts w:ascii="Times New Roman" w:hAnsi="Times New Roman" w:cs="Times New Roman"/>
          <w:sz w:val="24"/>
          <w:szCs w:val="24"/>
        </w:rPr>
        <w:t>c</w:t>
      </w:r>
      <w:r w:rsidR="008167E9">
        <w:rPr>
          <w:rFonts w:ascii="Times New Roman" w:hAnsi="Times New Roman" w:cs="Times New Roman"/>
          <w:sz w:val="24"/>
          <w:szCs w:val="24"/>
        </w:rPr>
        <w:t xml:space="preserve"> for their past at university intend in the future to be more engaged with the university</w:t>
      </w:r>
      <w:r w:rsidR="00EA0C96">
        <w:rPr>
          <w:rFonts w:ascii="Times New Roman" w:hAnsi="Times New Roman" w:cs="Times New Roman"/>
          <w:sz w:val="24"/>
          <w:szCs w:val="24"/>
        </w:rPr>
        <w:t>,</w:t>
      </w:r>
      <w:r w:rsidR="008167E9">
        <w:rPr>
          <w:rFonts w:ascii="Times New Roman" w:hAnsi="Times New Roman" w:cs="Times New Roman"/>
          <w:sz w:val="24"/>
          <w:szCs w:val="24"/>
        </w:rPr>
        <w:t xml:space="preserve"> as well as </w:t>
      </w:r>
      <w:r w:rsidR="00EA0C96">
        <w:rPr>
          <w:rFonts w:ascii="Times New Roman" w:hAnsi="Times New Roman" w:cs="Times New Roman"/>
          <w:sz w:val="24"/>
          <w:szCs w:val="24"/>
        </w:rPr>
        <w:t xml:space="preserve">with </w:t>
      </w:r>
      <w:r w:rsidR="008167E9">
        <w:rPr>
          <w:rFonts w:ascii="Times New Roman" w:hAnsi="Times New Roman" w:cs="Times New Roman"/>
          <w:sz w:val="24"/>
          <w:szCs w:val="24"/>
        </w:rPr>
        <w:lastRenderedPageBreak/>
        <w:t xml:space="preserve">fellow </w:t>
      </w:r>
      <w:r w:rsidR="009360D4">
        <w:rPr>
          <w:rFonts w:ascii="Times New Roman" w:hAnsi="Times New Roman" w:cs="Times New Roman"/>
          <w:sz w:val="24"/>
          <w:szCs w:val="24"/>
        </w:rPr>
        <w:t>alumni</w:t>
      </w:r>
      <w:r w:rsidR="008167E9">
        <w:rPr>
          <w:rFonts w:ascii="Times New Roman" w:hAnsi="Times New Roman" w:cs="Times New Roman"/>
          <w:sz w:val="24"/>
          <w:szCs w:val="24"/>
        </w:rPr>
        <w:t xml:space="preserve">. </w:t>
      </w:r>
      <w:r w:rsidR="00A921A1">
        <w:rPr>
          <w:rFonts w:ascii="Times New Roman" w:hAnsi="Times New Roman" w:cs="Times New Roman"/>
          <w:sz w:val="24"/>
          <w:szCs w:val="24"/>
        </w:rPr>
        <w:t>In simple mediation analyses, u</w:t>
      </w:r>
      <w:r w:rsidR="00007F30" w:rsidRPr="007115A7">
        <w:rPr>
          <w:rFonts w:ascii="Times New Roman" w:hAnsi="Times New Roman" w:cs="Times New Roman"/>
          <w:sz w:val="24"/>
          <w:szCs w:val="24"/>
        </w:rPr>
        <w:t>niversity belonging</w:t>
      </w:r>
      <w:r w:rsidR="00176702" w:rsidRPr="007115A7">
        <w:rPr>
          <w:rFonts w:ascii="Times New Roman" w:hAnsi="Times New Roman" w:cs="Times New Roman"/>
          <w:sz w:val="24"/>
          <w:szCs w:val="24"/>
        </w:rPr>
        <w:t xml:space="preserve"> </w:t>
      </w:r>
      <w:r w:rsidRPr="007115A7">
        <w:rPr>
          <w:rFonts w:ascii="Times New Roman" w:hAnsi="Times New Roman" w:cs="Times New Roman"/>
          <w:sz w:val="24"/>
          <w:szCs w:val="24"/>
        </w:rPr>
        <w:t xml:space="preserve">mediated </w:t>
      </w:r>
      <w:r w:rsidR="00A921A1">
        <w:rPr>
          <w:rFonts w:ascii="Times New Roman" w:hAnsi="Times New Roman" w:cs="Times New Roman"/>
          <w:sz w:val="24"/>
          <w:szCs w:val="24"/>
        </w:rPr>
        <w:t>the</w:t>
      </w:r>
      <w:r w:rsidR="00007F30" w:rsidRPr="007115A7">
        <w:rPr>
          <w:rFonts w:ascii="Times New Roman" w:hAnsi="Times New Roman" w:cs="Times New Roman"/>
          <w:sz w:val="24"/>
          <w:szCs w:val="24"/>
        </w:rPr>
        <w:t xml:space="preserve"> </w:t>
      </w:r>
      <w:r w:rsidR="00763AA3">
        <w:rPr>
          <w:rFonts w:ascii="Times New Roman" w:hAnsi="Times New Roman" w:cs="Times New Roman"/>
          <w:sz w:val="24"/>
          <w:szCs w:val="24"/>
        </w:rPr>
        <w:t>relation</w:t>
      </w:r>
      <w:r w:rsidR="00A921A1">
        <w:rPr>
          <w:rFonts w:ascii="Times New Roman" w:hAnsi="Times New Roman" w:cs="Times New Roman"/>
          <w:sz w:val="24"/>
          <w:szCs w:val="24"/>
        </w:rPr>
        <w:t xml:space="preserve"> between university nostalgia and all measures of university engagement, except willingness to donate</w:t>
      </w:r>
      <w:r w:rsidR="00440821">
        <w:rPr>
          <w:rFonts w:ascii="Times New Roman" w:hAnsi="Times New Roman" w:cs="Times New Roman"/>
          <w:sz w:val="24"/>
          <w:szCs w:val="24"/>
        </w:rPr>
        <w:t xml:space="preserve"> money</w:t>
      </w:r>
      <w:r w:rsidR="00A921A1">
        <w:rPr>
          <w:rFonts w:ascii="Times New Roman" w:hAnsi="Times New Roman" w:cs="Times New Roman"/>
          <w:sz w:val="24"/>
          <w:szCs w:val="24"/>
        </w:rPr>
        <w:t>. In parallel mediation analyses (with self-continuity)</w:t>
      </w:r>
      <w:r w:rsidR="00176702" w:rsidRPr="007115A7">
        <w:rPr>
          <w:rFonts w:ascii="Times New Roman" w:hAnsi="Times New Roman" w:cs="Times New Roman"/>
          <w:sz w:val="24"/>
          <w:szCs w:val="24"/>
        </w:rPr>
        <w:t>,</w:t>
      </w:r>
      <w:r w:rsidR="00A921A1">
        <w:rPr>
          <w:rFonts w:ascii="Times New Roman" w:hAnsi="Times New Roman" w:cs="Times New Roman"/>
          <w:sz w:val="24"/>
          <w:szCs w:val="24"/>
        </w:rPr>
        <w:t xml:space="preserve"> university belonging remained a significant mediator of university nostalgia’s relation with interest in socializing and willingness to volunteer</w:t>
      </w:r>
      <w:r w:rsidRPr="007115A7">
        <w:rPr>
          <w:rFonts w:ascii="Times New Roman" w:hAnsi="Times New Roman" w:cs="Times New Roman"/>
          <w:sz w:val="24"/>
          <w:szCs w:val="24"/>
        </w:rPr>
        <w:t xml:space="preserve">. </w:t>
      </w:r>
      <w:r w:rsidR="00AE36A4">
        <w:rPr>
          <w:rFonts w:ascii="Times New Roman" w:hAnsi="Times New Roman" w:cs="Times New Roman"/>
          <w:sz w:val="24"/>
          <w:szCs w:val="24"/>
        </w:rPr>
        <w:t>These findings provide partial support for Hypothesis 2.</w:t>
      </w:r>
    </w:p>
    <w:p w14:paraId="04E4CC67" w14:textId="6BB9AB84" w:rsidR="00124270" w:rsidRPr="00DA5B44" w:rsidRDefault="00124270" w:rsidP="00B07244">
      <w:pPr>
        <w:spacing w:after="0" w:line="480" w:lineRule="exact"/>
        <w:rPr>
          <w:rFonts w:ascii="Times New Roman" w:hAnsi="Times New Roman" w:cs="Times New Roman"/>
          <w:sz w:val="24"/>
          <w:szCs w:val="24"/>
        </w:rPr>
      </w:pPr>
      <w:r>
        <w:rPr>
          <w:rFonts w:ascii="Times New Roman" w:hAnsi="Times New Roman" w:cs="Times New Roman"/>
          <w:sz w:val="24"/>
          <w:szCs w:val="24"/>
        </w:rPr>
        <w:tab/>
        <w:t xml:space="preserve">These findings expand on </w:t>
      </w:r>
      <w:r w:rsidR="006347D0">
        <w:rPr>
          <w:rFonts w:ascii="Times New Roman" w:hAnsi="Times New Roman" w:cs="Times New Roman"/>
          <w:sz w:val="24"/>
          <w:szCs w:val="24"/>
        </w:rPr>
        <w:t xml:space="preserve">prior </w:t>
      </w:r>
      <w:r>
        <w:rPr>
          <w:rFonts w:ascii="Times New Roman" w:hAnsi="Times New Roman" w:cs="Times New Roman"/>
          <w:sz w:val="24"/>
          <w:szCs w:val="24"/>
        </w:rPr>
        <w:t>university nostalgia research</w:t>
      </w:r>
      <w:r w:rsidR="00A32319">
        <w:rPr>
          <w:rFonts w:ascii="Times New Roman" w:hAnsi="Times New Roman" w:cs="Times New Roman"/>
          <w:sz w:val="24"/>
          <w:szCs w:val="24"/>
        </w:rPr>
        <w:t xml:space="preserve"> (Wildschut et al., 2014)</w:t>
      </w:r>
      <w:r>
        <w:rPr>
          <w:rFonts w:ascii="Times New Roman" w:hAnsi="Times New Roman" w:cs="Times New Roman"/>
          <w:sz w:val="24"/>
          <w:szCs w:val="24"/>
        </w:rPr>
        <w:t>, underscoring the link between nostalgia</w:t>
      </w:r>
      <w:r w:rsidR="00B27F87">
        <w:rPr>
          <w:rFonts w:ascii="Times New Roman" w:hAnsi="Times New Roman" w:cs="Times New Roman"/>
          <w:sz w:val="24"/>
          <w:szCs w:val="24"/>
        </w:rPr>
        <w:t xml:space="preserve"> on the one hand </w:t>
      </w:r>
      <w:r>
        <w:rPr>
          <w:rFonts w:ascii="Times New Roman" w:hAnsi="Times New Roman" w:cs="Times New Roman"/>
          <w:sz w:val="24"/>
          <w:szCs w:val="24"/>
        </w:rPr>
        <w:t xml:space="preserve">and approach orientation </w:t>
      </w:r>
      <w:r w:rsidR="00B27F87">
        <w:rPr>
          <w:rFonts w:ascii="Times New Roman" w:hAnsi="Times New Roman" w:cs="Times New Roman"/>
          <w:sz w:val="24"/>
          <w:szCs w:val="24"/>
        </w:rPr>
        <w:t xml:space="preserve">as well as </w:t>
      </w:r>
      <w:r>
        <w:rPr>
          <w:rFonts w:ascii="Times New Roman" w:hAnsi="Times New Roman" w:cs="Times New Roman"/>
          <w:sz w:val="24"/>
          <w:szCs w:val="24"/>
        </w:rPr>
        <w:t>social engagement</w:t>
      </w:r>
      <w:r w:rsidR="00B27F87">
        <w:rPr>
          <w:rFonts w:ascii="Times New Roman" w:hAnsi="Times New Roman" w:cs="Times New Roman"/>
          <w:sz w:val="24"/>
          <w:szCs w:val="24"/>
        </w:rPr>
        <w:t xml:space="preserve"> on the other (Sedikides &amp; Wildschut, 2019, 2020)</w:t>
      </w:r>
      <w:r>
        <w:rPr>
          <w:rFonts w:ascii="Times New Roman" w:hAnsi="Times New Roman" w:cs="Times New Roman"/>
          <w:sz w:val="24"/>
          <w:szCs w:val="24"/>
        </w:rPr>
        <w:t>. More broadly, th</w:t>
      </w:r>
      <w:r w:rsidR="00B27F87">
        <w:rPr>
          <w:rFonts w:ascii="Times New Roman" w:hAnsi="Times New Roman" w:cs="Times New Roman"/>
          <w:sz w:val="24"/>
          <w:szCs w:val="24"/>
        </w:rPr>
        <w:t>e findings</w:t>
      </w:r>
      <w:r>
        <w:rPr>
          <w:rFonts w:ascii="Times New Roman" w:hAnsi="Times New Roman" w:cs="Times New Roman"/>
          <w:sz w:val="24"/>
          <w:szCs w:val="24"/>
        </w:rPr>
        <w:t xml:space="preserve"> expand understanding of collective nostalgia and behavioral intentions toward the collective. </w:t>
      </w:r>
      <w:r w:rsidR="00B27F87">
        <w:rPr>
          <w:rFonts w:ascii="Times New Roman" w:hAnsi="Times New Roman" w:cs="Times New Roman"/>
          <w:sz w:val="24"/>
          <w:szCs w:val="24"/>
        </w:rPr>
        <w:t xml:space="preserve">Although </w:t>
      </w:r>
      <w:r>
        <w:rPr>
          <w:rFonts w:ascii="Times New Roman" w:hAnsi="Times New Roman" w:cs="Times New Roman"/>
          <w:sz w:val="24"/>
          <w:szCs w:val="24"/>
        </w:rPr>
        <w:t xml:space="preserve">these findings are correlational, </w:t>
      </w:r>
      <w:r w:rsidR="00B27F87">
        <w:rPr>
          <w:rFonts w:ascii="Times New Roman" w:hAnsi="Times New Roman" w:cs="Times New Roman"/>
          <w:sz w:val="24"/>
          <w:szCs w:val="24"/>
        </w:rPr>
        <w:t xml:space="preserve">prior experimental </w:t>
      </w:r>
      <w:r>
        <w:rPr>
          <w:rFonts w:ascii="Times New Roman" w:hAnsi="Times New Roman" w:cs="Times New Roman"/>
          <w:sz w:val="24"/>
          <w:szCs w:val="24"/>
        </w:rPr>
        <w:t xml:space="preserve">work has established </w:t>
      </w:r>
      <w:r w:rsidR="00A32319">
        <w:rPr>
          <w:rFonts w:ascii="Times New Roman" w:hAnsi="Times New Roman" w:cs="Times New Roman"/>
          <w:sz w:val="24"/>
          <w:szCs w:val="24"/>
        </w:rPr>
        <w:t xml:space="preserve">that inducing collective nostalgia can energize positive behavioral intentions directed toward the group (Wildschut et al., 2014). </w:t>
      </w:r>
    </w:p>
    <w:p w14:paraId="3C35F69A" w14:textId="4CF5C6B6" w:rsidR="003D5ADD" w:rsidRDefault="00DE7B6D">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 xml:space="preserve">Study 1 had some limitations, which Study 2 intended to address. The positivity of past university experiences likely correlates both with university nostalgia and the intent to engage with one’s university. Hence, it is important to examine </w:t>
      </w:r>
      <w:r w:rsidR="00A32319">
        <w:rPr>
          <w:rFonts w:ascii="Times New Roman" w:hAnsi="Times New Roman" w:cs="Times New Roman"/>
          <w:sz w:val="24"/>
          <w:szCs w:val="24"/>
        </w:rPr>
        <w:t>whether</w:t>
      </w:r>
      <w:r>
        <w:rPr>
          <w:rFonts w:ascii="Times New Roman" w:hAnsi="Times New Roman" w:cs="Times New Roman"/>
          <w:sz w:val="24"/>
          <w:szCs w:val="24"/>
        </w:rPr>
        <w:t xml:space="preserve"> the links between university nostalgia and university engagement are unique and remain significant even when controlling for positivity of past university experiences. Second, a potential limitation of the reunion-attendance measure in Study 1 is that r</w:t>
      </w:r>
      <w:r w:rsidRPr="007115A7">
        <w:rPr>
          <w:rFonts w:ascii="Times New Roman" w:hAnsi="Times New Roman" w:cs="Times New Roman"/>
          <w:sz w:val="24"/>
          <w:szCs w:val="24"/>
        </w:rPr>
        <w:t xml:space="preserve">eunions only occur once or twice </w:t>
      </w:r>
      <w:r>
        <w:rPr>
          <w:rFonts w:ascii="Times New Roman" w:hAnsi="Times New Roman" w:cs="Times New Roman"/>
          <w:sz w:val="24"/>
          <w:szCs w:val="24"/>
        </w:rPr>
        <w:t xml:space="preserve">in </w:t>
      </w:r>
      <w:r w:rsidRPr="007115A7">
        <w:rPr>
          <w:rFonts w:ascii="Times New Roman" w:hAnsi="Times New Roman" w:cs="Times New Roman"/>
          <w:sz w:val="24"/>
          <w:szCs w:val="24"/>
        </w:rPr>
        <w:t>a decade at most</w:t>
      </w:r>
      <w:r>
        <w:rPr>
          <w:rFonts w:ascii="Times New Roman" w:hAnsi="Times New Roman" w:cs="Times New Roman"/>
          <w:sz w:val="24"/>
          <w:szCs w:val="24"/>
        </w:rPr>
        <w:t xml:space="preserve">, and attendance could be subject to many extraneous influences (e.g., scheduling conflicts). However, choosing to visit one’s alma mater is not subject to these constraints. Thus, we added a question </w:t>
      </w:r>
      <w:r w:rsidRPr="007115A7">
        <w:rPr>
          <w:rFonts w:ascii="Times New Roman" w:hAnsi="Times New Roman" w:cs="Times New Roman"/>
          <w:sz w:val="24"/>
          <w:szCs w:val="24"/>
        </w:rPr>
        <w:t>about non-reunion visits to the university</w:t>
      </w:r>
      <w:r>
        <w:rPr>
          <w:rFonts w:ascii="Times New Roman" w:hAnsi="Times New Roman" w:cs="Times New Roman"/>
          <w:sz w:val="24"/>
          <w:szCs w:val="24"/>
        </w:rPr>
        <w:t xml:space="preserve"> to improve this measure of university engagement. </w:t>
      </w:r>
    </w:p>
    <w:p w14:paraId="47369EB7" w14:textId="3028F6E8" w:rsidR="00763AA3" w:rsidRPr="007115A7" w:rsidRDefault="003D5ADD">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A third potential weakness is that we did not assess the full range of mediators</w:t>
      </w:r>
      <w:r w:rsidR="00D86788">
        <w:rPr>
          <w:rFonts w:ascii="Times New Roman" w:hAnsi="Times New Roman" w:cs="Times New Roman"/>
          <w:sz w:val="24"/>
          <w:szCs w:val="24"/>
        </w:rPr>
        <w:t xml:space="preserve"> suggested in the literature</w:t>
      </w:r>
      <w:r>
        <w:rPr>
          <w:rFonts w:ascii="Times New Roman" w:hAnsi="Times New Roman" w:cs="Times New Roman"/>
          <w:sz w:val="24"/>
          <w:szCs w:val="24"/>
        </w:rPr>
        <w:t xml:space="preserve">. </w:t>
      </w:r>
      <w:r w:rsidR="00864B3C">
        <w:rPr>
          <w:rFonts w:ascii="Times New Roman" w:hAnsi="Times New Roman" w:cs="Times New Roman"/>
          <w:sz w:val="24"/>
          <w:szCs w:val="24"/>
        </w:rPr>
        <w:t>Study 1 examined two mediators</w:t>
      </w:r>
      <w:r w:rsidR="004F6177">
        <w:rPr>
          <w:rFonts w:ascii="Times New Roman" w:hAnsi="Times New Roman" w:cs="Times New Roman"/>
          <w:sz w:val="24"/>
          <w:szCs w:val="24"/>
        </w:rPr>
        <w:t>,</w:t>
      </w:r>
      <w:r w:rsidR="004B26EA">
        <w:rPr>
          <w:rFonts w:ascii="Times New Roman" w:hAnsi="Times New Roman" w:cs="Times New Roman"/>
          <w:sz w:val="24"/>
          <w:szCs w:val="24"/>
        </w:rPr>
        <w:t xml:space="preserve"> </w:t>
      </w:r>
      <w:r w:rsidR="00864B3C">
        <w:rPr>
          <w:rFonts w:ascii="Times New Roman" w:hAnsi="Times New Roman" w:cs="Times New Roman"/>
          <w:sz w:val="24"/>
          <w:szCs w:val="24"/>
        </w:rPr>
        <w:t xml:space="preserve">one of which (i.e., self-continuity) played a negligible role. In </w:t>
      </w:r>
      <w:r w:rsidR="00282B59">
        <w:rPr>
          <w:rFonts w:ascii="Times New Roman" w:hAnsi="Times New Roman" w:cs="Times New Roman"/>
          <w:sz w:val="24"/>
          <w:szCs w:val="24"/>
        </w:rPr>
        <w:t>Study 2</w:t>
      </w:r>
      <w:r w:rsidR="00864B3C">
        <w:rPr>
          <w:rFonts w:ascii="Times New Roman" w:hAnsi="Times New Roman" w:cs="Times New Roman"/>
          <w:sz w:val="24"/>
          <w:szCs w:val="24"/>
        </w:rPr>
        <w:t xml:space="preserve">, we therefore examined the role of an additional mediator: meaning in life. </w:t>
      </w:r>
      <w:r w:rsidR="00763AA3">
        <w:rPr>
          <w:rFonts w:ascii="Times New Roman" w:hAnsi="Times New Roman" w:cs="Times New Roman"/>
          <w:sz w:val="24"/>
          <w:szCs w:val="24"/>
        </w:rPr>
        <w:t>N</w:t>
      </w:r>
      <w:r w:rsidR="00763AA3" w:rsidRPr="007115A7">
        <w:rPr>
          <w:rFonts w:ascii="Times New Roman" w:hAnsi="Times New Roman" w:cs="Times New Roman"/>
          <w:sz w:val="24"/>
          <w:szCs w:val="24"/>
        </w:rPr>
        <w:t xml:space="preserve">ostalgia serves existential functions, such as buffering individuals from the anxiety associated with thinking about their own death (Juhl et al., 2010). Of particular </w:t>
      </w:r>
      <w:r w:rsidR="004F6177">
        <w:rPr>
          <w:rFonts w:ascii="Times New Roman" w:hAnsi="Times New Roman" w:cs="Times New Roman"/>
          <w:sz w:val="24"/>
          <w:szCs w:val="24"/>
        </w:rPr>
        <w:t>relevance</w:t>
      </w:r>
      <w:r w:rsidR="00763AA3" w:rsidRPr="007115A7">
        <w:rPr>
          <w:rFonts w:ascii="Times New Roman" w:hAnsi="Times New Roman" w:cs="Times New Roman"/>
          <w:sz w:val="24"/>
          <w:szCs w:val="24"/>
        </w:rPr>
        <w:t xml:space="preserve">, nostalgia instills a greater sense of </w:t>
      </w:r>
      <w:r w:rsidR="00763AA3" w:rsidRPr="005C6236">
        <w:rPr>
          <w:rFonts w:ascii="Times New Roman" w:hAnsi="Times New Roman" w:cs="Times New Roman"/>
          <w:sz w:val="24"/>
          <w:szCs w:val="24"/>
        </w:rPr>
        <w:t>meaning in life</w:t>
      </w:r>
      <w:r w:rsidR="00763AA3" w:rsidRPr="007115A7">
        <w:rPr>
          <w:rFonts w:ascii="Times New Roman" w:hAnsi="Times New Roman" w:cs="Times New Roman"/>
          <w:sz w:val="24"/>
          <w:szCs w:val="24"/>
        </w:rPr>
        <w:t xml:space="preserve"> (Reid et al., 2015; Routledge et al., 201</w:t>
      </w:r>
      <w:r w:rsidR="00D86788">
        <w:rPr>
          <w:rFonts w:ascii="Times New Roman" w:hAnsi="Times New Roman" w:cs="Times New Roman"/>
          <w:sz w:val="24"/>
          <w:szCs w:val="24"/>
        </w:rPr>
        <w:t>1</w:t>
      </w:r>
      <w:r w:rsidR="00763AA3" w:rsidRPr="007115A7">
        <w:rPr>
          <w:rFonts w:ascii="Times New Roman" w:hAnsi="Times New Roman" w:cs="Times New Roman"/>
          <w:sz w:val="24"/>
          <w:szCs w:val="24"/>
        </w:rPr>
        <w:t xml:space="preserve">) and </w:t>
      </w:r>
      <w:r w:rsidR="00763AA3">
        <w:rPr>
          <w:rFonts w:ascii="Times New Roman" w:hAnsi="Times New Roman" w:cs="Times New Roman"/>
          <w:sz w:val="24"/>
          <w:szCs w:val="24"/>
        </w:rPr>
        <w:lastRenderedPageBreak/>
        <w:t>protects</w:t>
      </w:r>
      <w:r w:rsidR="00763AA3" w:rsidRPr="007115A7">
        <w:rPr>
          <w:rFonts w:ascii="Times New Roman" w:hAnsi="Times New Roman" w:cs="Times New Roman"/>
          <w:sz w:val="24"/>
          <w:szCs w:val="24"/>
        </w:rPr>
        <w:t xml:space="preserve"> individuals from existential threats (Sedikides &amp; Wildschut, 2018). Nostalgia for close others and personally important events helps infuse the present with purpose and significance (</w:t>
      </w:r>
      <w:r w:rsidR="004D3E44">
        <w:rPr>
          <w:rFonts w:ascii="Times New Roman" w:hAnsi="Times New Roman" w:cs="Times New Roman"/>
          <w:sz w:val="24"/>
          <w:szCs w:val="24"/>
        </w:rPr>
        <w:t>V</w:t>
      </w:r>
      <w:r w:rsidR="00F63EBD">
        <w:rPr>
          <w:rFonts w:ascii="Times New Roman" w:hAnsi="Times New Roman" w:cs="Times New Roman"/>
          <w:sz w:val="24"/>
          <w:szCs w:val="24"/>
        </w:rPr>
        <w:t xml:space="preserve">an Tilburg </w:t>
      </w:r>
      <w:r w:rsidR="00763AA3" w:rsidRPr="007115A7">
        <w:rPr>
          <w:rFonts w:ascii="Times New Roman" w:hAnsi="Times New Roman" w:cs="Times New Roman"/>
          <w:sz w:val="24"/>
          <w:szCs w:val="24"/>
        </w:rPr>
        <w:t>et al., 201</w:t>
      </w:r>
      <w:r w:rsidR="00F63EBD">
        <w:rPr>
          <w:rFonts w:ascii="Times New Roman" w:hAnsi="Times New Roman" w:cs="Times New Roman"/>
          <w:sz w:val="24"/>
          <w:szCs w:val="24"/>
        </w:rPr>
        <w:t>9</w:t>
      </w:r>
      <w:r w:rsidR="00763AA3" w:rsidRPr="007115A7">
        <w:rPr>
          <w:rFonts w:ascii="Times New Roman" w:hAnsi="Times New Roman" w:cs="Times New Roman"/>
          <w:sz w:val="24"/>
          <w:szCs w:val="24"/>
        </w:rPr>
        <w:t xml:space="preserve">). Furthermore, meaning in life mediates the influence of nostalgia on </w:t>
      </w:r>
      <w:r w:rsidR="00561DCD">
        <w:rPr>
          <w:rFonts w:ascii="Times New Roman" w:hAnsi="Times New Roman" w:cs="Times New Roman"/>
          <w:sz w:val="24"/>
          <w:szCs w:val="24"/>
        </w:rPr>
        <w:t>subjective vitality and intentions to pursue one’s important goals</w:t>
      </w:r>
      <w:r w:rsidR="00763AA3" w:rsidRPr="007115A7">
        <w:rPr>
          <w:rFonts w:ascii="Times New Roman" w:hAnsi="Times New Roman" w:cs="Times New Roman"/>
          <w:sz w:val="24"/>
          <w:szCs w:val="24"/>
        </w:rPr>
        <w:t xml:space="preserve"> (</w:t>
      </w:r>
      <w:r w:rsidR="00D86788" w:rsidRPr="007115A7">
        <w:rPr>
          <w:rFonts w:ascii="Times New Roman" w:hAnsi="Times New Roman" w:cs="Times New Roman"/>
          <w:sz w:val="24"/>
          <w:szCs w:val="24"/>
        </w:rPr>
        <w:t>Routledge et al., 20</w:t>
      </w:r>
      <w:r w:rsidR="00D86788">
        <w:rPr>
          <w:rFonts w:ascii="Times New Roman" w:hAnsi="Times New Roman" w:cs="Times New Roman"/>
          <w:sz w:val="24"/>
          <w:szCs w:val="24"/>
        </w:rPr>
        <w:t xml:space="preserve">08; </w:t>
      </w:r>
      <w:r w:rsidR="00763AA3" w:rsidRPr="007115A7">
        <w:rPr>
          <w:rFonts w:ascii="Times New Roman" w:hAnsi="Times New Roman" w:cs="Times New Roman"/>
          <w:sz w:val="24"/>
          <w:szCs w:val="24"/>
        </w:rPr>
        <w:t>Sedikides</w:t>
      </w:r>
      <w:r w:rsidR="00D86788">
        <w:rPr>
          <w:rFonts w:ascii="Times New Roman" w:hAnsi="Times New Roman" w:cs="Times New Roman"/>
          <w:sz w:val="24"/>
          <w:szCs w:val="24"/>
        </w:rPr>
        <w:t xml:space="preserve"> et al., 2018</w:t>
      </w:r>
      <w:r w:rsidR="00763AA3" w:rsidRPr="007115A7">
        <w:rPr>
          <w:rFonts w:ascii="Times New Roman" w:hAnsi="Times New Roman" w:cs="Times New Roman"/>
          <w:sz w:val="24"/>
          <w:szCs w:val="24"/>
        </w:rPr>
        <w:t>).</w:t>
      </w:r>
      <w:r w:rsidR="00561DCD">
        <w:rPr>
          <w:rFonts w:ascii="Times New Roman" w:hAnsi="Times New Roman" w:cs="Times New Roman"/>
          <w:sz w:val="24"/>
          <w:szCs w:val="24"/>
        </w:rPr>
        <w:t xml:space="preserve"> On this basis, we hypothesized that meaning in life would mediate the relation between university nostalgia and university engagement.</w:t>
      </w:r>
    </w:p>
    <w:p w14:paraId="0EF1D6A2" w14:textId="7165F62B" w:rsidR="00763AA3" w:rsidRDefault="00DF728A">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Finally</w:t>
      </w:r>
      <w:r w:rsidR="004B26EA">
        <w:rPr>
          <w:rFonts w:ascii="Times New Roman" w:hAnsi="Times New Roman" w:cs="Times New Roman"/>
          <w:sz w:val="24"/>
          <w:szCs w:val="24"/>
        </w:rPr>
        <w:t xml:space="preserve">, </w:t>
      </w:r>
      <w:r>
        <w:rPr>
          <w:rFonts w:ascii="Times New Roman" w:hAnsi="Times New Roman" w:cs="Times New Roman"/>
          <w:sz w:val="24"/>
          <w:szCs w:val="24"/>
        </w:rPr>
        <w:t>Study 1</w:t>
      </w:r>
      <w:r w:rsidR="00D86788">
        <w:rPr>
          <w:rFonts w:ascii="Times New Roman" w:hAnsi="Times New Roman" w:cs="Times New Roman"/>
          <w:sz w:val="24"/>
          <w:szCs w:val="24"/>
        </w:rPr>
        <w:t xml:space="preserve"> focused on the collective level, and so</w:t>
      </w:r>
      <w:r>
        <w:rPr>
          <w:rFonts w:ascii="Times New Roman" w:hAnsi="Times New Roman" w:cs="Times New Roman"/>
          <w:sz w:val="24"/>
          <w:szCs w:val="24"/>
        </w:rPr>
        <w:t xml:space="preserve"> did not assess individual-level outcome. In Study 2,</w:t>
      </w:r>
      <w:r w:rsidR="00164119">
        <w:rPr>
          <w:rFonts w:ascii="Times New Roman" w:hAnsi="Times New Roman" w:cs="Times New Roman"/>
          <w:sz w:val="24"/>
          <w:szCs w:val="24"/>
        </w:rPr>
        <w:t xml:space="preserve"> </w:t>
      </w:r>
      <w:r w:rsidR="00763AA3">
        <w:rPr>
          <w:rFonts w:ascii="Times New Roman" w:hAnsi="Times New Roman" w:cs="Times New Roman"/>
          <w:sz w:val="24"/>
          <w:szCs w:val="24"/>
        </w:rPr>
        <w:t>we added</w:t>
      </w:r>
      <w:r w:rsidR="00763AA3" w:rsidRPr="007115A7">
        <w:rPr>
          <w:rFonts w:ascii="Times New Roman" w:hAnsi="Times New Roman" w:cs="Times New Roman"/>
          <w:sz w:val="24"/>
          <w:szCs w:val="24"/>
        </w:rPr>
        <w:t xml:space="preserve"> </w:t>
      </w:r>
      <w:r w:rsidR="004B26EA">
        <w:rPr>
          <w:rFonts w:ascii="Times New Roman" w:hAnsi="Times New Roman" w:cs="Times New Roman"/>
          <w:sz w:val="24"/>
          <w:szCs w:val="24"/>
        </w:rPr>
        <w:t xml:space="preserve">subjective well-being </w:t>
      </w:r>
      <w:r>
        <w:rPr>
          <w:rFonts w:ascii="Times New Roman" w:hAnsi="Times New Roman" w:cs="Times New Roman"/>
          <w:sz w:val="24"/>
          <w:szCs w:val="24"/>
        </w:rPr>
        <w:t xml:space="preserve">to extend the range of outcome variables. </w:t>
      </w:r>
      <w:r w:rsidR="004B26EA">
        <w:rPr>
          <w:rFonts w:ascii="Times New Roman" w:hAnsi="Times New Roman" w:cs="Times New Roman"/>
          <w:sz w:val="24"/>
          <w:szCs w:val="24"/>
        </w:rPr>
        <w:t>Personal n</w:t>
      </w:r>
      <w:r w:rsidR="00763AA3">
        <w:rPr>
          <w:rFonts w:ascii="Times New Roman" w:hAnsi="Times New Roman" w:cs="Times New Roman"/>
          <w:sz w:val="24"/>
          <w:szCs w:val="24"/>
        </w:rPr>
        <w:t xml:space="preserve">ostalgia </w:t>
      </w:r>
      <w:r w:rsidR="005C66B0">
        <w:rPr>
          <w:rFonts w:ascii="Times New Roman" w:hAnsi="Times New Roman" w:cs="Times New Roman"/>
          <w:sz w:val="24"/>
          <w:szCs w:val="24"/>
        </w:rPr>
        <w:t>conduces to</w:t>
      </w:r>
      <w:r w:rsidR="00763AA3">
        <w:rPr>
          <w:rFonts w:ascii="Times New Roman" w:hAnsi="Times New Roman" w:cs="Times New Roman"/>
          <w:sz w:val="24"/>
          <w:szCs w:val="24"/>
        </w:rPr>
        <w:t xml:space="preserve"> </w:t>
      </w:r>
      <w:r w:rsidR="004B26EA">
        <w:rPr>
          <w:rFonts w:ascii="Times New Roman" w:hAnsi="Times New Roman" w:cs="Times New Roman"/>
          <w:sz w:val="24"/>
          <w:szCs w:val="24"/>
        </w:rPr>
        <w:t xml:space="preserve">subjective </w:t>
      </w:r>
      <w:r w:rsidR="00763AA3">
        <w:rPr>
          <w:rFonts w:ascii="Times New Roman" w:hAnsi="Times New Roman" w:cs="Times New Roman"/>
          <w:sz w:val="24"/>
          <w:szCs w:val="24"/>
        </w:rPr>
        <w:t>well-being (</w:t>
      </w:r>
      <w:r w:rsidR="005C66B0">
        <w:rPr>
          <w:rFonts w:ascii="Times New Roman" w:hAnsi="Times New Roman" w:cs="Times New Roman"/>
          <w:sz w:val="24"/>
          <w:szCs w:val="24"/>
        </w:rPr>
        <w:t>Hepper et al, 2020</w:t>
      </w:r>
      <w:r w:rsidR="00763AA3">
        <w:rPr>
          <w:rFonts w:ascii="Times New Roman" w:hAnsi="Times New Roman" w:cs="Times New Roman"/>
          <w:sz w:val="24"/>
          <w:szCs w:val="24"/>
        </w:rPr>
        <w:t xml:space="preserve">; Sedikides et al., 2016), </w:t>
      </w:r>
      <w:r w:rsidR="004B26EA">
        <w:rPr>
          <w:rFonts w:ascii="Times New Roman" w:hAnsi="Times New Roman" w:cs="Times New Roman"/>
          <w:sz w:val="24"/>
          <w:szCs w:val="24"/>
        </w:rPr>
        <w:t xml:space="preserve">and we examined </w:t>
      </w:r>
      <w:r w:rsidR="00282B59">
        <w:rPr>
          <w:rFonts w:ascii="Times New Roman" w:hAnsi="Times New Roman" w:cs="Times New Roman"/>
          <w:sz w:val="24"/>
          <w:szCs w:val="24"/>
        </w:rPr>
        <w:t xml:space="preserve">whether </w:t>
      </w:r>
      <w:r w:rsidR="00763AA3">
        <w:rPr>
          <w:rFonts w:ascii="Times New Roman" w:hAnsi="Times New Roman" w:cs="Times New Roman"/>
          <w:sz w:val="24"/>
          <w:szCs w:val="24"/>
        </w:rPr>
        <w:t xml:space="preserve">university nostalgia </w:t>
      </w:r>
      <w:r w:rsidR="00A32319">
        <w:rPr>
          <w:rFonts w:ascii="Times New Roman" w:hAnsi="Times New Roman" w:cs="Times New Roman"/>
          <w:sz w:val="24"/>
          <w:szCs w:val="24"/>
        </w:rPr>
        <w:t xml:space="preserve">is linked to </w:t>
      </w:r>
      <w:r w:rsidR="004B26EA">
        <w:rPr>
          <w:rFonts w:ascii="Times New Roman" w:hAnsi="Times New Roman" w:cs="Times New Roman"/>
          <w:sz w:val="24"/>
          <w:szCs w:val="24"/>
        </w:rPr>
        <w:t xml:space="preserve">similar </w:t>
      </w:r>
      <w:r w:rsidR="00870FF3">
        <w:rPr>
          <w:rFonts w:ascii="Times New Roman" w:hAnsi="Times New Roman" w:cs="Times New Roman"/>
          <w:sz w:val="24"/>
          <w:szCs w:val="24"/>
        </w:rPr>
        <w:t xml:space="preserve">subjective </w:t>
      </w:r>
      <w:r w:rsidR="004B26EA">
        <w:rPr>
          <w:rFonts w:ascii="Times New Roman" w:hAnsi="Times New Roman" w:cs="Times New Roman"/>
          <w:sz w:val="24"/>
          <w:szCs w:val="24"/>
        </w:rPr>
        <w:t>well-being benefits</w:t>
      </w:r>
      <w:r w:rsidR="00763AA3">
        <w:rPr>
          <w:rFonts w:ascii="Times New Roman" w:hAnsi="Times New Roman" w:cs="Times New Roman"/>
          <w:sz w:val="24"/>
          <w:szCs w:val="24"/>
        </w:rPr>
        <w:t xml:space="preserve">. We operationalized </w:t>
      </w:r>
      <w:r w:rsidR="004B26EA">
        <w:rPr>
          <w:rFonts w:ascii="Times New Roman" w:hAnsi="Times New Roman" w:cs="Times New Roman"/>
          <w:sz w:val="24"/>
          <w:szCs w:val="24"/>
        </w:rPr>
        <w:t xml:space="preserve">subjective </w:t>
      </w:r>
      <w:r w:rsidR="00763AA3">
        <w:rPr>
          <w:rFonts w:ascii="Times New Roman" w:hAnsi="Times New Roman" w:cs="Times New Roman"/>
          <w:sz w:val="24"/>
          <w:szCs w:val="24"/>
        </w:rPr>
        <w:t>well-being as feelings of vitality (</w:t>
      </w:r>
      <w:r w:rsidR="00763AA3" w:rsidRPr="007115A7">
        <w:rPr>
          <w:rFonts w:ascii="Times New Roman" w:hAnsi="Times New Roman" w:cs="Times New Roman"/>
          <w:sz w:val="24"/>
          <w:szCs w:val="24"/>
        </w:rPr>
        <w:t>Ryan &amp; Frederick, 1997</w:t>
      </w:r>
      <w:r w:rsidR="00763AA3">
        <w:rPr>
          <w:rFonts w:ascii="Times New Roman" w:hAnsi="Times New Roman" w:cs="Times New Roman"/>
          <w:sz w:val="24"/>
          <w:szCs w:val="24"/>
        </w:rPr>
        <w:t>).</w:t>
      </w:r>
      <w:r w:rsidR="004B26EA">
        <w:rPr>
          <w:rFonts w:ascii="Times New Roman" w:hAnsi="Times New Roman" w:cs="Times New Roman"/>
          <w:sz w:val="24"/>
          <w:szCs w:val="24"/>
        </w:rPr>
        <w:t xml:space="preserve"> </w:t>
      </w:r>
    </w:p>
    <w:p w14:paraId="357F3EE4" w14:textId="3FFC39F5" w:rsidR="009421F1" w:rsidRDefault="009421F1" w:rsidP="009421F1">
      <w:pPr>
        <w:spacing w:after="0" w:line="480" w:lineRule="exact"/>
        <w:contextualSpacing/>
        <w:jc w:val="center"/>
        <w:rPr>
          <w:rFonts w:ascii="Times New Roman" w:hAnsi="Times New Roman" w:cs="Times New Roman"/>
          <w:b/>
          <w:sz w:val="24"/>
          <w:szCs w:val="24"/>
          <w:shd w:val="clear" w:color="auto" w:fill="FFFFFF"/>
        </w:rPr>
      </w:pPr>
      <w:r w:rsidRPr="007115A7">
        <w:rPr>
          <w:rFonts w:ascii="Times New Roman" w:hAnsi="Times New Roman" w:cs="Times New Roman"/>
          <w:b/>
          <w:sz w:val="24"/>
          <w:szCs w:val="24"/>
          <w:shd w:val="clear" w:color="auto" w:fill="FFFFFF"/>
        </w:rPr>
        <w:t>Study 2</w:t>
      </w:r>
    </w:p>
    <w:p w14:paraId="1CD459BD" w14:textId="3396498B" w:rsidR="009421F1" w:rsidRDefault="009421F1" w:rsidP="00B07244">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Study 1 provided preliminary evidence that university nostalgia is associated with stronger engagement with the university and fellow alumni. It further offered suggestive support for the proposed mediating role of university belonging, but not the role of self-continuity. These findings, however, are in need of replication and elaboration. We pursued these objectives in Study 2.</w:t>
      </w:r>
      <w:r w:rsidRPr="007115A7">
        <w:rPr>
          <w:rFonts w:ascii="Times New Roman" w:hAnsi="Times New Roman" w:cs="Times New Roman"/>
          <w:sz w:val="24"/>
          <w:szCs w:val="24"/>
        </w:rPr>
        <w:t xml:space="preserve"> </w:t>
      </w:r>
      <w:r w:rsidR="00DE7B6D">
        <w:rPr>
          <w:rFonts w:ascii="Times New Roman" w:hAnsi="Times New Roman" w:cs="Times New Roman"/>
          <w:sz w:val="24"/>
          <w:szCs w:val="24"/>
        </w:rPr>
        <w:t>The key objectives were to replicate Study 1 and extend it to address</w:t>
      </w:r>
      <w:r w:rsidR="00221BC3">
        <w:rPr>
          <w:rFonts w:ascii="Times New Roman" w:hAnsi="Times New Roman" w:cs="Times New Roman"/>
          <w:sz w:val="24"/>
          <w:szCs w:val="24"/>
        </w:rPr>
        <w:t xml:space="preserve"> </w:t>
      </w:r>
      <w:r w:rsidR="00912A07">
        <w:rPr>
          <w:rFonts w:ascii="Times New Roman" w:hAnsi="Times New Roman" w:cs="Times New Roman"/>
          <w:sz w:val="24"/>
          <w:szCs w:val="24"/>
        </w:rPr>
        <w:t xml:space="preserve">issues we mentioned above such as </w:t>
      </w:r>
      <w:r w:rsidR="00F00D56">
        <w:rPr>
          <w:rFonts w:ascii="Times New Roman" w:hAnsi="Times New Roman" w:cs="Times New Roman"/>
          <w:sz w:val="24"/>
          <w:szCs w:val="24"/>
        </w:rPr>
        <w:t>measuring non-reunion visits</w:t>
      </w:r>
      <w:r w:rsidR="00221BC3">
        <w:rPr>
          <w:rFonts w:ascii="Times New Roman" w:hAnsi="Times New Roman" w:cs="Times New Roman"/>
          <w:sz w:val="24"/>
          <w:szCs w:val="24"/>
        </w:rPr>
        <w:t xml:space="preserve">, </w:t>
      </w:r>
      <w:r w:rsidR="00912A07">
        <w:rPr>
          <w:rFonts w:ascii="Times New Roman" w:hAnsi="Times New Roman" w:cs="Times New Roman"/>
          <w:sz w:val="24"/>
          <w:szCs w:val="24"/>
        </w:rPr>
        <w:t xml:space="preserve">testing meaning in life as a mediator, and </w:t>
      </w:r>
      <w:r w:rsidR="00221BC3">
        <w:rPr>
          <w:rFonts w:ascii="Times New Roman" w:hAnsi="Times New Roman" w:cs="Times New Roman"/>
          <w:sz w:val="24"/>
          <w:szCs w:val="24"/>
        </w:rPr>
        <w:t xml:space="preserve">assessing </w:t>
      </w:r>
      <w:r w:rsidR="00912A07">
        <w:rPr>
          <w:rFonts w:ascii="Times New Roman" w:hAnsi="Times New Roman" w:cs="Times New Roman"/>
          <w:sz w:val="24"/>
          <w:szCs w:val="24"/>
        </w:rPr>
        <w:t>subjective</w:t>
      </w:r>
      <w:r w:rsidR="00F00D56">
        <w:rPr>
          <w:rFonts w:ascii="Times New Roman" w:hAnsi="Times New Roman" w:cs="Times New Roman"/>
          <w:sz w:val="24"/>
          <w:szCs w:val="24"/>
        </w:rPr>
        <w:t xml:space="preserve"> well-being (vitality). </w:t>
      </w:r>
    </w:p>
    <w:p w14:paraId="505993B9" w14:textId="3B666AA1" w:rsidR="00DE7B6D" w:rsidRDefault="00F00D56" w:rsidP="00912A07">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In addition</w:t>
      </w:r>
      <w:r w:rsidR="00DE7B6D">
        <w:rPr>
          <w:rFonts w:ascii="Times New Roman" w:hAnsi="Times New Roman" w:cs="Times New Roman"/>
          <w:sz w:val="24"/>
          <w:szCs w:val="24"/>
        </w:rPr>
        <w:t xml:space="preserve">, we addressed </w:t>
      </w:r>
      <w:r w:rsidR="00DE7B6D" w:rsidRPr="007115A7">
        <w:rPr>
          <w:rFonts w:ascii="Times New Roman" w:hAnsi="Times New Roman" w:cs="Times New Roman"/>
          <w:sz w:val="24"/>
          <w:szCs w:val="24"/>
        </w:rPr>
        <w:t xml:space="preserve">the </w:t>
      </w:r>
      <w:r w:rsidR="00DE7B6D">
        <w:rPr>
          <w:rFonts w:ascii="Times New Roman" w:hAnsi="Times New Roman" w:cs="Times New Roman"/>
          <w:sz w:val="24"/>
          <w:szCs w:val="24"/>
        </w:rPr>
        <w:t xml:space="preserve">role of past </w:t>
      </w:r>
      <w:r w:rsidR="00DE7B6D" w:rsidRPr="007115A7">
        <w:rPr>
          <w:rFonts w:ascii="Times New Roman" w:hAnsi="Times New Roman" w:cs="Times New Roman"/>
          <w:sz w:val="24"/>
          <w:szCs w:val="24"/>
        </w:rPr>
        <w:t>university experience</w:t>
      </w:r>
      <w:r w:rsidR="00DE7B6D">
        <w:rPr>
          <w:rFonts w:ascii="Times New Roman" w:hAnsi="Times New Roman" w:cs="Times New Roman"/>
          <w:sz w:val="24"/>
          <w:szCs w:val="24"/>
        </w:rPr>
        <w:t>s as a control variable</w:t>
      </w:r>
      <w:r w:rsidR="00DE7B6D" w:rsidRPr="007115A7">
        <w:rPr>
          <w:rFonts w:ascii="Times New Roman" w:hAnsi="Times New Roman" w:cs="Times New Roman"/>
          <w:sz w:val="24"/>
          <w:szCs w:val="24"/>
        </w:rPr>
        <w:t>.</w:t>
      </w:r>
      <w:r w:rsidR="00DE7B6D">
        <w:rPr>
          <w:rFonts w:ascii="Times New Roman" w:hAnsi="Times New Roman" w:cs="Times New Roman"/>
          <w:sz w:val="24"/>
          <w:szCs w:val="24"/>
        </w:rPr>
        <w:t xml:space="preserve"> Moreover, we explored whether the positivity of past university experiences would moderate the links of university nostalgia with indices of subjective well-being and university engagement. One possibility is that these links are stronger for individuals who had many positive experiences at university, as they might have a larger store of nostalgic memories that they could seek to recreate via current university engagement. Another</w:t>
      </w:r>
      <w:r w:rsidR="00912A07">
        <w:rPr>
          <w:rFonts w:ascii="Times New Roman" w:hAnsi="Times New Roman" w:cs="Times New Roman"/>
          <w:sz w:val="24"/>
          <w:szCs w:val="24"/>
        </w:rPr>
        <w:t>, more intriguing,</w:t>
      </w:r>
      <w:r w:rsidR="00DE7B6D">
        <w:rPr>
          <w:rFonts w:ascii="Times New Roman" w:hAnsi="Times New Roman" w:cs="Times New Roman"/>
          <w:sz w:val="24"/>
          <w:szCs w:val="24"/>
        </w:rPr>
        <w:t xml:space="preserve"> possibility is that these links are stronger for individuals who had a relatively negative </w:t>
      </w:r>
      <w:r w:rsidR="00912A07">
        <w:rPr>
          <w:rFonts w:ascii="Times New Roman" w:hAnsi="Times New Roman" w:cs="Times New Roman"/>
          <w:sz w:val="24"/>
          <w:szCs w:val="24"/>
        </w:rPr>
        <w:t xml:space="preserve">overall </w:t>
      </w:r>
      <w:r w:rsidR="00DE7B6D">
        <w:rPr>
          <w:rFonts w:ascii="Times New Roman" w:hAnsi="Times New Roman" w:cs="Times New Roman"/>
          <w:sz w:val="24"/>
          <w:szCs w:val="24"/>
        </w:rPr>
        <w:t xml:space="preserve">university experience, as </w:t>
      </w:r>
      <w:r w:rsidR="00DE7B6D">
        <w:rPr>
          <w:rFonts w:ascii="Times New Roman" w:hAnsi="Times New Roman" w:cs="Times New Roman"/>
          <w:sz w:val="24"/>
          <w:szCs w:val="24"/>
        </w:rPr>
        <w:lastRenderedPageBreak/>
        <w:t>the few nostalgic memories that they do cherish assuage their overall negative experience, thereby protecting and sustaining subjective well-being and engagement.</w:t>
      </w:r>
    </w:p>
    <w:p w14:paraId="76FC1BB7" w14:textId="7F5179A7" w:rsidR="005B52AA" w:rsidRPr="007115A7" w:rsidRDefault="00093001" w:rsidP="002B2299">
      <w:pPr>
        <w:spacing w:after="0" w:line="480" w:lineRule="exact"/>
        <w:contextualSpacing/>
        <w:rPr>
          <w:rStyle w:val="apple-converted-space"/>
          <w:rFonts w:ascii="Times New Roman" w:hAnsi="Times New Roman" w:cs="Times New Roman"/>
          <w:b/>
          <w:sz w:val="24"/>
          <w:szCs w:val="24"/>
          <w:shd w:val="clear" w:color="auto" w:fill="FFFFFF"/>
        </w:rPr>
      </w:pPr>
      <w:r w:rsidRPr="007115A7">
        <w:rPr>
          <w:rStyle w:val="apple-converted-space"/>
          <w:rFonts w:ascii="Times New Roman" w:hAnsi="Times New Roman" w:cs="Times New Roman"/>
          <w:b/>
          <w:sz w:val="24"/>
          <w:szCs w:val="24"/>
          <w:shd w:val="clear" w:color="auto" w:fill="FFFFFF"/>
        </w:rPr>
        <w:t>Method</w:t>
      </w:r>
    </w:p>
    <w:p w14:paraId="40C03BE8" w14:textId="77777777" w:rsidR="005B52AA" w:rsidRPr="007115A7" w:rsidRDefault="005B52AA" w:rsidP="002B2299">
      <w:pPr>
        <w:spacing w:after="0" w:line="480" w:lineRule="exact"/>
        <w:contextualSpacing/>
        <w:rPr>
          <w:rFonts w:ascii="Times New Roman" w:hAnsi="Times New Roman" w:cs="Times New Roman"/>
          <w:b/>
          <w:i/>
          <w:iCs/>
          <w:sz w:val="24"/>
          <w:szCs w:val="24"/>
        </w:rPr>
      </w:pPr>
      <w:r w:rsidRPr="007115A7">
        <w:rPr>
          <w:rFonts w:ascii="Times New Roman" w:hAnsi="Times New Roman" w:cs="Times New Roman"/>
          <w:b/>
          <w:i/>
          <w:iCs/>
          <w:sz w:val="24"/>
          <w:szCs w:val="24"/>
        </w:rPr>
        <w:t>Participants</w:t>
      </w:r>
    </w:p>
    <w:p w14:paraId="29C71A02" w14:textId="1BD35DD8" w:rsidR="005B52AA" w:rsidRPr="007115A7" w:rsidRDefault="00AA4645" w:rsidP="002B2299">
      <w:pPr>
        <w:spacing w:after="0" w:line="480" w:lineRule="exact"/>
        <w:ind w:firstLine="720"/>
        <w:contextualSpacing/>
        <w:rPr>
          <w:rFonts w:ascii="Times New Roman" w:hAnsi="Times New Roman" w:cs="Times New Roman"/>
          <w:sz w:val="24"/>
          <w:szCs w:val="24"/>
        </w:rPr>
      </w:pPr>
      <w:r w:rsidRPr="007115A7">
        <w:rPr>
          <w:rFonts w:ascii="Times New Roman" w:hAnsi="Times New Roman" w:cs="Times New Roman"/>
          <w:sz w:val="24"/>
          <w:szCs w:val="24"/>
        </w:rPr>
        <w:t>One hundred and sixty-</w:t>
      </w:r>
      <w:r w:rsidR="007132FE" w:rsidRPr="007115A7">
        <w:rPr>
          <w:rFonts w:ascii="Times New Roman" w:hAnsi="Times New Roman" w:cs="Times New Roman"/>
          <w:sz w:val="24"/>
          <w:szCs w:val="24"/>
        </w:rPr>
        <w:t>one</w:t>
      </w:r>
      <w:r w:rsidR="00721CD9" w:rsidRPr="007115A7">
        <w:rPr>
          <w:rFonts w:ascii="Times New Roman" w:hAnsi="Times New Roman" w:cs="Times New Roman"/>
          <w:sz w:val="24"/>
          <w:szCs w:val="24"/>
        </w:rPr>
        <w:t xml:space="preserve"> alumni</w:t>
      </w:r>
      <w:r w:rsidR="00DA5ED4" w:rsidRPr="007115A7">
        <w:rPr>
          <w:rFonts w:ascii="Times New Roman" w:hAnsi="Times New Roman" w:cs="Times New Roman"/>
          <w:sz w:val="24"/>
          <w:szCs w:val="24"/>
        </w:rPr>
        <w:t xml:space="preserve"> of a private, </w:t>
      </w:r>
      <w:r w:rsidR="0060675A" w:rsidRPr="007115A7">
        <w:rPr>
          <w:rFonts w:ascii="Times New Roman" w:hAnsi="Times New Roman" w:cs="Times New Roman"/>
          <w:sz w:val="24"/>
          <w:szCs w:val="24"/>
        </w:rPr>
        <w:t>US</w:t>
      </w:r>
      <w:r w:rsidR="00DA5ED4" w:rsidRPr="007115A7">
        <w:rPr>
          <w:rFonts w:ascii="Times New Roman" w:hAnsi="Times New Roman" w:cs="Times New Roman"/>
          <w:sz w:val="24"/>
          <w:szCs w:val="24"/>
        </w:rPr>
        <w:t xml:space="preserve"> </w:t>
      </w:r>
      <w:r w:rsidR="00D831E0" w:rsidRPr="007115A7">
        <w:rPr>
          <w:rFonts w:ascii="Times New Roman" w:hAnsi="Times New Roman" w:cs="Times New Roman"/>
          <w:sz w:val="24"/>
          <w:szCs w:val="24"/>
        </w:rPr>
        <w:t>c</w:t>
      </w:r>
      <w:r w:rsidR="00135E44" w:rsidRPr="007115A7">
        <w:rPr>
          <w:rFonts w:ascii="Times New Roman" w:hAnsi="Times New Roman" w:cs="Times New Roman"/>
          <w:sz w:val="24"/>
          <w:szCs w:val="24"/>
        </w:rPr>
        <w:t>ollege</w:t>
      </w:r>
      <w:r w:rsidR="00D831E0" w:rsidRPr="007115A7">
        <w:rPr>
          <w:rFonts w:ascii="Times New Roman" w:hAnsi="Times New Roman" w:cs="Times New Roman"/>
          <w:sz w:val="24"/>
          <w:szCs w:val="24"/>
        </w:rPr>
        <w:t xml:space="preserve"> </w:t>
      </w:r>
      <w:r w:rsidR="00DA5ED4" w:rsidRPr="007115A7">
        <w:rPr>
          <w:rFonts w:ascii="Times New Roman" w:hAnsi="Times New Roman" w:cs="Times New Roman"/>
          <w:sz w:val="24"/>
          <w:szCs w:val="24"/>
        </w:rPr>
        <w:t xml:space="preserve">from two </w:t>
      </w:r>
      <w:r w:rsidR="0060675A" w:rsidRPr="007115A7">
        <w:rPr>
          <w:rFonts w:ascii="Times New Roman" w:hAnsi="Times New Roman" w:cs="Times New Roman"/>
          <w:sz w:val="24"/>
          <w:szCs w:val="24"/>
        </w:rPr>
        <w:t>consecutive annual</w:t>
      </w:r>
      <w:r w:rsidR="00DA5ED4" w:rsidRPr="007115A7">
        <w:rPr>
          <w:rFonts w:ascii="Times New Roman" w:hAnsi="Times New Roman" w:cs="Times New Roman"/>
          <w:sz w:val="24"/>
          <w:szCs w:val="24"/>
        </w:rPr>
        <w:t xml:space="preserve"> </w:t>
      </w:r>
      <w:r w:rsidR="0060675A" w:rsidRPr="007115A7">
        <w:rPr>
          <w:rFonts w:ascii="Times New Roman" w:hAnsi="Times New Roman" w:cs="Times New Roman"/>
          <w:sz w:val="24"/>
          <w:szCs w:val="24"/>
        </w:rPr>
        <w:t xml:space="preserve">student cohorts </w:t>
      </w:r>
      <w:r w:rsidR="00DA5ED4" w:rsidRPr="007115A7">
        <w:rPr>
          <w:rFonts w:ascii="Times New Roman" w:hAnsi="Times New Roman" w:cs="Times New Roman"/>
          <w:sz w:val="24"/>
          <w:szCs w:val="24"/>
        </w:rPr>
        <w:t xml:space="preserve">participated in an online survey </w:t>
      </w:r>
      <w:r w:rsidR="00462D77" w:rsidRPr="007115A7">
        <w:rPr>
          <w:rFonts w:ascii="Times New Roman" w:hAnsi="Times New Roman" w:cs="Times New Roman"/>
          <w:sz w:val="24"/>
          <w:szCs w:val="24"/>
        </w:rPr>
        <w:t>(</w:t>
      </w:r>
      <w:r w:rsidR="00DA5ED4" w:rsidRPr="007115A7">
        <w:rPr>
          <w:rFonts w:ascii="Times New Roman" w:hAnsi="Times New Roman" w:cs="Times New Roman"/>
          <w:sz w:val="24"/>
          <w:szCs w:val="24"/>
        </w:rPr>
        <w:t>77 women, 69 men, 15 refused to answer)</w:t>
      </w:r>
      <w:r w:rsidR="00D450A4" w:rsidRPr="007115A7">
        <w:rPr>
          <w:rFonts w:ascii="Times New Roman" w:hAnsi="Times New Roman" w:cs="Times New Roman"/>
          <w:sz w:val="24"/>
          <w:szCs w:val="24"/>
        </w:rPr>
        <w:t xml:space="preserve">. The sample was </w:t>
      </w:r>
      <w:r w:rsidR="00622A66" w:rsidRPr="007115A7">
        <w:rPr>
          <w:rFonts w:ascii="Times New Roman" w:hAnsi="Times New Roman" w:cs="Times New Roman"/>
          <w:sz w:val="24"/>
          <w:szCs w:val="24"/>
        </w:rPr>
        <w:t xml:space="preserve">83.2% Caucasian, 3.1% African American </w:t>
      </w:r>
      <w:r w:rsidR="007132FE" w:rsidRPr="007115A7">
        <w:rPr>
          <w:rFonts w:ascii="Times New Roman" w:hAnsi="Times New Roman" w:cs="Times New Roman"/>
          <w:sz w:val="24"/>
          <w:szCs w:val="24"/>
        </w:rPr>
        <w:t>or Black</w:t>
      </w:r>
      <w:r w:rsidR="00622A66" w:rsidRPr="007115A7">
        <w:rPr>
          <w:rFonts w:ascii="Times New Roman" w:hAnsi="Times New Roman" w:cs="Times New Roman"/>
          <w:sz w:val="24"/>
          <w:szCs w:val="24"/>
        </w:rPr>
        <w:t xml:space="preserve">, 2.5% Asian or Asian-American, and 11.3% other </w:t>
      </w:r>
      <w:r w:rsidR="0060675A" w:rsidRPr="007115A7">
        <w:rPr>
          <w:rFonts w:ascii="Times New Roman" w:hAnsi="Times New Roman" w:cs="Times New Roman"/>
          <w:sz w:val="24"/>
          <w:szCs w:val="24"/>
        </w:rPr>
        <w:t>ethnicity</w:t>
      </w:r>
      <w:r w:rsidR="00622A66" w:rsidRPr="007115A7">
        <w:rPr>
          <w:rFonts w:ascii="Times New Roman" w:hAnsi="Times New Roman" w:cs="Times New Roman"/>
          <w:sz w:val="24"/>
          <w:szCs w:val="24"/>
        </w:rPr>
        <w:t>.</w:t>
      </w:r>
      <w:r w:rsidR="00DA07C9" w:rsidRPr="007115A7">
        <w:rPr>
          <w:rFonts w:ascii="Times New Roman" w:hAnsi="Times New Roman" w:cs="Times New Roman"/>
          <w:sz w:val="24"/>
          <w:szCs w:val="24"/>
        </w:rPr>
        <w:t xml:space="preserve"> </w:t>
      </w:r>
      <w:r w:rsidR="004C4988" w:rsidRPr="007115A7">
        <w:rPr>
          <w:rFonts w:ascii="Times New Roman" w:hAnsi="Times New Roman" w:cs="Times New Roman"/>
          <w:sz w:val="24"/>
          <w:szCs w:val="24"/>
        </w:rPr>
        <w:t>P</w:t>
      </w:r>
      <w:r w:rsidR="00DA07C9" w:rsidRPr="007115A7">
        <w:rPr>
          <w:rFonts w:ascii="Times New Roman" w:hAnsi="Times New Roman" w:cs="Times New Roman"/>
          <w:sz w:val="24"/>
          <w:szCs w:val="24"/>
        </w:rPr>
        <w:t>articipants</w:t>
      </w:r>
      <w:r w:rsidR="004C4988" w:rsidRPr="007115A7">
        <w:rPr>
          <w:rFonts w:ascii="Times New Roman" w:hAnsi="Times New Roman" w:cs="Times New Roman"/>
          <w:sz w:val="24"/>
          <w:szCs w:val="24"/>
        </w:rPr>
        <w:t xml:space="preserve"> did not record their specific age, but all indicated</w:t>
      </w:r>
      <w:r w:rsidR="005C66B0">
        <w:rPr>
          <w:rFonts w:ascii="Times New Roman" w:hAnsi="Times New Roman" w:cs="Times New Roman"/>
          <w:sz w:val="24"/>
          <w:szCs w:val="24"/>
        </w:rPr>
        <w:t xml:space="preserve"> that</w:t>
      </w:r>
      <w:r w:rsidR="004C4988" w:rsidRPr="007115A7">
        <w:rPr>
          <w:rFonts w:ascii="Times New Roman" w:hAnsi="Times New Roman" w:cs="Times New Roman"/>
          <w:sz w:val="24"/>
          <w:szCs w:val="24"/>
        </w:rPr>
        <w:t xml:space="preserve"> they graduated in </w:t>
      </w:r>
      <w:r w:rsidR="006D1EDD" w:rsidRPr="007115A7">
        <w:rPr>
          <w:rFonts w:ascii="Times New Roman" w:hAnsi="Times New Roman" w:cs="Times New Roman"/>
          <w:sz w:val="24"/>
          <w:szCs w:val="24"/>
        </w:rPr>
        <w:t>the late 1980s</w:t>
      </w:r>
      <w:r w:rsidR="00DA07C9" w:rsidRPr="007115A7">
        <w:rPr>
          <w:rFonts w:ascii="Times New Roman" w:hAnsi="Times New Roman" w:cs="Times New Roman"/>
          <w:sz w:val="24"/>
          <w:szCs w:val="24"/>
        </w:rPr>
        <w:t xml:space="preserve">. </w:t>
      </w:r>
      <w:r w:rsidR="00492825" w:rsidRPr="007115A7">
        <w:rPr>
          <w:rFonts w:ascii="Times New Roman" w:hAnsi="Times New Roman" w:cs="Times New Roman"/>
          <w:sz w:val="24"/>
          <w:szCs w:val="24"/>
        </w:rPr>
        <w:t>The lead author</w:t>
      </w:r>
      <w:r w:rsidR="00927E23" w:rsidRPr="007115A7">
        <w:rPr>
          <w:rFonts w:ascii="Times New Roman" w:hAnsi="Times New Roman" w:cs="Times New Roman"/>
          <w:sz w:val="24"/>
          <w:szCs w:val="24"/>
        </w:rPr>
        <w:t xml:space="preserve"> entered participants</w:t>
      </w:r>
      <w:r w:rsidRPr="007115A7">
        <w:rPr>
          <w:rFonts w:ascii="Times New Roman" w:hAnsi="Times New Roman" w:cs="Times New Roman"/>
          <w:sz w:val="24"/>
          <w:szCs w:val="24"/>
        </w:rPr>
        <w:t xml:space="preserve"> into a </w:t>
      </w:r>
      <w:r w:rsidR="00721CD9" w:rsidRPr="007115A7">
        <w:rPr>
          <w:rFonts w:ascii="Times New Roman" w:hAnsi="Times New Roman" w:cs="Times New Roman"/>
          <w:sz w:val="24"/>
          <w:szCs w:val="24"/>
        </w:rPr>
        <w:t xml:space="preserve">raffle </w:t>
      </w:r>
      <w:r w:rsidR="00DA5ED4" w:rsidRPr="007115A7">
        <w:rPr>
          <w:rFonts w:ascii="Times New Roman" w:hAnsi="Times New Roman" w:cs="Times New Roman"/>
          <w:sz w:val="24"/>
          <w:szCs w:val="24"/>
        </w:rPr>
        <w:t>to win</w:t>
      </w:r>
      <w:r w:rsidR="008542E2" w:rsidRPr="007115A7">
        <w:rPr>
          <w:rFonts w:ascii="Times New Roman" w:hAnsi="Times New Roman" w:cs="Times New Roman"/>
          <w:sz w:val="24"/>
          <w:szCs w:val="24"/>
        </w:rPr>
        <w:t xml:space="preserve"> one of three</w:t>
      </w:r>
      <w:r w:rsidR="00DA5ED4" w:rsidRPr="007115A7">
        <w:rPr>
          <w:rFonts w:ascii="Times New Roman" w:hAnsi="Times New Roman" w:cs="Times New Roman"/>
          <w:sz w:val="24"/>
          <w:szCs w:val="24"/>
        </w:rPr>
        <w:t xml:space="preserve"> $50 gift certificate</w:t>
      </w:r>
      <w:r w:rsidR="008542E2" w:rsidRPr="007115A7">
        <w:rPr>
          <w:rFonts w:ascii="Times New Roman" w:hAnsi="Times New Roman" w:cs="Times New Roman"/>
          <w:sz w:val="24"/>
          <w:szCs w:val="24"/>
        </w:rPr>
        <w:t>s</w:t>
      </w:r>
      <w:r w:rsidR="00DA5ED4" w:rsidRPr="007115A7">
        <w:rPr>
          <w:rFonts w:ascii="Times New Roman" w:hAnsi="Times New Roman" w:cs="Times New Roman"/>
          <w:sz w:val="24"/>
          <w:szCs w:val="24"/>
        </w:rPr>
        <w:t xml:space="preserve"> to</w:t>
      </w:r>
      <w:r w:rsidR="00721CD9" w:rsidRPr="007115A7">
        <w:rPr>
          <w:rFonts w:ascii="Times New Roman" w:hAnsi="Times New Roman" w:cs="Times New Roman"/>
          <w:sz w:val="24"/>
          <w:szCs w:val="24"/>
        </w:rPr>
        <w:t xml:space="preserve"> the </w:t>
      </w:r>
      <w:r w:rsidR="00815BBC" w:rsidRPr="007115A7">
        <w:rPr>
          <w:rFonts w:ascii="Times New Roman" w:hAnsi="Times New Roman" w:cs="Times New Roman"/>
          <w:sz w:val="24"/>
          <w:szCs w:val="24"/>
        </w:rPr>
        <w:t xml:space="preserve">university’s </w:t>
      </w:r>
      <w:r w:rsidRPr="007115A7">
        <w:rPr>
          <w:rFonts w:ascii="Times New Roman" w:hAnsi="Times New Roman" w:cs="Times New Roman"/>
          <w:sz w:val="24"/>
          <w:szCs w:val="24"/>
        </w:rPr>
        <w:t>online bookstore.</w:t>
      </w:r>
    </w:p>
    <w:p w14:paraId="7E7E1871" w14:textId="77777777" w:rsidR="00D46656" w:rsidRPr="007115A7" w:rsidRDefault="00D46656" w:rsidP="002B2299">
      <w:pPr>
        <w:spacing w:after="0" w:line="480" w:lineRule="exact"/>
        <w:contextualSpacing/>
        <w:rPr>
          <w:rFonts w:ascii="Times New Roman" w:hAnsi="Times New Roman" w:cs="Times New Roman"/>
          <w:b/>
          <w:i/>
          <w:iCs/>
          <w:sz w:val="24"/>
          <w:szCs w:val="24"/>
          <w:shd w:val="clear" w:color="auto" w:fill="FFFFFF"/>
        </w:rPr>
      </w:pPr>
      <w:r w:rsidRPr="007115A7">
        <w:rPr>
          <w:rFonts w:ascii="Times New Roman" w:hAnsi="Times New Roman" w:cs="Times New Roman"/>
          <w:b/>
          <w:i/>
          <w:iCs/>
          <w:sz w:val="24"/>
          <w:szCs w:val="24"/>
          <w:shd w:val="clear" w:color="auto" w:fill="FFFFFF"/>
        </w:rPr>
        <w:t xml:space="preserve">Procedure and </w:t>
      </w:r>
      <w:r w:rsidR="00FB3EB4" w:rsidRPr="007115A7">
        <w:rPr>
          <w:rFonts w:ascii="Times New Roman" w:hAnsi="Times New Roman" w:cs="Times New Roman"/>
          <w:b/>
          <w:i/>
          <w:iCs/>
          <w:sz w:val="24"/>
          <w:szCs w:val="24"/>
          <w:shd w:val="clear" w:color="auto" w:fill="FFFFFF"/>
        </w:rPr>
        <w:t>Measures</w:t>
      </w:r>
    </w:p>
    <w:p w14:paraId="78E33AAC" w14:textId="46A33BE6" w:rsidR="00FB3EB4" w:rsidRPr="007115A7" w:rsidRDefault="00D46656" w:rsidP="00B07244">
      <w:pPr>
        <w:spacing w:after="0" w:line="480" w:lineRule="exact"/>
        <w:contextualSpacing/>
        <w:rPr>
          <w:rFonts w:ascii="Times New Roman" w:hAnsi="Times New Roman" w:cs="Times New Roman"/>
          <w:b/>
          <w:sz w:val="24"/>
          <w:szCs w:val="24"/>
          <w:shd w:val="clear" w:color="auto" w:fill="FFFFFF"/>
        </w:rPr>
      </w:pPr>
      <w:r w:rsidRPr="007115A7">
        <w:rPr>
          <w:rFonts w:ascii="Times New Roman" w:hAnsi="Times New Roman" w:cs="Times New Roman"/>
          <w:b/>
          <w:sz w:val="24"/>
          <w:szCs w:val="24"/>
          <w:shd w:val="clear" w:color="auto" w:fill="FFFFFF"/>
        </w:rPr>
        <w:tab/>
      </w:r>
      <w:r w:rsidRPr="007115A7">
        <w:rPr>
          <w:rFonts w:ascii="Times New Roman" w:hAnsi="Times New Roman" w:cs="Times New Roman"/>
          <w:bCs/>
          <w:sz w:val="24"/>
          <w:szCs w:val="24"/>
          <w:shd w:val="clear" w:color="auto" w:fill="FFFFFF"/>
        </w:rPr>
        <w:t xml:space="preserve">Participants completed an online survey through SurveyMonkey. </w:t>
      </w:r>
      <w:r w:rsidR="00E47F86">
        <w:rPr>
          <w:rFonts w:ascii="Times New Roman" w:hAnsi="Times New Roman" w:cs="Times New Roman"/>
          <w:bCs/>
          <w:sz w:val="24"/>
          <w:szCs w:val="24"/>
          <w:shd w:val="clear" w:color="auto" w:fill="FFFFFF"/>
        </w:rPr>
        <w:t>They</w:t>
      </w:r>
      <w:r w:rsidRPr="007115A7">
        <w:rPr>
          <w:rFonts w:ascii="Times New Roman" w:hAnsi="Times New Roman" w:cs="Times New Roman"/>
          <w:bCs/>
          <w:sz w:val="24"/>
          <w:szCs w:val="24"/>
          <w:shd w:val="clear" w:color="auto" w:fill="FFFFFF"/>
        </w:rPr>
        <w:t xml:space="preserve"> responded to the measures below</w:t>
      </w:r>
      <w:r w:rsidR="001173F0">
        <w:rPr>
          <w:rFonts w:ascii="Times New Roman" w:hAnsi="Times New Roman" w:cs="Times New Roman"/>
          <w:bCs/>
          <w:sz w:val="24"/>
          <w:szCs w:val="24"/>
          <w:shd w:val="clear" w:color="auto" w:fill="FFFFFF"/>
        </w:rPr>
        <w:t xml:space="preserve"> </w:t>
      </w:r>
      <w:r w:rsidRPr="007115A7">
        <w:rPr>
          <w:rFonts w:ascii="Times New Roman" w:hAnsi="Times New Roman" w:cs="Times New Roman"/>
          <w:bCs/>
          <w:sz w:val="24"/>
          <w:szCs w:val="24"/>
          <w:shd w:val="clear" w:color="auto" w:fill="FFFFFF"/>
        </w:rPr>
        <w:t xml:space="preserve">and </w:t>
      </w:r>
      <w:r w:rsidR="00497DC6">
        <w:rPr>
          <w:rFonts w:ascii="Times New Roman" w:hAnsi="Times New Roman" w:cs="Times New Roman"/>
          <w:bCs/>
          <w:sz w:val="24"/>
          <w:szCs w:val="24"/>
          <w:shd w:val="clear" w:color="auto" w:fill="FFFFFF"/>
        </w:rPr>
        <w:t>offered</w:t>
      </w:r>
      <w:r w:rsidR="00497DC6" w:rsidRPr="007115A7">
        <w:rPr>
          <w:rFonts w:ascii="Times New Roman" w:hAnsi="Times New Roman" w:cs="Times New Roman"/>
          <w:bCs/>
          <w:sz w:val="24"/>
          <w:szCs w:val="24"/>
          <w:shd w:val="clear" w:color="auto" w:fill="FFFFFF"/>
        </w:rPr>
        <w:t xml:space="preserve"> </w:t>
      </w:r>
      <w:r w:rsidR="0034367B" w:rsidRPr="007115A7">
        <w:rPr>
          <w:rFonts w:ascii="Times New Roman" w:hAnsi="Times New Roman" w:cs="Times New Roman"/>
          <w:bCs/>
          <w:sz w:val="24"/>
          <w:szCs w:val="24"/>
          <w:shd w:val="clear" w:color="auto" w:fill="FFFFFF"/>
        </w:rPr>
        <w:t xml:space="preserve">the opportunity </w:t>
      </w:r>
      <w:r w:rsidRPr="007115A7">
        <w:rPr>
          <w:rFonts w:ascii="Times New Roman" w:hAnsi="Times New Roman" w:cs="Times New Roman"/>
          <w:bCs/>
          <w:sz w:val="24"/>
          <w:szCs w:val="24"/>
          <w:shd w:val="clear" w:color="auto" w:fill="FFFFFF"/>
        </w:rPr>
        <w:t xml:space="preserve">to enter their email </w:t>
      </w:r>
      <w:r w:rsidR="0034367B" w:rsidRPr="007115A7">
        <w:rPr>
          <w:rFonts w:ascii="Times New Roman" w:hAnsi="Times New Roman" w:cs="Times New Roman"/>
          <w:bCs/>
          <w:sz w:val="24"/>
          <w:szCs w:val="24"/>
          <w:shd w:val="clear" w:color="auto" w:fill="FFFFFF"/>
        </w:rPr>
        <w:t xml:space="preserve">(separately from their data) </w:t>
      </w:r>
      <w:r w:rsidRPr="007115A7">
        <w:rPr>
          <w:rFonts w:ascii="Times New Roman" w:hAnsi="Times New Roman" w:cs="Times New Roman"/>
          <w:bCs/>
          <w:sz w:val="24"/>
          <w:szCs w:val="24"/>
          <w:shd w:val="clear" w:color="auto" w:fill="FFFFFF"/>
        </w:rPr>
        <w:t>for the gift card raffle.</w:t>
      </w:r>
    </w:p>
    <w:p w14:paraId="728D842D" w14:textId="12D678C3" w:rsidR="00810A3C" w:rsidRPr="007115A7" w:rsidRDefault="009812D7">
      <w:pPr>
        <w:spacing w:after="0" w:line="480" w:lineRule="exact"/>
        <w:ind w:firstLine="720"/>
        <w:rPr>
          <w:rFonts w:ascii="Times New Roman" w:hAnsi="Times New Roman" w:cs="Times New Roman"/>
          <w:sz w:val="24"/>
          <w:szCs w:val="24"/>
        </w:rPr>
      </w:pPr>
      <w:r w:rsidRPr="007115A7">
        <w:rPr>
          <w:rFonts w:ascii="Times New Roman" w:hAnsi="Times New Roman" w:cs="Times New Roman"/>
          <w:b/>
          <w:bCs/>
          <w:sz w:val="24"/>
          <w:szCs w:val="24"/>
        </w:rPr>
        <w:t>University</w:t>
      </w:r>
      <w:r w:rsidR="00EB7310" w:rsidRPr="007115A7">
        <w:rPr>
          <w:rFonts w:ascii="Times New Roman" w:hAnsi="Times New Roman" w:cs="Times New Roman"/>
          <w:b/>
          <w:bCs/>
          <w:sz w:val="24"/>
          <w:szCs w:val="24"/>
        </w:rPr>
        <w:t xml:space="preserve"> </w:t>
      </w:r>
      <w:r w:rsidR="00851CB9" w:rsidRPr="007115A7">
        <w:rPr>
          <w:rFonts w:ascii="Times New Roman" w:hAnsi="Times New Roman" w:cs="Times New Roman"/>
          <w:b/>
          <w:bCs/>
          <w:sz w:val="24"/>
          <w:szCs w:val="24"/>
        </w:rPr>
        <w:t>N</w:t>
      </w:r>
      <w:r w:rsidR="008349C1" w:rsidRPr="007115A7">
        <w:rPr>
          <w:rFonts w:ascii="Times New Roman" w:hAnsi="Times New Roman" w:cs="Times New Roman"/>
          <w:b/>
          <w:bCs/>
          <w:sz w:val="24"/>
          <w:szCs w:val="24"/>
        </w:rPr>
        <w:t>ostalgia</w:t>
      </w:r>
      <w:r w:rsidR="0009097F" w:rsidRPr="007115A7">
        <w:rPr>
          <w:rFonts w:ascii="Times New Roman" w:hAnsi="Times New Roman" w:cs="Times New Roman"/>
          <w:b/>
          <w:bCs/>
          <w:sz w:val="24"/>
          <w:szCs w:val="24"/>
        </w:rPr>
        <w:t>.</w:t>
      </w:r>
      <w:r w:rsidR="0009097F" w:rsidRPr="007115A7">
        <w:rPr>
          <w:rFonts w:ascii="Times New Roman" w:hAnsi="Times New Roman" w:cs="Times New Roman"/>
          <w:sz w:val="24"/>
          <w:szCs w:val="24"/>
        </w:rPr>
        <w:t xml:space="preserve"> </w:t>
      </w:r>
      <w:r w:rsidR="002C48C3" w:rsidRPr="007115A7">
        <w:rPr>
          <w:rFonts w:ascii="Times New Roman" w:hAnsi="Times New Roman" w:cs="Times New Roman"/>
          <w:sz w:val="24"/>
          <w:szCs w:val="24"/>
        </w:rPr>
        <w:t>The measure of university nostalgia was the same as in Study 1</w:t>
      </w:r>
      <w:r w:rsidR="00EF00FE" w:rsidRPr="007115A7">
        <w:rPr>
          <w:rFonts w:ascii="Times New Roman" w:hAnsi="Times New Roman" w:cs="Times New Roman"/>
          <w:sz w:val="24"/>
          <w:szCs w:val="24"/>
        </w:rPr>
        <w:t>, except for the name of the alma mater (now “X College”</w:t>
      </w:r>
      <w:r w:rsidR="003C3023">
        <w:rPr>
          <w:rFonts w:ascii="Times New Roman" w:hAnsi="Times New Roman" w:cs="Times New Roman"/>
          <w:sz w:val="24"/>
          <w:szCs w:val="24"/>
        </w:rPr>
        <w:t xml:space="preserve">; </w:t>
      </w:r>
      <w:r w:rsidR="002C48C3" w:rsidRPr="007115A7">
        <w:rPr>
          <w:rFonts w:ascii="Times New Roman" w:hAnsi="Times New Roman" w:cs="Times New Roman"/>
          <w:sz w:val="24"/>
          <w:szCs w:val="24"/>
        </w:rPr>
        <w:t xml:space="preserve">1 = </w:t>
      </w:r>
      <w:r w:rsidR="002C48C3" w:rsidRPr="007115A7">
        <w:rPr>
          <w:rFonts w:ascii="Times New Roman" w:hAnsi="Times New Roman" w:cs="Times New Roman"/>
          <w:i/>
          <w:iCs/>
          <w:sz w:val="24"/>
          <w:szCs w:val="24"/>
        </w:rPr>
        <w:t>not at all</w:t>
      </w:r>
      <w:r w:rsidR="002C48C3" w:rsidRPr="007115A7">
        <w:rPr>
          <w:rFonts w:ascii="Times New Roman" w:hAnsi="Times New Roman" w:cs="Times New Roman"/>
          <w:sz w:val="24"/>
          <w:szCs w:val="24"/>
        </w:rPr>
        <w:t xml:space="preserve">, 7 = </w:t>
      </w:r>
      <w:r w:rsidR="002C48C3" w:rsidRPr="007115A7">
        <w:rPr>
          <w:rFonts w:ascii="Times New Roman" w:hAnsi="Times New Roman" w:cs="Times New Roman"/>
          <w:i/>
          <w:iCs/>
          <w:sz w:val="24"/>
          <w:szCs w:val="24"/>
        </w:rPr>
        <w:t>very much</w:t>
      </w:r>
      <w:r w:rsidR="002C48C3" w:rsidRPr="007115A7">
        <w:rPr>
          <w:rFonts w:ascii="Times New Roman" w:hAnsi="Times New Roman" w:cs="Times New Roman"/>
          <w:sz w:val="24"/>
          <w:szCs w:val="24"/>
        </w:rPr>
        <w:t>). Cronbach’s alpha was</w:t>
      </w:r>
      <w:r w:rsidR="007C3537" w:rsidRPr="007115A7">
        <w:rPr>
          <w:rFonts w:ascii="Times New Roman" w:hAnsi="Times New Roman" w:cs="Times New Roman"/>
          <w:sz w:val="24"/>
          <w:szCs w:val="24"/>
        </w:rPr>
        <w:t xml:space="preserve"> .83</w:t>
      </w:r>
      <w:r w:rsidR="002E649A" w:rsidRPr="007115A7">
        <w:rPr>
          <w:rFonts w:ascii="Times New Roman" w:hAnsi="Times New Roman" w:cs="Times New Roman"/>
          <w:sz w:val="24"/>
          <w:szCs w:val="24"/>
        </w:rPr>
        <w:t>.</w:t>
      </w:r>
    </w:p>
    <w:p w14:paraId="1D22DA1E" w14:textId="4F149BD3" w:rsidR="00362668" w:rsidRPr="007115A7" w:rsidRDefault="00007F30" w:rsidP="00B07244">
      <w:pPr>
        <w:spacing w:after="0" w:line="480" w:lineRule="exact"/>
        <w:ind w:firstLine="720"/>
        <w:rPr>
          <w:rFonts w:ascii="Times New Roman" w:hAnsi="Times New Roman" w:cs="Times New Roman"/>
          <w:sz w:val="24"/>
          <w:szCs w:val="24"/>
        </w:rPr>
      </w:pPr>
      <w:r w:rsidRPr="007115A7">
        <w:rPr>
          <w:rFonts w:ascii="Times New Roman" w:hAnsi="Times New Roman" w:cs="Times New Roman"/>
          <w:b/>
          <w:bCs/>
          <w:sz w:val="24"/>
          <w:szCs w:val="24"/>
        </w:rPr>
        <w:t>Belonging with</w:t>
      </w:r>
      <w:r w:rsidR="00722A27" w:rsidRPr="007115A7">
        <w:rPr>
          <w:rFonts w:ascii="Times New Roman" w:hAnsi="Times New Roman" w:cs="Times New Roman"/>
          <w:b/>
          <w:bCs/>
          <w:sz w:val="24"/>
          <w:szCs w:val="24"/>
        </w:rPr>
        <w:t xml:space="preserve"> </w:t>
      </w:r>
      <w:r w:rsidR="00851CB9" w:rsidRPr="007115A7">
        <w:rPr>
          <w:rFonts w:ascii="Times New Roman" w:hAnsi="Times New Roman" w:cs="Times New Roman"/>
          <w:b/>
          <w:bCs/>
          <w:sz w:val="24"/>
          <w:szCs w:val="24"/>
        </w:rPr>
        <w:t>U</w:t>
      </w:r>
      <w:r w:rsidR="009812D7" w:rsidRPr="007115A7">
        <w:rPr>
          <w:rFonts w:ascii="Times New Roman" w:hAnsi="Times New Roman" w:cs="Times New Roman"/>
          <w:b/>
          <w:bCs/>
          <w:sz w:val="24"/>
          <w:szCs w:val="24"/>
        </w:rPr>
        <w:t>niversity</w:t>
      </w:r>
      <w:r w:rsidR="00722A27" w:rsidRPr="007115A7">
        <w:rPr>
          <w:rFonts w:ascii="Times New Roman" w:hAnsi="Times New Roman" w:cs="Times New Roman"/>
          <w:b/>
          <w:bCs/>
          <w:sz w:val="24"/>
          <w:szCs w:val="24"/>
        </w:rPr>
        <w:t xml:space="preserve"> </w:t>
      </w:r>
      <w:r w:rsidR="00851CB9" w:rsidRPr="007115A7">
        <w:rPr>
          <w:rFonts w:ascii="Times New Roman" w:hAnsi="Times New Roman" w:cs="Times New Roman"/>
          <w:b/>
          <w:bCs/>
          <w:sz w:val="24"/>
          <w:szCs w:val="24"/>
        </w:rPr>
        <w:t>C</w:t>
      </w:r>
      <w:r w:rsidR="00722A27" w:rsidRPr="007115A7">
        <w:rPr>
          <w:rFonts w:ascii="Times New Roman" w:hAnsi="Times New Roman" w:cs="Times New Roman"/>
          <w:b/>
          <w:bCs/>
          <w:sz w:val="24"/>
          <w:szCs w:val="24"/>
        </w:rPr>
        <w:t>ommunity</w:t>
      </w:r>
      <w:r w:rsidR="0009097F" w:rsidRPr="007115A7">
        <w:rPr>
          <w:rFonts w:ascii="Times New Roman" w:hAnsi="Times New Roman" w:cs="Times New Roman"/>
          <w:b/>
          <w:bCs/>
          <w:sz w:val="24"/>
          <w:szCs w:val="24"/>
        </w:rPr>
        <w:t xml:space="preserve">. </w:t>
      </w:r>
      <w:r w:rsidR="005C66B0">
        <w:rPr>
          <w:rFonts w:ascii="Times New Roman" w:hAnsi="Times New Roman" w:cs="Times New Roman"/>
          <w:sz w:val="24"/>
          <w:szCs w:val="24"/>
        </w:rPr>
        <w:t xml:space="preserve">We measured </w:t>
      </w:r>
      <w:r w:rsidRPr="007115A7">
        <w:rPr>
          <w:rFonts w:ascii="Times New Roman" w:hAnsi="Times New Roman" w:cs="Times New Roman"/>
          <w:sz w:val="24"/>
          <w:szCs w:val="24"/>
        </w:rPr>
        <w:t>belonging with the university community</w:t>
      </w:r>
      <w:r w:rsidR="00362668" w:rsidRPr="007115A7">
        <w:rPr>
          <w:rFonts w:ascii="Times New Roman" w:hAnsi="Times New Roman" w:cs="Times New Roman"/>
          <w:sz w:val="24"/>
          <w:szCs w:val="24"/>
        </w:rPr>
        <w:t xml:space="preserve"> using the same 6-item </w:t>
      </w:r>
      <w:r w:rsidR="005F1063">
        <w:rPr>
          <w:rFonts w:ascii="Times New Roman" w:hAnsi="Times New Roman" w:cs="Times New Roman"/>
          <w:sz w:val="24"/>
          <w:szCs w:val="24"/>
        </w:rPr>
        <w:t xml:space="preserve">composite </w:t>
      </w:r>
      <w:r w:rsidR="00E47F86">
        <w:rPr>
          <w:rFonts w:ascii="Times New Roman" w:hAnsi="Times New Roman" w:cs="Times New Roman"/>
          <w:sz w:val="24"/>
          <w:szCs w:val="24"/>
        </w:rPr>
        <w:t>scale</w:t>
      </w:r>
      <w:r w:rsidR="00E47F86" w:rsidRPr="007115A7">
        <w:rPr>
          <w:rFonts w:ascii="Times New Roman" w:hAnsi="Times New Roman" w:cs="Times New Roman"/>
          <w:sz w:val="24"/>
          <w:szCs w:val="24"/>
        </w:rPr>
        <w:t xml:space="preserve"> </w:t>
      </w:r>
      <w:r w:rsidR="00362668" w:rsidRPr="007115A7">
        <w:rPr>
          <w:rFonts w:ascii="Times New Roman" w:hAnsi="Times New Roman" w:cs="Times New Roman"/>
          <w:sz w:val="24"/>
          <w:szCs w:val="24"/>
        </w:rPr>
        <w:t>as in Study 1</w:t>
      </w:r>
      <w:r w:rsidR="003C3023">
        <w:rPr>
          <w:rFonts w:ascii="Times New Roman" w:hAnsi="Times New Roman" w:cs="Times New Roman"/>
          <w:sz w:val="24"/>
          <w:szCs w:val="24"/>
        </w:rPr>
        <w:t xml:space="preserve"> (</w:t>
      </w:r>
      <w:r w:rsidR="003C3023" w:rsidRPr="007115A7">
        <w:rPr>
          <w:rFonts w:ascii="Times New Roman" w:hAnsi="Times New Roman" w:cs="Times New Roman"/>
          <w:sz w:val="24"/>
          <w:szCs w:val="24"/>
        </w:rPr>
        <w:t xml:space="preserve">1 = </w:t>
      </w:r>
      <w:r w:rsidR="003C3023" w:rsidRPr="007115A7">
        <w:rPr>
          <w:rFonts w:ascii="Times New Roman" w:hAnsi="Times New Roman" w:cs="Times New Roman"/>
          <w:i/>
          <w:iCs/>
          <w:sz w:val="24"/>
          <w:szCs w:val="24"/>
        </w:rPr>
        <w:t>not at all</w:t>
      </w:r>
      <w:r w:rsidR="003C3023" w:rsidRPr="007115A7">
        <w:rPr>
          <w:rFonts w:ascii="Times New Roman" w:hAnsi="Times New Roman" w:cs="Times New Roman"/>
          <w:sz w:val="24"/>
          <w:szCs w:val="24"/>
        </w:rPr>
        <w:t xml:space="preserve">, 7 = </w:t>
      </w:r>
      <w:r w:rsidR="003C3023" w:rsidRPr="007115A7">
        <w:rPr>
          <w:rFonts w:ascii="Times New Roman" w:hAnsi="Times New Roman" w:cs="Times New Roman"/>
          <w:i/>
          <w:iCs/>
          <w:sz w:val="24"/>
          <w:szCs w:val="24"/>
        </w:rPr>
        <w:t>very much</w:t>
      </w:r>
      <w:r w:rsidR="003C3023">
        <w:rPr>
          <w:rFonts w:ascii="Times New Roman" w:hAnsi="Times New Roman" w:cs="Times New Roman"/>
          <w:sz w:val="24"/>
          <w:szCs w:val="24"/>
        </w:rPr>
        <w:t>).</w:t>
      </w:r>
      <w:r w:rsidR="00362668" w:rsidRPr="007115A7">
        <w:rPr>
          <w:rFonts w:ascii="Times New Roman" w:hAnsi="Times New Roman" w:cs="Times New Roman"/>
          <w:sz w:val="24"/>
          <w:szCs w:val="24"/>
        </w:rPr>
        <w:t xml:space="preserve"> </w:t>
      </w:r>
      <w:r w:rsidR="00524D7D">
        <w:rPr>
          <w:rFonts w:ascii="Times New Roman" w:hAnsi="Times New Roman" w:cs="Times New Roman"/>
          <w:sz w:val="24"/>
          <w:szCs w:val="24"/>
        </w:rPr>
        <w:t>A</w:t>
      </w:r>
      <w:r w:rsidR="005C66B0">
        <w:rPr>
          <w:rFonts w:ascii="Times New Roman" w:hAnsi="Times New Roman" w:cs="Times New Roman"/>
          <w:sz w:val="24"/>
          <w:szCs w:val="24"/>
        </w:rPr>
        <w:t>lso a</w:t>
      </w:r>
      <w:r w:rsidR="00524D7D">
        <w:rPr>
          <w:rFonts w:ascii="Times New Roman" w:hAnsi="Times New Roman" w:cs="Times New Roman"/>
          <w:sz w:val="24"/>
          <w:szCs w:val="24"/>
        </w:rPr>
        <w:t>s in Study 1, the social connectedness and group identification scales were highly correlated (</w:t>
      </w:r>
      <w:r w:rsidR="002165F0">
        <w:rPr>
          <w:rFonts w:ascii="Times New Roman" w:hAnsi="Times New Roman" w:cs="Times New Roman"/>
          <w:i/>
          <w:iCs/>
          <w:sz w:val="24"/>
          <w:szCs w:val="24"/>
        </w:rPr>
        <w:t>r</w:t>
      </w:r>
      <w:r w:rsidR="002165F0">
        <w:rPr>
          <w:rFonts w:ascii="Times New Roman" w:hAnsi="Times New Roman" w:cs="Times New Roman"/>
          <w:sz w:val="24"/>
          <w:szCs w:val="24"/>
        </w:rPr>
        <w:t>[159] = .78)</w:t>
      </w:r>
      <w:r w:rsidR="00524D7D">
        <w:rPr>
          <w:rFonts w:ascii="Times New Roman" w:hAnsi="Times New Roman" w:cs="Times New Roman"/>
          <w:sz w:val="24"/>
          <w:szCs w:val="24"/>
        </w:rPr>
        <w:t xml:space="preserve">. </w:t>
      </w:r>
      <w:r w:rsidR="00362668" w:rsidRPr="007115A7">
        <w:rPr>
          <w:rFonts w:ascii="Times New Roman" w:hAnsi="Times New Roman" w:cs="Times New Roman"/>
          <w:sz w:val="24"/>
          <w:szCs w:val="24"/>
        </w:rPr>
        <w:t xml:space="preserve">Cronbach’s alpha was </w:t>
      </w:r>
      <w:r w:rsidRPr="007115A7">
        <w:rPr>
          <w:rFonts w:ascii="Times New Roman" w:hAnsi="Times New Roman" w:cs="Times New Roman"/>
          <w:sz w:val="24"/>
          <w:szCs w:val="24"/>
        </w:rPr>
        <w:t>.92.</w:t>
      </w:r>
    </w:p>
    <w:p w14:paraId="7FDC250B" w14:textId="4EDC8CCF" w:rsidR="008349C1" w:rsidRPr="007115A7" w:rsidRDefault="00810A3C">
      <w:pPr>
        <w:spacing w:after="0" w:line="480" w:lineRule="exact"/>
        <w:ind w:firstLine="720"/>
        <w:rPr>
          <w:rFonts w:ascii="Times New Roman" w:hAnsi="Times New Roman" w:cs="Times New Roman"/>
          <w:b/>
          <w:bCs/>
          <w:sz w:val="24"/>
          <w:szCs w:val="24"/>
        </w:rPr>
      </w:pPr>
      <w:r w:rsidRPr="007115A7">
        <w:rPr>
          <w:rFonts w:ascii="Times New Roman" w:hAnsi="Times New Roman" w:cs="Times New Roman"/>
          <w:b/>
          <w:bCs/>
          <w:sz w:val="24"/>
          <w:szCs w:val="24"/>
        </w:rPr>
        <w:t>Self-</w:t>
      </w:r>
      <w:r w:rsidR="00851CB9" w:rsidRPr="007115A7">
        <w:rPr>
          <w:rFonts w:ascii="Times New Roman" w:hAnsi="Times New Roman" w:cs="Times New Roman"/>
          <w:b/>
          <w:bCs/>
          <w:sz w:val="24"/>
          <w:szCs w:val="24"/>
        </w:rPr>
        <w:t>C</w:t>
      </w:r>
      <w:r w:rsidRPr="007115A7">
        <w:rPr>
          <w:rFonts w:ascii="Times New Roman" w:hAnsi="Times New Roman" w:cs="Times New Roman"/>
          <w:b/>
          <w:bCs/>
          <w:sz w:val="24"/>
          <w:szCs w:val="24"/>
        </w:rPr>
        <w:t>ontinuity</w:t>
      </w:r>
      <w:r w:rsidR="0009097F" w:rsidRPr="007115A7">
        <w:rPr>
          <w:rFonts w:ascii="Times New Roman" w:hAnsi="Times New Roman" w:cs="Times New Roman"/>
          <w:sz w:val="24"/>
          <w:szCs w:val="24"/>
        </w:rPr>
        <w:t xml:space="preserve">. </w:t>
      </w:r>
      <w:r w:rsidR="00774A13" w:rsidRPr="007115A7">
        <w:rPr>
          <w:rFonts w:ascii="Times New Roman" w:hAnsi="Times New Roman" w:cs="Times New Roman"/>
          <w:sz w:val="24"/>
          <w:szCs w:val="24"/>
        </w:rPr>
        <w:t>We measured s</w:t>
      </w:r>
      <w:r w:rsidR="00722A27" w:rsidRPr="007115A7">
        <w:rPr>
          <w:rFonts w:ascii="Times New Roman" w:hAnsi="Times New Roman" w:cs="Times New Roman"/>
          <w:sz w:val="24"/>
          <w:szCs w:val="24"/>
        </w:rPr>
        <w:t xml:space="preserve">elf-continuity </w:t>
      </w:r>
      <w:r w:rsidR="00E47F86">
        <w:rPr>
          <w:rFonts w:ascii="Times New Roman" w:hAnsi="Times New Roman" w:cs="Times New Roman"/>
          <w:sz w:val="24"/>
          <w:szCs w:val="24"/>
        </w:rPr>
        <w:t>with</w:t>
      </w:r>
      <w:r w:rsidR="00E47F86" w:rsidRPr="007115A7">
        <w:rPr>
          <w:rFonts w:ascii="Times New Roman" w:hAnsi="Times New Roman" w:cs="Times New Roman"/>
          <w:sz w:val="24"/>
          <w:szCs w:val="24"/>
        </w:rPr>
        <w:t xml:space="preserve"> </w:t>
      </w:r>
      <w:r w:rsidR="0027684D" w:rsidRPr="007115A7">
        <w:rPr>
          <w:rFonts w:ascii="Times New Roman" w:hAnsi="Times New Roman" w:cs="Times New Roman"/>
          <w:sz w:val="24"/>
          <w:szCs w:val="24"/>
        </w:rPr>
        <w:t xml:space="preserve">the </w:t>
      </w:r>
      <w:r w:rsidR="00AA3FE6" w:rsidRPr="007115A7">
        <w:rPr>
          <w:rFonts w:ascii="Times New Roman" w:hAnsi="Times New Roman" w:cs="Times New Roman"/>
          <w:sz w:val="24"/>
          <w:szCs w:val="24"/>
        </w:rPr>
        <w:t>4</w:t>
      </w:r>
      <w:r w:rsidR="00CB35FF" w:rsidRPr="007115A7">
        <w:rPr>
          <w:rFonts w:ascii="Times New Roman" w:hAnsi="Times New Roman" w:cs="Times New Roman"/>
          <w:sz w:val="24"/>
          <w:szCs w:val="24"/>
        </w:rPr>
        <w:t>-item</w:t>
      </w:r>
      <w:r w:rsidR="00722A27" w:rsidRPr="007115A7">
        <w:rPr>
          <w:rFonts w:ascii="Times New Roman" w:hAnsi="Times New Roman" w:cs="Times New Roman"/>
          <w:sz w:val="24"/>
          <w:szCs w:val="24"/>
        </w:rPr>
        <w:t xml:space="preserve"> </w:t>
      </w:r>
      <w:r w:rsidR="00A53BDA" w:rsidRPr="007115A7">
        <w:rPr>
          <w:rFonts w:ascii="Times New Roman" w:hAnsi="Times New Roman" w:cs="Times New Roman"/>
          <w:sz w:val="24"/>
          <w:szCs w:val="24"/>
        </w:rPr>
        <w:t xml:space="preserve">scale </w:t>
      </w:r>
      <w:r w:rsidR="00E47F86">
        <w:rPr>
          <w:rFonts w:ascii="Times New Roman" w:hAnsi="Times New Roman" w:cs="Times New Roman"/>
          <w:sz w:val="24"/>
          <w:szCs w:val="24"/>
        </w:rPr>
        <w:t>of</w:t>
      </w:r>
      <w:r w:rsidR="00BE78C6" w:rsidRPr="007115A7">
        <w:rPr>
          <w:rFonts w:ascii="Times New Roman" w:hAnsi="Times New Roman" w:cs="Times New Roman"/>
          <w:sz w:val="24"/>
          <w:szCs w:val="24"/>
        </w:rPr>
        <w:t xml:space="preserve"> Study 1</w:t>
      </w:r>
      <w:r w:rsidR="00AA3FE6" w:rsidRPr="007115A7">
        <w:rPr>
          <w:rFonts w:ascii="Times New Roman" w:hAnsi="Times New Roman" w:cs="Times New Roman"/>
          <w:sz w:val="24"/>
          <w:szCs w:val="24"/>
        </w:rPr>
        <w:t xml:space="preserve"> (1 = </w:t>
      </w:r>
      <w:r w:rsidR="00AA3FE6" w:rsidRPr="007115A7">
        <w:rPr>
          <w:rFonts w:ascii="Times New Roman" w:hAnsi="Times New Roman" w:cs="Times New Roman"/>
          <w:i/>
          <w:iCs/>
          <w:sz w:val="24"/>
          <w:szCs w:val="24"/>
        </w:rPr>
        <w:t>not at all</w:t>
      </w:r>
      <w:r w:rsidR="00AA3FE6" w:rsidRPr="007115A7">
        <w:rPr>
          <w:rFonts w:ascii="Times New Roman" w:hAnsi="Times New Roman" w:cs="Times New Roman"/>
          <w:sz w:val="24"/>
          <w:szCs w:val="24"/>
        </w:rPr>
        <w:t xml:space="preserve">, 7 = </w:t>
      </w:r>
      <w:r w:rsidR="00AA3FE6" w:rsidRPr="007115A7">
        <w:rPr>
          <w:rFonts w:ascii="Times New Roman" w:hAnsi="Times New Roman" w:cs="Times New Roman"/>
          <w:i/>
          <w:iCs/>
          <w:sz w:val="24"/>
          <w:szCs w:val="24"/>
        </w:rPr>
        <w:t>very much</w:t>
      </w:r>
      <w:r w:rsidR="00AA3FE6" w:rsidRPr="007115A7">
        <w:rPr>
          <w:rFonts w:ascii="Times New Roman" w:hAnsi="Times New Roman" w:cs="Times New Roman"/>
          <w:sz w:val="24"/>
          <w:szCs w:val="24"/>
        </w:rPr>
        <w:t xml:space="preserve">). </w:t>
      </w:r>
      <w:r w:rsidR="00927E23" w:rsidRPr="007115A7">
        <w:rPr>
          <w:rFonts w:ascii="Times New Roman" w:hAnsi="Times New Roman" w:cs="Times New Roman"/>
          <w:sz w:val="24"/>
          <w:szCs w:val="24"/>
        </w:rPr>
        <w:t>Cronbach’s alpha was .88.</w:t>
      </w:r>
    </w:p>
    <w:p w14:paraId="3225977F" w14:textId="29898825" w:rsidR="00810A3C" w:rsidRPr="007115A7" w:rsidRDefault="008349C1">
      <w:pPr>
        <w:spacing w:after="0" w:line="480" w:lineRule="exact"/>
        <w:ind w:firstLine="720"/>
        <w:rPr>
          <w:rFonts w:ascii="Times New Roman" w:hAnsi="Times New Roman" w:cs="Times New Roman"/>
          <w:b/>
          <w:sz w:val="24"/>
          <w:szCs w:val="24"/>
        </w:rPr>
      </w:pPr>
      <w:r w:rsidRPr="007115A7">
        <w:rPr>
          <w:rFonts w:ascii="Times New Roman" w:hAnsi="Times New Roman" w:cs="Times New Roman"/>
          <w:b/>
          <w:bCs/>
          <w:sz w:val="24"/>
          <w:szCs w:val="24"/>
        </w:rPr>
        <w:t xml:space="preserve">Meaning in </w:t>
      </w:r>
      <w:r w:rsidR="00851CB9" w:rsidRPr="007115A7">
        <w:rPr>
          <w:rFonts w:ascii="Times New Roman" w:hAnsi="Times New Roman" w:cs="Times New Roman"/>
          <w:b/>
          <w:bCs/>
          <w:sz w:val="24"/>
          <w:szCs w:val="24"/>
        </w:rPr>
        <w:t>L</w:t>
      </w:r>
      <w:r w:rsidRPr="007115A7">
        <w:rPr>
          <w:rFonts w:ascii="Times New Roman" w:hAnsi="Times New Roman" w:cs="Times New Roman"/>
          <w:b/>
          <w:bCs/>
          <w:sz w:val="24"/>
          <w:szCs w:val="24"/>
        </w:rPr>
        <w:t>ife</w:t>
      </w:r>
      <w:r w:rsidR="0009097F" w:rsidRPr="007115A7">
        <w:rPr>
          <w:rFonts w:ascii="Times New Roman" w:hAnsi="Times New Roman" w:cs="Times New Roman"/>
          <w:b/>
          <w:bCs/>
          <w:sz w:val="24"/>
          <w:szCs w:val="24"/>
        </w:rPr>
        <w:t>.</w:t>
      </w:r>
      <w:r w:rsidR="0009097F" w:rsidRPr="007115A7">
        <w:rPr>
          <w:rFonts w:ascii="Times New Roman" w:hAnsi="Times New Roman" w:cs="Times New Roman"/>
          <w:sz w:val="24"/>
          <w:szCs w:val="24"/>
        </w:rPr>
        <w:t xml:space="preserve"> </w:t>
      </w:r>
      <w:r w:rsidR="00A53BDA" w:rsidRPr="007115A7">
        <w:rPr>
          <w:rFonts w:ascii="Times New Roman" w:hAnsi="Times New Roman" w:cs="Times New Roman"/>
          <w:sz w:val="24"/>
          <w:szCs w:val="24"/>
        </w:rPr>
        <w:t>We measured m</w:t>
      </w:r>
      <w:r w:rsidRPr="007115A7">
        <w:rPr>
          <w:rFonts w:ascii="Times New Roman" w:hAnsi="Times New Roman" w:cs="Times New Roman"/>
          <w:sz w:val="24"/>
          <w:szCs w:val="24"/>
        </w:rPr>
        <w:t xml:space="preserve">eaning in </w:t>
      </w:r>
      <w:r w:rsidR="00AA3FE6" w:rsidRPr="007115A7">
        <w:rPr>
          <w:rFonts w:ascii="Times New Roman" w:hAnsi="Times New Roman" w:cs="Times New Roman"/>
          <w:sz w:val="24"/>
          <w:szCs w:val="24"/>
        </w:rPr>
        <w:t xml:space="preserve">life </w:t>
      </w:r>
      <w:r w:rsidR="00A53BDA" w:rsidRPr="007115A7">
        <w:rPr>
          <w:rFonts w:ascii="Times New Roman" w:hAnsi="Times New Roman" w:cs="Times New Roman"/>
          <w:sz w:val="24"/>
          <w:szCs w:val="24"/>
        </w:rPr>
        <w:t>w</w:t>
      </w:r>
      <w:r w:rsidRPr="007115A7">
        <w:rPr>
          <w:rFonts w:ascii="Times New Roman" w:hAnsi="Times New Roman" w:cs="Times New Roman"/>
          <w:sz w:val="24"/>
          <w:szCs w:val="24"/>
        </w:rPr>
        <w:t>ith an adapted version of the Meaning in Life Questionnaire (Steger et al., 2006)</w:t>
      </w:r>
      <w:r w:rsidR="00927E23" w:rsidRPr="007115A7">
        <w:rPr>
          <w:rFonts w:ascii="Times New Roman" w:hAnsi="Times New Roman" w:cs="Times New Roman"/>
          <w:sz w:val="24"/>
          <w:szCs w:val="24"/>
        </w:rPr>
        <w:t xml:space="preserve">. </w:t>
      </w:r>
      <w:r w:rsidR="00A436E2">
        <w:rPr>
          <w:rFonts w:ascii="Times New Roman" w:hAnsi="Times New Roman" w:cs="Times New Roman"/>
          <w:sz w:val="24"/>
          <w:szCs w:val="24"/>
        </w:rPr>
        <w:t>We shortened t</w:t>
      </w:r>
      <w:r w:rsidR="00927E23" w:rsidRPr="007115A7">
        <w:rPr>
          <w:rFonts w:ascii="Times New Roman" w:hAnsi="Times New Roman" w:cs="Times New Roman"/>
          <w:sz w:val="24"/>
          <w:szCs w:val="24"/>
        </w:rPr>
        <w:t>he original 10-item scale to eight items focusing on felt presence of meaning in life</w:t>
      </w:r>
      <w:r w:rsidR="00D46656" w:rsidRPr="007115A7">
        <w:rPr>
          <w:rFonts w:ascii="Times New Roman" w:hAnsi="Times New Roman" w:cs="Times New Roman"/>
          <w:sz w:val="24"/>
          <w:szCs w:val="24"/>
        </w:rPr>
        <w:t>. Sample items include:</w:t>
      </w:r>
      <w:r w:rsidRPr="007115A7">
        <w:rPr>
          <w:rFonts w:ascii="Times New Roman" w:hAnsi="Times New Roman" w:cs="Times New Roman"/>
          <w:sz w:val="24"/>
          <w:szCs w:val="24"/>
        </w:rPr>
        <w:t xml:space="preserve"> “I feel life has a purpose </w:t>
      </w:r>
      <w:r w:rsidRPr="007115A7">
        <w:rPr>
          <w:rFonts w:ascii="Times New Roman" w:hAnsi="Times New Roman" w:cs="Times New Roman"/>
          <w:sz w:val="24"/>
          <w:szCs w:val="24"/>
        </w:rPr>
        <w:lastRenderedPageBreak/>
        <w:t xml:space="preserve">when I think of </w:t>
      </w:r>
      <w:r w:rsidR="00DF394E" w:rsidRPr="007115A7">
        <w:rPr>
          <w:rFonts w:ascii="Times New Roman" w:hAnsi="Times New Roman" w:cs="Times New Roman"/>
          <w:sz w:val="24"/>
          <w:szCs w:val="24"/>
        </w:rPr>
        <w:t>X College</w:t>
      </w:r>
      <w:r w:rsidR="00A53BDA" w:rsidRPr="007115A7">
        <w:rPr>
          <w:rFonts w:ascii="Times New Roman" w:hAnsi="Times New Roman" w:cs="Times New Roman"/>
          <w:sz w:val="24"/>
          <w:szCs w:val="24"/>
        </w:rPr>
        <w:t xml:space="preserve"> </w:t>
      </w:r>
      <w:r w:rsidRPr="007115A7">
        <w:rPr>
          <w:rFonts w:ascii="Times New Roman" w:hAnsi="Times New Roman" w:cs="Times New Roman"/>
          <w:sz w:val="24"/>
          <w:szCs w:val="24"/>
        </w:rPr>
        <w:t xml:space="preserve">or am at </w:t>
      </w:r>
      <w:r w:rsidR="00DF394E" w:rsidRPr="007115A7">
        <w:rPr>
          <w:rFonts w:ascii="Times New Roman" w:hAnsi="Times New Roman" w:cs="Times New Roman"/>
          <w:sz w:val="24"/>
          <w:szCs w:val="24"/>
        </w:rPr>
        <w:t>X College</w:t>
      </w:r>
      <w:r w:rsidRPr="007115A7">
        <w:rPr>
          <w:rFonts w:ascii="Times New Roman" w:hAnsi="Times New Roman" w:cs="Times New Roman"/>
          <w:sz w:val="24"/>
          <w:szCs w:val="24"/>
        </w:rPr>
        <w:t>”</w:t>
      </w:r>
      <w:r w:rsidR="00D46656" w:rsidRPr="007115A7">
        <w:rPr>
          <w:rFonts w:ascii="Times New Roman" w:hAnsi="Times New Roman" w:cs="Times New Roman"/>
          <w:sz w:val="24"/>
          <w:szCs w:val="24"/>
        </w:rPr>
        <w:t xml:space="preserve"> and </w:t>
      </w:r>
      <w:r w:rsidR="00DF394E" w:rsidRPr="007115A7">
        <w:rPr>
          <w:rFonts w:ascii="Times New Roman" w:hAnsi="Times New Roman" w:cs="Times New Roman"/>
          <w:sz w:val="24"/>
          <w:szCs w:val="24"/>
        </w:rPr>
        <w:t>“I feel a sense of meaning when X College comes to mind”</w:t>
      </w:r>
      <w:r w:rsidR="00AA3FE6" w:rsidRPr="007115A7">
        <w:rPr>
          <w:rFonts w:ascii="Times New Roman" w:hAnsi="Times New Roman" w:cs="Times New Roman"/>
          <w:sz w:val="24"/>
          <w:szCs w:val="24"/>
        </w:rPr>
        <w:t xml:space="preserve"> (1 = </w:t>
      </w:r>
      <w:r w:rsidR="00AA3FE6" w:rsidRPr="007115A7">
        <w:rPr>
          <w:rFonts w:ascii="Times New Roman" w:hAnsi="Times New Roman" w:cs="Times New Roman"/>
          <w:i/>
          <w:iCs/>
          <w:sz w:val="24"/>
          <w:szCs w:val="24"/>
        </w:rPr>
        <w:t>absolutely untrue</w:t>
      </w:r>
      <w:r w:rsidR="00AA3FE6" w:rsidRPr="007115A7">
        <w:rPr>
          <w:rFonts w:ascii="Times New Roman" w:hAnsi="Times New Roman" w:cs="Times New Roman"/>
          <w:sz w:val="24"/>
          <w:szCs w:val="24"/>
        </w:rPr>
        <w:t xml:space="preserve">, 7 = </w:t>
      </w:r>
      <w:r w:rsidR="00AA3FE6" w:rsidRPr="007115A7">
        <w:rPr>
          <w:rFonts w:ascii="Times New Roman" w:hAnsi="Times New Roman" w:cs="Times New Roman"/>
          <w:i/>
          <w:iCs/>
          <w:sz w:val="24"/>
          <w:szCs w:val="24"/>
        </w:rPr>
        <w:t>true</w:t>
      </w:r>
      <w:r w:rsidR="00AA3FE6" w:rsidRPr="007115A7">
        <w:rPr>
          <w:rFonts w:ascii="Times New Roman" w:hAnsi="Times New Roman" w:cs="Times New Roman"/>
          <w:sz w:val="24"/>
          <w:szCs w:val="24"/>
        </w:rPr>
        <w:t xml:space="preserve">). </w:t>
      </w:r>
      <w:r w:rsidR="00D46656" w:rsidRPr="007115A7">
        <w:rPr>
          <w:rFonts w:ascii="Times New Roman" w:hAnsi="Times New Roman" w:cs="Times New Roman"/>
          <w:sz w:val="24"/>
          <w:szCs w:val="24"/>
        </w:rPr>
        <w:t>Cronbach’s alpha was .95.</w:t>
      </w:r>
    </w:p>
    <w:p w14:paraId="75910983" w14:textId="1F12741B" w:rsidR="00810A3C" w:rsidRPr="007115A7" w:rsidRDefault="00810A3C">
      <w:pPr>
        <w:spacing w:after="0" w:line="480" w:lineRule="exact"/>
        <w:ind w:firstLine="720"/>
        <w:rPr>
          <w:rFonts w:ascii="Times New Roman" w:hAnsi="Times New Roman" w:cs="Times New Roman"/>
          <w:sz w:val="24"/>
          <w:szCs w:val="24"/>
        </w:rPr>
      </w:pPr>
      <w:r w:rsidRPr="007115A7">
        <w:rPr>
          <w:rFonts w:ascii="Times New Roman" w:hAnsi="Times New Roman" w:cs="Times New Roman"/>
          <w:b/>
          <w:bCs/>
          <w:sz w:val="24"/>
          <w:szCs w:val="24"/>
        </w:rPr>
        <w:t xml:space="preserve">Past </w:t>
      </w:r>
      <w:r w:rsidR="00851CB9" w:rsidRPr="007115A7">
        <w:rPr>
          <w:rFonts w:ascii="Times New Roman" w:hAnsi="Times New Roman" w:cs="Times New Roman"/>
          <w:b/>
          <w:bCs/>
          <w:sz w:val="24"/>
          <w:szCs w:val="24"/>
        </w:rPr>
        <w:t>U</w:t>
      </w:r>
      <w:r w:rsidR="009812D7" w:rsidRPr="007115A7">
        <w:rPr>
          <w:rFonts w:ascii="Times New Roman" w:hAnsi="Times New Roman" w:cs="Times New Roman"/>
          <w:b/>
          <w:bCs/>
          <w:sz w:val="24"/>
          <w:szCs w:val="24"/>
        </w:rPr>
        <w:t>niversity</w:t>
      </w:r>
      <w:r w:rsidRPr="007115A7">
        <w:rPr>
          <w:rFonts w:ascii="Times New Roman" w:hAnsi="Times New Roman" w:cs="Times New Roman"/>
          <w:b/>
          <w:bCs/>
          <w:sz w:val="24"/>
          <w:szCs w:val="24"/>
        </w:rPr>
        <w:t xml:space="preserve"> </w:t>
      </w:r>
      <w:r w:rsidR="00851CB9" w:rsidRPr="007115A7">
        <w:rPr>
          <w:rFonts w:ascii="Times New Roman" w:hAnsi="Times New Roman" w:cs="Times New Roman"/>
          <w:b/>
          <w:bCs/>
          <w:sz w:val="24"/>
          <w:szCs w:val="24"/>
        </w:rPr>
        <w:t>E</w:t>
      </w:r>
      <w:r w:rsidRPr="007115A7">
        <w:rPr>
          <w:rFonts w:ascii="Times New Roman" w:hAnsi="Times New Roman" w:cs="Times New Roman"/>
          <w:b/>
          <w:bCs/>
          <w:sz w:val="24"/>
          <w:szCs w:val="24"/>
        </w:rPr>
        <w:t>xperience</w:t>
      </w:r>
      <w:r w:rsidR="008349C1" w:rsidRPr="007115A7">
        <w:rPr>
          <w:rFonts w:ascii="Times New Roman" w:hAnsi="Times New Roman" w:cs="Times New Roman"/>
          <w:b/>
          <w:bCs/>
          <w:sz w:val="24"/>
          <w:szCs w:val="24"/>
        </w:rPr>
        <w:t>s</w:t>
      </w:r>
      <w:r w:rsidR="0009097F" w:rsidRPr="007115A7">
        <w:rPr>
          <w:rFonts w:ascii="Times New Roman" w:hAnsi="Times New Roman" w:cs="Times New Roman"/>
          <w:sz w:val="24"/>
          <w:szCs w:val="24"/>
        </w:rPr>
        <w:t xml:space="preserve">. </w:t>
      </w:r>
      <w:r w:rsidR="008349C1" w:rsidRPr="007115A7">
        <w:rPr>
          <w:rFonts w:ascii="Times New Roman" w:hAnsi="Times New Roman" w:cs="Times New Roman"/>
          <w:sz w:val="24"/>
          <w:szCs w:val="24"/>
        </w:rPr>
        <w:t xml:space="preserve">Participants reported how positive their </w:t>
      </w:r>
      <w:r w:rsidR="009812D7" w:rsidRPr="007115A7">
        <w:rPr>
          <w:rFonts w:ascii="Times New Roman" w:hAnsi="Times New Roman" w:cs="Times New Roman"/>
          <w:sz w:val="24"/>
          <w:szCs w:val="24"/>
        </w:rPr>
        <w:t>university</w:t>
      </w:r>
      <w:r w:rsidR="008349C1" w:rsidRPr="007115A7">
        <w:rPr>
          <w:rFonts w:ascii="Times New Roman" w:hAnsi="Times New Roman" w:cs="Times New Roman"/>
          <w:sz w:val="24"/>
          <w:szCs w:val="24"/>
        </w:rPr>
        <w:t xml:space="preserve"> experiences were on a </w:t>
      </w:r>
      <w:r w:rsidR="00D33980" w:rsidRPr="007115A7">
        <w:rPr>
          <w:rFonts w:ascii="Times New Roman" w:hAnsi="Times New Roman" w:cs="Times New Roman"/>
          <w:sz w:val="24"/>
          <w:szCs w:val="24"/>
        </w:rPr>
        <w:t>4</w:t>
      </w:r>
      <w:r w:rsidR="008349C1" w:rsidRPr="007115A7">
        <w:rPr>
          <w:rFonts w:ascii="Times New Roman" w:hAnsi="Times New Roman" w:cs="Times New Roman"/>
          <w:sz w:val="24"/>
          <w:szCs w:val="24"/>
        </w:rPr>
        <w:t>-item scale</w:t>
      </w:r>
      <w:r w:rsidR="003C3023">
        <w:rPr>
          <w:rFonts w:ascii="Times New Roman" w:hAnsi="Times New Roman" w:cs="Times New Roman"/>
          <w:sz w:val="24"/>
          <w:szCs w:val="24"/>
        </w:rPr>
        <w:t xml:space="preserve"> that</w:t>
      </w:r>
      <w:r w:rsidR="00D33980" w:rsidRPr="007115A7">
        <w:rPr>
          <w:rFonts w:ascii="Times New Roman" w:hAnsi="Times New Roman" w:cs="Times New Roman"/>
          <w:sz w:val="24"/>
          <w:szCs w:val="24"/>
        </w:rPr>
        <w:t xml:space="preserve"> we created for the purpose of this study</w:t>
      </w:r>
      <w:r w:rsidR="003C3023">
        <w:rPr>
          <w:rFonts w:ascii="Times New Roman" w:hAnsi="Times New Roman" w:cs="Times New Roman"/>
          <w:sz w:val="24"/>
          <w:szCs w:val="24"/>
        </w:rPr>
        <w:t xml:space="preserve"> </w:t>
      </w:r>
      <w:r w:rsidR="003C3023" w:rsidRPr="007115A7">
        <w:rPr>
          <w:rFonts w:ascii="Times New Roman" w:hAnsi="Times New Roman" w:cs="Times New Roman"/>
          <w:sz w:val="24"/>
          <w:szCs w:val="24"/>
        </w:rPr>
        <w:t xml:space="preserve">(1 = </w:t>
      </w:r>
      <w:r w:rsidR="003C3023" w:rsidRPr="007115A7">
        <w:rPr>
          <w:rFonts w:ascii="Times New Roman" w:hAnsi="Times New Roman" w:cs="Times New Roman"/>
          <w:i/>
          <w:iCs/>
          <w:sz w:val="24"/>
          <w:szCs w:val="24"/>
        </w:rPr>
        <w:t>not at all</w:t>
      </w:r>
      <w:r w:rsidR="003C3023" w:rsidRPr="007115A7">
        <w:rPr>
          <w:rFonts w:ascii="Times New Roman" w:hAnsi="Times New Roman" w:cs="Times New Roman"/>
          <w:sz w:val="24"/>
          <w:szCs w:val="24"/>
        </w:rPr>
        <w:t xml:space="preserve">, 7 = </w:t>
      </w:r>
      <w:r w:rsidR="003C3023" w:rsidRPr="007115A7">
        <w:rPr>
          <w:rFonts w:ascii="Times New Roman" w:hAnsi="Times New Roman" w:cs="Times New Roman"/>
          <w:i/>
          <w:iCs/>
          <w:sz w:val="24"/>
          <w:szCs w:val="24"/>
        </w:rPr>
        <w:t>completely</w:t>
      </w:r>
      <w:r w:rsidR="003C3023" w:rsidRPr="007115A7">
        <w:rPr>
          <w:rFonts w:ascii="Times New Roman" w:hAnsi="Times New Roman" w:cs="Times New Roman"/>
          <w:sz w:val="24"/>
          <w:szCs w:val="24"/>
        </w:rPr>
        <w:t>)</w:t>
      </w:r>
      <w:r w:rsidR="00E0651F" w:rsidRPr="007115A7">
        <w:rPr>
          <w:rFonts w:ascii="Times New Roman" w:hAnsi="Times New Roman" w:cs="Times New Roman"/>
          <w:sz w:val="24"/>
          <w:szCs w:val="24"/>
        </w:rPr>
        <w:t xml:space="preserve">. </w:t>
      </w:r>
      <w:r w:rsidR="00D46656" w:rsidRPr="007115A7">
        <w:rPr>
          <w:rFonts w:ascii="Times New Roman" w:hAnsi="Times New Roman" w:cs="Times New Roman"/>
          <w:sz w:val="24"/>
          <w:szCs w:val="24"/>
        </w:rPr>
        <w:t>Sample items include</w:t>
      </w:r>
      <w:r w:rsidR="00AA3FE6" w:rsidRPr="007115A7">
        <w:rPr>
          <w:rFonts w:ascii="Times New Roman" w:hAnsi="Times New Roman" w:cs="Times New Roman"/>
          <w:sz w:val="24"/>
          <w:szCs w:val="24"/>
        </w:rPr>
        <w:t>:</w:t>
      </w:r>
      <w:r w:rsidR="00940BD2" w:rsidRPr="007115A7">
        <w:rPr>
          <w:rFonts w:ascii="Times New Roman" w:hAnsi="Times New Roman" w:cs="Times New Roman"/>
          <w:sz w:val="24"/>
          <w:szCs w:val="24"/>
        </w:rPr>
        <w:t xml:space="preserve"> “How positive overall emotionally was your X College experience?” and “To what extent did you feel that you weren’t fully accepted at X College?” (reverse-scored).</w:t>
      </w:r>
      <w:r w:rsidR="00927E23" w:rsidRPr="007115A7">
        <w:rPr>
          <w:rFonts w:ascii="Times New Roman" w:hAnsi="Times New Roman" w:cs="Times New Roman"/>
          <w:sz w:val="24"/>
          <w:szCs w:val="24"/>
        </w:rPr>
        <w:t xml:space="preserve"> </w:t>
      </w:r>
      <w:r w:rsidR="00D46656" w:rsidRPr="007115A7">
        <w:rPr>
          <w:rFonts w:ascii="Times New Roman" w:hAnsi="Times New Roman" w:cs="Times New Roman"/>
          <w:sz w:val="24"/>
          <w:szCs w:val="24"/>
        </w:rPr>
        <w:t>Cronbach’s alpha was .77.</w:t>
      </w:r>
    </w:p>
    <w:p w14:paraId="3B6D186A" w14:textId="73349E25" w:rsidR="008349C1" w:rsidRPr="007115A7" w:rsidRDefault="0009097F">
      <w:pPr>
        <w:spacing w:after="0" w:line="480" w:lineRule="exact"/>
        <w:rPr>
          <w:rFonts w:ascii="Times New Roman" w:hAnsi="Times New Roman" w:cs="Times New Roman"/>
          <w:sz w:val="24"/>
          <w:szCs w:val="24"/>
        </w:rPr>
      </w:pPr>
      <w:r w:rsidRPr="007115A7">
        <w:rPr>
          <w:rFonts w:ascii="Times New Roman" w:hAnsi="Times New Roman" w:cs="Times New Roman"/>
          <w:b/>
          <w:bCs/>
          <w:i/>
          <w:iCs/>
          <w:sz w:val="24"/>
          <w:szCs w:val="24"/>
        </w:rPr>
        <w:tab/>
      </w:r>
      <w:r w:rsidR="00193C88" w:rsidRPr="007115A7">
        <w:rPr>
          <w:rFonts w:ascii="Times New Roman" w:hAnsi="Times New Roman" w:cs="Times New Roman"/>
          <w:b/>
          <w:bCs/>
          <w:sz w:val="24"/>
          <w:szCs w:val="24"/>
        </w:rPr>
        <w:t xml:space="preserve">Subjective </w:t>
      </w:r>
      <w:r w:rsidR="00851CB9" w:rsidRPr="007115A7">
        <w:rPr>
          <w:rFonts w:ascii="Times New Roman" w:hAnsi="Times New Roman" w:cs="Times New Roman"/>
          <w:b/>
          <w:bCs/>
          <w:sz w:val="24"/>
          <w:szCs w:val="24"/>
        </w:rPr>
        <w:t>W</w:t>
      </w:r>
      <w:r w:rsidR="00193C88" w:rsidRPr="007115A7">
        <w:rPr>
          <w:rFonts w:ascii="Times New Roman" w:hAnsi="Times New Roman" w:cs="Times New Roman"/>
          <w:b/>
          <w:bCs/>
          <w:sz w:val="24"/>
          <w:szCs w:val="24"/>
        </w:rPr>
        <w:t>ell-</w:t>
      </w:r>
      <w:r w:rsidR="00851CB9" w:rsidRPr="007115A7">
        <w:rPr>
          <w:rFonts w:ascii="Times New Roman" w:hAnsi="Times New Roman" w:cs="Times New Roman"/>
          <w:b/>
          <w:bCs/>
          <w:sz w:val="24"/>
          <w:szCs w:val="24"/>
        </w:rPr>
        <w:t>B</w:t>
      </w:r>
      <w:r w:rsidR="00193C88" w:rsidRPr="007115A7">
        <w:rPr>
          <w:rFonts w:ascii="Times New Roman" w:hAnsi="Times New Roman" w:cs="Times New Roman"/>
          <w:b/>
          <w:bCs/>
          <w:sz w:val="24"/>
          <w:szCs w:val="24"/>
        </w:rPr>
        <w:t>eing</w:t>
      </w:r>
      <w:r w:rsidRPr="007115A7">
        <w:rPr>
          <w:rFonts w:ascii="Times New Roman" w:hAnsi="Times New Roman" w:cs="Times New Roman"/>
          <w:sz w:val="24"/>
          <w:szCs w:val="24"/>
        </w:rPr>
        <w:t xml:space="preserve">. </w:t>
      </w:r>
      <w:r w:rsidR="00741F73">
        <w:rPr>
          <w:rFonts w:ascii="Times New Roman" w:hAnsi="Times New Roman" w:cs="Times New Roman"/>
          <w:sz w:val="24"/>
          <w:szCs w:val="24"/>
        </w:rPr>
        <w:t>We measured s</w:t>
      </w:r>
      <w:r w:rsidR="00AA3FE6" w:rsidRPr="007115A7">
        <w:rPr>
          <w:rFonts w:ascii="Times New Roman" w:hAnsi="Times New Roman" w:cs="Times New Roman"/>
          <w:sz w:val="24"/>
          <w:szCs w:val="24"/>
        </w:rPr>
        <w:t>ubjective w</w:t>
      </w:r>
      <w:r w:rsidR="008349C1" w:rsidRPr="007115A7">
        <w:rPr>
          <w:rFonts w:ascii="Times New Roman" w:hAnsi="Times New Roman" w:cs="Times New Roman"/>
          <w:sz w:val="24"/>
          <w:szCs w:val="24"/>
        </w:rPr>
        <w:t xml:space="preserve">ell-being </w:t>
      </w:r>
      <w:r w:rsidR="00741F73">
        <w:rPr>
          <w:rFonts w:ascii="Times New Roman" w:hAnsi="Times New Roman" w:cs="Times New Roman"/>
          <w:sz w:val="24"/>
          <w:szCs w:val="24"/>
        </w:rPr>
        <w:t xml:space="preserve">with </w:t>
      </w:r>
      <w:r w:rsidR="008349C1" w:rsidRPr="007115A7">
        <w:rPr>
          <w:rFonts w:ascii="Times New Roman" w:hAnsi="Times New Roman" w:cs="Times New Roman"/>
          <w:sz w:val="24"/>
          <w:szCs w:val="24"/>
        </w:rPr>
        <w:t xml:space="preserve">the Subjective Vitality Scale (Ryan </w:t>
      </w:r>
      <w:r w:rsidR="00815BBC" w:rsidRPr="007115A7">
        <w:rPr>
          <w:rFonts w:ascii="Times New Roman" w:hAnsi="Times New Roman" w:cs="Times New Roman"/>
          <w:sz w:val="24"/>
          <w:szCs w:val="24"/>
        </w:rPr>
        <w:t xml:space="preserve">&amp; </w:t>
      </w:r>
      <w:r w:rsidR="008349C1" w:rsidRPr="007115A7">
        <w:rPr>
          <w:rFonts w:ascii="Times New Roman" w:hAnsi="Times New Roman" w:cs="Times New Roman"/>
          <w:sz w:val="24"/>
          <w:szCs w:val="24"/>
        </w:rPr>
        <w:t xml:space="preserve">Frederick, 1997). This </w:t>
      </w:r>
      <w:r w:rsidR="00D33980" w:rsidRPr="007115A7">
        <w:rPr>
          <w:rFonts w:ascii="Times New Roman" w:hAnsi="Times New Roman" w:cs="Times New Roman"/>
          <w:sz w:val="24"/>
          <w:szCs w:val="24"/>
        </w:rPr>
        <w:t>7</w:t>
      </w:r>
      <w:r w:rsidR="00D46656" w:rsidRPr="007115A7">
        <w:rPr>
          <w:rFonts w:ascii="Times New Roman" w:hAnsi="Times New Roman" w:cs="Times New Roman"/>
          <w:sz w:val="24"/>
          <w:szCs w:val="24"/>
        </w:rPr>
        <w:t xml:space="preserve">-item </w:t>
      </w:r>
      <w:r w:rsidR="008349C1" w:rsidRPr="007115A7">
        <w:rPr>
          <w:rFonts w:ascii="Times New Roman" w:hAnsi="Times New Roman" w:cs="Times New Roman"/>
          <w:sz w:val="24"/>
          <w:szCs w:val="24"/>
        </w:rPr>
        <w:t xml:space="preserve">scale </w:t>
      </w:r>
      <w:r w:rsidR="005F1063">
        <w:rPr>
          <w:rFonts w:ascii="Times New Roman" w:hAnsi="Times New Roman" w:cs="Times New Roman"/>
          <w:sz w:val="24"/>
          <w:szCs w:val="24"/>
        </w:rPr>
        <w:t>assessed</w:t>
      </w:r>
      <w:r w:rsidR="008349C1" w:rsidRPr="007115A7">
        <w:rPr>
          <w:rFonts w:ascii="Times New Roman" w:hAnsi="Times New Roman" w:cs="Times New Roman"/>
          <w:sz w:val="24"/>
          <w:szCs w:val="24"/>
        </w:rPr>
        <w:t xml:space="preserve"> </w:t>
      </w:r>
      <w:r w:rsidR="00FF6F3F" w:rsidRPr="007115A7">
        <w:rPr>
          <w:rFonts w:ascii="Times New Roman" w:hAnsi="Times New Roman" w:cs="Times New Roman"/>
          <w:sz w:val="24"/>
          <w:szCs w:val="24"/>
        </w:rPr>
        <w:t xml:space="preserve">the extent to which participants felt full of energy and alive. </w:t>
      </w:r>
      <w:r w:rsidR="00940BD2" w:rsidRPr="007115A7">
        <w:rPr>
          <w:rFonts w:ascii="Times New Roman" w:hAnsi="Times New Roman" w:cs="Times New Roman"/>
          <w:sz w:val="24"/>
          <w:szCs w:val="24"/>
        </w:rPr>
        <w:t>Sample items include: “</w:t>
      </w:r>
      <w:r w:rsidR="00193C88" w:rsidRPr="007115A7">
        <w:rPr>
          <w:rFonts w:ascii="Times New Roman" w:hAnsi="Times New Roman" w:cs="Times New Roman"/>
          <w:sz w:val="24"/>
          <w:szCs w:val="24"/>
        </w:rPr>
        <w:t>I look forward to each new day</w:t>
      </w:r>
      <w:r w:rsidR="00940BD2" w:rsidRPr="007115A7">
        <w:rPr>
          <w:rFonts w:ascii="Times New Roman" w:hAnsi="Times New Roman" w:cs="Times New Roman"/>
          <w:sz w:val="24"/>
          <w:szCs w:val="24"/>
        </w:rPr>
        <w:t>” and “I have energy and spirit”</w:t>
      </w:r>
      <w:r w:rsidR="00D46656" w:rsidRPr="007115A7">
        <w:rPr>
          <w:rFonts w:ascii="Times New Roman" w:hAnsi="Times New Roman" w:cs="Times New Roman"/>
          <w:sz w:val="24"/>
          <w:szCs w:val="24"/>
        </w:rPr>
        <w:t xml:space="preserve"> </w:t>
      </w:r>
      <w:r w:rsidR="00AA3FE6" w:rsidRPr="007115A7">
        <w:rPr>
          <w:rFonts w:ascii="Times New Roman" w:hAnsi="Times New Roman" w:cs="Times New Roman"/>
          <w:sz w:val="24"/>
          <w:szCs w:val="24"/>
        </w:rPr>
        <w:t xml:space="preserve">(1 = </w:t>
      </w:r>
      <w:r w:rsidR="00AA3FE6" w:rsidRPr="007115A7">
        <w:rPr>
          <w:rFonts w:ascii="Times New Roman" w:hAnsi="Times New Roman" w:cs="Times New Roman"/>
          <w:i/>
          <w:iCs/>
          <w:sz w:val="24"/>
          <w:szCs w:val="24"/>
        </w:rPr>
        <w:t>not at all</w:t>
      </w:r>
      <w:r w:rsidR="00AA3FE6" w:rsidRPr="007115A7">
        <w:rPr>
          <w:rFonts w:ascii="Times New Roman" w:hAnsi="Times New Roman" w:cs="Times New Roman"/>
          <w:sz w:val="24"/>
          <w:szCs w:val="24"/>
        </w:rPr>
        <w:t xml:space="preserve">, 7 = </w:t>
      </w:r>
      <w:r w:rsidR="00AA3FE6" w:rsidRPr="007115A7">
        <w:rPr>
          <w:rFonts w:ascii="Times New Roman" w:hAnsi="Times New Roman" w:cs="Times New Roman"/>
          <w:i/>
          <w:iCs/>
          <w:sz w:val="24"/>
          <w:szCs w:val="24"/>
        </w:rPr>
        <w:t>completely</w:t>
      </w:r>
      <w:r w:rsidR="00AA3FE6" w:rsidRPr="007115A7">
        <w:rPr>
          <w:rFonts w:ascii="Times New Roman" w:hAnsi="Times New Roman" w:cs="Times New Roman"/>
          <w:sz w:val="24"/>
          <w:szCs w:val="24"/>
        </w:rPr>
        <w:t>)</w:t>
      </w:r>
      <w:r w:rsidR="00D46656" w:rsidRPr="007115A7">
        <w:rPr>
          <w:rFonts w:ascii="Times New Roman" w:hAnsi="Times New Roman" w:cs="Times New Roman"/>
          <w:sz w:val="24"/>
          <w:szCs w:val="24"/>
        </w:rPr>
        <w:t>. Cronbach’s alpha was .</w:t>
      </w:r>
      <w:r w:rsidR="00B606D2" w:rsidRPr="007115A7">
        <w:rPr>
          <w:rFonts w:ascii="Times New Roman" w:hAnsi="Times New Roman" w:cs="Times New Roman"/>
          <w:sz w:val="24"/>
          <w:szCs w:val="24"/>
        </w:rPr>
        <w:t>90</w:t>
      </w:r>
      <w:r w:rsidR="00D46656" w:rsidRPr="007115A7">
        <w:rPr>
          <w:rFonts w:ascii="Times New Roman" w:hAnsi="Times New Roman" w:cs="Times New Roman"/>
          <w:sz w:val="24"/>
          <w:szCs w:val="24"/>
        </w:rPr>
        <w:t>.</w:t>
      </w:r>
    </w:p>
    <w:p w14:paraId="34BEB2A3" w14:textId="092C387E" w:rsidR="00027367" w:rsidRPr="007115A7" w:rsidRDefault="001E4D1F" w:rsidP="002B2299">
      <w:pPr>
        <w:spacing w:after="0" w:line="480" w:lineRule="exact"/>
        <w:ind w:firstLine="720"/>
        <w:rPr>
          <w:rFonts w:ascii="Times New Roman" w:hAnsi="Times New Roman" w:cs="Times New Roman"/>
          <w:sz w:val="24"/>
          <w:szCs w:val="24"/>
        </w:rPr>
      </w:pPr>
      <w:bookmarkStart w:id="1" w:name="_Hlk25858383"/>
      <w:r w:rsidRPr="007115A7">
        <w:rPr>
          <w:rFonts w:ascii="Times New Roman" w:hAnsi="Times New Roman" w:cs="Times New Roman"/>
          <w:b/>
          <w:bCs/>
          <w:sz w:val="24"/>
          <w:szCs w:val="24"/>
        </w:rPr>
        <w:t>Socia</w:t>
      </w:r>
      <w:r w:rsidR="00027367" w:rsidRPr="007115A7">
        <w:rPr>
          <w:rFonts w:ascii="Times New Roman" w:hAnsi="Times New Roman" w:cs="Times New Roman"/>
          <w:b/>
          <w:bCs/>
          <w:sz w:val="24"/>
          <w:szCs w:val="24"/>
        </w:rPr>
        <w:t xml:space="preserve">lizing </w:t>
      </w:r>
      <w:r w:rsidR="00007F30" w:rsidRPr="007115A7">
        <w:rPr>
          <w:rFonts w:ascii="Times New Roman" w:hAnsi="Times New Roman" w:cs="Times New Roman"/>
          <w:b/>
          <w:bCs/>
          <w:sz w:val="24"/>
          <w:szCs w:val="24"/>
        </w:rPr>
        <w:t>w</w:t>
      </w:r>
      <w:r w:rsidR="00027367" w:rsidRPr="007115A7">
        <w:rPr>
          <w:rFonts w:ascii="Times New Roman" w:hAnsi="Times New Roman" w:cs="Times New Roman"/>
          <w:b/>
          <w:bCs/>
          <w:sz w:val="24"/>
          <w:szCs w:val="24"/>
        </w:rPr>
        <w:t xml:space="preserve">ith </w:t>
      </w:r>
      <w:r w:rsidR="00851CB9" w:rsidRPr="007115A7">
        <w:rPr>
          <w:rFonts w:ascii="Times New Roman" w:hAnsi="Times New Roman" w:cs="Times New Roman"/>
          <w:b/>
          <w:bCs/>
          <w:sz w:val="24"/>
          <w:szCs w:val="24"/>
        </w:rPr>
        <w:t>O</w:t>
      </w:r>
      <w:r w:rsidR="00027367" w:rsidRPr="007115A7">
        <w:rPr>
          <w:rFonts w:ascii="Times New Roman" w:hAnsi="Times New Roman" w:cs="Times New Roman"/>
          <w:b/>
          <w:bCs/>
          <w:sz w:val="24"/>
          <w:szCs w:val="24"/>
        </w:rPr>
        <w:t xml:space="preserve">ther </w:t>
      </w:r>
      <w:r w:rsidR="00851CB9" w:rsidRPr="007115A7">
        <w:rPr>
          <w:rFonts w:ascii="Times New Roman" w:hAnsi="Times New Roman" w:cs="Times New Roman"/>
          <w:b/>
          <w:bCs/>
          <w:sz w:val="24"/>
          <w:szCs w:val="24"/>
        </w:rPr>
        <w:t>A</w:t>
      </w:r>
      <w:r w:rsidR="00027367" w:rsidRPr="007115A7">
        <w:rPr>
          <w:rFonts w:ascii="Times New Roman" w:hAnsi="Times New Roman" w:cs="Times New Roman"/>
          <w:b/>
          <w:bCs/>
          <w:sz w:val="24"/>
          <w:szCs w:val="24"/>
        </w:rPr>
        <w:t>lumni.</w:t>
      </w:r>
      <w:r w:rsidR="00940BD2" w:rsidRPr="007115A7">
        <w:rPr>
          <w:rFonts w:ascii="Times New Roman" w:hAnsi="Times New Roman" w:cs="Times New Roman"/>
          <w:b/>
          <w:bCs/>
          <w:sz w:val="24"/>
          <w:szCs w:val="24"/>
        </w:rPr>
        <w:t xml:space="preserve"> </w:t>
      </w:r>
      <w:r w:rsidR="00940BD2" w:rsidRPr="007115A7">
        <w:rPr>
          <w:rFonts w:ascii="Times New Roman" w:hAnsi="Times New Roman" w:cs="Times New Roman"/>
          <w:sz w:val="24"/>
          <w:szCs w:val="24"/>
        </w:rPr>
        <w:t xml:space="preserve">Participants </w:t>
      </w:r>
      <w:r w:rsidR="00D57F2E" w:rsidRPr="007115A7">
        <w:rPr>
          <w:rFonts w:ascii="Times New Roman" w:hAnsi="Times New Roman" w:cs="Times New Roman"/>
          <w:sz w:val="24"/>
          <w:szCs w:val="24"/>
        </w:rPr>
        <w:t>identified their interest in socializing with other alumni by responding to the item</w:t>
      </w:r>
      <w:r w:rsidR="00BE0D80">
        <w:rPr>
          <w:rFonts w:ascii="Times New Roman" w:hAnsi="Times New Roman" w:cs="Times New Roman"/>
          <w:sz w:val="24"/>
          <w:szCs w:val="24"/>
        </w:rPr>
        <w:t>:</w:t>
      </w:r>
      <w:r w:rsidR="00D76E78" w:rsidRPr="007115A7">
        <w:rPr>
          <w:rFonts w:ascii="Times New Roman" w:hAnsi="Times New Roman" w:cs="Times New Roman"/>
          <w:sz w:val="24"/>
          <w:szCs w:val="24"/>
        </w:rPr>
        <w:t xml:space="preserve"> “How much do you plan to socialize with fellow X College alums in the coming year?”</w:t>
      </w:r>
      <w:r w:rsidR="00844F1A" w:rsidRPr="007115A7">
        <w:rPr>
          <w:rFonts w:ascii="Times New Roman" w:hAnsi="Times New Roman" w:cs="Times New Roman"/>
          <w:sz w:val="24"/>
          <w:szCs w:val="24"/>
        </w:rPr>
        <w:t xml:space="preserve"> (1 = </w:t>
      </w:r>
      <w:r w:rsidR="00844F1A" w:rsidRPr="007115A7">
        <w:rPr>
          <w:rFonts w:ascii="Times New Roman" w:hAnsi="Times New Roman" w:cs="Times New Roman"/>
          <w:i/>
          <w:iCs/>
          <w:sz w:val="24"/>
          <w:szCs w:val="24"/>
        </w:rPr>
        <w:t>not at all</w:t>
      </w:r>
      <w:r w:rsidR="00844F1A" w:rsidRPr="007115A7">
        <w:rPr>
          <w:rFonts w:ascii="Times New Roman" w:hAnsi="Times New Roman" w:cs="Times New Roman"/>
          <w:sz w:val="24"/>
          <w:szCs w:val="24"/>
        </w:rPr>
        <w:t xml:space="preserve">, 7 = </w:t>
      </w:r>
      <w:r w:rsidR="00844F1A" w:rsidRPr="007115A7">
        <w:rPr>
          <w:rFonts w:ascii="Times New Roman" w:hAnsi="Times New Roman" w:cs="Times New Roman"/>
          <w:i/>
          <w:iCs/>
          <w:sz w:val="24"/>
          <w:szCs w:val="24"/>
        </w:rPr>
        <w:t>a great deal</w:t>
      </w:r>
      <w:r w:rsidR="00844F1A" w:rsidRPr="007115A7">
        <w:rPr>
          <w:rFonts w:ascii="Times New Roman" w:hAnsi="Times New Roman" w:cs="Times New Roman"/>
          <w:sz w:val="24"/>
          <w:szCs w:val="24"/>
        </w:rPr>
        <w:t>)</w:t>
      </w:r>
      <w:r w:rsidR="00D57F2E" w:rsidRPr="007115A7">
        <w:rPr>
          <w:rFonts w:ascii="Times New Roman" w:hAnsi="Times New Roman" w:cs="Times New Roman"/>
          <w:sz w:val="24"/>
          <w:szCs w:val="24"/>
        </w:rPr>
        <w:t xml:space="preserve">. </w:t>
      </w:r>
    </w:p>
    <w:p w14:paraId="0E69BD9E" w14:textId="339B1C84" w:rsidR="00F24D65" w:rsidRPr="007115A7" w:rsidRDefault="00027367" w:rsidP="00B07244">
      <w:pPr>
        <w:autoSpaceDE w:val="0"/>
        <w:autoSpaceDN w:val="0"/>
        <w:adjustRightInd w:val="0"/>
        <w:spacing w:after="0" w:line="480" w:lineRule="exact"/>
        <w:ind w:firstLine="720"/>
        <w:rPr>
          <w:rFonts w:ascii="Times New Roman" w:hAnsi="Times New Roman" w:cs="Times New Roman"/>
          <w:sz w:val="24"/>
          <w:szCs w:val="24"/>
        </w:rPr>
      </w:pPr>
      <w:r w:rsidRPr="007115A7">
        <w:rPr>
          <w:rFonts w:ascii="Times New Roman" w:hAnsi="Times New Roman" w:cs="Times New Roman"/>
          <w:b/>
          <w:bCs/>
          <w:sz w:val="24"/>
          <w:szCs w:val="24"/>
        </w:rPr>
        <w:t xml:space="preserve">Informal </w:t>
      </w:r>
      <w:r w:rsidR="00851CB9" w:rsidRPr="007115A7">
        <w:rPr>
          <w:rFonts w:ascii="Times New Roman" w:hAnsi="Times New Roman" w:cs="Times New Roman"/>
          <w:b/>
          <w:bCs/>
          <w:sz w:val="24"/>
          <w:szCs w:val="24"/>
        </w:rPr>
        <w:t>V</w:t>
      </w:r>
      <w:r w:rsidRPr="007115A7">
        <w:rPr>
          <w:rFonts w:ascii="Times New Roman" w:hAnsi="Times New Roman" w:cs="Times New Roman"/>
          <w:b/>
          <w:bCs/>
          <w:sz w:val="24"/>
          <w:szCs w:val="24"/>
        </w:rPr>
        <w:t xml:space="preserve">isits to </w:t>
      </w:r>
      <w:r w:rsidR="00851CB9" w:rsidRPr="007115A7">
        <w:rPr>
          <w:rFonts w:ascii="Times New Roman" w:hAnsi="Times New Roman" w:cs="Times New Roman"/>
          <w:b/>
          <w:bCs/>
          <w:sz w:val="24"/>
          <w:szCs w:val="24"/>
        </w:rPr>
        <w:t>C</w:t>
      </w:r>
      <w:r w:rsidRPr="007115A7">
        <w:rPr>
          <w:rFonts w:ascii="Times New Roman" w:hAnsi="Times New Roman" w:cs="Times New Roman"/>
          <w:b/>
          <w:bCs/>
          <w:sz w:val="24"/>
          <w:szCs w:val="24"/>
        </w:rPr>
        <w:t xml:space="preserve">ampus. </w:t>
      </w:r>
      <w:r w:rsidR="00D57F2E" w:rsidRPr="007115A7">
        <w:rPr>
          <w:rFonts w:ascii="Times New Roman" w:hAnsi="Times New Roman" w:cs="Times New Roman"/>
          <w:sz w:val="24"/>
          <w:szCs w:val="24"/>
        </w:rPr>
        <w:t>Participants also indicated how often they visited campus by responding to the item</w:t>
      </w:r>
      <w:r w:rsidR="00BE0D80">
        <w:rPr>
          <w:rFonts w:ascii="Times New Roman" w:hAnsi="Times New Roman" w:cs="Times New Roman"/>
          <w:sz w:val="24"/>
          <w:szCs w:val="24"/>
        </w:rPr>
        <w:t>:</w:t>
      </w:r>
      <w:r w:rsidR="00D57F2E" w:rsidRPr="007115A7">
        <w:rPr>
          <w:rFonts w:ascii="Times New Roman" w:hAnsi="Times New Roman" w:cs="Times New Roman"/>
          <w:sz w:val="24"/>
          <w:szCs w:val="24"/>
        </w:rPr>
        <w:t xml:space="preserve"> “How many times have you visited </w:t>
      </w:r>
      <w:r w:rsidR="00B606D2" w:rsidRPr="007115A7">
        <w:rPr>
          <w:rFonts w:ascii="Times New Roman" w:hAnsi="Times New Roman" w:cs="Times New Roman"/>
          <w:sz w:val="24"/>
          <w:szCs w:val="24"/>
        </w:rPr>
        <w:t>College X</w:t>
      </w:r>
      <w:r w:rsidR="00D57F2E" w:rsidRPr="007115A7">
        <w:rPr>
          <w:rFonts w:ascii="Times New Roman" w:hAnsi="Times New Roman" w:cs="Times New Roman"/>
          <w:sz w:val="24"/>
          <w:szCs w:val="24"/>
        </w:rPr>
        <w:t xml:space="preserve"> informally (not a reunion) since your graduation?”</w:t>
      </w:r>
      <w:r w:rsidR="00BE0D80">
        <w:rPr>
          <w:rFonts w:ascii="Times New Roman" w:hAnsi="Times New Roman" w:cs="Times New Roman"/>
          <w:sz w:val="24"/>
          <w:szCs w:val="24"/>
        </w:rPr>
        <w:t xml:space="preserve">. In particular, they were instructed to </w:t>
      </w:r>
      <w:r w:rsidR="00D57F2E" w:rsidRPr="007115A7">
        <w:rPr>
          <w:rFonts w:ascii="Times New Roman" w:hAnsi="Times New Roman" w:cs="Times New Roman"/>
          <w:sz w:val="24"/>
          <w:szCs w:val="24"/>
        </w:rPr>
        <w:t>enter a number no less than 0.</w:t>
      </w:r>
      <w:r w:rsidR="005A1B06" w:rsidRPr="007115A7">
        <w:rPr>
          <w:rStyle w:val="FootnoteReference"/>
          <w:rFonts w:ascii="Times New Roman" w:hAnsi="Times New Roman" w:cs="Times New Roman"/>
          <w:sz w:val="24"/>
          <w:szCs w:val="24"/>
        </w:rPr>
        <w:footnoteReference w:id="1"/>
      </w:r>
      <w:r w:rsidR="00D57F2E" w:rsidRPr="007115A7">
        <w:rPr>
          <w:rFonts w:ascii="Times New Roman" w:hAnsi="Times New Roman" w:cs="Times New Roman"/>
          <w:sz w:val="24"/>
          <w:szCs w:val="24"/>
        </w:rPr>
        <w:t xml:space="preserve"> </w:t>
      </w:r>
    </w:p>
    <w:p w14:paraId="3F995A3E" w14:textId="5943CE2D" w:rsidR="00940BD2" w:rsidRPr="007115A7" w:rsidRDefault="00026CD7" w:rsidP="002B2299">
      <w:pPr>
        <w:spacing w:after="0" w:line="480" w:lineRule="exact"/>
        <w:ind w:firstLine="720"/>
        <w:rPr>
          <w:rFonts w:ascii="Times New Roman" w:hAnsi="Times New Roman" w:cs="Times New Roman"/>
          <w:b/>
          <w:bCs/>
          <w:sz w:val="24"/>
          <w:szCs w:val="24"/>
        </w:rPr>
      </w:pPr>
      <w:r>
        <w:rPr>
          <w:rFonts w:ascii="Times New Roman" w:hAnsi="Times New Roman" w:cs="Times New Roman"/>
          <w:b/>
          <w:bCs/>
          <w:sz w:val="24"/>
          <w:szCs w:val="24"/>
        </w:rPr>
        <w:t>Volunteering</w:t>
      </w:r>
      <w:r w:rsidR="00940BD2" w:rsidRPr="007115A7">
        <w:rPr>
          <w:rFonts w:ascii="Times New Roman" w:hAnsi="Times New Roman" w:cs="Times New Roman"/>
          <w:b/>
          <w:bCs/>
          <w:sz w:val="24"/>
          <w:szCs w:val="24"/>
        </w:rPr>
        <w:t>.</w:t>
      </w:r>
      <w:r w:rsidR="00D76E78" w:rsidRPr="007115A7">
        <w:rPr>
          <w:rFonts w:ascii="Times New Roman" w:hAnsi="Times New Roman" w:cs="Times New Roman"/>
          <w:b/>
          <w:bCs/>
          <w:sz w:val="24"/>
          <w:szCs w:val="24"/>
        </w:rPr>
        <w:t xml:space="preserve"> </w:t>
      </w:r>
      <w:r w:rsidR="00D76E78" w:rsidRPr="007115A7">
        <w:rPr>
          <w:rFonts w:ascii="Times New Roman" w:hAnsi="Times New Roman" w:cs="Times New Roman"/>
          <w:sz w:val="24"/>
          <w:szCs w:val="24"/>
        </w:rPr>
        <w:t xml:space="preserve">Participants responded to the question “How much time do you plan to donate to the College in the form of serving the College or your class, service projects, etc., in the next year?” </w:t>
      </w:r>
      <w:r w:rsidR="006C775E" w:rsidRPr="007115A7">
        <w:rPr>
          <w:rFonts w:ascii="Times New Roman" w:hAnsi="Times New Roman" w:cs="Times New Roman"/>
          <w:sz w:val="24"/>
          <w:szCs w:val="24"/>
        </w:rPr>
        <w:t xml:space="preserve">(1 = </w:t>
      </w:r>
      <w:r w:rsidR="006C775E" w:rsidRPr="007115A7">
        <w:rPr>
          <w:rFonts w:ascii="Times New Roman" w:hAnsi="Times New Roman" w:cs="Times New Roman"/>
          <w:i/>
          <w:iCs/>
          <w:sz w:val="24"/>
          <w:szCs w:val="24"/>
        </w:rPr>
        <w:t>not at all</w:t>
      </w:r>
      <w:r w:rsidR="006C775E" w:rsidRPr="007115A7">
        <w:rPr>
          <w:rFonts w:ascii="Times New Roman" w:hAnsi="Times New Roman" w:cs="Times New Roman"/>
          <w:sz w:val="24"/>
          <w:szCs w:val="24"/>
        </w:rPr>
        <w:t xml:space="preserve">, 7 = </w:t>
      </w:r>
      <w:r w:rsidR="006C775E" w:rsidRPr="007115A7">
        <w:rPr>
          <w:rFonts w:ascii="Times New Roman" w:hAnsi="Times New Roman" w:cs="Times New Roman"/>
          <w:i/>
          <w:iCs/>
          <w:sz w:val="24"/>
          <w:szCs w:val="24"/>
        </w:rPr>
        <w:t>a great deal</w:t>
      </w:r>
      <w:r w:rsidR="006C775E" w:rsidRPr="007115A7">
        <w:rPr>
          <w:rFonts w:ascii="Times New Roman" w:hAnsi="Times New Roman" w:cs="Times New Roman"/>
          <w:sz w:val="24"/>
          <w:szCs w:val="24"/>
        </w:rPr>
        <w:t>)</w:t>
      </w:r>
      <w:r w:rsidR="00D76E78" w:rsidRPr="007115A7">
        <w:rPr>
          <w:rFonts w:ascii="Times New Roman" w:hAnsi="Times New Roman" w:cs="Times New Roman"/>
          <w:sz w:val="24"/>
          <w:szCs w:val="24"/>
        </w:rPr>
        <w:t>.</w:t>
      </w:r>
    </w:p>
    <w:p w14:paraId="4D6C29A0" w14:textId="3AB132CC" w:rsidR="00940BD2" w:rsidRPr="007115A7" w:rsidRDefault="00940BD2" w:rsidP="00B07244">
      <w:pPr>
        <w:spacing w:after="0" w:line="480" w:lineRule="exact"/>
        <w:ind w:firstLine="720"/>
        <w:rPr>
          <w:rFonts w:ascii="Times New Roman" w:hAnsi="Times New Roman" w:cs="Times New Roman"/>
          <w:b/>
          <w:bCs/>
          <w:i/>
          <w:iCs/>
          <w:sz w:val="24"/>
          <w:szCs w:val="24"/>
        </w:rPr>
      </w:pPr>
      <w:r w:rsidRPr="007115A7">
        <w:rPr>
          <w:rFonts w:ascii="Times New Roman" w:hAnsi="Times New Roman" w:cs="Times New Roman"/>
          <w:b/>
          <w:bCs/>
          <w:sz w:val="24"/>
          <w:szCs w:val="24"/>
        </w:rPr>
        <w:t xml:space="preserve">Reunion </w:t>
      </w:r>
      <w:r w:rsidR="00851CB9" w:rsidRPr="007115A7">
        <w:rPr>
          <w:rFonts w:ascii="Times New Roman" w:hAnsi="Times New Roman" w:cs="Times New Roman"/>
          <w:b/>
          <w:bCs/>
          <w:sz w:val="24"/>
          <w:szCs w:val="24"/>
        </w:rPr>
        <w:t>I</w:t>
      </w:r>
      <w:r w:rsidRPr="007115A7">
        <w:rPr>
          <w:rFonts w:ascii="Times New Roman" w:hAnsi="Times New Roman" w:cs="Times New Roman"/>
          <w:b/>
          <w:bCs/>
          <w:sz w:val="24"/>
          <w:szCs w:val="24"/>
        </w:rPr>
        <w:t>nterest.</w:t>
      </w:r>
      <w:r w:rsidR="00D76E78" w:rsidRPr="007115A7">
        <w:rPr>
          <w:rFonts w:ascii="Times New Roman" w:hAnsi="Times New Roman" w:cs="Times New Roman"/>
          <w:b/>
          <w:bCs/>
          <w:i/>
          <w:iCs/>
          <w:sz w:val="24"/>
          <w:szCs w:val="24"/>
        </w:rPr>
        <w:t xml:space="preserve"> </w:t>
      </w:r>
      <w:r w:rsidR="00741F73">
        <w:rPr>
          <w:rFonts w:ascii="Times New Roman" w:hAnsi="Times New Roman" w:cs="Times New Roman"/>
          <w:sz w:val="24"/>
          <w:szCs w:val="24"/>
        </w:rPr>
        <w:t>We measured r</w:t>
      </w:r>
      <w:r w:rsidR="00D76E78" w:rsidRPr="007115A7">
        <w:rPr>
          <w:rFonts w:ascii="Times New Roman" w:hAnsi="Times New Roman" w:cs="Times New Roman"/>
          <w:sz w:val="24"/>
          <w:szCs w:val="24"/>
        </w:rPr>
        <w:t xml:space="preserve">eunion attendance and interest </w:t>
      </w:r>
      <w:r w:rsidR="00741F73">
        <w:rPr>
          <w:rFonts w:ascii="Times New Roman" w:hAnsi="Times New Roman" w:cs="Times New Roman"/>
          <w:sz w:val="24"/>
          <w:szCs w:val="24"/>
        </w:rPr>
        <w:t>with</w:t>
      </w:r>
      <w:r w:rsidR="00D76E78" w:rsidRPr="007115A7">
        <w:rPr>
          <w:rFonts w:ascii="Times New Roman" w:hAnsi="Times New Roman" w:cs="Times New Roman"/>
          <w:sz w:val="24"/>
          <w:szCs w:val="24"/>
        </w:rPr>
        <w:t xml:space="preserve"> </w:t>
      </w:r>
      <w:r w:rsidR="007F091F" w:rsidRPr="007115A7">
        <w:rPr>
          <w:rFonts w:ascii="Times New Roman" w:hAnsi="Times New Roman" w:cs="Times New Roman"/>
          <w:sz w:val="24"/>
          <w:szCs w:val="24"/>
        </w:rPr>
        <w:t>two</w:t>
      </w:r>
      <w:r w:rsidR="00D76E78" w:rsidRPr="007115A7">
        <w:rPr>
          <w:rFonts w:ascii="Times New Roman" w:hAnsi="Times New Roman" w:cs="Times New Roman"/>
          <w:sz w:val="24"/>
          <w:szCs w:val="24"/>
        </w:rPr>
        <w:t xml:space="preserve"> items reflecting past attendance and future interest in class reunions. These </w:t>
      </w:r>
      <w:r w:rsidR="006C775E" w:rsidRPr="007115A7">
        <w:rPr>
          <w:rFonts w:ascii="Times New Roman" w:hAnsi="Times New Roman" w:cs="Times New Roman"/>
          <w:sz w:val="24"/>
          <w:szCs w:val="24"/>
        </w:rPr>
        <w:t>were</w:t>
      </w:r>
      <w:r w:rsidR="00D76E78" w:rsidRPr="007115A7">
        <w:rPr>
          <w:rFonts w:ascii="Times New Roman" w:hAnsi="Times New Roman" w:cs="Times New Roman"/>
          <w:sz w:val="24"/>
          <w:szCs w:val="24"/>
        </w:rPr>
        <w:t>: “How much interest do you have in attending the next reunion?”</w:t>
      </w:r>
      <w:r w:rsidR="00D57F2E" w:rsidRPr="007115A7">
        <w:rPr>
          <w:rFonts w:ascii="Times New Roman" w:hAnsi="Times New Roman" w:cs="Times New Roman"/>
          <w:sz w:val="24"/>
          <w:szCs w:val="24"/>
        </w:rPr>
        <w:t xml:space="preserve"> and “How many official reunions have you attended </w:t>
      </w:r>
      <w:r w:rsidR="00D57F2E" w:rsidRPr="007115A7">
        <w:rPr>
          <w:rFonts w:ascii="Times New Roman" w:hAnsi="Times New Roman" w:cs="Times New Roman"/>
          <w:sz w:val="24"/>
          <w:szCs w:val="24"/>
        </w:rPr>
        <w:lastRenderedPageBreak/>
        <w:t xml:space="preserve">at </w:t>
      </w:r>
      <w:r w:rsidR="00B606D2" w:rsidRPr="007115A7">
        <w:rPr>
          <w:rFonts w:ascii="Times New Roman" w:hAnsi="Times New Roman" w:cs="Times New Roman"/>
          <w:sz w:val="24"/>
          <w:szCs w:val="24"/>
        </w:rPr>
        <w:t>College X</w:t>
      </w:r>
      <w:r w:rsidR="00D57F2E" w:rsidRPr="007115A7">
        <w:rPr>
          <w:rFonts w:ascii="Times New Roman" w:hAnsi="Times New Roman" w:cs="Times New Roman"/>
          <w:sz w:val="24"/>
          <w:szCs w:val="24"/>
        </w:rPr>
        <w:t>?”</w:t>
      </w:r>
      <w:r w:rsidR="006C775E" w:rsidRPr="007115A7">
        <w:rPr>
          <w:rFonts w:ascii="Times New Roman" w:hAnsi="Times New Roman" w:cs="Times New Roman"/>
          <w:sz w:val="24"/>
          <w:szCs w:val="24"/>
        </w:rPr>
        <w:t xml:space="preserve"> (1 = </w:t>
      </w:r>
      <w:r w:rsidR="006C775E" w:rsidRPr="007115A7">
        <w:rPr>
          <w:rFonts w:ascii="Times New Roman" w:hAnsi="Times New Roman" w:cs="Times New Roman"/>
          <w:i/>
          <w:iCs/>
          <w:sz w:val="24"/>
          <w:szCs w:val="24"/>
        </w:rPr>
        <w:t>not at all</w:t>
      </w:r>
      <w:r w:rsidR="006C775E" w:rsidRPr="007115A7">
        <w:rPr>
          <w:rFonts w:ascii="Times New Roman" w:hAnsi="Times New Roman" w:cs="Times New Roman"/>
          <w:sz w:val="24"/>
          <w:szCs w:val="24"/>
        </w:rPr>
        <w:t xml:space="preserve">, 7 = </w:t>
      </w:r>
      <w:r w:rsidR="006C775E" w:rsidRPr="007115A7">
        <w:rPr>
          <w:rFonts w:ascii="Times New Roman" w:hAnsi="Times New Roman" w:cs="Times New Roman"/>
          <w:i/>
          <w:iCs/>
          <w:sz w:val="24"/>
          <w:szCs w:val="24"/>
        </w:rPr>
        <w:t>a great deal</w:t>
      </w:r>
      <w:r w:rsidR="006C775E" w:rsidRPr="007115A7">
        <w:rPr>
          <w:rFonts w:ascii="Times New Roman" w:hAnsi="Times New Roman" w:cs="Times New Roman"/>
          <w:sz w:val="24"/>
          <w:szCs w:val="24"/>
        </w:rPr>
        <w:t>)</w:t>
      </w:r>
      <w:r w:rsidR="00D76E78" w:rsidRPr="007115A7">
        <w:rPr>
          <w:rFonts w:ascii="Times New Roman" w:hAnsi="Times New Roman" w:cs="Times New Roman"/>
          <w:sz w:val="24"/>
          <w:szCs w:val="24"/>
        </w:rPr>
        <w:t>.</w:t>
      </w:r>
      <w:r w:rsidR="007F091F" w:rsidRPr="007115A7">
        <w:rPr>
          <w:rFonts w:ascii="Times New Roman" w:hAnsi="Times New Roman" w:cs="Times New Roman"/>
          <w:sz w:val="24"/>
          <w:szCs w:val="24"/>
        </w:rPr>
        <w:t xml:space="preserve"> </w:t>
      </w:r>
      <w:r w:rsidR="0034367B" w:rsidRPr="007115A7">
        <w:rPr>
          <w:rFonts w:ascii="Times New Roman" w:hAnsi="Times New Roman" w:cs="Times New Roman"/>
          <w:sz w:val="24"/>
          <w:szCs w:val="24"/>
        </w:rPr>
        <w:t>(</w:t>
      </w:r>
      <w:r w:rsidR="00741F73">
        <w:rPr>
          <w:rFonts w:ascii="Times New Roman" w:hAnsi="Times New Roman" w:cs="Times New Roman"/>
          <w:sz w:val="24"/>
          <w:szCs w:val="24"/>
        </w:rPr>
        <w:t>Given that</w:t>
      </w:r>
      <w:r w:rsidR="00741F73" w:rsidRPr="007115A7">
        <w:rPr>
          <w:rFonts w:ascii="Times New Roman" w:hAnsi="Times New Roman" w:cs="Times New Roman"/>
          <w:sz w:val="24"/>
          <w:szCs w:val="24"/>
        </w:rPr>
        <w:t xml:space="preserve"> </w:t>
      </w:r>
      <w:r w:rsidR="00BE0D80">
        <w:rPr>
          <w:rFonts w:ascii="Times New Roman" w:hAnsi="Times New Roman" w:cs="Times New Roman"/>
          <w:sz w:val="24"/>
          <w:szCs w:val="24"/>
        </w:rPr>
        <w:t>we recruited all</w:t>
      </w:r>
      <w:r w:rsidR="007F091F" w:rsidRPr="007115A7">
        <w:rPr>
          <w:rFonts w:ascii="Times New Roman" w:hAnsi="Times New Roman" w:cs="Times New Roman"/>
          <w:sz w:val="24"/>
          <w:szCs w:val="24"/>
        </w:rPr>
        <w:t xml:space="preserve"> participants from the same two adjacent class years, we did not </w:t>
      </w:r>
      <w:r w:rsidR="0034367B" w:rsidRPr="007115A7">
        <w:rPr>
          <w:rFonts w:ascii="Times New Roman" w:hAnsi="Times New Roman" w:cs="Times New Roman"/>
          <w:sz w:val="24"/>
          <w:szCs w:val="24"/>
        </w:rPr>
        <w:t xml:space="preserve">need to </w:t>
      </w:r>
      <w:r w:rsidR="007F091F" w:rsidRPr="007115A7">
        <w:rPr>
          <w:rFonts w:ascii="Times New Roman" w:hAnsi="Times New Roman" w:cs="Times New Roman"/>
          <w:sz w:val="24"/>
          <w:szCs w:val="24"/>
        </w:rPr>
        <w:t>ask about the overall number of reunions held by participants’ university class.</w:t>
      </w:r>
      <w:r w:rsidR="0034367B" w:rsidRPr="007115A7">
        <w:rPr>
          <w:rFonts w:ascii="Times New Roman" w:hAnsi="Times New Roman" w:cs="Times New Roman"/>
          <w:sz w:val="24"/>
          <w:szCs w:val="24"/>
        </w:rPr>
        <w:t>)</w:t>
      </w:r>
    </w:p>
    <w:p w14:paraId="7C62C08F" w14:textId="3AF69533" w:rsidR="00D76E78" w:rsidRPr="007115A7" w:rsidRDefault="00940BD2">
      <w:pPr>
        <w:spacing w:after="0" w:line="480" w:lineRule="exact"/>
        <w:ind w:firstLine="720"/>
        <w:rPr>
          <w:rFonts w:ascii="Times New Roman" w:hAnsi="Times New Roman" w:cs="Times New Roman"/>
          <w:sz w:val="24"/>
          <w:szCs w:val="24"/>
        </w:rPr>
      </w:pPr>
      <w:r w:rsidRPr="007115A7">
        <w:rPr>
          <w:rFonts w:ascii="Times New Roman" w:hAnsi="Times New Roman" w:cs="Times New Roman"/>
          <w:b/>
          <w:bCs/>
          <w:sz w:val="24"/>
          <w:szCs w:val="24"/>
        </w:rPr>
        <w:t xml:space="preserve">Charitable </w:t>
      </w:r>
      <w:r w:rsidR="00851CB9" w:rsidRPr="007115A7">
        <w:rPr>
          <w:rFonts w:ascii="Times New Roman" w:hAnsi="Times New Roman" w:cs="Times New Roman"/>
          <w:b/>
          <w:bCs/>
          <w:sz w:val="24"/>
          <w:szCs w:val="24"/>
        </w:rPr>
        <w:t>D</w:t>
      </w:r>
      <w:r w:rsidRPr="007115A7">
        <w:rPr>
          <w:rFonts w:ascii="Times New Roman" w:hAnsi="Times New Roman" w:cs="Times New Roman"/>
          <w:b/>
          <w:bCs/>
          <w:sz w:val="24"/>
          <w:szCs w:val="24"/>
        </w:rPr>
        <w:t>onation</w:t>
      </w:r>
      <w:r w:rsidR="001F176B" w:rsidRPr="007115A7">
        <w:rPr>
          <w:rFonts w:ascii="Times New Roman" w:hAnsi="Times New Roman" w:cs="Times New Roman"/>
          <w:b/>
          <w:bCs/>
          <w:sz w:val="24"/>
          <w:szCs w:val="24"/>
        </w:rPr>
        <w:t>s</w:t>
      </w:r>
      <w:r w:rsidRPr="007115A7">
        <w:rPr>
          <w:rFonts w:ascii="Times New Roman" w:hAnsi="Times New Roman" w:cs="Times New Roman"/>
          <w:b/>
          <w:bCs/>
          <w:i/>
          <w:iCs/>
          <w:sz w:val="24"/>
          <w:szCs w:val="24"/>
        </w:rPr>
        <w:t>.</w:t>
      </w:r>
      <w:r w:rsidR="00D76E78" w:rsidRPr="007115A7">
        <w:rPr>
          <w:rFonts w:ascii="Times New Roman" w:hAnsi="Times New Roman" w:cs="Times New Roman"/>
          <w:sz w:val="24"/>
          <w:szCs w:val="24"/>
        </w:rPr>
        <w:t xml:space="preserve"> Participants responded to several measures relating to charitable donations in the form of numeric amounts in </w:t>
      </w:r>
      <w:r w:rsidR="005F1063">
        <w:rPr>
          <w:rFonts w:ascii="Times New Roman" w:hAnsi="Times New Roman" w:cs="Times New Roman"/>
          <w:sz w:val="24"/>
          <w:szCs w:val="24"/>
        </w:rPr>
        <w:t>US</w:t>
      </w:r>
      <w:r w:rsidR="00D76E78" w:rsidRPr="007115A7">
        <w:rPr>
          <w:rFonts w:ascii="Times New Roman" w:hAnsi="Times New Roman" w:cs="Times New Roman"/>
          <w:sz w:val="24"/>
          <w:szCs w:val="24"/>
        </w:rPr>
        <w:t xml:space="preserve"> dollars. These included</w:t>
      </w:r>
      <w:r w:rsidR="0083642C">
        <w:rPr>
          <w:rFonts w:ascii="Times New Roman" w:hAnsi="Times New Roman" w:cs="Times New Roman"/>
          <w:sz w:val="24"/>
          <w:szCs w:val="24"/>
        </w:rPr>
        <w:t>:</w:t>
      </w:r>
      <w:r w:rsidR="00D76E78" w:rsidRPr="007115A7">
        <w:rPr>
          <w:rFonts w:ascii="Times New Roman" w:hAnsi="Times New Roman" w:cs="Times New Roman"/>
          <w:sz w:val="24"/>
          <w:szCs w:val="24"/>
        </w:rPr>
        <w:t xml:space="preserve"> amount they intended to donate that year (“How much money do you plan to give to </w:t>
      </w:r>
      <w:r w:rsidR="00B606D2" w:rsidRPr="007115A7">
        <w:rPr>
          <w:rFonts w:ascii="Times New Roman" w:hAnsi="Times New Roman" w:cs="Times New Roman"/>
          <w:sz w:val="24"/>
          <w:szCs w:val="24"/>
        </w:rPr>
        <w:t>College X</w:t>
      </w:r>
      <w:r w:rsidR="00D76E78" w:rsidRPr="007115A7">
        <w:rPr>
          <w:rFonts w:ascii="Times New Roman" w:hAnsi="Times New Roman" w:cs="Times New Roman"/>
          <w:sz w:val="24"/>
          <w:szCs w:val="24"/>
        </w:rPr>
        <w:t xml:space="preserve"> this year?”); average donation amount (“What was your average monetary gift to </w:t>
      </w:r>
      <w:r w:rsidR="00B606D2" w:rsidRPr="007115A7">
        <w:rPr>
          <w:rFonts w:ascii="Times New Roman" w:hAnsi="Times New Roman" w:cs="Times New Roman"/>
          <w:sz w:val="24"/>
          <w:szCs w:val="24"/>
        </w:rPr>
        <w:t>College X</w:t>
      </w:r>
      <w:r w:rsidR="00D76E78" w:rsidRPr="007115A7">
        <w:rPr>
          <w:rFonts w:ascii="Times New Roman" w:hAnsi="Times New Roman" w:cs="Times New Roman"/>
          <w:sz w:val="24"/>
          <w:szCs w:val="24"/>
        </w:rPr>
        <w:t xml:space="preserve"> since you graduated?</w:t>
      </w:r>
      <w:r w:rsidR="006C775E" w:rsidRPr="007115A7">
        <w:rPr>
          <w:rFonts w:ascii="Times New Roman" w:hAnsi="Times New Roman" w:cs="Times New Roman"/>
          <w:sz w:val="24"/>
          <w:szCs w:val="24"/>
        </w:rPr>
        <w:t>”</w:t>
      </w:r>
      <w:r w:rsidR="00D76E78" w:rsidRPr="007115A7">
        <w:rPr>
          <w:rFonts w:ascii="Times New Roman" w:hAnsi="Times New Roman" w:cs="Times New Roman"/>
          <w:sz w:val="24"/>
          <w:szCs w:val="24"/>
        </w:rPr>
        <w:t xml:space="preserve">); </w:t>
      </w:r>
      <w:r w:rsidR="00D57F2E" w:rsidRPr="007115A7">
        <w:rPr>
          <w:rFonts w:ascii="Times New Roman" w:hAnsi="Times New Roman" w:cs="Times New Roman"/>
          <w:sz w:val="24"/>
          <w:szCs w:val="24"/>
        </w:rPr>
        <w:t xml:space="preserve">and </w:t>
      </w:r>
      <w:r w:rsidR="00D76E78" w:rsidRPr="007115A7">
        <w:rPr>
          <w:rFonts w:ascii="Times New Roman" w:hAnsi="Times New Roman" w:cs="Times New Roman"/>
          <w:sz w:val="24"/>
          <w:szCs w:val="24"/>
        </w:rPr>
        <w:t>largest donation amount (</w:t>
      </w:r>
      <w:r w:rsidR="006C775E" w:rsidRPr="007115A7">
        <w:rPr>
          <w:rFonts w:ascii="Times New Roman" w:hAnsi="Times New Roman" w:cs="Times New Roman"/>
          <w:sz w:val="24"/>
          <w:szCs w:val="24"/>
        </w:rPr>
        <w:t>“</w:t>
      </w:r>
      <w:r w:rsidR="00D76E78" w:rsidRPr="007115A7">
        <w:rPr>
          <w:rFonts w:ascii="Times New Roman" w:hAnsi="Times New Roman" w:cs="Times New Roman"/>
          <w:sz w:val="24"/>
          <w:szCs w:val="24"/>
        </w:rPr>
        <w:t xml:space="preserve">What was your largest gift to </w:t>
      </w:r>
      <w:r w:rsidR="00B606D2" w:rsidRPr="007115A7">
        <w:rPr>
          <w:rFonts w:ascii="Times New Roman" w:hAnsi="Times New Roman" w:cs="Times New Roman"/>
          <w:sz w:val="24"/>
          <w:szCs w:val="24"/>
        </w:rPr>
        <w:t>College X</w:t>
      </w:r>
      <w:r w:rsidR="00D76E78" w:rsidRPr="007115A7">
        <w:rPr>
          <w:rFonts w:ascii="Times New Roman" w:hAnsi="Times New Roman" w:cs="Times New Roman"/>
          <w:sz w:val="24"/>
          <w:szCs w:val="24"/>
        </w:rPr>
        <w:t xml:space="preserve"> since you graduated?”)</w:t>
      </w:r>
      <w:r w:rsidR="00D57F2E" w:rsidRPr="007115A7">
        <w:rPr>
          <w:rFonts w:ascii="Times New Roman" w:hAnsi="Times New Roman" w:cs="Times New Roman"/>
          <w:sz w:val="24"/>
          <w:szCs w:val="24"/>
        </w:rPr>
        <w:t>.</w:t>
      </w:r>
    </w:p>
    <w:p w14:paraId="51A21F62" w14:textId="17D3E11E" w:rsidR="00810A3C" w:rsidRPr="007115A7" w:rsidRDefault="0009097F">
      <w:pPr>
        <w:spacing w:after="0" w:line="480" w:lineRule="exact"/>
        <w:rPr>
          <w:rFonts w:ascii="Times New Roman" w:hAnsi="Times New Roman" w:cs="Times New Roman"/>
          <w:sz w:val="24"/>
          <w:szCs w:val="24"/>
        </w:rPr>
      </w:pPr>
      <w:r w:rsidRPr="007115A7">
        <w:rPr>
          <w:rFonts w:ascii="Times New Roman" w:hAnsi="Times New Roman" w:cs="Times New Roman"/>
          <w:sz w:val="24"/>
          <w:szCs w:val="24"/>
        </w:rPr>
        <w:tab/>
      </w:r>
      <w:r w:rsidR="00810A3C" w:rsidRPr="007115A7">
        <w:rPr>
          <w:rFonts w:ascii="Times New Roman" w:hAnsi="Times New Roman" w:cs="Times New Roman"/>
          <w:b/>
          <w:sz w:val="24"/>
          <w:szCs w:val="24"/>
        </w:rPr>
        <w:t>Demographic</w:t>
      </w:r>
      <w:r w:rsidR="0074266A" w:rsidRPr="007115A7">
        <w:rPr>
          <w:rFonts w:ascii="Times New Roman" w:hAnsi="Times New Roman" w:cs="Times New Roman"/>
          <w:b/>
          <w:sz w:val="24"/>
          <w:szCs w:val="24"/>
        </w:rPr>
        <w:t>s</w:t>
      </w:r>
      <w:r w:rsidRPr="007115A7">
        <w:rPr>
          <w:rFonts w:ascii="Times New Roman" w:hAnsi="Times New Roman" w:cs="Times New Roman"/>
          <w:b/>
          <w:sz w:val="24"/>
          <w:szCs w:val="24"/>
        </w:rPr>
        <w:t xml:space="preserve">. </w:t>
      </w:r>
      <w:r w:rsidR="0074266A" w:rsidRPr="007115A7">
        <w:rPr>
          <w:rFonts w:ascii="Times New Roman" w:hAnsi="Times New Roman" w:cs="Times New Roman"/>
          <w:sz w:val="24"/>
          <w:szCs w:val="24"/>
        </w:rPr>
        <w:t xml:space="preserve">Participants reported their </w:t>
      </w:r>
      <w:r w:rsidR="00FB682E" w:rsidRPr="007115A7">
        <w:rPr>
          <w:rFonts w:ascii="Times New Roman" w:hAnsi="Times New Roman" w:cs="Times New Roman"/>
          <w:sz w:val="24"/>
          <w:szCs w:val="24"/>
        </w:rPr>
        <w:t>gender</w:t>
      </w:r>
      <w:r w:rsidR="0074266A" w:rsidRPr="007115A7">
        <w:rPr>
          <w:rFonts w:ascii="Times New Roman" w:hAnsi="Times New Roman" w:cs="Times New Roman"/>
          <w:sz w:val="24"/>
          <w:szCs w:val="24"/>
        </w:rPr>
        <w:t xml:space="preserve">, </w:t>
      </w:r>
      <w:r w:rsidR="00940BD2" w:rsidRPr="007115A7">
        <w:rPr>
          <w:rFonts w:ascii="Times New Roman" w:hAnsi="Times New Roman" w:cs="Times New Roman"/>
          <w:sz w:val="24"/>
          <w:szCs w:val="24"/>
        </w:rPr>
        <w:t>ethnicity</w:t>
      </w:r>
      <w:r w:rsidR="0074266A" w:rsidRPr="007115A7">
        <w:rPr>
          <w:rFonts w:ascii="Times New Roman" w:hAnsi="Times New Roman" w:cs="Times New Roman"/>
          <w:sz w:val="24"/>
          <w:szCs w:val="24"/>
        </w:rPr>
        <w:t xml:space="preserve">, and class year. </w:t>
      </w:r>
      <w:r w:rsidR="0014342F" w:rsidRPr="007115A7">
        <w:rPr>
          <w:rFonts w:ascii="Times New Roman" w:hAnsi="Times New Roman" w:cs="Times New Roman"/>
          <w:sz w:val="24"/>
          <w:szCs w:val="24"/>
        </w:rPr>
        <w:t xml:space="preserve">Due to an </w:t>
      </w:r>
      <w:r w:rsidR="006C775E" w:rsidRPr="007115A7">
        <w:rPr>
          <w:rFonts w:ascii="Times New Roman" w:hAnsi="Times New Roman" w:cs="Times New Roman"/>
          <w:sz w:val="24"/>
          <w:szCs w:val="24"/>
        </w:rPr>
        <w:t>oversight</w:t>
      </w:r>
      <w:r w:rsidR="0014342F" w:rsidRPr="007115A7">
        <w:rPr>
          <w:rFonts w:ascii="Times New Roman" w:hAnsi="Times New Roman" w:cs="Times New Roman"/>
          <w:sz w:val="24"/>
          <w:szCs w:val="24"/>
        </w:rPr>
        <w:t>,</w:t>
      </w:r>
      <w:r w:rsidR="00F02760">
        <w:rPr>
          <w:rFonts w:ascii="Times New Roman" w:hAnsi="Times New Roman" w:cs="Times New Roman"/>
          <w:sz w:val="24"/>
          <w:szCs w:val="24"/>
        </w:rPr>
        <w:t xml:space="preserve"> we did not include</w:t>
      </w:r>
      <w:r w:rsidR="0014342F" w:rsidRPr="007115A7">
        <w:rPr>
          <w:rFonts w:ascii="Times New Roman" w:hAnsi="Times New Roman" w:cs="Times New Roman"/>
          <w:sz w:val="24"/>
          <w:szCs w:val="24"/>
        </w:rPr>
        <w:t xml:space="preserve"> income in the demographics section.</w:t>
      </w:r>
    </w:p>
    <w:bookmarkEnd w:id="1"/>
    <w:p w14:paraId="270CD29D" w14:textId="3EC711F2" w:rsidR="00464CB5" w:rsidRPr="007115A7" w:rsidRDefault="00464CB5" w:rsidP="002B2299">
      <w:pPr>
        <w:spacing w:after="0" w:line="480" w:lineRule="exact"/>
        <w:contextualSpacing/>
        <w:rPr>
          <w:rFonts w:ascii="Times New Roman" w:hAnsi="Times New Roman" w:cs="Times New Roman"/>
          <w:b/>
          <w:sz w:val="24"/>
          <w:szCs w:val="24"/>
        </w:rPr>
      </w:pPr>
      <w:r w:rsidRPr="007115A7">
        <w:rPr>
          <w:rFonts w:ascii="Times New Roman" w:hAnsi="Times New Roman" w:cs="Times New Roman"/>
          <w:b/>
          <w:sz w:val="24"/>
          <w:szCs w:val="24"/>
        </w:rPr>
        <w:t>Results</w:t>
      </w:r>
    </w:p>
    <w:p w14:paraId="76083818" w14:textId="08530CDE" w:rsidR="003E4971" w:rsidRPr="007115A7" w:rsidRDefault="003E4971" w:rsidP="002B2299">
      <w:pPr>
        <w:spacing w:after="0" w:line="480" w:lineRule="exact"/>
        <w:contextualSpacing/>
        <w:rPr>
          <w:rFonts w:ascii="Times New Roman" w:hAnsi="Times New Roman" w:cs="Times New Roman"/>
          <w:b/>
          <w:i/>
          <w:iCs/>
          <w:sz w:val="24"/>
          <w:szCs w:val="24"/>
        </w:rPr>
      </w:pPr>
      <w:r w:rsidRPr="007115A7">
        <w:rPr>
          <w:rFonts w:ascii="Times New Roman" w:hAnsi="Times New Roman" w:cs="Times New Roman"/>
          <w:b/>
          <w:i/>
          <w:iCs/>
          <w:sz w:val="24"/>
          <w:szCs w:val="24"/>
        </w:rPr>
        <w:t>Analysis Strategy</w:t>
      </w:r>
    </w:p>
    <w:p w14:paraId="355DF09E" w14:textId="30F403F6" w:rsidR="002D6CE8" w:rsidRPr="00EC2E41" w:rsidRDefault="00037636" w:rsidP="00B07244">
      <w:pPr>
        <w:spacing w:after="0" w:line="480" w:lineRule="exact"/>
        <w:ind w:firstLine="720"/>
        <w:contextualSpacing/>
        <w:rPr>
          <w:rFonts w:ascii="Times New Roman" w:hAnsi="Times New Roman" w:cs="Times New Roman"/>
          <w:i/>
          <w:iCs/>
          <w:sz w:val="24"/>
          <w:szCs w:val="24"/>
        </w:rPr>
      </w:pPr>
      <w:r w:rsidRPr="007115A7">
        <w:rPr>
          <w:rFonts w:ascii="Times New Roman" w:hAnsi="Times New Roman" w:cs="Times New Roman"/>
          <w:sz w:val="24"/>
          <w:szCs w:val="24"/>
        </w:rPr>
        <w:t>F</w:t>
      </w:r>
      <w:r w:rsidR="00815BBC" w:rsidRPr="007115A7">
        <w:rPr>
          <w:rFonts w:ascii="Times New Roman" w:hAnsi="Times New Roman" w:cs="Times New Roman"/>
          <w:sz w:val="24"/>
          <w:szCs w:val="24"/>
        </w:rPr>
        <w:t>our</w:t>
      </w:r>
      <w:r w:rsidR="00065E5C" w:rsidRPr="007115A7">
        <w:rPr>
          <w:rFonts w:ascii="Times New Roman" w:hAnsi="Times New Roman" w:cs="Times New Roman"/>
          <w:sz w:val="24"/>
          <w:szCs w:val="24"/>
        </w:rPr>
        <w:t xml:space="preserve"> variables (average gift, largest gift, planned donation amount, number of visits) were highly right-skewed and </w:t>
      </w:r>
      <w:r w:rsidR="008A3EEA" w:rsidRPr="007115A7">
        <w:rPr>
          <w:rFonts w:ascii="Times New Roman" w:hAnsi="Times New Roman" w:cs="Times New Roman"/>
          <w:sz w:val="24"/>
          <w:szCs w:val="24"/>
        </w:rPr>
        <w:t>lepto</w:t>
      </w:r>
      <w:r w:rsidR="0075417B" w:rsidRPr="007115A7">
        <w:rPr>
          <w:rFonts w:ascii="Times New Roman" w:hAnsi="Times New Roman" w:cs="Times New Roman"/>
          <w:sz w:val="24"/>
          <w:szCs w:val="24"/>
        </w:rPr>
        <w:t>kurtic</w:t>
      </w:r>
      <w:r w:rsidR="005E4D89" w:rsidRPr="007115A7">
        <w:rPr>
          <w:rFonts w:ascii="Times New Roman" w:hAnsi="Times New Roman" w:cs="Times New Roman"/>
          <w:sz w:val="24"/>
          <w:szCs w:val="24"/>
        </w:rPr>
        <w:t xml:space="preserve">. </w:t>
      </w:r>
      <w:r w:rsidR="00C4080A" w:rsidRPr="007115A7">
        <w:rPr>
          <w:rFonts w:ascii="Times New Roman" w:hAnsi="Times New Roman" w:cs="Times New Roman"/>
          <w:sz w:val="24"/>
          <w:szCs w:val="24"/>
        </w:rPr>
        <w:t xml:space="preserve">We </w:t>
      </w:r>
      <w:r w:rsidR="005E4D89" w:rsidRPr="007115A7">
        <w:rPr>
          <w:rFonts w:ascii="Times New Roman" w:hAnsi="Times New Roman" w:cs="Times New Roman"/>
          <w:sz w:val="24"/>
          <w:szCs w:val="24"/>
        </w:rPr>
        <w:t xml:space="preserve">log-transformed </w:t>
      </w:r>
      <w:r w:rsidR="00C4080A" w:rsidRPr="007115A7">
        <w:rPr>
          <w:rFonts w:ascii="Times New Roman" w:hAnsi="Times New Roman" w:cs="Times New Roman"/>
          <w:sz w:val="24"/>
          <w:szCs w:val="24"/>
        </w:rPr>
        <w:t>the</w:t>
      </w:r>
      <w:r w:rsidR="00CD0653">
        <w:rPr>
          <w:rFonts w:ascii="Times New Roman" w:hAnsi="Times New Roman" w:cs="Times New Roman"/>
          <w:sz w:val="24"/>
          <w:szCs w:val="24"/>
        </w:rPr>
        <w:t>m</w:t>
      </w:r>
      <w:r w:rsidR="00C4080A" w:rsidRPr="007115A7">
        <w:rPr>
          <w:rFonts w:ascii="Times New Roman" w:hAnsi="Times New Roman" w:cs="Times New Roman"/>
          <w:sz w:val="24"/>
          <w:szCs w:val="24"/>
        </w:rPr>
        <w:t xml:space="preserve">, thus </w:t>
      </w:r>
      <w:r w:rsidR="005E4D89" w:rsidRPr="007115A7">
        <w:rPr>
          <w:rFonts w:ascii="Times New Roman" w:hAnsi="Times New Roman" w:cs="Times New Roman"/>
          <w:sz w:val="24"/>
          <w:szCs w:val="24"/>
        </w:rPr>
        <w:t>meet</w:t>
      </w:r>
      <w:r w:rsidR="00C4080A" w:rsidRPr="007115A7">
        <w:rPr>
          <w:rFonts w:ascii="Times New Roman" w:hAnsi="Times New Roman" w:cs="Times New Roman"/>
          <w:sz w:val="24"/>
          <w:szCs w:val="24"/>
        </w:rPr>
        <w:t>ing</w:t>
      </w:r>
      <w:r w:rsidR="005E4D89" w:rsidRPr="007115A7">
        <w:rPr>
          <w:rFonts w:ascii="Times New Roman" w:hAnsi="Times New Roman" w:cs="Times New Roman"/>
          <w:sz w:val="24"/>
          <w:szCs w:val="24"/>
        </w:rPr>
        <w:t xml:space="preserve"> assumptions for linear regression (skew/kurtosis </w:t>
      </w:r>
      <w:r w:rsidR="00C4080A" w:rsidRPr="007115A7">
        <w:rPr>
          <w:rFonts w:ascii="Times New Roman" w:hAnsi="Times New Roman" w:cs="Times New Roman"/>
          <w:sz w:val="24"/>
          <w:szCs w:val="24"/>
        </w:rPr>
        <w:t>&lt;</w:t>
      </w:r>
      <w:r w:rsidR="005E4D89" w:rsidRPr="007115A7">
        <w:rPr>
          <w:rFonts w:ascii="Times New Roman" w:hAnsi="Times New Roman" w:cs="Times New Roman"/>
          <w:sz w:val="24"/>
          <w:szCs w:val="24"/>
        </w:rPr>
        <w:t xml:space="preserve"> 1.5).</w:t>
      </w:r>
      <w:r w:rsidR="009914EF" w:rsidRPr="007115A7">
        <w:rPr>
          <w:rFonts w:ascii="Times New Roman" w:hAnsi="Times New Roman" w:cs="Times New Roman"/>
          <w:sz w:val="24"/>
          <w:szCs w:val="24"/>
        </w:rPr>
        <w:t xml:space="preserve"> </w:t>
      </w:r>
      <w:r w:rsidR="00E322C0" w:rsidRPr="007115A7">
        <w:rPr>
          <w:rFonts w:ascii="Times New Roman" w:hAnsi="Times New Roman" w:cs="Times New Roman"/>
          <w:sz w:val="24"/>
          <w:szCs w:val="24"/>
        </w:rPr>
        <w:t>We display m</w:t>
      </w:r>
      <w:r w:rsidR="009914EF" w:rsidRPr="007115A7">
        <w:rPr>
          <w:rFonts w:ascii="Times New Roman" w:hAnsi="Times New Roman" w:cs="Times New Roman"/>
          <w:sz w:val="24"/>
          <w:szCs w:val="24"/>
        </w:rPr>
        <w:t>eans</w:t>
      </w:r>
      <w:r w:rsidR="00736A46" w:rsidRPr="007115A7">
        <w:rPr>
          <w:rFonts w:ascii="Times New Roman" w:hAnsi="Times New Roman" w:cs="Times New Roman"/>
          <w:sz w:val="24"/>
          <w:szCs w:val="24"/>
        </w:rPr>
        <w:t>, medians</w:t>
      </w:r>
      <w:r w:rsidR="00CD0653">
        <w:rPr>
          <w:rFonts w:ascii="Times New Roman" w:hAnsi="Times New Roman" w:cs="Times New Roman"/>
          <w:sz w:val="24"/>
          <w:szCs w:val="24"/>
        </w:rPr>
        <w:t>,</w:t>
      </w:r>
      <w:r w:rsidR="009914EF" w:rsidRPr="007115A7">
        <w:rPr>
          <w:rFonts w:ascii="Times New Roman" w:hAnsi="Times New Roman" w:cs="Times New Roman"/>
          <w:sz w:val="24"/>
          <w:szCs w:val="24"/>
        </w:rPr>
        <w:t xml:space="preserve"> and standard deviations of all variables in Table </w:t>
      </w:r>
      <w:r w:rsidR="004B7C19">
        <w:rPr>
          <w:rFonts w:ascii="Times New Roman" w:hAnsi="Times New Roman" w:cs="Times New Roman"/>
          <w:sz w:val="24"/>
          <w:szCs w:val="24"/>
        </w:rPr>
        <w:t>4</w:t>
      </w:r>
      <w:r w:rsidR="00251B7F">
        <w:rPr>
          <w:rFonts w:ascii="Times New Roman" w:hAnsi="Times New Roman" w:cs="Times New Roman"/>
          <w:sz w:val="24"/>
          <w:szCs w:val="24"/>
        </w:rPr>
        <w:t>,</w:t>
      </w:r>
      <w:r w:rsidR="00E322C0" w:rsidRPr="007115A7">
        <w:rPr>
          <w:rFonts w:ascii="Times New Roman" w:hAnsi="Times New Roman" w:cs="Times New Roman"/>
          <w:sz w:val="24"/>
          <w:szCs w:val="24"/>
        </w:rPr>
        <w:t xml:space="preserve"> and </w:t>
      </w:r>
      <w:r w:rsidR="00727747" w:rsidRPr="007115A7">
        <w:rPr>
          <w:rFonts w:ascii="Times New Roman" w:hAnsi="Times New Roman" w:cs="Times New Roman"/>
          <w:sz w:val="24"/>
          <w:szCs w:val="24"/>
        </w:rPr>
        <w:t xml:space="preserve">correlations in Table </w:t>
      </w:r>
      <w:r w:rsidR="004B7C19">
        <w:rPr>
          <w:rFonts w:ascii="Times New Roman" w:hAnsi="Times New Roman" w:cs="Times New Roman"/>
          <w:sz w:val="24"/>
          <w:szCs w:val="24"/>
        </w:rPr>
        <w:t>5</w:t>
      </w:r>
      <w:r w:rsidR="00727747" w:rsidRPr="007115A7">
        <w:rPr>
          <w:rFonts w:ascii="Times New Roman" w:hAnsi="Times New Roman" w:cs="Times New Roman"/>
          <w:sz w:val="24"/>
          <w:szCs w:val="24"/>
        </w:rPr>
        <w:t>.</w:t>
      </w:r>
      <w:r w:rsidR="00DF12B4" w:rsidRPr="007115A7">
        <w:rPr>
          <w:rFonts w:ascii="Times New Roman" w:hAnsi="Times New Roman" w:cs="Times New Roman"/>
          <w:sz w:val="24"/>
          <w:szCs w:val="24"/>
        </w:rPr>
        <w:t xml:space="preserve"> </w:t>
      </w:r>
      <w:r w:rsidR="002D6CE8">
        <w:rPr>
          <w:rFonts w:ascii="Times New Roman" w:hAnsi="Times New Roman" w:cs="Times New Roman"/>
          <w:sz w:val="24"/>
          <w:szCs w:val="24"/>
        </w:rPr>
        <w:t>As in Study 1, connectedness and identification with the university community evidenced multicollinearity (</w:t>
      </w:r>
      <w:r w:rsidR="00870FF3">
        <w:rPr>
          <w:rFonts w:ascii="Times New Roman" w:hAnsi="Times New Roman" w:cs="Times New Roman"/>
          <w:sz w:val="24"/>
          <w:szCs w:val="24"/>
        </w:rPr>
        <w:t xml:space="preserve">reminder: </w:t>
      </w:r>
      <w:r w:rsidR="002D6CE8">
        <w:rPr>
          <w:rFonts w:ascii="Times New Roman" w:hAnsi="Times New Roman" w:cs="Times New Roman"/>
          <w:i/>
          <w:iCs/>
          <w:sz w:val="24"/>
          <w:szCs w:val="24"/>
        </w:rPr>
        <w:t>r</w:t>
      </w:r>
      <w:r w:rsidR="002D6CE8">
        <w:rPr>
          <w:rFonts w:ascii="Times New Roman" w:hAnsi="Times New Roman" w:cs="Times New Roman"/>
          <w:sz w:val="24"/>
          <w:szCs w:val="24"/>
        </w:rPr>
        <w:t xml:space="preserve">[159] = .78), so </w:t>
      </w:r>
      <w:r w:rsidR="00251B7F">
        <w:rPr>
          <w:rFonts w:ascii="Times New Roman" w:hAnsi="Times New Roman" w:cs="Times New Roman"/>
          <w:sz w:val="24"/>
          <w:szCs w:val="24"/>
        </w:rPr>
        <w:t xml:space="preserve">we averaged </w:t>
      </w:r>
      <w:r w:rsidR="002D6CE8">
        <w:rPr>
          <w:rFonts w:ascii="Times New Roman" w:hAnsi="Times New Roman" w:cs="Times New Roman"/>
          <w:sz w:val="24"/>
          <w:szCs w:val="24"/>
        </w:rPr>
        <w:t>the six items across the connectedness and identification measures into a composite reflecting university belongingness. The Cronbach’s alpha for university belongingness was .92.</w:t>
      </w:r>
    </w:p>
    <w:p w14:paraId="7AF74FC3" w14:textId="1BD8F590" w:rsidR="00065E5C" w:rsidRPr="007115A7" w:rsidRDefault="00065E5C">
      <w:pPr>
        <w:spacing w:after="0" w:line="480" w:lineRule="exact"/>
        <w:ind w:firstLine="720"/>
        <w:contextualSpacing/>
        <w:rPr>
          <w:rFonts w:ascii="Times New Roman" w:hAnsi="Times New Roman" w:cs="Times New Roman"/>
          <w:sz w:val="24"/>
          <w:szCs w:val="24"/>
        </w:rPr>
      </w:pPr>
      <w:r w:rsidRPr="007115A7">
        <w:rPr>
          <w:rFonts w:ascii="Times New Roman" w:hAnsi="Times New Roman" w:cs="Times New Roman"/>
          <w:sz w:val="24"/>
          <w:szCs w:val="24"/>
        </w:rPr>
        <w:t xml:space="preserve">We </w:t>
      </w:r>
      <w:r w:rsidR="000E64E3" w:rsidRPr="007115A7">
        <w:rPr>
          <w:rFonts w:ascii="Times New Roman" w:hAnsi="Times New Roman" w:cs="Times New Roman"/>
          <w:sz w:val="24"/>
          <w:szCs w:val="24"/>
        </w:rPr>
        <w:t xml:space="preserve">first </w:t>
      </w:r>
      <w:r w:rsidRPr="007115A7">
        <w:rPr>
          <w:rFonts w:ascii="Times New Roman" w:hAnsi="Times New Roman" w:cs="Times New Roman"/>
          <w:sz w:val="24"/>
          <w:szCs w:val="24"/>
        </w:rPr>
        <w:t xml:space="preserve">conducted hierarchical regression analyses to identify </w:t>
      </w:r>
      <w:r w:rsidR="00193C88" w:rsidRPr="007115A7">
        <w:rPr>
          <w:rFonts w:ascii="Times New Roman" w:hAnsi="Times New Roman" w:cs="Times New Roman"/>
          <w:sz w:val="24"/>
          <w:szCs w:val="24"/>
        </w:rPr>
        <w:t xml:space="preserve">the </w:t>
      </w:r>
      <w:r w:rsidR="00FE445D" w:rsidRPr="007115A7">
        <w:rPr>
          <w:rFonts w:ascii="Times New Roman" w:hAnsi="Times New Roman" w:cs="Times New Roman"/>
          <w:sz w:val="24"/>
          <w:szCs w:val="24"/>
        </w:rPr>
        <w:t>relation</w:t>
      </w:r>
      <w:r w:rsidR="00193C88" w:rsidRPr="007115A7">
        <w:rPr>
          <w:rFonts w:ascii="Times New Roman" w:hAnsi="Times New Roman" w:cs="Times New Roman"/>
          <w:sz w:val="24"/>
          <w:szCs w:val="24"/>
        </w:rPr>
        <w:t xml:space="preserve"> between </w:t>
      </w:r>
      <w:r w:rsidR="00037636" w:rsidRPr="007115A7">
        <w:rPr>
          <w:rFonts w:ascii="Times New Roman" w:hAnsi="Times New Roman" w:cs="Times New Roman"/>
          <w:sz w:val="24"/>
          <w:szCs w:val="24"/>
        </w:rPr>
        <w:t>university nostalgia</w:t>
      </w:r>
      <w:r w:rsidR="00193C88" w:rsidRPr="007115A7">
        <w:rPr>
          <w:rFonts w:ascii="Times New Roman" w:hAnsi="Times New Roman" w:cs="Times New Roman"/>
          <w:sz w:val="24"/>
          <w:szCs w:val="24"/>
        </w:rPr>
        <w:t xml:space="preserve"> and participants</w:t>
      </w:r>
      <w:r w:rsidR="00E5051C" w:rsidRPr="007115A7">
        <w:rPr>
          <w:rFonts w:ascii="Times New Roman" w:hAnsi="Times New Roman" w:cs="Times New Roman"/>
          <w:sz w:val="24"/>
          <w:szCs w:val="24"/>
        </w:rPr>
        <w:t>’</w:t>
      </w:r>
      <w:r w:rsidR="00193C88" w:rsidRPr="007115A7">
        <w:rPr>
          <w:rFonts w:ascii="Times New Roman" w:hAnsi="Times New Roman" w:cs="Times New Roman"/>
          <w:sz w:val="24"/>
          <w:szCs w:val="24"/>
        </w:rPr>
        <w:t xml:space="preserve"> intentions to engage with t</w:t>
      </w:r>
      <w:r w:rsidR="00DF12B4" w:rsidRPr="007115A7">
        <w:rPr>
          <w:rFonts w:ascii="Times New Roman" w:hAnsi="Times New Roman" w:cs="Times New Roman"/>
          <w:sz w:val="24"/>
          <w:szCs w:val="24"/>
        </w:rPr>
        <w:t>heir alma mater.</w:t>
      </w:r>
      <w:r w:rsidR="009909E6" w:rsidRPr="007115A7">
        <w:rPr>
          <w:rFonts w:ascii="Times New Roman" w:hAnsi="Times New Roman" w:cs="Times New Roman"/>
          <w:sz w:val="24"/>
          <w:szCs w:val="24"/>
        </w:rPr>
        <w:t xml:space="preserve"> </w:t>
      </w:r>
      <w:r w:rsidR="00251B7F">
        <w:rPr>
          <w:rFonts w:ascii="Times New Roman" w:hAnsi="Times New Roman" w:cs="Times New Roman"/>
          <w:sz w:val="24"/>
          <w:szCs w:val="24"/>
        </w:rPr>
        <w:t>We did not control for g</w:t>
      </w:r>
      <w:r w:rsidR="002D6CE8">
        <w:rPr>
          <w:rFonts w:ascii="Times New Roman" w:hAnsi="Times New Roman" w:cs="Times New Roman"/>
          <w:sz w:val="24"/>
          <w:szCs w:val="24"/>
        </w:rPr>
        <w:t>raduation year in these models</w:t>
      </w:r>
      <w:r w:rsidR="00251B7F">
        <w:rPr>
          <w:rFonts w:ascii="Times New Roman" w:hAnsi="Times New Roman" w:cs="Times New Roman"/>
          <w:sz w:val="24"/>
          <w:szCs w:val="24"/>
        </w:rPr>
        <w:t>,</w:t>
      </w:r>
      <w:r w:rsidR="002D6CE8">
        <w:rPr>
          <w:rFonts w:ascii="Times New Roman" w:hAnsi="Times New Roman" w:cs="Times New Roman"/>
          <w:sz w:val="24"/>
          <w:szCs w:val="24"/>
        </w:rPr>
        <w:t xml:space="preserve"> as </w:t>
      </w:r>
      <w:r w:rsidR="00251B7F">
        <w:rPr>
          <w:rFonts w:ascii="Times New Roman" w:hAnsi="Times New Roman" w:cs="Times New Roman"/>
          <w:sz w:val="24"/>
          <w:szCs w:val="24"/>
        </w:rPr>
        <w:t xml:space="preserve">we recruited </w:t>
      </w:r>
      <w:r w:rsidR="002D6CE8">
        <w:rPr>
          <w:rFonts w:ascii="Times New Roman" w:hAnsi="Times New Roman" w:cs="Times New Roman"/>
          <w:sz w:val="24"/>
          <w:szCs w:val="24"/>
        </w:rPr>
        <w:t xml:space="preserve">participants from the same class cohort. </w:t>
      </w:r>
      <w:r w:rsidR="00251B7F">
        <w:rPr>
          <w:rFonts w:ascii="Times New Roman" w:hAnsi="Times New Roman" w:cs="Times New Roman"/>
          <w:sz w:val="24"/>
          <w:szCs w:val="24"/>
        </w:rPr>
        <w:t>Given that</w:t>
      </w:r>
      <w:r w:rsidR="00251B7F" w:rsidRPr="007115A7">
        <w:rPr>
          <w:rFonts w:ascii="Times New Roman" w:hAnsi="Times New Roman" w:cs="Times New Roman"/>
          <w:sz w:val="24"/>
          <w:szCs w:val="24"/>
        </w:rPr>
        <w:t xml:space="preserve"> </w:t>
      </w:r>
      <w:r w:rsidR="00DF12B4" w:rsidRPr="007115A7">
        <w:rPr>
          <w:rFonts w:ascii="Times New Roman" w:hAnsi="Times New Roman" w:cs="Times New Roman"/>
          <w:sz w:val="24"/>
          <w:szCs w:val="24"/>
        </w:rPr>
        <w:t xml:space="preserve">current engagement and positive thoughts and feelings could be explained by having </w:t>
      </w:r>
      <w:r w:rsidR="005F1063">
        <w:rPr>
          <w:rFonts w:ascii="Times New Roman" w:hAnsi="Times New Roman" w:cs="Times New Roman"/>
          <w:sz w:val="24"/>
          <w:szCs w:val="24"/>
        </w:rPr>
        <w:t xml:space="preserve">had </w:t>
      </w:r>
      <w:r w:rsidR="00DF12B4" w:rsidRPr="007115A7">
        <w:rPr>
          <w:rFonts w:ascii="Times New Roman" w:hAnsi="Times New Roman" w:cs="Times New Roman"/>
          <w:sz w:val="24"/>
          <w:szCs w:val="24"/>
        </w:rPr>
        <w:t xml:space="preserve">a positive experience at </w:t>
      </w:r>
      <w:r w:rsidR="009812D7" w:rsidRPr="007115A7">
        <w:rPr>
          <w:rFonts w:ascii="Times New Roman" w:hAnsi="Times New Roman" w:cs="Times New Roman"/>
          <w:sz w:val="24"/>
          <w:szCs w:val="24"/>
        </w:rPr>
        <w:t>university</w:t>
      </w:r>
      <w:r w:rsidR="005F1063">
        <w:rPr>
          <w:rFonts w:ascii="Times New Roman" w:hAnsi="Times New Roman" w:cs="Times New Roman"/>
          <w:sz w:val="24"/>
          <w:szCs w:val="24"/>
        </w:rPr>
        <w:t>,</w:t>
      </w:r>
      <w:r w:rsidR="00A60321" w:rsidRPr="007115A7">
        <w:rPr>
          <w:rFonts w:ascii="Times New Roman" w:hAnsi="Times New Roman" w:cs="Times New Roman"/>
          <w:sz w:val="24"/>
          <w:szCs w:val="24"/>
        </w:rPr>
        <w:t xml:space="preserve"> </w:t>
      </w:r>
      <w:r w:rsidR="00DF12B4" w:rsidRPr="007115A7">
        <w:rPr>
          <w:rFonts w:ascii="Times New Roman" w:hAnsi="Times New Roman" w:cs="Times New Roman"/>
          <w:sz w:val="24"/>
          <w:szCs w:val="24"/>
        </w:rPr>
        <w:t xml:space="preserve">we controlled for positive </w:t>
      </w:r>
      <w:r w:rsidR="0099097F">
        <w:rPr>
          <w:rFonts w:ascii="Times New Roman" w:hAnsi="Times New Roman" w:cs="Times New Roman"/>
          <w:sz w:val="24"/>
          <w:szCs w:val="24"/>
        </w:rPr>
        <w:t xml:space="preserve">past </w:t>
      </w:r>
      <w:r w:rsidR="009812D7" w:rsidRPr="007115A7">
        <w:rPr>
          <w:rFonts w:ascii="Times New Roman" w:hAnsi="Times New Roman" w:cs="Times New Roman"/>
          <w:sz w:val="24"/>
          <w:szCs w:val="24"/>
        </w:rPr>
        <w:t>university</w:t>
      </w:r>
      <w:r w:rsidR="00DF12B4" w:rsidRPr="007115A7">
        <w:rPr>
          <w:rFonts w:ascii="Times New Roman" w:hAnsi="Times New Roman" w:cs="Times New Roman"/>
          <w:sz w:val="24"/>
          <w:szCs w:val="24"/>
        </w:rPr>
        <w:t xml:space="preserve"> </w:t>
      </w:r>
      <w:r w:rsidR="00DF12B4" w:rsidRPr="007115A7">
        <w:rPr>
          <w:rFonts w:ascii="Times New Roman" w:hAnsi="Times New Roman" w:cs="Times New Roman"/>
          <w:sz w:val="24"/>
          <w:szCs w:val="24"/>
        </w:rPr>
        <w:lastRenderedPageBreak/>
        <w:t xml:space="preserve">experience </w:t>
      </w:r>
      <w:r w:rsidR="005C1A8C">
        <w:rPr>
          <w:rFonts w:ascii="Times New Roman" w:hAnsi="Times New Roman" w:cs="Times New Roman"/>
          <w:sz w:val="24"/>
          <w:szCs w:val="24"/>
        </w:rPr>
        <w:t>in all models,</w:t>
      </w:r>
      <w:r w:rsidR="00CB517D">
        <w:rPr>
          <w:rFonts w:ascii="Times New Roman" w:hAnsi="Times New Roman" w:cs="Times New Roman"/>
          <w:sz w:val="24"/>
          <w:szCs w:val="24"/>
        </w:rPr>
        <w:t xml:space="preserve"> and past engagement</w:t>
      </w:r>
      <w:r w:rsidR="005C1A8C">
        <w:rPr>
          <w:rFonts w:ascii="Times New Roman" w:hAnsi="Times New Roman" w:cs="Times New Roman"/>
          <w:sz w:val="24"/>
          <w:szCs w:val="24"/>
        </w:rPr>
        <w:t xml:space="preserve"> in all models except volunteer plans</w:t>
      </w:r>
      <w:r w:rsidR="00CB517D">
        <w:rPr>
          <w:rStyle w:val="FootnoteReference"/>
          <w:rFonts w:ascii="Times New Roman" w:hAnsi="Times New Roman" w:cs="Times New Roman"/>
          <w:sz w:val="24"/>
          <w:szCs w:val="24"/>
        </w:rPr>
        <w:footnoteReference w:id="2"/>
      </w:r>
      <w:r w:rsidR="00CB517D">
        <w:rPr>
          <w:rFonts w:ascii="Times New Roman" w:hAnsi="Times New Roman" w:cs="Times New Roman"/>
          <w:sz w:val="24"/>
          <w:szCs w:val="24"/>
        </w:rPr>
        <w:t xml:space="preserve"> </w:t>
      </w:r>
      <w:r w:rsidR="00DF12B4" w:rsidRPr="007115A7">
        <w:rPr>
          <w:rFonts w:ascii="Times New Roman" w:hAnsi="Times New Roman" w:cs="Times New Roman"/>
          <w:sz w:val="24"/>
          <w:szCs w:val="24"/>
        </w:rPr>
        <w:t xml:space="preserve">in </w:t>
      </w:r>
      <w:r w:rsidR="00736A46" w:rsidRPr="007115A7">
        <w:rPr>
          <w:rFonts w:ascii="Times New Roman" w:hAnsi="Times New Roman" w:cs="Times New Roman"/>
          <w:sz w:val="24"/>
          <w:szCs w:val="24"/>
        </w:rPr>
        <w:t>s</w:t>
      </w:r>
      <w:r w:rsidR="00DF12B4" w:rsidRPr="007115A7">
        <w:rPr>
          <w:rFonts w:ascii="Times New Roman" w:hAnsi="Times New Roman" w:cs="Times New Roman"/>
          <w:sz w:val="24"/>
          <w:szCs w:val="24"/>
        </w:rPr>
        <w:t xml:space="preserve">tep </w:t>
      </w:r>
      <w:r w:rsidR="00037636" w:rsidRPr="007115A7">
        <w:rPr>
          <w:rFonts w:ascii="Times New Roman" w:hAnsi="Times New Roman" w:cs="Times New Roman"/>
          <w:sz w:val="24"/>
          <w:szCs w:val="24"/>
        </w:rPr>
        <w:t>1</w:t>
      </w:r>
      <w:r w:rsidR="00DF12B4" w:rsidRPr="007115A7">
        <w:rPr>
          <w:rFonts w:ascii="Times New Roman" w:hAnsi="Times New Roman" w:cs="Times New Roman"/>
          <w:sz w:val="24"/>
          <w:szCs w:val="24"/>
        </w:rPr>
        <w:t xml:space="preserve"> of </w:t>
      </w:r>
      <w:r w:rsidR="00CB517D">
        <w:rPr>
          <w:rFonts w:ascii="Times New Roman" w:hAnsi="Times New Roman" w:cs="Times New Roman"/>
          <w:sz w:val="24"/>
          <w:szCs w:val="24"/>
        </w:rPr>
        <w:t>each regression</w:t>
      </w:r>
      <w:r w:rsidR="00DF12B4" w:rsidRPr="007115A7">
        <w:rPr>
          <w:rFonts w:ascii="Times New Roman" w:hAnsi="Times New Roman" w:cs="Times New Roman"/>
          <w:sz w:val="24"/>
          <w:szCs w:val="24"/>
        </w:rPr>
        <w:t xml:space="preserve"> model. In</w:t>
      </w:r>
      <w:r w:rsidR="004A3BC9" w:rsidRPr="007115A7">
        <w:rPr>
          <w:rFonts w:ascii="Times New Roman" w:hAnsi="Times New Roman" w:cs="Times New Roman"/>
          <w:sz w:val="24"/>
          <w:szCs w:val="24"/>
        </w:rPr>
        <w:t xml:space="preserve"> </w:t>
      </w:r>
      <w:r w:rsidR="00736A46" w:rsidRPr="007115A7">
        <w:rPr>
          <w:rFonts w:ascii="Times New Roman" w:hAnsi="Times New Roman" w:cs="Times New Roman"/>
          <w:sz w:val="24"/>
          <w:szCs w:val="24"/>
        </w:rPr>
        <w:t>s</w:t>
      </w:r>
      <w:r w:rsidR="004A3BC9" w:rsidRPr="007115A7">
        <w:rPr>
          <w:rFonts w:ascii="Times New Roman" w:hAnsi="Times New Roman" w:cs="Times New Roman"/>
          <w:sz w:val="24"/>
          <w:szCs w:val="24"/>
        </w:rPr>
        <w:t xml:space="preserve">tep </w:t>
      </w:r>
      <w:r w:rsidR="00037636" w:rsidRPr="007115A7">
        <w:rPr>
          <w:rFonts w:ascii="Times New Roman" w:hAnsi="Times New Roman" w:cs="Times New Roman"/>
          <w:sz w:val="24"/>
          <w:szCs w:val="24"/>
        </w:rPr>
        <w:t>2</w:t>
      </w:r>
      <w:r w:rsidR="004A3BC9" w:rsidRPr="007115A7">
        <w:rPr>
          <w:rFonts w:ascii="Times New Roman" w:hAnsi="Times New Roman" w:cs="Times New Roman"/>
          <w:sz w:val="24"/>
          <w:szCs w:val="24"/>
        </w:rPr>
        <w:t xml:space="preserve"> </w:t>
      </w:r>
      <w:r w:rsidR="00DF12B4" w:rsidRPr="007115A7">
        <w:rPr>
          <w:rFonts w:ascii="Times New Roman" w:hAnsi="Times New Roman" w:cs="Times New Roman"/>
          <w:sz w:val="24"/>
          <w:szCs w:val="24"/>
        </w:rPr>
        <w:t>of each model</w:t>
      </w:r>
      <w:r w:rsidR="00251B7F">
        <w:rPr>
          <w:rFonts w:ascii="Times New Roman" w:hAnsi="Times New Roman" w:cs="Times New Roman"/>
          <w:sz w:val="24"/>
          <w:szCs w:val="24"/>
        </w:rPr>
        <w:t>,</w:t>
      </w:r>
      <w:r w:rsidR="00DF12B4" w:rsidRPr="007115A7">
        <w:rPr>
          <w:rFonts w:ascii="Times New Roman" w:hAnsi="Times New Roman" w:cs="Times New Roman"/>
          <w:sz w:val="24"/>
          <w:szCs w:val="24"/>
        </w:rPr>
        <w:t xml:space="preserve"> </w:t>
      </w:r>
      <w:r w:rsidR="004A3BC9" w:rsidRPr="007115A7">
        <w:rPr>
          <w:rFonts w:ascii="Times New Roman" w:hAnsi="Times New Roman" w:cs="Times New Roman"/>
          <w:sz w:val="24"/>
          <w:szCs w:val="24"/>
        </w:rPr>
        <w:t xml:space="preserve">we entered </w:t>
      </w:r>
      <w:r w:rsidR="00E5051C" w:rsidRPr="007115A7">
        <w:rPr>
          <w:rFonts w:ascii="Times New Roman" w:hAnsi="Times New Roman" w:cs="Times New Roman"/>
          <w:sz w:val="24"/>
          <w:szCs w:val="24"/>
        </w:rPr>
        <w:t>university nostalgia</w:t>
      </w:r>
      <w:r w:rsidR="004A3BC9" w:rsidRPr="007115A7">
        <w:rPr>
          <w:rFonts w:ascii="Times New Roman" w:hAnsi="Times New Roman" w:cs="Times New Roman"/>
          <w:sz w:val="24"/>
          <w:szCs w:val="24"/>
        </w:rPr>
        <w:t>.</w:t>
      </w:r>
      <w:r w:rsidR="006731EB">
        <w:rPr>
          <w:rFonts w:ascii="Times New Roman" w:hAnsi="Times New Roman" w:cs="Times New Roman"/>
          <w:sz w:val="24"/>
          <w:szCs w:val="24"/>
        </w:rPr>
        <w:t xml:space="preserve"> We present results of these analyses in Table </w:t>
      </w:r>
      <w:r w:rsidR="004B7C19">
        <w:rPr>
          <w:rFonts w:ascii="Times New Roman" w:hAnsi="Times New Roman" w:cs="Times New Roman"/>
          <w:sz w:val="24"/>
          <w:szCs w:val="24"/>
        </w:rPr>
        <w:t>6</w:t>
      </w:r>
      <w:r w:rsidR="006731EB">
        <w:rPr>
          <w:rFonts w:ascii="Times New Roman" w:hAnsi="Times New Roman" w:cs="Times New Roman"/>
          <w:sz w:val="24"/>
          <w:szCs w:val="24"/>
        </w:rPr>
        <w:t>.</w:t>
      </w:r>
    </w:p>
    <w:p w14:paraId="39B621AD" w14:textId="1A5F5247" w:rsidR="00736A46" w:rsidRDefault="005A1B06">
      <w:pPr>
        <w:spacing w:after="0" w:line="480" w:lineRule="exact"/>
        <w:ind w:firstLine="720"/>
        <w:contextualSpacing/>
        <w:rPr>
          <w:rFonts w:ascii="Times New Roman" w:hAnsi="Times New Roman" w:cs="Times New Roman"/>
          <w:sz w:val="24"/>
          <w:szCs w:val="24"/>
        </w:rPr>
      </w:pPr>
      <w:r w:rsidRPr="007115A7">
        <w:rPr>
          <w:rFonts w:ascii="Times New Roman" w:hAnsi="Times New Roman" w:cs="Times New Roman"/>
          <w:sz w:val="24"/>
          <w:szCs w:val="24"/>
        </w:rPr>
        <w:t xml:space="preserve">We then examined </w:t>
      </w:r>
      <w:r w:rsidR="00CF29C5" w:rsidRPr="007115A7">
        <w:rPr>
          <w:rFonts w:ascii="Times New Roman" w:hAnsi="Times New Roman" w:cs="Times New Roman"/>
          <w:sz w:val="24"/>
          <w:szCs w:val="24"/>
        </w:rPr>
        <w:t>three</w:t>
      </w:r>
      <w:r w:rsidRPr="007115A7">
        <w:rPr>
          <w:rFonts w:ascii="Times New Roman" w:hAnsi="Times New Roman" w:cs="Times New Roman"/>
          <w:sz w:val="24"/>
          <w:szCs w:val="24"/>
        </w:rPr>
        <w:t xml:space="preserve"> potential mediators to explain the </w:t>
      </w:r>
      <w:r w:rsidR="0099097F">
        <w:rPr>
          <w:rFonts w:ascii="Times New Roman" w:hAnsi="Times New Roman" w:cs="Times New Roman"/>
          <w:sz w:val="24"/>
          <w:szCs w:val="24"/>
        </w:rPr>
        <w:t>links</w:t>
      </w:r>
      <w:r w:rsidRPr="007115A7">
        <w:rPr>
          <w:rFonts w:ascii="Times New Roman" w:hAnsi="Times New Roman" w:cs="Times New Roman"/>
          <w:sz w:val="24"/>
          <w:szCs w:val="24"/>
        </w:rPr>
        <w:t xml:space="preserve"> </w:t>
      </w:r>
      <w:r w:rsidR="0099097F">
        <w:rPr>
          <w:rFonts w:ascii="Times New Roman" w:hAnsi="Times New Roman" w:cs="Times New Roman"/>
          <w:sz w:val="24"/>
          <w:szCs w:val="24"/>
        </w:rPr>
        <w:t>of</w:t>
      </w:r>
      <w:r w:rsidRPr="007115A7">
        <w:rPr>
          <w:rFonts w:ascii="Times New Roman" w:hAnsi="Times New Roman" w:cs="Times New Roman"/>
          <w:sz w:val="24"/>
          <w:szCs w:val="24"/>
        </w:rPr>
        <w:t xml:space="preserve"> university nostalgia </w:t>
      </w:r>
      <w:r w:rsidR="0099097F">
        <w:rPr>
          <w:rFonts w:ascii="Times New Roman" w:hAnsi="Times New Roman" w:cs="Times New Roman"/>
          <w:sz w:val="24"/>
          <w:szCs w:val="24"/>
        </w:rPr>
        <w:t>with subjective well-being and</w:t>
      </w:r>
      <w:r w:rsidRPr="007115A7">
        <w:rPr>
          <w:rFonts w:ascii="Times New Roman" w:hAnsi="Times New Roman" w:cs="Times New Roman"/>
          <w:sz w:val="24"/>
          <w:szCs w:val="24"/>
        </w:rPr>
        <w:t xml:space="preserve"> engagement outcomes</w:t>
      </w:r>
      <w:r w:rsidR="00CB517D">
        <w:rPr>
          <w:rFonts w:ascii="Times New Roman" w:hAnsi="Times New Roman" w:cs="Times New Roman"/>
          <w:sz w:val="24"/>
          <w:szCs w:val="24"/>
        </w:rPr>
        <w:t xml:space="preserve"> above and beyond the covariates</w:t>
      </w:r>
      <w:r w:rsidRPr="007115A7">
        <w:rPr>
          <w:rFonts w:ascii="Times New Roman" w:hAnsi="Times New Roman" w:cs="Times New Roman"/>
          <w:sz w:val="24"/>
          <w:szCs w:val="24"/>
        </w:rPr>
        <w:t xml:space="preserve">: </w:t>
      </w:r>
      <w:r w:rsidR="00CF29C5" w:rsidRPr="007115A7">
        <w:rPr>
          <w:rFonts w:ascii="Times New Roman" w:hAnsi="Times New Roman" w:cs="Times New Roman"/>
          <w:sz w:val="24"/>
          <w:szCs w:val="24"/>
        </w:rPr>
        <w:t>belonging with the university community</w:t>
      </w:r>
      <w:r w:rsidRPr="007115A7">
        <w:rPr>
          <w:rFonts w:ascii="Times New Roman" w:hAnsi="Times New Roman" w:cs="Times New Roman"/>
          <w:sz w:val="24"/>
          <w:szCs w:val="24"/>
        </w:rPr>
        <w:t xml:space="preserve">, self-continuity, and meaning in life. To test these mediators, </w:t>
      </w:r>
      <w:r w:rsidR="00037636" w:rsidRPr="007115A7">
        <w:rPr>
          <w:rFonts w:ascii="Times New Roman" w:hAnsi="Times New Roman" w:cs="Times New Roman"/>
          <w:sz w:val="24"/>
          <w:szCs w:val="24"/>
        </w:rPr>
        <w:t>we used</w:t>
      </w:r>
      <w:r w:rsidRPr="007115A7">
        <w:rPr>
          <w:rFonts w:ascii="Times New Roman" w:hAnsi="Times New Roman" w:cs="Times New Roman"/>
          <w:sz w:val="24"/>
          <w:szCs w:val="24"/>
        </w:rPr>
        <w:t xml:space="preserve"> Hayes</w:t>
      </w:r>
      <w:r w:rsidR="00037636" w:rsidRPr="007115A7">
        <w:rPr>
          <w:rFonts w:ascii="Times New Roman" w:hAnsi="Times New Roman" w:cs="Times New Roman"/>
          <w:sz w:val="24"/>
          <w:szCs w:val="24"/>
        </w:rPr>
        <w:t>’s</w:t>
      </w:r>
      <w:r w:rsidRPr="007115A7">
        <w:rPr>
          <w:rFonts w:ascii="Times New Roman" w:hAnsi="Times New Roman" w:cs="Times New Roman"/>
          <w:sz w:val="24"/>
          <w:szCs w:val="24"/>
        </w:rPr>
        <w:t xml:space="preserve"> (2018) PROCESS macro v3.4 in SPSS with 5,000 bootstrapped iterations.</w:t>
      </w:r>
      <w:r w:rsidR="0099097F">
        <w:rPr>
          <w:rFonts w:ascii="Times New Roman" w:hAnsi="Times New Roman" w:cs="Times New Roman"/>
          <w:sz w:val="24"/>
          <w:szCs w:val="24"/>
        </w:rPr>
        <w:t xml:space="preserve"> </w:t>
      </w:r>
      <w:r w:rsidRPr="007115A7">
        <w:rPr>
          <w:rFonts w:ascii="Times New Roman" w:hAnsi="Times New Roman" w:cs="Times New Roman"/>
          <w:sz w:val="24"/>
          <w:szCs w:val="24"/>
        </w:rPr>
        <w:t xml:space="preserve">For each outcome, we </w:t>
      </w:r>
      <w:r w:rsidR="0099097F">
        <w:rPr>
          <w:rFonts w:ascii="Times New Roman" w:hAnsi="Times New Roman" w:cs="Times New Roman"/>
          <w:sz w:val="24"/>
          <w:szCs w:val="24"/>
        </w:rPr>
        <w:t>report both simple and parallel</w:t>
      </w:r>
      <w:r w:rsidRPr="007115A7">
        <w:rPr>
          <w:rFonts w:ascii="Times New Roman" w:hAnsi="Times New Roman" w:cs="Times New Roman"/>
          <w:sz w:val="24"/>
          <w:szCs w:val="24"/>
        </w:rPr>
        <w:t xml:space="preserve"> mediation </w:t>
      </w:r>
      <w:r w:rsidR="0099097F">
        <w:rPr>
          <w:rFonts w:ascii="Times New Roman" w:hAnsi="Times New Roman" w:cs="Times New Roman"/>
          <w:sz w:val="24"/>
          <w:szCs w:val="24"/>
        </w:rPr>
        <w:t>analyses, as in Study 1</w:t>
      </w:r>
      <w:r w:rsidR="00775DAF" w:rsidRPr="007115A7">
        <w:rPr>
          <w:rFonts w:ascii="Times New Roman" w:hAnsi="Times New Roman" w:cs="Times New Roman"/>
          <w:sz w:val="24"/>
          <w:szCs w:val="24"/>
        </w:rPr>
        <w:t xml:space="preserve"> (PROCESS model 4)</w:t>
      </w:r>
      <w:r w:rsidRPr="007115A7">
        <w:rPr>
          <w:rFonts w:ascii="Times New Roman" w:hAnsi="Times New Roman" w:cs="Times New Roman"/>
          <w:sz w:val="24"/>
          <w:szCs w:val="24"/>
        </w:rPr>
        <w:t>.</w:t>
      </w:r>
      <w:r w:rsidR="00775DAF" w:rsidRPr="007115A7">
        <w:rPr>
          <w:rFonts w:ascii="Times New Roman" w:hAnsi="Times New Roman" w:cs="Times New Roman"/>
          <w:sz w:val="24"/>
          <w:szCs w:val="24"/>
        </w:rPr>
        <w:t xml:space="preserve"> </w:t>
      </w:r>
      <w:r w:rsidR="0099097F">
        <w:rPr>
          <w:rFonts w:ascii="Times New Roman" w:hAnsi="Times New Roman" w:cs="Times New Roman"/>
          <w:sz w:val="24"/>
          <w:szCs w:val="24"/>
        </w:rPr>
        <w:t>W</w:t>
      </w:r>
      <w:r w:rsidR="0099097F" w:rsidRPr="007115A7">
        <w:rPr>
          <w:rFonts w:ascii="Times New Roman" w:hAnsi="Times New Roman" w:cs="Times New Roman"/>
          <w:sz w:val="24"/>
          <w:szCs w:val="24"/>
        </w:rPr>
        <w:t>e controlled for positivity of university experiences</w:t>
      </w:r>
      <w:r w:rsidR="0099097F">
        <w:rPr>
          <w:rFonts w:ascii="Times New Roman" w:hAnsi="Times New Roman" w:cs="Times New Roman"/>
          <w:sz w:val="24"/>
          <w:szCs w:val="24"/>
        </w:rPr>
        <w:t xml:space="preserve"> and, when applicable, </w:t>
      </w:r>
      <w:r w:rsidR="00E56BD8">
        <w:rPr>
          <w:rFonts w:ascii="Times New Roman" w:hAnsi="Times New Roman" w:cs="Times New Roman"/>
          <w:sz w:val="24"/>
          <w:szCs w:val="24"/>
        </w:rPr>
        <w:t>past</w:t>
      </w:r>
      <w:r w:rsidR="0099097F">
        <w:rPr>
          <w:rFonts w:ascii="Times New Roman" w:hAnsi="Times New Roman" w:cs="Times New Roman"/>
          <w:sz w:val="24"/>
          <w:szCs w:val="24"/>
        </w:rPr>
        <w:t xml:space="preserve"> engagement</w:t>
      </w:r>
      <w:r w:rsidR="0099097F" w:rsidRPr="007115A7">
        <w:rPr>
          <w:rFonts w:ascii="Times New Roman" w:hAnsi="Times New Roman" w:cs="Times New Roman"/>
          <w:sz w:val="24"/>
          <w:szCs w:val="24"/>
        </w:rPr>
        <w:t xml:space="preserve">. </w:t>
      </w:r>
      <w:r w:rsidR="00870FF3">
        <w:rPr>
          <w:rFonts w:ascii="Times New Roman" w:hAnsi="Times New Roman" w:cs="Times New Roman"/>
          <w:sz w:val="24"/>
          <w:szCs w:val="24"/>
        </w:rPr>
        <w:t>We included p</w:t>
      </w:r>
      <w:r w:rsidR="00775DAF" w:rsidRPr="007115A7">
        <w:rPr>
          <w:rFonts w:ascii="Times New Roman" w:hAnsi="Times New Roman" w:cs="Times New Roman"/>
          <w:sz w:val="24"/>
          <w:szCs w:val="24"/>
        </w:rPr>
        <w:t xml:space="preserve">ositive college experiences and prior engagement </w:t>
      </w:r>
      <w:r w:rsidR="00037636" w:rsidRPr="007115A7">
        <w:rPr>
          <w:rFonts w:ascii="Times New Roman" w:hAnsi="Times New Roman" w:cs="Times New Roman"/>
          <w:sz w:val="24"/>
          <w:szCs w:val="24"/>
        </w:rPr>
        <w:t>in the model of the dependent variable, but not in the model of the mediator</w:t>
      </w:r>
      <w:r w:rsidR="00CF29C5" w:rsidRPr="007115A7">
        <w:rPr>
          <w:rFonts w:ascii="Times New Roman" w:hAnsi="Times New Roman" w:cs="Times New Roman"/>
          <w:sz w:val="24"/>
          <w:szCs w:val="24"/>
        </w:rPr>
        <w:t xml:space="preserve"> as in Study 1</w:t>
      </w:r>
      <w:r w:rsidR="00775DAF" w:rsidRPr="007115A7">
        <w:rPr>
          <w:rFonts w:ascii="Times New Roman" w:hAnsi="Times New Roman" w:cs="Times New Roman"/>
          <w:sz w:val="24"/>
          <w:szCs w:val="24"/>
        </w:rPr>
        <w:t>.</w:t>
      </w:r>
    </w:p>
    <w:p w14:paraId="2235BE32" w14:textId="4FE4FEC7" w:rsidR="00F434EA" w:rsidRDefault="00E56BD8" w:rsidP="002B2299">
      <w:pPr>
        <w:spacing w:after="0" w:line="480" w:lineRule="exact"/>
        <w:contextualSpacing/>
        <w:rPr>
          <w:rFonts w:ascii="Times New Roman" w:hAnsi="Times New Roman" w:cs="Times New Roman"/>
          <w:sz w:val="24"/>
          <w:szCs w:val="24"/>
        </w:rPr>
      </w:pPr>
      <w:r>
        <w:rPr>
          <w:rFonts w:ascii="Times New Roman" w:hAnsi="Times New Roman" w:cs="Times New Roman"/>
          <w:b/>
          <w:bCs/>
          <w:i/>
          <w:iCs/>
          <w:sz w:val="24"/>
          <w:szCs w:val="24"/>
        </w:rPr>
        <w:t xml:space="preserve">Subjective </w:t>
      </w:r>
      <w:r w:rsidR="00F434EA">
        <w:rPr>
          <w:rFonts w:ascii="Times New Roman" w:hAnsi="Times New Roman" w:cs="Times New Roman"/>
          <w:b/>
          <w:bCs/>
          <w:i/>
          <w:iCs/>
          <w:sz w:val="24"/>
          <w:szCs w:val="24"/>
        </w:rPr>
        <w:t>Well-Being</w:t>
      </w:r>
    </w:p>
    <w:p w14:paraId="3A82AD49" w14:textId="3E4FC697" w:rsidR="00F434EA" w:rsidRDefault="00E56BD8" w:rsidP="002B2299">
      <w:pPr>
        <w:autoSpaceDE w:val="0"/>
        <w:autoSpaceDN w:val="0"/>
        <w:adjustRightInd w:val="0"/>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A</w:t>
      </w:r>
      <w:r w:rsidR="00164B72" w:rsidRPr="007115A7">
        <w:rPr>
          <w:rFonts w:ascii="Times New Roman" w:hAnsi="Times New Roman" w:cs="Times New Roman"/>
          <w:sz w:val="24"/>
          <w:szCs w:val="24"/>
        </w:rPr>
        <w:t xml:space="preserve"> hierarchical regression modeled the relation between university nostalgia and</w:t>
      </w:r>
      <w:r w:rsidR="00164B72">
        <w:rPr>
          <w:rFonts w:ascii="Times New Roman" w:hAnsi="Times New Roman" w:cs="Times New Roman"/>
          <w:sz w:val="24"/>
          <w:szCs w:val="24"/>
        </w:rPr>
        <w:t xml:space="preserve"> current </w:t>
      </w:r>
      <w:r>
        <w:rPr>
          <w:rFonts w:ascii="Times New Roman" w:hAnsi="Times New Roman" w:cs="Times New Roman"/>
          <w:sz w:val="24"/>
          <w:szCs w:val="24"/>
        </w:rPr>
        <w:t xml:space="preserve">subjective </w:t>
      </w:r>
      <w:r w:rsidR="00164B72">
        <w:rPr>
          <w:rFonts w:ascii="Times New Roman" w:hAnsi="Times New Roman" w:cs="Times New Roman"/>
          <w:sz w:val="24"/>
          <w:szCs w:val="24"/>
        </w:rPr>
        <w:t>well-being, controlling for</w:t>
      </w:r>
      <w:r w:rsidR="00164B72" w:rsidRPr="007115A7">
        <w:rPr>
          <w:rFonts w:ascii="Times New Roman" w:hAnsi="Times New Roman" w:cs="Times New Roman"/>
          <w:sz w:val="24"/>
          <w:szCs w:val="24"/>
        </w:rPr>
        <w:t xml:space="preserve"> positivity of university experiences</w:t>
      </w:r>
      <w:r>
        <w:rPr>
          <w:rFonts w:ascii="Times New Roman" w:hAnsi="Times New Roman" w:cs="Times New Roman"/>
          <w:sz w:val="24"/>
          <w:szCs w:val="24"/>
        </w:rPr>
        <w:t xml:space="preserve"> (Table </w:t>
      </w:r>
      <w:r w:rsidR="004B7C19">
        <w:rPr>
          <w:rFonts w:ascii="Times New Roman" w:hAnsi="Times New Roman" w:cs="Times New Roman"/>
          <w:sz w:val="24"/>
          <w:szCs w:val="24"/>
        </w:rPr>
        <w:t>6</w:t>
      </w:r>
      <w:r>
        <w:rPr>
          <w:rFonts w:ascii="Times New Roman" w:hAnsi="Times New Roman" w:cs="Times New Roman"/>
          <w:sz w:val="24"/>
          <w:szCs w:val="24"/>
        </w:rPr>
        <w:t>)</w:t>
      </w:r>
      <w:r w:rsidR="00164B72" w:rsidRPr="007115A7">
        <w:rPr>
          <w:rFonts w:ascii="Times New Roman" w:hAnsi="Times New Roman" w:cs="Times New Roman"/>
          <w:sz w:val="24"/>
          <w:szCs w:val="24"/>
        </w:rPr>
        <w:t xml:space="preserve">. </w:t>
      </w:r>
      <w:r>
        <w:rPr>
          <w:rFonts w:ascii="Times New Roman" w:hAnsi="Times New Roman" w:cs="Times New Roman"/>
          <w:sz w:val="24"/>
          <w:szCs w:val="24"/>
        </w:rPr>
        <w:t>U</w:t>
      </w:r>
      <w:r w:rsidR="00164B72" w:rsidRPr="007115A7">
        <w:rPr>
          <w:rFonts w:ascii="Times New Roman" w:hAnsi="Times New Roman" w:cs="Times New Roman"/>
          <w:sz w:val="24"/>
          <w:szCs w:val="24"/>
        </w:rPr>
        <w:t xml:space="preserve">niversity nostalgia </w:t>
      </w:r>
      <w:r w:rsidR="00164B72">
        <w:rPr>
          <w:rFonts w:ascii="Times New Roman" w:hAnsi="Times New Roman" w:cs="Times New Roman"/>
          <w:sz w:val="24"/>
          <w:szCs w:val="24"/>
        </w:rPr>
        <w:t xml:space="preserve">did not significantly predict </w:t>
      </w:r>
      <w:r>
        <w:rPr>
          <w:rFonts w:ascii="Times New Roman" w:hAnsi="Times New Roman" w:cs="Times New Roman"/>
          <w:sz w:val="24"/>
          <w:szCs w:val="24"/>
        </w:rPr>
        <w:t xml:space="preserve">subjective </w:t>
      </w:r>
      <w:r w:rsidR="00164B72">
        <w:rPr>
          <w:rFonts w:ascii="Times New Roman" w:hAnsi="Times New Roman" w:cs="Times New Roman"/>
          <w:sz w:val="24"/>
          <w:szCs w:val="24"/>
        </w:rPr>
        <w:t xml:space="preserve">well-being </w:t>
      </w:r>
      <w:r w:rsidR="00164B72" w:rsidRPr="007115A7">
        <w:rPr>
          <w:rFonts w:ascii="Times New Roman" w:hAnsi="Times New Roman" w:cs="Times New Roman"/>
          <w:sz w:val="24"/>
          <w:szCs w:val="24"/>
        </w:rPr>
        <w:t xml:space="preserve">(β = </w:t>
      </w:r>
      <w:r w:rsidR="00164B72">
        <w:rPr>
          <w:rFonts w:ascii="Times New Roman" w:hAnsi="Times New Roman" w:cs="Times New Roman"/>
          <w:sz w:val="24"/>
          <w:szCs w:val="24"/>
        </w:rPr>
        <w:t>-.04</w:t>
      </w:r>
      <w:r w:rsidR="00164B72" w:rsidRPr="007115A7">
        <w:rPr>
          <w:rFonts w:ascii="Times New Roman" w:hAnsi="Times New Roman" w:cs="Times New Roman"/>
          <w:sz w:val="24"/>
          <w:szCs w:val="24"/>
        </w:rPr>
        <w:t xml:space="preserve">, </w:t>
      </w:r>
      <w:r w:rsidR="00164B72" w:rsidRPr="007115A7">
        <w:rPr>
          <w:rFonts w:ascii="Times New Roman" w:hAnsi="Times New Roman" w:cs="Times New Roman"/>
          <w:i/>
          <w:iCs/>
          <w:sz w:val="24"/>
          <w:szCs w:val="24"/>
        </w:rPr>
        <w:t>p</w:t>
      </w:r>
      <w:r w:rsidR="00164B72" w:rsidRPr="007115A7">
        <w:rPr>
          <w:rFonts w:ascii="Times New Roman" w:hAnsi="Times New Roman" w:cs="Times New Roman"/>
          <w:sz w:val="24"/>
          <w:szCs w:val="24"/>
        </w:rPr>
        <w:t xml:space="preserve"> = .</w:t>
      </w:r>
      <w:r w:rsidR="00164B72">
        <w:rPr>
          <w:rFonts w:ascii="Times New Roman" w:hAnsi="Times New Roman" w:cs="Times New Roman"/>
          <w:sz w:val="24"/>
          <w:szCs w:val="24"/>
        </w:rPr>
        <w:t>694</w:t>
      </w:r>
      <w:r w:rsidR="00164B72" w:rsidRPr="007115A7">
        <w:rPr>
          <w:rFonts w:ascii="Times New Roman" w:hAnsi="Times New Roman" w:cs="Times New Roman"/>
          <w:sz w:val="24"/>
          <w:szCs w:val="24"/>
        </w:rPr>
        <w:t xml:space="preserve">, </w:t>
      </w:r>
      <w:r w:rsidR="00164B72" w:rsidRPr="007115A7">
        <w:rPr>
          <w:rFonts w:ascii="Times New Roman" w:hAnsi="Times New Roman" w:cs="Times New Roman"/>
          <w:i/>
          <w:iCs/>
          <w:sz w:val="24"/>
          <w:szCs w:val="24"/>
        </w:rPr>
        <w:t>R</w:t>
      </w:r>
      <w:r w:rsidR="00164B72" w:rsidRPr="007115A7">
        <w:rPr>
          <w:rFonts w:ascii="Times New Roman" w:hAnsi="Times New Roman" w:cs="Times New Roman"/>
          <w:i/>
          <w:iCs/>
          <w:sz w:val="24"/>
          <w:szCs w:val="24"/>
          <w:vertAlign w:val="superscript"/>
        </w:rPr>
        <w:t>2</w:t>
      </w:r>
      <w:r w:rsidR="00164B72" w:rsidRPr="007115A7">
        <w:rPr>
          <w:rFonts w:ascii="Times New Roman" w:hAnsi="Times New Roman" w:cs="Times New Roman"/>
          <w:sz w:val="24"/>
          <w:szCs w:val="24"/>
        </w:rPr>
        <w:t xml:space="preserve">Δ = </w:t>
      </w:r>
      <w:r w:rsidR="00164B72">
        <w:rPr>
          <w:rFonts w:ascii="Times New Roman" w:hAnsi="Times New Roman" w:cs="Times New Roman"/>
          <w:sz w:val="24"/>
          <w:szCs w:val="24"/>
        </w:rPr>
        <w:t>.</w:t>
      </w:r>
      <w:r w:rsidR="00164B72" w:rsidRPr="007115A7">
        <w:rPr>
          <w:rFonts w:ascii="Times New Roman" w:hAnsi="Times New Roman" w:cs="Times New Roman"/>
          <w:sz w:val="24"/>
          <w:szCs w:val="24"/>
        </w:rPr>
        <w:t>0</w:t>
      </w:r>
      <w:r w:rsidR="00164B72">
        <w:rPr>
          <w:rFonts w:ascii="Times New Roman" w:hAnsi="Times New Roman" w:cs="Times New Roman"/>
          <w:sz w:val="24"/>
          <w:szCs w:val="24"/>
        </w:rPr>
        <w:t>01</w:t>
      </w:r>
      <w:r w:rsidR="00164B72" w:rsidRPr="007115A7">
        <w:rPr>
          <w:rFonts w:ascii="Times New Roman" w:hAnsi="Times New Roman" w:cs="Times New Roman"/>
          <w:sz w:val="24"/>
          <w:szCs w:val="24"/>
        </w:rPr>
        <w:t>).</w:t>
      </w:r>
    </w:p>
    <w:p w14:paraId="21D243C1" w14:textId="2BF9E472" w:rsidR="00395C6B" w:rsidRPr="007115A7" w:rsidRDefault="00395C6B">
      <w:pPr>
        <w:autoSpaceDE w:val="0"/>
        <w:autoSpaceDN w:val="0"/>
        <w:adjustRightInd w:val="0"/>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 xml:space="preserve">Although </w:t>
      </w:r>
      <w:r w:rsidR="00E56BD8">
        <w:rPr>
          <w:rFonts w:ascii="Times New Roman" w:hAnsi="Times New Roman" w:cs="Times New Roman"/>
          <w:sz w:val="24"/>
          <w:szCs w:val="24"/>
        </w:rPr>
        <w:t xml:space="preserve">the total “effect” of university nostalgia on subjective </w:t>
      </w:r>
      <w:r>
        <w:rPr>
          <w:rFonts w:ascii="Times New Roman" w:hAnsi="Times New Roman" w:cs="Times New Roman"/>
          <w:sz w:val="24"/>
          <w:szCs w:val="24"/>
        </w:rPr>
        <w:t xml:space="preserve">well-being </w:t>
      </w:r>
      <w:r w:rsidR="00E56BD8">
        <w:rPr>
          <w:rFonts w:ascii="Times New Roman" w:hAnsi="Times New Roman" w:cs="Times New Roman"/>
          <w:sz w:val="24"/>
          <w:szCs w:val="24"/>
        </w:rPr>
        <w:t>was not significant</w:t>
      </w:r>
      <w:r>
        <w:rPr>
          <w:rFonts w:ascii="Times New Roman" w:hAnsi="Times New Roman" w:cs="Times New Roman"/>
          <w:sz w:val="24"/>
          <w:szCs w:val="24"/>
        </w:rPr>
        <w:t xml:space="preserve">, we probed </w:t>
      </w:r>
      <w:r w:rsidR="00D83536">
        <w:rPr>
          <w:rFonts w:ascii="Times New Roman" w:hAnsi="Times New Roman" w:cs="Times New Roman"/>
          <w:sz w:val="24"/>
          <w:szCs w:val="24"/>
        </w:rPr>
        <w:t xml:space="preserve">whether </w:t>
      </w:r>
      <w:r w:rsidR="00E56BD8">
        <w:rPr>
          <w:rFonts w:ascii="Times New Roman" w:hAnsi="Times New Roman" w:cs="Times New Roman"/>
          <w:sz w:val="24"/>
          <w:szCs w:val="24"/>
        </w:rPr>
        <w:t>there were significant</w:t>
      </w:r>
      <w:r w:rsidR="00D83536">
        <w:rPr>
          <w:rFonts w:ascii="Times New Roman" w:hAnsi="Times New Roman" w:cs="Times New Roman"/>
          <w:sz w:val="24"/>
          <w:szCs w:val="24"/>
        </w:rPr>
        <w:t xml:space="preserve"> indirect effect</w:t>
      </w:r>
      <w:r w:rsidR="00E56BD8">
        <w:rPr>
          <w:rFonts w:ascii="Times New Roman" w:hAnsi="Times New Roman" w:cs="Times New Roman"/>
          <w:sz w:val="24"/>
          <w:szCs w:val="24"/>
        </w:rPr>
        <w:t>s of university nostalgia</w:t>
      </w:r>
      <w:r w:rsidR="00D83536">
        <w:rPr>
          <w:rFonts w:ascii="Times New Roman" w:hAnsi="Times New Roman" w:cs="Times New Roman"/>
          <w:sz w:val="24"/>
          <w:szCs w:val="24"/>
        </w:rPr>
        <w:t xml:space="preserve"> on </w:t>
      </w:r>
      <w:r w:rsidR="00E56BD8">
        <w:rPr>
          <w:rFonts w:ascii="Times New Roman" w:hAnsi="Times New Roman" w:cs="Times New Roman"/>
          <w:sz w:val="24"/>
          <w:szCs w:val="24"/>
        </w:rPr>
        <w:t xml:space="preserve">subjective </w:t>
      </w:r>
      <w:r w:rsidR="00D83536">
        <w:rPr>
          <w:rFonts w:ascii="Times New Roman" w:hAnsi="Times New Roman" w:cs="Times New Roman"/>
          <w:sz w:val="24"/>
          <w:szCs w:val="24"/>
        </w:rPr>
        <w:t xml:space="preserve">well-being through the </w:t>
      </w:r>
      <w:r w:rsidR="00E56BD8">
        <w:rPr>
          <w:rFonts w:ascii="Times New Roman" w:hAnsi="Times New Roman" w:cs="Times New Roman"/>
          <w:sz w:val="24"/>
          <w:szCs w:val="24"/>
        </w:rPr>
        <w:t xml:space="preserve">three </w:t>
      </w:r>
      <w:r w:rsidR="00D83536">
        <w:rPr>
          <w:rFonts w:ascii="Times New Roman" w:hAnsi="Times New Roman" w:cs="Times New Roman"/>
          <w:sz w:val="24"/>
          <w:szCs w:val="24"/>
        </w:rPr>
        <w:t>mediators.</w:t>
      </w:r>
      <w:r w:rsidR="00D83536">
        <w:rPr>
          <w:rStyle w:val="FootnoteReference"/>
          <w:rFonts w:ascii="Times New Roman" w:hAnsi="Times New Roman" w:cs="Times New Roman"/>
          <w:sz w:val="24"/>
          <w:szCs w:val="24"/>
        </w:rPr>
        <w:footnoteReference w:id="3"/>
      </w:r>
      <w:r w:rsidR="00D83536">
        <w:rPr>
          <w:rFonts w:ascii="Times New Roman" w:hAnsi="Times New Roman" w:cs="Times New Roman"/>
          <w:sz w:val="24"/>
          <w:szCs w:val="24"/>
        </w:rPr>
        <w:t xml:space="preserve"> </w:t>
      </w:r>
      <w:r w:rsidRPr="007115A7">
        <w:rPr>
          <w:rFonts w:ascii="Times New Roman" w:hAnsi="Times New Roman" w:cs="Times New Roman"/>
          <w:sz w:val="24"/>
          <w:szCs w:val="24"/>
        </w:rPr>
        <w:t xml:space="preserve">When assessing each mediator separately, the relation between university nostalgia and </w:t>
      </w:r>
      <w:r w:rsidR="00812D10">
        <w:rPr>
          <w:rFonts w:ascii="Times New Roman" w:hAnsi="Times New Roman" w:cs="Times New Roman"/>
          <w:sz w:val="24"/>
          <w:szCs w:val="24"/>
        </w:rPr>
        <w:t xml:space="preserve">subjective </w:t>
      </w:r>
      <w:r>
        <w:rPr>
          <w:rFonts w:ascii="Times New Roman" w:hAnsi="Times New Roman" w:cs="Times New Roman"/>
          <w:sz w:val="24"/>
          <w:szCs w:val="24"/>
        </w:rPr>
        <w:t>well-being</w:t>
      </w:r>
      <w:r w:rsidRPr="007115A7">
        <w:rPr>
          <w:rFonts w:ascii="Times New Roman" w:hAnsi="Times New Roman" w:cs="Times New Roman"/>
          <w:sz w:val="24"/>
          <w:szCs w:val="24"/>
        </w:rPr>
        <w:t xml:space="preserve"> was </w:t>
      </w:r>
      <w:r>
        <w:rPr>
          <w:rFonts w:ascii="Times New Roman" w:hAnsi="Times New Roman" w:cs="Times New Roman"/>
          <w:sz w:val="24"/>
          <w:szCs w:val="24"/>
        </w:rPr>
        <w:t xml:space="preserve">significantly mediated by university </w:t>
      </w:r>
      <w:r w:rsidR="00F4364E">
        <w:rPr>
          <w:rFonts w:ascii="Times New Roman" w:hAnsi="Times New Roman" w:cs="Times New Roman"/>
          <w:sz w:val="24"/>
          <w:szCs w:val="24"/>
        </w:rPr>
        <w:t>belonging</w:t>
      </w:r>
      <w:r>
        <w:rPr>
          <w:rFonts w:ascii="Times New Roman" w:hAnsi="Times New Roman" w:cs="Times New Roman"/>
          <w:sz w:val="24"/>
          <w:szCs w:val="24"/>
        </w:rPr>
        <w:t xml:space="preserve"> </w:t>
      </w:r>
      <w:r w:rsidRPr="007115A7">
        <w:rPr>
          <w:rFonts w:ascii="Times New Roman" w:hAnsi="Times New Roman" w:cs="Times New Roman"/>
          <w:sz w:val="24"/>
          <w:szCs w:val="24"/>
        </w:rPr>
        <w:t>(</w:t>
      </w:r>
      <w:r w:rsidR="00F4364E">
        <w:rPr>
          <w:rFonts w:ascii="Times New Roman" w:hAnsi="Times New Roman" w:cs="Times New Roman"/>
          <w:i/>
          <w:iCs/>
          <w:sz w:val="24"/>
          <w:szCs w:val="24"/>
        </w:rPr>
        <w:t>ab</w:t>
      </w:r>
      <w:r w:rsidRPr="007115A7">
        <w:rPr>
          <w:rFonts w:ascii="Times New Roman" w:hAnsi="Times New Roman" w:cs="Times New Roman"/>
          <w:sz w:val="24"/>
          <w:szCs w:val="24"/>
        </w:rPr>
        <w:t xml:space="preserve"> = </w:t>
      </w:r>
      <w:r>
        <w:rPr>
          <w:rFonts w:ascii="Times New Roman" w:hAnsi="Times New Roman" w:cs="Times New Roman"/>
          <w:sz w:val="24"/>
          <w:szCs w:val="24"/>
        </w:rPr>
        <w:t>.24</w:t>
      </w:r>
      <w:r w:rsidRPr="007115A7">
        <w:rPr>
          <w:rFonts w:ascii="Times New Roman" w:hAnsi="Times New Roman" w:cs="Times New Roman"/>
          <w:sz w:val="24"/>
          <w:szCs w:val="24"/>
        </w:rPr>
        <w:t>, 95% CI [</w:t>
      </w:r>
      <w:r>
        <w:rPr>
          <w:rFonts w:ascii="Times New Roman" w:hAnsi="Times New Roman" w:cs="Times New Roman"/>
          <w:sz w:val="24"/>
          <w:szCs w:val="24"/>
        </w:rPr>
        <w:t>.13, .36</w:t>
      </w:r>
      <w:r w:rsidRPr="007115A7">
        <w:rPr>
          <w:rFonts w:ascii="Times New Roman" w:hAnsi="Times New Roman" w:cs="Times New Roman"/>
          <w:sz w:val="24"/>
          <w:szCs w:val="24"/>
        </w:rPr>
        <w:t>])</w:t>
      </w:r>
      <w:r>
        <w:rPr>
          <w:rFonts w:ascii="Times New Roman" w:hAnsi="Times New Roman" w:cs="Times New Roman"/>
          <w:sz w:val="24"/>
          <w:szCs w:val="24"/>
        </w:rPr>
        <w:t xml:space="preserve">, but not self-continuity </w:t>
      </w:r>
      <w:r w:rsidRPr="007115A7">
        <w:rPr>
          <w:rFonts w:ascii="Times New Roman" w:hAnsi="Times New Roman" w:cs="Times New Roman"/>
          <w:sz w:val="24"/>
          <w:szCs w:val="24"/>
        </w:rPr>
        <w:t>(</w:t>
      </w:r>
      <w:r w:rsidR="00F4364E">
        <w:rPr>
          <w:rFonts w:ascii="Times New Roman" w:hAnsi="Times New Roman" w:cs="Times New Roman"/>
          <w:i/>
          <w:iCs/>
          <w:sz w:val="24"/>
          <w:szCs w:val="24"/>
        </w:rPr>
        <w:t>ab</w:t>
      </w:r>
      <w:r w:rsidRPr="007115A7">
        <w:rPr>
          <w:rFonts w:ascii="Times New Roman" w:hAnsi="Times New Roman" w:cs="Times New Roman"/>
          <w:sz w:val="24"/>
          <w:szCs w:val="24"/>
        </w:rPr>
        <w:t xml:space="preserve"> = </w:t>
      </w:r>
      <w:r>
        <w:rPr>
          <w:rFonts w:ascii="Times New Roman" w:hAnsi="Times New Roman" w:cs="Times New Roman"/>
          <w:sz w:val="24"/>
          <w:szCs w:val="24"/>
        </w:rPr>
        <w:t>.06</w:t>
      </w:r>
      <w:r w:rsidRPr="007115A7">
        <w:rPr>
          <w:rFonts w:ascii="Times New Roman" w:hAnsi="Times New Roman" w:cs="Times New Roman"/>
          <w:sz w:val="24"/>
          <w:szCs w:val="24"/>
        </w:rPr>
        <w:t>, 95% CI [-.</w:t>
      </w:r>
      <w:r>
        <w:rPr>
          <w:rFonts w:ascii="Times New Roman" w:hAnsi="Times New Roman" w:cs="Times New Roman"/>
          <w:sz w:val="24"/>
          <w:szCs w:val="24"/>
        </w:rPr>
        <w:t>002, .14</w:t>
      </w:r>
      <w:r w:rsidRPr="007115A7">
        <w:rPr>
          <w:rFonts w:ascii="Times New Roman" w:hAnsi="Times New Roman" w:cs="Times New Roman"/>
          <w:sz w:val="24"/>
          <w:szCs w:val="24"/>
        </w:rPr>
        <w:t>])</w:t>
      </w:r>
      <w:r>
        <w:rPr>
          <w:rFonts w:ascii="Times New Roman" w:hAnsi="Times New Roman" w:cs="Times New Roman"/>
          <w:sz w:val="24"/>
          <w:szCs w:val="24"/>
        </w:rPr>
        <w:t xml:space="preserve"> or meaning in life </w:t>
      </w:r>
      <w:r w:rsidRPr="007115A7">
        <w:rPr>
          <w:rFonts w:ascii="Times New Roman" w:hAnsi="Times New Roman" w:cs="Times New Roman"/>
          <w:sz w:val="24"/>
          <w:szCs w:val="24"/>
        </w:rPr>
        <w:t>(</w:t>
      </w:r>
      <w:r w:rsidR="00F4364E">
        <w:rPr>
          <w:rFonts w:ascii="Times New Roman" w:hAnsi="Times New Roman" w:cs="Times New Roman"/>
          <w:i/>
          <w:iCs/>
          <w:sz w:val="24"/>
          <w:szCs w:val="24"/>
        </w:rPr>
        <w:t>ab</w:t>
      </w:r>
      <w:r w:rsidRPr="007115A7">
        <w:rPr>
          <w:rFonts w:ascii="Times New Roman" w:hAnsi="Times New Roman" w:cs="Times New Roman"/>
          <w:sz w:val="24"/>
          <w:szCs w:val="24"/>
        </w:rPr>
        <w:t xml:space="preserve"> = </w:t>
      </w:r>
      <w:r>
        <w:rPr>
          <w:rFonts w:ascii="Times New Roman" w:hAnsi="Times New Roman" w:cs="Times New Roman"/>
          <w:sz w:val="24"/>
          <w:szCs w:val="24"/>
        </w:rPr>
        <w:t>.10</w:t>
      </w:r>
      <w:r w:rsidRPr="007115A7">
        <w:rPr>
          <w:rFonts w:ascii="Times New Roman" w:hAnsi="Times New Roman" w:cs="Times New Roman"/>
          <w:sz w:val="24"/>
          <w:szCs w:val="24"/>
        </w:rPr>
        <w:t>, 95% CI [-.</w:t>
      </w:r>
      <w:r>
        <w:rPr>
          <w:rFonts w:ascii="Times New Roman" w:hAnsi="Times New Roman" w:cs="Times New Roman"/>
          <w:sz w:val="24"/>
          <w:szCs w:val="24"/>
        </w:rPr>
        <w:t>03, .22</w:t>
      </w:r>
      <w:r w:rsidRPr="007115A7">
        <w:rPr>
          <w:rFonts w:ascii="Times New Roman" w:hAnsi="Times New Roman" w:cs="Times New Roman"/>
          <w:sz w:val="24"/>
          <w:szCs w:val="24"/>
        </w:rPr>
        <w:t>])</w:t>
      </w:r>
      <w:r>
        <w:rPr>
          <w:rFonts w:ascii="Times New Roman" w:hAnsi="Times New Roman" w:cs="Times New Roman"/>
          <w:sz w:val="24"/>
          <w:szCs w:val="24"/>
        </w:rPr>
        <w:t xml:space="preserve">. </w:t>
      </w:r>
      <w:r w:rsidRPr="007115A7">
        <w:rPr>
          <w:rFonts w:ascii="Times New Roman" w:hAnsi="Times New Roman" w:cs="Times New Roman"/>
          <w:sz w:val="24"/>
          <w:szCs w:val="24"/>
        </w:rPr>
        <w:t xml:space="preserve">In the parallel </w:t>
      </w:r>
      <w:r w:rsidR="00F4364E">
        <w:rPr>
          <w:rFonts w:ascii="Times New Roman" w:hAnsi="Times New Roman" w:cs="Times New Roman"/>
          <w:sz w:val="24"/>
          <w:szCs w:val="24"/>
        </w:rPr>
        <w:t>mediation analysis</w:t>
      </w:r>
      <w:r w:rsidRPr="007115A7">
        <w:rPr>
          <w:rFonts w:ascii="Times New Roman" w:hAnsi="Times New Roman" w:cs="Times New Roman"/>
          <w:sz w:val="24"/>
          <w:szCs w:val="24"/>
        </w:rPr>
        <w:t xml:space="preserve">, university </w:t>
      </w:r>
      <w:r w:rsidR="00F4364E">
        <w:rPr>
          <w:rFonts w:ascii="Times New Roman" w:hAnsi="Times New Roman" w:cs="Times New Roman"/>
          <w:sz w:val="24"/>
          <w:szCs w:val="24"/>
        </w:rPr>
        <w:t>belonging</w:t>
      </w:r>
      <w:r w:rsidRPr="007115A7">
        <w:rPr>
          <w:rFonts w:ascii="Times New Roman" w:hAnsi="Times New Roman" w:cs="Times New Roman"/>
          <w:sz w:val="24"/>
          <w:szCs w:val="24"/>
        </w:rPr>
        <w:t xml:space="preserve"> </w:t>
      </w:r>
      <w:r>
        <w:rPr>
          <w:rFonts w:ascii="Times New Roman" w:hAnsi="Times New Roman" w:cs="Times New Roman"/>
          <w:sz w:val="24"/>
          <w:szCs w:val="24"/>
        </w:rPr>
        <w:t xml:space="preserve">uniquely mediated the </w:t>
      </w:r>
      <w:r w:rsidR="00F97AF8">
        <w:rPr>
          <w:rFonts w:ascii="Times New Roman" w:hAnsi="Times New Roman" w:cs="Times New Roman"/>
          <w:sz w:val="24"/>
          <w:szCs w:val="24"/>
        </w:rPr>
        <w:t>relation</w:t>
      </w:r>
      <w:r>
        <w:rPr>
          <w:rFonts w:ascii="Times New Roman" w:hAnsi="Times New Roman" w:cs="Times New Roman"/>
          <w:sz w:val="24"/>
          <w:szCs w:val="24"/>
        </w:rPr>
        <w:t xml:space="preserve"> between nostalgia and </w:t>
      </w:r>
      <w:r w:rsidR="00870FF3">
        <w:rPr>
          <w:rFonts w:ascii="Times New Roman" w:hAnsi="Times New Roman" w:cs="Times New Roman"/>
          <w:sz w:val="24"/>
          <w:szCs w:val="24"/>
        </w:rPr>
        <w:t xml:space="preserve">subjective </w:t>
      </w:r>
      <w:r>
        <w:rPr>
          <w:rFonts w:ascii="Times New Roman" w:hAnsi="Times New Roman" w:cs="Times New Roman"/>
          <w:sz w:val="24"/>
          <w:szCs w:val="24"/>
        </w:rPr>
        <w:t>well-being</w:t>
      </w:r>
      <w:r w:rsidRPr="007115A7">
        <w:rPr>
          <w:rFonts w:ascii="Times New Roman" w:hAnsi="Times New Roman" w:cs="Times New Roman"/>
          <w:sz w:val="24"/>
          <w:szCs w:val="24"/>
        </w:rPr>
        <w:t xml:space="preserve"> (</w:t>
      </w:r>
      <w:r w:rsidR="00F4364E">
        <w:rPr>
          <w:rFonts w:ascii="Times New Roman" w:hAnsi="Times New Roman" w:cs="Times New Roman"/>
          <w:i/>
          <w:iCs/>
          <w:sz w:val="24"/>
          <w:szCs w:val="24"/>
        </w:rPr>
        <w:t>ab</w:t>
      </w:r>
      <w:r w:rsidRPr="007115A7">
        <w:rPr>
          <w:rFonts w:ascii="Times New Roman" w:hAnsi="Times New Roman" w:cs="Times New Roman"/>
          <w:sz w:val="24"/>
          <w:szCs w:val="24"/>
        </w:rPr>
        <w:t xml:space="preserve"> = .</w:t>
      </w:r>
      <w:r>
        <w:rPr>
          <w:rFonts w:ascii="Times New Roman" w:hAnsi="Times New Roman" w:cs="Times New Roman"/>
          <w:sz w:val="24"/>
          <w:szCs w:val="24"/>
        </w:rPr>
        <w:t>25</w:t>
      </w:r>
      <w:r w:rsidRPr="007115A7">
        <w:rPr>
          <w:rFonts w:ascii="Times New Roman" w:hAnsi="Times New Roman" w:cs="Times New Roman"/>
          <w:sz w:val="24"/>
          <w:szCs w:val="24"/>
        </w:rPr>
        <w:t>, 95% CI [.</w:t>
      </w:r>
      <w:r>
        <w:rPr>
          <w:rFonts w:ascii="Times New Roman" w:hAnsi="Times New Roman" w:cs="Times New Roman"/>
          <w:sz w:val="24"/>
          <w:szCs w:val="24"/>
        </w:rPr>
        <w:t>10</w:t>
      </w:r>
      <w:r w:rsidRPr="007115A7">
        <w:rPr>
          <w:rFonts w:ascii="Times New Roman" w:hAnsi="Times New Roman" w:cs="Times New Roman"/>
          <w:sz w:val="24"/>
          <w:szCs w:val="24"/>
        </w:rPr>
        <w:t>, .</w:t>
      </w:r>
      <w:r>
        <w:rPr>
          <w:rFonts w:ascii="Times New Roman" w:hAnsi="Times New Roman" w:cs="Times New Roman"/>
          <w:sz w:val="24"/>
          <w:szCs w:val="24"/>
        </w:rPr>
        <w:t>40</w:t>
      </w:r>
      <w:r w:rsidRPr="007115A7">
        <w:rPr>
          <w:rFonts w:ascii="Times New Roman" w:hAnsi="Times New Roman" w:cs="Times New Roman"/>
          <w:sz w:val="24"/>
          <w:szCs w:val="24"/>
        </w:rPr>
        <w:t xml:space="preserve">]). </w:t>
      </w:r>
      <w:r w:rsidR="00870FF3">
        <w:rPr>
          <w:rFonts w:ascii="Times New Roman" w:hAnsi="Times New Roman" w:cs="Times New Roman"/>
          <w:sz w:val="24"/>
          <w:szCs w:val="24"/>
        </w:rPr>
        <w:t>However, s</w:t>
      </w:r>
      <w:r w:rsidRPr="007115A7">
        <w:rPr>
          <w:rFonts w:ascii="Times New Roman" w:hAnsi="Times New Roman" w:cs="Times New Roman"/>
          <w:sz w:val="24"/>
          <w:szCs w:val="24"/>
        </w:rPr>
        <w:t>elf-continuity (</w:t>
      </w:r>
      <w:r w:rsidR="00F4364E">
        <w:rPr>
          <w:rFonts w:ascii="Times New Roman" w:hAnsi="Times New Roman" w:cs="Times New Roman"/>
          <w:i/>
          <w:iCs/>
          <w:sz w:val="24"/>
          <w:szCs w:val="24"/>
        </w:rPr>
        <w:t>ab</w:t>
      </w:r>
      <w:r w:rsidR="00F4364E" w:rsidRPr="007115A7">
        <w:rPr>
          <w:rFonts w:ascii="Times New Roman" w:hAnsi="Times New Roman" w:cs="Times New Roman"/>
          <w:sz w:val="24"/>
          <w:szCs w:val="24"/>
        </w:rPr>
        <w:t xml:space="preserve"> </w:t>
      </w:r>
      <w:r w:rsidRPr="007115A7">
        <w:rPr>
          <w:rFonts w:ascii="Times New Roman" w:hAnsi="Times New Roman" w:cs="Times New Roman"/>
          <w:sz w:val="24"/>
          <w:szCs w:val="24"/>
        </w:rPr>
        <w:t xml:space="preserve">= </w:t>
      </w:r>
      <w:r>
        <w:rPr>
          <w:rFonts w:ascii="Times New Roman" w:hAnsi="Times New Roman" w:cs="Times New Roman"/>
          <w:sz w:val="24"/>
          <w:szCs w:val="24"/>
        </w:rPr>
        <w:t>-</w:t>
      </w:r>
      <w:r w:rsidRPr="007115A7">
        <w:rPr>
          <w:rFonts w:ascii="Times New Roman" w:hAnsi="Times New Roman" w:cs="Times New Roman"/>
          <w:sz w:val="24"/>
          <w:szCs w:val="24"/>
        </w:rPr>
        <w:t>.0</w:t>
      </w:r>
      <w:r>
        <w:rPr>
          <w:rFonts w:ascii="Times New Roman" w:hAnsi="Times New Roman" w:cs="Times New Roman"/>
          <w:sz w:val="24"/>
          <w:szCs w:val="24"/>
        </w:rPr>
        <w:t>1</w:t>
      </w:r>
      <w:r w:rsidRPr="007115A7">
        <w:rPr>
          <w:rFonts w:ascii="Times New Roman" w:hAnsi="Times New Roman" w:cs="Times New Roman"/>
          <w:sz w:val="24"/>
          <w:szCs w:val="24"/>
        </w:rPr>
        <w:t>, 95% CI [-.</w:t>
      </w:r>
      <w:r>
        <w:rPr>
          <w:rFonts w:ascii="Times New Roman" w:hAnsi="Times New Roman" w:cs="Times New Roman"/>
          <w:sz w:val="24"/>
          <w:szCs w:val="24"/>
        </w:rPr>
        <w:t>12, .08</w:t>
      </w:r>
      <w:r w:rsidRPr="007115A7">
        <w:rPr>
          <w:rFonts w:ascii="Times New Roman" w:hAnsi="Times New Roman" w:cs="Times New Roman"/>
          <w:sz w:val="24"/>
          <w:szCs w:val="24"/>
        </w:rPr>
        <w:t xml:space="preserve">]) and </w:t>
      </w:r>
      <w:r w:rsidRPr="007115A7">
        <w:rPr>
          <w:rFonts w:ascii="Times New Roman" w:hAnsi="Times New Roman" w:cs="Times New Roman"/>
          <w:sz w:val="24"/>
          <w:szCs w:val="24"/>
        </w:rPr>
        <w:lastRenderedPageBreak/>
        <w:t>meaning in life (</w:t>
      </w:r>
      <w:r w:rsidR="00F4364E">
        <w:rPr>
          <w:rFonts w:ascii="Times New Roman" w:hAnsi="Times New Roman" w:cs="Times New Roman"/>
          <w:i/>
          <w:iCs/>
          <w:sz w:val="24"/>
          <w:szCs w:val="24"/>
        </w:rPr>
        <w:t>ab</w:t>
      </w:r>
      <w:r w:rsidR="00F4364E" w:rsidRPr="007115A7">
        <w:rPr>
          <w:rFonts w:ascii="Times New Roman" w:hAnsi="Times New Roman" w:cs="Times New Roman"/>
          <w:sz w:val="24"/>
          <w:szCs w:val="24"/>
        </w:rPr>
        <w:t xml:space="preserve"> </w:t>
      </w:r>
      <w:r w:rsidRPr="007115A7">
        <w:rPr>
          <w:rFonts w:ascii="Times New Roman" w:hAnsi="Times New Roman" w:cs="Times New Roman"/>
          <w:sz w:val="24"/>
          <w:szCs w:val="24"/>
        </w:rPr>
        <w:t>= .0</w:t>
      </w:r>
      <w:r>
        <w:rPr>
          <w:rFonts w:ascii="Times New Roman" w:hAnsi="Times New Roman" w:cs="Times New Roman"/>
          <w:sz w:val="24"/>
          <w:szCs w:val="24"/>
        </w:rPr>
        <w:t>2</w:t>
      </w:r>
      <w:r w:rsidRPr="007115A7">
        <w:rPr>
          <w:rFonts w:ascii="Times New Roman" w:hAnsi="Times New Roman" w:cs="Times New Roman"/>
          <w:sz w:val="24"/>
          <w:szCs w:val="24"/>
        </w:rPr>
        <w:t>, 95% CI [-.</w:t>
      </w:r>
      <w:r>
        <w:rPr>
          <w:rFonts w:ascii="Times New Roman" w:hAnsi="Times New Roman" w:cs="Times New Roman"/>
          <w:sz w:val="24"/>
          <w:szCs w:val="24"/>
        </w:rPr>
        <w:t>12, .15</w:t>
      </w:r>
      <w:r w:rsidRPr="007115A7">
        <w:rPr>
          <w:rFonts w:ascii="Times New Roman" w:hAnsi="Times New Roman" w:cs="Times New Roman"/>
          <w:sz w:val="24"/>
          <w:szCs w:val="24"/>
        </w:rPr>
        <w:t xml:space="preserve">]) </w:t>
      </w:r>
      <w:r w:rsidR="00F4364E">
        <w:rPr>
          <w:rFonts w:ascii="Times New Roman" w:hAnsi="Times New Roman" w:cs="Times New Roman"/>
          <w:sz w:val="24"/>
          <w:szCs w:val="24"/>
        </w:rPr>
        <w:t>did not</w:t>
      </w:r>
      <w:r w:rsidRPr="007115A7">
        <w:rPr>
          <w:rFonts w:ascii="Times New Roman" w:hAnsi="Times New Roman" w:cs="Times New Roman"/>
          <w:sz w:val="24"/>
          <w:szCs w:val="24"/>
        </w:rPr>
        <w:t>.</w:t>
      </w:r>
      <w:r w:rsidR="00F4364E">
        <w:rPr>
          <w:rFonts w:ascii="Times New Roman" w:hAnsi="Times New Roman" w:cs="Times New Roman"/>
          <w:sz w:val="24"/>
          <w:szCs w:val="24"/>
        </w:rPr>
        <w:t xml:space="preserve"> </w:t>
      </w:r>
      <w:r w:rsidR="00870FF3">
        <w:rPr>
          <w:rFonts w:ascii="Times New Roman" w:hAnsi="Times New Roman" w:cs="Times New Roman"/>
          <w:sz w:val="24"/>
          <w:szCs w:val="24"/>
        </w:rPr>
        <w:t>Taken together, u</w:t>
      </w:r>
      <w:r w:rsidR="00F4364E">
        <w:rPr>
          <w:rFonts w:ascii="Times New Roman" w:hAnsi="Times New Roman" w:cs="Times New Roman"/>
          <w:sz w:val="24"/>
          <w:szCs w:val="24"/>
        </w:rPr>
        <w:t>niversity nostalgia predicted increased subjective well-being via university belonging.</w:t>
      </w:r>
    </w:p>
    <w:p w14:paraId="372ABF9F" w14:textId="2CBDBFF5" w:rsidR="00BB572B" w:rsidRPr="007115A7" w:rsidRDefault="00FE445D" w:rsidP="002B2299">
      <w:pPr>
        <w:autoSpaceDE w:val="0"/>
        <w:autoSpaceDN w:val="0"/>
        <w:adjustRightInd w:val="0"/>
        <w:spacing w:after="0" w:line="480" w:lineRule="exact"/>
        <w:rPr>
          <w:rFonts w:ascii="Times New Roman" w:hAnsi="Times New Roman" w:cs="Times New Roman"/>
          <w:b/>
          <w:bCs/>
          <w:i/>
          <w:iCs/>
          <w:sz w:val="24"/>
          <w:szCs w:val="24"/>
        </w:rPr>
      </w:pPr>
      <w:r w:rsidRPr="007115A7">
        <w:rPr>
          <w:rFonts w:ascii="Times New Roman" w:hAnsi="Times New Roman" w:cs="Times New Roman"/>
          <w:b/>
          <w:bCs/>
          <w:i/>
          <w:iCs/>
          <w:sz w:val="24"/>
          <w:szCs w:val="24"/>
        </w:rPr>
        <w:t>Socializing</w:t>
      </w:r>
      <w:r w:rsidR="0009097F" w:rsidRPr="007115A7">
        <w:rPr>
          <w:rFonts w:ascii="Times New Roman" w:hAnsi="Times New Roman" w:cs="Times New Roman"/>
          <w:b/>
          <w:bCs/>
          <w:i/>
          <w:iCs/>
          <w:sz w:val="24"/>
          <w:szCs w:val="24"/>
        </w:rPr>
        <w:t xml:space="preserve"> </w:t>
      </w:r>
      <w:r w:rsidR="00736A46" w:rsidRPr="007115A7">
        <w:rPr>
          <w:rFonts w:ascii="Times New Roman" w:hAnsi="Times New Roman" w:cs="Times New Roman"/>
          <w:b/>
          <w:bCs/>
          <w:i/>
          <w:iCs/>
          <w:sz w:val="24"/>
          <w:szCs w:val="24"/>
        </w:rPr>
        <w:t>w</w:t>
      </w:r>
      <w:r w:rsidR="0009097F" w:rsidRPr="007115A7">
        <w:rPr>
          <w:rFonts w:ascii="Times New Roman" w:hAnsi="Times New Roman" w:cs="Times New Roman"/>
          <w:b/>
          <w:bCs/>
          <w:i/>
          <w:iCs/>
          <w:sz w:val="24"/>
          <w:szCs w:val="24"/>
        </w:rPr>
        <w:t xml:space="preserve">ith </w:t>
      </w:r>
      <w:r w:rsidR="00851CB9" w:rsidRPr="007115A7">
        <w:rPr>
          <w:rFonts w:ascii="Times New Roman" w:hAnsi="Times New Roman" w:cs="Times New Roman"/>
          <w:b/>
          <w:bCs/>
          <w:i/>
          <w:iCs/>
          <w:sz w:val="24"/>
          <w:szCs w:val="24"/>
        </w:rPr>
        <w:t>O</w:t>
      </w:r>
      <w:r w:rsidR="0009097F" w:rsidRPr="007115A7">
        <w:rPr>
          <w:rFonts w:ascii="Times New Roman" w:hAnsi="Times New Roman" w:cs="Times New Roman"/>
          <w:b/>
          <w:bCs/>
          <w:i/>
          <w:iCs/>
          <w:sz w:val="24"/>
          <w:szCs w:val="24"/>
        </w:rPr>
        <w:t xml:space="preserve">ther </w:t>
      </w:r>
      <w:r w:rsidR="00851CB9" w:rsidRPr="007115A7">
        <w:rPr>
          <w:rFonts w:ascii="Times New Roman" w:hAnsi="Times New Roman" w:cs="Times New Roman"/>
          <w:b/>
          <w:bCs/>
          <w:i/>
          <w:iCs/>
          <w:sz w:val="24"/>
          <w:szCs w:val="24"/>
        </w:rPr>
        <w:t>A</w:t>
      </w:r>
      <w:r w:rsidR="0009097F" w:rsidRPr="007115A7">
        <w:rPr>
          <w:rFonts w:ascii="Times New Roman" w:hAnsi="Times New Roman" w:cs="Times New Roman"/>
          <w:b/>
          <w:bCs/>
          <w:i/>
          <w:iCs/>
          <w:sz w:val="24"/>
          <w:szCs w:val="24"/>
        </w:rPr>
        <w:t>lumni</w:t>
      </w:r>
    </w:p>
    <w:p w14:paraId="725CB4D1" w14:textId="0397943A" w:rsidR="00B659F9" w:rsidRPr="007115A7" w:rsidRDefault="006731EB" w:rsidP="002B2299">
      <w:pPr>
        <w:autoSpaceDE w:val="0"/>
        <w:autoSpaceDN w:val="0"/>
        <w:adjustRightInd w:val="0"/>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U</w:t>
      </w:r>
      <w:r w:rsidR="00E5051C" w:rsidRPr="007115A7">
        <w:rPr>
          <w:rFonts w:ascii="Times New Roman" w:hAnsi="Times New Roman" w:cs="Times New Roman"/>
          <w:sz w:val="24"/>
          <w:szCs w:val="24"/>
        </w:rPr>
        <w:t>niversity</w:t>
      </w:r>
      <w:r w:rsidR="00530641" w:rsidRPr="007115A7">
        <w:rPr>
          <w:rFonts w:ascii="Times New Roman" w:hAnsi="Times New Roman" w:cs="Times New Roman"/>
          <w:sz w:val="24"/>
          <w:szCs w:val="24"/>
        </w:rPr>
        <w:t xml:space="preserve"> nostalgia predicted </w:t>
      </w:r>
      <w:r w:rsidR="0049356A" w:rsidRPr="007115A7">
        <w:rPr>
          <w:rFonts w:ascii="Times New Roman" w:hAnsi="Times New Roman" w:cs="Times New Roman"/>
          <w:sz w:val="24"/>
          <w:szCs w:val="24"/>
        </w:rPr>
        <w:t xml:space="preserve">significantly </w:t>
      </w:r>
      <w:r w:rsidR="00530641" w:rsidRPr="007115A7">
        <w:rPr>
          <w:rFonts w:ascii="Times New Roman" w:hAnsi="Times New Roman" w:cs="Times New Roman"/>
          <w:sz w:val="24"/>
          <w:szCs w:val="24"/>
        </w:rPr>
        <w:t xml:space="preserve">greater interest in </w:t>
      </w:r>
      <w:r w:rsidR="007136DE" w:rsidRPr="007115A7">
        <w:rPr>
          <w:rFonts w:ascii="Times New Roman" w:hAnsi="Times New Roman" w:cs="Times New Roman"/>
          <w:sz w:val="24"/>
          <w:szCs w:val="24"/>
        </w:rPr>
        <w:t>socializing with other alumni</w:t>
      </w:r>
      <w:r>
        <w:rPr>
          <w:rFonts w:ascii="Times New Roman" w:hAnsi="Times New Roman" w:cs="Times New Roman"/>
          <w:sz w:val="24"/>
          <w:szCs w:val="24"/>
        </w:rPr>
        <w:t xml:space="preserve"> </w:t>
      </w:r>
      <w:r w:rsidR="00530641" w:rsidRPr="007115A7">
        <w:rPr>
          <w:rFonts w:ascii="Times New Roman" w:hAnsi="Times New Roman" w:cs="Times New Roman"/>
          <w:sz w:val="24"/>
          <w:szCs w:val="24"/>
        </w:rPr>
        <w:t>(β = .</w:t>
      </w:r>
      <w:r w:rsidR="00336349" w:rsidRPr="007115A7">
        <w:rPr>
          <w:rFonts w:ascii="Times New Roman" w:hAnsi="Times New Roman" w:cs="Times New Roman"/>
          <w:sz w:val="24"/>
          <w:szCs w:val="24"/>
        </w:rPr>
        <w:t>1</w:t>
      </w:r>
      <w:r w:rsidR="007939AC" w:rsidRPr="007115A7">
        <w:rPr>
          <w:rFonts w:ascii="Times New Roman" w:hAnsi="Times New Roman" w:cs="Times New Roman"/>
          <w:sz w:val="24"/>
          <w:szCs w:val="24"/>
        </w:rPr>
        <w:t>0</w:t>
      </w:r>
      <w:r w:rsidR="00530641" w:rsidRPr="007115A7">
        <w:rPr>
          <w:rFonts w:ascii="Times New Roman" w:hAnsi="Times New Roman" w:cs="Times New Roman"/>
          <w:sz w:val="24"/>
          <w:szCs w:val="24"/>
        </w:rPr>
        <w:t xml:space="preserve">, </w:t>
      </w:r>
      <w:r w:rsidR="00530641" w:rsidRPr="007115A7">
        <w:rPr>
          <w:rFonts w:ascii="Times New Roman" w:hAnsi="Times New Roman" w:cs="Times New Roman"/>
          <w:i/>
          <w:iCs/>
          <w:sz w:val="24"/>
          <w:szCs w:val="24"/>
        </w:rPr>
        <w:t>p</w:t>
      </w:r>
      <w:r w:rsidR="00530641" w:rsidRPr="007115A7">
        <w:rPr>
          <w:rFonts w:ascii="Times New Roman" w:hAnsi="Times New Roman" w:cs="Times New Roman"/>
          <w:sz w:val="24"/>
          <w:szCs w:val="24"/>
        </w:rPr>
        <w:t xml:space="preserve"> </w:t>
      </w:r>
      <w:r w:rsidR="00336349" w:rsidRPr="007115A7">
        <w:rPr>
          <w:rFonts w:ascii="Times New Roman" w:hAnsi="Times New Roman" w:cs="Times New Roman"/>
          <w:sz w:val="24"/>
          <w:szCs w:val="24"/>
        </w:rPr>
        <w:t>=</w:t>
      </w:r>
      <w:r w:rsidR="00530641" w:rsidRPr="007115A7">
        <w:rPr>
          <w:rFonts w:ascii="Times New Roman" w:hAnsi="Times New Roman" w:cs="Times New Roman"/>
          <w:sz w:val="24"/>
          <w:szCs w:val="24"/>
        </w:rPr>
        <w:t xml:space="preserve"> .00</w:t>
      </w:r>
      <w:r w:rsidR="00336349" w:rsidRPr="007115A7">
        <w:rPr>
          <w:rFonts w:ascii="Times New Roman" w:hAnsi="Times New Roman" w:cs="Times New Roman"/>
          <w:sz w:val="24"/>
          <w:szCs w:val="24"/>
        </w:rPr>
        <w:t>9</w:t>
      </w:r>
      <w:r w:rsidR="00736A46" w:rsidRPr="007115A7">
        <w:rPr>
          <w:rFonts w:ascii="Times New Roman" w:hAnsi="Times New Roman" w:cs="Times New Roman"/>
          <w:sz w:val="24"/>
          <w:szCs w:val="24"/>
        </w:rPr>
        <w:t xml:space="preserve">, </w:t>
      </w:r>
      <w:r w:rsidR="00736A46" w:rsidRPr="007115A7">
        <w:rPr>
          <w:rFonts w:ascii="Times New Roman" w:hAnsi="Times New Roman" w:cs="Times New Roman"/>
          <w:i/>
          <w:iCs/>
          <w:sz w:val="24"/>
          <w:szCs w:val="24"/>
        </w:rPr>
        <w:t>R</w:t>
      </w:r>
      <w:r w:rsidR="00736A46" w:rsidRPr="007115A7">
        <w:rPr>
          <w:rFonts w:ascii="Times New Roman" w:hAnsi="Times New Roman" w:cs="Times New Roman"/>
          <w:i/>
          <w:iCs/>
          <w:sz w:val="24"/>
          <w:szCs w:val="24"/>
          <w:vertAlign w:val="superscript"/>
        </w:rPr>
        <w:t>2</w:t>
      </w:r>
      <w:r w:rsidR="00736A46" w:rsidRPr="007115A7">
        <w:rPr>
          <w:rFonts w:ascii="Times New Roman" w:hAnsi="Times New Roman" w:cs="Times New Roman"/>
          <w:sz w:val="24"/>
          <w:szCs w:val="24"/>
        </w:rPr>
        <w:t>Δ = .01</w:t>
      </w:r>
      <w:r w:rsidR="00530641" w:rsidRPr="007115A7">
        <w:rPr>
          <w:rFonts w:ascii="Times New Roman" w:hAnsi="Times New Roman" w:cs="Times New Roman"/>
          <w:sz w:val="24"/>
          <w:szCs w:val="24"/>
        </w:rPr>
        <w:t>)</w:t>
      </w:r>
      <w:r w:rsidR="0049356A" w:rsidRPr="007115A7">
        <w:rPr>
          <w:rFonts w:ascii="Times New Roman" w:hAnsi="Times New Roman" w:cs="Times New Roman"/>
          <w:sz w:val="24"/>
          <w:szCs w:val="24"/>
        </w:rPr>
        <w:t>.</w:t>
      </w:r>
    </w:p>
    <w:p w14:paraId="3513E3BC" w14:textId="66064719" w:rsidR="005A1B06" w:rsidRPr="007115A7" w:rsidRDefault="005A1B06" w:rsidP="002B2299">
      <w:pPr>
        <w:spacing w:after="0" w:line="480" w:lineRule="exact"/>
        <w:ind w:firstLine="720"/>
        <w:contextualSpacing/>
        <w:rPr>
          <w:rFonts w:ascii="Times New Roman" w:hAnsi="Times New Roman" w:cs="Times New Roman"/>
          <w:sz w:val="24"/>
          <w:szCs w:val="24"/>
        </w:rPr>
      </w:pPr>
      <w:r w:rsidRPr="007115A7">
        <w:rPr>
          <w:rFonts w:ascii="Times New Roman" w:hAnsi="Times New Roman" w:cs="Times New Roman"/>
          <w:sz w:val="24"/>
          <w:szCs w:val="24"/>
        </w:rPr>
        <w:t xml:space="preserve">When assessing each potential mediator separately, the </w:t>
      </w:r>
      <w:r w:rsidR="00FE445D" w:rsidRPr="007115A7">
        <w:rPr>
          <w:rFonts w:ascii="Times New Roman" w:hAnsi="Times New Roman" w:cs="Times New Roman"/>
          <w:sz w:val="24"/>
          <w:szCs w:val="24"/>
        </w:rPr>
        <w:t>relation</w:t>
      </w:r>
      <w:r w:rsidRPr="007115A7">
        <w:rPr>
          <w:rFonts w:ascii="Times New Roman" w:hAnsi="Times New Roman" w:cs="Times New Roman"/>
          <w:sz w:val="24"/>
          <w:szCs w:val="24"/>
        </w:rPr>
        <w:t xml:space="preserve"> between university nostalgia and interest in socializing with other alumni was significantly mediated by </w:t>
      </w:r>
      <w:r w:rsidR="00CF29C5" w:rsidRPr="007115A7">
        <w:rPr>
          <w:rFonts w:ascii="Times New Roman" w:hAnsi="Times New Roman" w:cs="Times New Roman"/>
          <w:sz w:val="24"/>
          <w:szCs w:val="24"/>
        </w:rPr>
        <w:t xml:space="preserve">university </w:t>
      </w:r>
      <w:r w:rsidR="00F4364E">
        <w:rPr>
          <w:rFonts w:ascii="Times New Roman" w:hAnsi="Times New Roman" w:cs="Times New Roman"/>
          <w:sz w:val="24"/>
          <w:szCs w:val="24"/>
        </w:rPr>
        <w:t>belonging</w:t>
      </w:r>
      <w:r w:rsidRPr="007115A7">
        <w:rPr>
          <w:rFonts w:ascii="Times New Roman" w:hAnsi="Times New Roman" w:cs="Times New Roman"/>
          <w:sz w:val="24"/>
          <w:szCs w:val="24"/>
        </w:rPr>
        <w:t xml:space="preserve"> (</w:t>
      </w:r>
      <w:r w:rsidR="006731EB">
        <w:rPr>
          <w:rFonts w:ascii="Times New Roman" w:hAnsi="Times New Roman" w:cs="Times New Roman"/>
          <w:i/>
          <w:iCs/>
          <w:sz w:val="24"/>
          <w:szCs w:val="24"/>
        </w:rPr>
        <w:t>ab</w:t>
      </w:r>
      <w:r w:rsidR="006731EB" w:rsidRPr="007115A7">
        <w:rPr>
          <w:rFonts w:ascii="Times New Roman" w:hAnsi="Times New Roman" w:cs="Times New Roman"/>
          <w:sz w:val="24"/>
          <w:szCs w:val="24"/>
        </w:rPr>
        <w:t xml:space="preserve"> </w:t>
      </w:r>
      <w:r w:rsidRPr="007115A7">
        <w:rPr>
          <w:rFonts w:ascii="Times New Roman" w:hAnsi="Times New Roman" w:cs="Times New Roman"/>
          <w:sz w:val="24"/>
          <w:szCs w:val="24"/>
        </w:rPr>
        <w:t>= .</w:t>
      </w:r>
      <w:r w:rsidR="00DF4A2F" w:rsidRPr="007115A7">
        <w:rPr>
          <w:rFonts w:ascii="Times New Roman" w:hAnsi="Times New Roman" w:cs="Times New Roman"/>
          <w:sz w:val="24"/>
          <w:szCs w:val="24"/>
        </w:rPr>
        <w:t>1</w:t>
      </w:r>
      <w:r w:rsidR="00CF29C5" w:rsidRPr="007115A7">
        <w:rPr>
          <w:rFonts w:ascii="Times New Roman" w:hAnsi="Times New Roman" w:cs="Times New Roman"/>
          <w:sz w:val="24"/>
          <w:szCs w:val="24"/>
        </w:rPr>
        <w:t>7</w:t>
      </w:r>
      <w:r w:rsidRPr="007115A7">
        <w:rPr>
          <w:rFonts w:ascii="Times New Roman" w:hAnsi="Times New Roman" w:cs="Times New Roman"/>
          <w:sz w:val="24"/>
          <w:szCs w:val="24"/>
        </w:rPr>
        <w:t>, 95% CI [.</w:t>
      </w:r>
      <w:r w:rsidR="00DF4A2F" w:rsidRPr="007115A7">
        <w:rPr>
          <w:rFonts w:ascii="Times New Roman" w:hAnsi="Times New Roman" w:cs="Times New Roman"/>
          <w:sz w:val="24"/>
          <w:szCs w:val="24"/>
        </w:rPr>
        <w:t>0</w:t>
      </w:r>
      <w:r w:rsidR="00CF29C5" w:rsidRPr="007115A7">
        <w:rPr>
          <w:rFonts w:ascii="Times New Roman" w:hAnsi="Times New Roman" w:cs="Times New Roman"/>
          <w:sz w:val="24"/>
          <w:szCs w:val="24"/>
        </w:rPr>
        <w:t>9</w:t>
      </w:r>
      <w:r w:rsidR="002B4572" w:rsidRPr="007115A7">
        <w:rPr>
          <w:rFonts w:ascii="Times New Roman" w:hAnsi="Times New Roman" w:cs="Times New Roman"/>
          <w:sz w:val="24"/>
          <w:szCs w:val="24"/>
        </w:rPr>
        <w:t>, .</w:t>
      </w:r>
      <w:r w:rsidR="00DF4A2F" w:rsidRPr="007115A7">
        <w:rPr>
          <w:rFonts w:ascii="Times New Roman" w:hAnsi="Times New Roman" w:cs="Times New Roman"/>
          <w:sz w:val="24"/>
          <w:szCs w:val="24"/>
        </w:rPr>
        <w:t>2</w:t>
      </w:r>
      <w:r w:rsidR="00CF29C5" w:rsidRPr="007115A7">
        <w:rPr>
          <w:rFonts w:ascii="Times New Roman" w:hAnsi="Times New Roman" w:cs="Times New Roman"/>
          <w:sz w:val="24"/>
          <w:szCs w:val="24"/>
        </w:rPr>
        <w:t>6</w:t>
      </w:r>
      <w:r w:rsidRPr="007115A7">
        <w:rPr>
          <w:rFonts w:ascii="Times New Roman" w:hAnsi="Times New Roman" w:cs="Times New Roman"/>
          <w:sz w:val="24"/>
          <w:szCs w:val="24"/>
        </w:rPr>
        <w:t>])</w:t>
      </w:r>
      <w:r w:rsidR="00CF29C5" w:rsidRPr="007115A7">
        <w:rPr>
          <w:rFonts w:ascii="Times New Roman" w:hAnsi="Times New Roman" w:cs="Times New Roman"/>
          <w:sz w:val="24"/>
          <w:szCs w:val="24"/>
        </w:rPr>
        <w:t xml:space="preserve"> </w:t>
      </w:r>
      <w:r w:rsidRPr="007115A7">
        <w:rPr>
          <w:rFonts w:ascii="Times New Roman" w:hAnsi="Times New Roman" w:cs="Times New Roman"/>
          <w:sz w:val="24"/>
          <w:szCs w:val="24"/>
        </w:rPr>
        <w:t xml:space="preserve">and </w:t>
      </w:r>
      <w:r w:rsidR="002B4572" w:rsidRPr="002355D4">
        <w:rPr>
          <w:rFonts w:ascii="Times New Roman" w:hAnsi="Times New Roman" w:cs="Times New Roman"/>
          <w:sz w:val="24"/>
          <w:szCs w:val="24"/>
        </w:rPr>
        <w:t xml:space="preserve">meaning in life </w:t>
      </w:r>
      <w:r w:rsidRPr="002355D4">
        <w:rPr>
          <w:rFonts w:ascii="Times New Roman" w:hAnsi="Times New Roman" w:cs="Times New Roman"/>
          <w:sz w:val="24"/>
          <w:szCs w:val="24"/>
        </w:rPr>
        <w:t>(</w:t>
      </w:r>
      <w:r w:rsidR="006731EB">
        <w:rPr>
          <w:rFonts w:ascii="Times New Roman" w:hAnsi="Times New Roman" w:cs="Times New Roman"/>
          <w:i/>
          <w:iCs/>
          <w:sz w:val="24"/>
          <w:szCs w:val="24"/>
        </w:rPr>
        <w:t>ab</w:t>
      </w:r>
      <w:r w:rsidR="006731EB" w:rsidRPr="002355D4">
        <w:rPr>
          <w:rFonts w:ascii="Times New Roman" w:hAnsi="Times New Roman" w:cs="Times New Roman"/>
          <w:sz w:val="24"/>
          <w:szCs w:val="24"/>
        </w:rPr>
        <w:t xml:space="preserve"> </w:t>
      </w:r>
      <w:r w:rsidRPr="002355D4">
        <w:rPr>
          <w:rFonts w:ascii="Times New Roman" w:hAnsi="Times New Roman" w:cs="Times New Roman"/>
          <w:sz w:val="24"/>
          <w:szCs w:val="24"/>
        </w:rPr>
        <w:t>= .</w:t>
      </w:r>
      <w:r w:rsidR="00DF4A2F" w:rsidRPr="002355D4">
        <w:rPr>
          <w:rFonts w:ascii="Times New Roman" w:hAnsi="Times New Roman" w:cs="Times New Roman"/>
          <w:sz w:val="24"/>
          <w:szCs w:val="24"/>
        </w:rPr>
        <w:t>07</w:t>
      </w:r>
      <w:r w:rsidRPr="002355D4">
        <w:rPr>
          <w:rFonts w:ascii="Times New Roman" w:hAnsi="Times New Roman" w:cs="Times New Roman"/>
          <w:sz w:val="24"/>
          <w:szCs w:val="24"/>
        </w:rPr>
        <w:t>, 95% CI [</w:t>
      </w:r>
      <w:r w:rsidR="00DF4A2F" w:rsidRPr="002355D4">
        <w:rPr>
          <w:rFonts w:ascii="Times New Roman" w:hAnsi="Times New Roman" w:cs="Times New Roman"/>
          <w:sz w:val="24"/>
          <w:szCs w:val="24"/>
        </w:rPr>
        <w:t>01, .15</w:t>
      </w:r>
      <w:r w:rsidRPr="002355D4">
        <w:rPr>
          <w:rFonts w:ascii="Times New Roman" w:hAnsi="Times New Roman" w:cs="Times New Roman"/>
          <w:sz w:val="24"/>
          <w:szCs w:val="24"/>
        </w:rPr>
        <w:t xml:space="preserve">]). However, </w:t>
      </w:r>
      <w:r w:rsidR="002B4572" w:rsidRPr="002355D4">
        <w:rPr>
          <w:rFonts w:ascii="Times New Roman" w:hAnsi="Times New Roman" w:cs="Times New Roman"/>
          <w:sz w:val="24"/>
          <w:szCs w:val="24"/>
        </w:rPr>
        <w:t>self-continuity</w:t>
      </w:r>
      <w:r w:rsidRPr="002355D4">
        <w:rPr>
          <w:rFonts w:ascii="Times New Roman" w:hAnsi="Times New Roman" w:cs="Times New Roman"/>
          <w:sz w:val="24"/>
          <w:szCs w:val="24"/>
        </w:rPr>
        <w:t xml:space="preserve"> was not a significant mediator (</w:t>
      </w:r>
      <w:r w:rsidR="006731EB">
        <w:rPr>
          <w:rFonts w:ascii="Times New Roman" w:hAnsi="Times New Roman" w:cs="Times New Roman"/>
          <w:i/>
          <w:iCs/>
          <w:sz w:val="24"/>
          <w:szCs w:val="24"/>
        </w:rPr>
        <w:t>ab</w:t>
      </w:r>
      <w:r w:rsidR="006731EB" w:rsidRPr="002355D4">
        <w:rPr>
          <w:rFonts w:ascii="Times New Roman" w:hAnsi="Times New Roman" w:cs="Times New Roman"/>
          <w:sz w:val="24"/>
          <w:szCs w:val="24"/>
        </w:rPr>
        <w:t xml:space="preserve"> </w:t>
      </w:r>
      <w:r w:rsidRPr="002355D4">
        <w:rPr>
          <w:rFonts w:ascii="Times New Roman" w:hAnsi="Times New Roman" w:cs="Times New Roman"/>
          <w:sz w:val="24"/>
          <w:szCs w:val="24"/>
        </w:rPr>
        <w:t>= .0</w:t>
      </w:r>
      <w:r w:rsidR="00CF29C5" w:rsidRPr="002355D4">
        <w:rPr>
          <w:rFonts w:ascii="Times New Roman" w:hAnsi="Times New Roman" w:cs="Times New Roman"/>
          <w:sz w:val="24"/>
          <w:szCs w:val="24"/>
        </w:rPr>
        <w:t>3</w:t>
      </w:r>
      <w:r w:rsidRPr="002355D4">
        <w:rPr>
          <w:rFonts w:ascii="Times New Roman" w:hAnsi="Times New Roman" w:cs="Times New Roman"/>
          <w:sz w:val="24"/>
          <w:szCs w:val="24"/>
        </w:rPr>
        <w:t>, 95% CI [</w:t>
      </w:r>
      <w:r w:rsidR="002B4572" w:rsidRPr="002355D4">
        <w:rPr>
          <w:rFonts w:ascii="Times New Roman" w:hAnsi="Times New Roman" w:cs="Times New Roman"/>
          <w:sz w:val="24"/>
          <w:szCs w:val="24"/>
        </w:rPr>
        <w:t>-.0</w:t>
      </w:r>
      <w:r w:rsidR="00CF29C5" w:rsidRPr="002355D4">
        <w:rPr>
          <w:rFonts w:ascii="Times New Roman" w:hAnsi="Times New Roman" w:cs="Times New Roman"/>
          <w:sz w:val="24"/>
          <w:szCs w:val="24"/>
        </w:rPr>
        <w:t>2</w:t>
      </w:r>
      <w:r w:rsidRPr="002355D4">
        <w:rPr>
          <w:rFonts w:ascii="Times New Roman" w:hAnsi="Times New Roman" w:cs="Times New Roman"/>
          <w:sz w:val="24"/>
          <w:szCs w:val="24"/>
        </w:rPr>
        <w:t>, .</w:t>
      </w:r>
      <w:r w:rsidR="00CF29C5" w:rsidRPr="002355D4">
        <w:rPr>
          <w:rFonts w:ascii="Times New Roman" w:hAnsi="Times New Roman" w:cs="Times New Roman"/>
          <w:sz w:val="24"/>
          <w:szCs w:val="24"/>
        </w:rPr>
        <w:t>08</w:t>
      </w:r>
      <w:r w:rsidRPr="002355D4">
        <w:rPr>
          <w:rFonts w:ascii="Times New Roman" w:hAnsi="Times New Roman" w:cs="Times New Roman"/>
          <w:sz w:val="24"/>
          <w:szCs w:val="24"/>
        </w:rPr>
        <w:t xml:space="preserve">]). </w:t>
      </w:r>
      <w:r w:rsidRPr="007115A7">
        <w:rPr>
          <w:rFonts w:ascii="Times New Roman" w:hAnsi="Times New Roman" w:cs="Times New Roman"/>
          <w:sz w:val="24"/>
          <w:szCs w:val="24"/>
        </w:rPr>
        <w:t xml:space="preserve">In the parallel </w:t>
      </w:r>
      <w:r w:rsidR="006731EB">
        <w:rPr>
          <w:rFonts w:ascii="Times New Roman" w:hAnsi="Times New Roman" w:cs="Times New Roman"/>
          <w:sz w:val="24"/>
          <w:szCs w:val="24"/>
        </w:rPr>
        <w:t>mediation analysis</w:t>
      </w:r>
      <w:r w:rsidRPr="007115A7">
        <w:rPr>
          <w:rFonts w:ascii="Times New Roman" w:hAnsi="Times New Roman" w:cs="Times New Roman"/>
          <w:sz w:val="24"/>
          <w:szCs w:val="24"/>
        </w:rPr>
        <w:t xml:space="preserve">, </w:t>
      </w:r>
      <w:r w:rsidR="00CF29C5" w:rsidRPr="007115A7">
        <w:rPr>
          <w:rFonts w:ascii="Times New Roman" w:hAnsi="Times New Roman" w:cs="Times New Roman"/>
          <w:sz w:val="24"/>
          <w:szCs w:val="24"/>
        </w:rPr>
        <w:t xml:space="preserve">university </w:t>
      </w:r>
      <w:r w:rsidR="00F4364E">
        <w:rPr>
          <w:rFonts w:ascii="Times New Roman" w:hAnsi="Times New Roman" w:cs="Times New Roman"/>
          <w:sz w:val="24"/>
          <w:szCs w:val="24"/>
        </w:rPr>
        <w:t>belonging</w:t>
      </w:r>
      <w:r w:rsidRPr="007115A7">
        <w:rPr>
          <w:rFonts w:ascii="Times New Roman" w:hAnsi="Times New Roman" w:cs="Times New Roman"/>
          <w:sz w:val="24"/>
          <w:szCs w:val="24"/>
        </w:rPr>
        <w:t xml:space="preserve"> remained the only significant mediator (</w:t>
      </w:r>
      <w:r w:rsidR="006731EB">
        <w:rPr>
          <w:rFonts w:ascii="Times New Roman" w:hAnsi="Times New Roman" w:cs="Times New Roman"/>
          <w:i/>
          <w:iCs/>
          <w:sz w:val="24"/>
          <w:szCs w:val="24"/>
        </w:rPr>
        <w:t>ab</w:t>
      </w:r>
      <w:r w:rsidRPr="007115A7">
        <w:rPr>
          <w:rFonts w:ascii="Times New Roman" w:hAnsi="Times New Roman" w:cs="Times New Roman"/>
          <w:sz w:val="24"/>
          <w:szCs w:val="24"/>
        </w:rPr>
        <w:t xml:space="preserve"> = .</w:t>
      </w:r>
      <w:r w:rsidR="00CF29C5" w:rsidRPr="007115A7">
        <w:rPr>
          <w:rFonts w:ascii="Times New Roman" w:hAnsi="Times New Roman" w:cs="Times New Roman"/>
          <w:sz w:val="24"/>
          <w:szCs w:val="24"/>
        </w:rPr>
        <w:t>35</w:t>
      </w:r>
      <w:r w:rsidRPr="007115A7">
        <w:rPr>
          <w:rFonts w:ascii="Times New Roman" w:hAnsi="Times New Roman" w:cs="Times New Roman"/>
          <w:sz w:val="24"/>
          <w:szCs w:val="24"/>
        </w:rPr>
        <w:t>, 95% CI [.</w:t>
      </w:r>
      <w:r w:rsidR="00CF29C5" w:rsidRPr="007115A7">
        <w:rPr>
          <w:rFonts w:ascii="Times New Roman" w:hAnsi="Times New Roman" w:cs="Times New Roman"/>
          <w:sz w:val="24"/>
          <w:szCs w:val="24"/>
        </w:rPr>
        <w:t>21, .52</w:t>
      </w:r>
      <w:r w:rsidRPr="007115A7">
        <w:rPr>
          <w:rFonts w:ascii="Times New Roman" w:hAnsi="Times New Roman" w:cs="Times New Roman"/>
          <w:sz w:val="24"/>
          <w:szCs w:val="24"/>
        </w:rPr>
        <w:t xml:space="preserve">]). </w:t>
      </w:r>
      <w:r w:rsidR="00CF29C5" w:rsidRPr="007115A7">
        <w:rPr>
          <w:rFonts w:ascii="Times New Roman" w:hAnsi="Times New Roman" w:cs="Times New Roman"/>
          <w:sz w:val="24"/>
          <w:szCs w:val="24"/>
        </w:rPr>
        <w:t>Sel</w:t>
      </w:r>
      <w:r w:rsidRPr="007115A7">
        <w:rPr>
          <w:rFonts w:ascii="Times New Roman" w:hAnsi="Times New Roman" w:cs="Times New Roman"/>
          <w:sz w:val="24"/>
          <w:szCs w:val="24"/>
        </w:rPr>
        <w:t>f-continuity (</w:t>
      </w:r>
      <w:r w:rsidR="006731EB">
        <w:rPr>
          <w:rFonts w:ascii="Times New Roman" w:hAnsi="Times New Roman" w:cs="Times New Roman"/>
          <w:i/>
          <w:iCs/>
          <w:sz w:val="24"/>
          <w:szCs w:val="24"/>
        </w:rPr>
        <w:t>ab</w:t>
      </w:r>
      <w:r w:rsidR="006731EB" w:rsidRPr="007115A7">
        <w:rPr>
          <w:rFonts w:ascii="Times New Roman" w:hAnsi="Times New Roman" w:cs="Times New Roman"/>
          <w:sz w:val="24"/>
          <w:szCs w:val="24"/>
        </w:rPr>
        <w:t xml:space="preserve"> </w:t>
      </w:r>
      <w:r w:rsidRPr="007115A7">
        <w:rPr>
          <w:rFonts w:ascii="Times New Roman" w:hAnsi="Times New Roman" w:cs="Times New Roman"/>
          <w:sz w:val="24"/>
          <w:szCs w:val="24"/>
        </w:rPr>
        <w:t xml:space="preserve">= </w:t>
      </w:r>
      <w:r w:rsidR="00CF29C5" w:rsidRPr="007115A7">
        <w:rPr>
          <w:rFonts w:ascii="Times New Roman" w:hAnsi="Times New Roman" w:cs="Times New Roman"/>
          <w:sz w:val="24"/>
          <w:szCs w:val="24"/>
        </w:rPr>
        <w:t>.02</w:t>
      </w:r>
      <w:r w:rsidRPr="007115A7">
        <w:rPr>
          <w:rFonts w:ascii="Times New Roman" w:hAnsi="Times New Roman" w:cs="Times New Roman"/>
          <w:sz w:val="24"/>
          <w:szCs w:val="24"/>
        </w:rPr>
        <w:t>, 95% CI [</w:t>
      </w:r>
      <w:r w:rsidR="00400473" w:rsidRPr="007115A7">
        <w:rPr>
          <w:rFonts w:ascii="Times New Roman" w:hAnsi="Times New Roman" w:cs="Times New Roman"/>
          <w:sz w:val="24"/>
          <w:szCs w:val="24"/>
        </w:rPr>
        <w:t>-.</w:t>
      </w:r>
      <w:r w:rsidR="00CF29C5" w:rsidRPr="007115A7">
        <w:rPr>
          <w:rFonts w:ascii="Times New Roman" w:hAnsi="Times New Roman" w:cs="Times New Roman"/>
          <w:sz w:val="24"/>
          <w:szCs w:val="24"/>
        </w:rPr>
        <w:t>06</w:t>
      </w:r>
      <w:r w:rsidRPr="007115A7">
        <w:rPr>
          <w:rFonts w:ascii="Times New Roman" w:hAnsi="Times New Roman" w:cs="Times New Roman"/>
          <w:sz w:val="24"/>
          <w:szCs w:val="24"/>
        </w:rPr>
        <w:t xml:space="preserve">, </w:t>
      </w:r>
      <w:r w:rsidR="00400473" w:rsidRPr="007115A7">
        <w:rPr>
          <w:rFonts w:ascii="Times New Roman" w:hAnsi="Times New Roman" w:cs="Times New Roman"/>
          <w:sz w:val="24"/>
          <w:szCs w:val="24"/>
        </w:rPr>
        <w:t>.0</w:t>
      </w:r>
      <w:r w:rsidR="00CF29C5" w:rsidRPr="007115A7">
        <w:rPr>
          <w:rFonts w:ascii="Times New Roman" w:hAnsi="Times New Roman" w:cs="Times New Roman"/>
          <w:sz w:val="24"/>
          <w:szCs w:val="24"/>
        </w:rPr>
        <w:t>9</w:t>
      </w:r>
      <w:r w:rsidRPr="007115A7">
        <w:rPr>
          <w:rFonts w:ascii="Times New Roman" w:hAnsi="Times New Roman" w:cs="Times New Roman"/>
          <w:sz w:val="24"/>
          <w:szCs w:val="24"/>
        </w:rPr>
        <w:t>]) and meaning in life (</w:t>
      </w:r>
      <w:r w:rsidR="006731EB">
        <w:rPr>
          <w:rFonts w:ascii="Times New Roman" w:hAnsi="Times New Roman" w:cs="Times New Roman"/>
          <w:i/>
          <w:iCs/>
          <w:sz w:val="24"/>
          <w:szCs w:val="24"/>
        </w:rPr>
        <w:t>ab</w:t>
      </w:r>
      <w:r w:rsidR="006731EB" w:rsidRPr="007115A7">
        <w:rPr>
          <w:rFonts w:ascii="Times New Roman" w:hAnsi="Times New Roman" w:cs="Times New Roman"/>
          <w:sz w:val="24"/>
          <w:szCs w:val="24"/>
        </w:rPr>
        <w:t xml:space="preserve"> </w:t>
      </w:r>
      <w:r w:rsidRPr="007115A7">
        <w:rPr>
          <w:rFonts w:ascii="Times New Roman" w:hAnsi="Times New Roman" w:cs="Times New Roman"/>
          <w:sz w:val="24"/>
          <w:szCs w:val="24"/>
        </w:rPr>
        <w:t xml:space="preserve">= </w:t>
      </w:r>
      <w:r w:rsidR="00400473" w:rsidRPr="007115A7">
        <w:rPr>
          <w:rFonts w:ascii="Times New Roman" w:hAnsi="Times New Roman" w:cs="Times New Roman"/>
          <w:sz w:val="24"/>
          <w:szCs w:val="24"/>
        </w:rPr>
        <w:t>.0</w:t>
      </w:r>
      <w:r w:rsidR="00CF29C5" w:rsidRPr="007115A7">
        <w:rPr>
          <w:rFonts w:ascii="Times New Roman" w:hAnsi="Times New Roman" w:cs="Times New Roman"/>
          <w:sz w:val="24"/>
          <w:szCs w:val="24"/>
        </w:rPr>
        <w:t>1</w:t>
      </w:r>
      <w:r w:rsidRPr="007115A7">
        <w:rPr>
          <w:rFonts w:ascii="Times New Roman" w:hAnsi="Times New Roman" w:cs="Times New Roman"/>
          <w:sz w:val="24"/>
          <w:szCs w:val="24"/>
        </w:rPr>
        <w:t>, 95% CI [-.</w:t>
      </w:r>
      <w:r w:rsidR="00400473" w:rsidRPr="007115A7">
        <w:rPr>
          <w:rFonts w:ascii="Times New Roman" w:hAnsi="Times New Roman" w:cs="Times New Roman"/>
          <w:sz w:val="24"/>
          <w:szCs w:val="24"/>
        </w:rPr>
        <w:t>0</w:t>
      </w:r>
      <w:r w:rsidR="00CF29C5" w:rsidRPr="007115A7">
        <w:rPr>
          <w:rFonts w:ascii="Times New Roman" w:hAnsi="Times New Roman" w:cs="Times New Roman"/>
          <w:sz w:val="24"/>
          <w:szCs w:val="24"/>
        </w:rPr>
        <w:t>9</w:t>
      </w:r>
      <w:r w:rsidRPr="007115A7">
        <w:rPr>
          <w:rFonts w:ascii="Times New Roman" w:hAnsi="Times New Roman" w:cs="Times New Roman"/>
          <w:sz w:val="24"/>
          <w:szCs w:val="24"/>
        </w:rPr>
        <w:t>, .</w:t>
      </w:r>
      <w:r w:rsidR="00CF29C5" w:rsidRPr="007115A7">
        <w:rPr>
          <w:rFonts w:ascii="Times New Roman" w:hAnsi="Times New Roman" w:cs="Times New Roman"/>
          <w:sz w:val="24"/>
          <w:szCs w:val="24"/>
        </w:rPr>
        <w:t>12</w:t>
      </w:r>
      <w:r w:rsidRPr="007115A7">
        <w:rPr>
          <w:rFonts w:ascii="Times New Roman" w:hAnsi="Times New Roman" w:cs="Times New Roman"/>
          <w:sz w:val="24"/>
          <w:szCs w:val="24"/>
        </w:rPr>
        <w:t xml:space="preserve">]) were not significant mediators. </w:t>
      </w:r>
    </w:p>
    <w:p w14:paraId="2D4D62AB" w14:textId="63AC823B" w:rsidR="00BB572B" w:rsidRPr="007115A7" w:rsidRDefault="00B53860" w:rsidP="002B2299">
      <w:pPr>
        <w:spacing w:after="0" w:line="480" w:lineRule="exact"/>
        <w:contextualSpacing/>
        <w:rPr>
          <w:rFonts w:ascii="Times New Roman" w:hAnsi="Times New Roman" w:cs="Times New Roman"/>
          <w:b/>
          <w:bCs/>
          <w:i/>
          <w:iCs/>
          <w:sz w:val="24"/>
          <w:szCs w:val="24"/>
        </w:rPr>
      </w:pPr>
      <w:r w:rsidRPr="007115A7">
        <w:rPr>
          <w:rFonts w:ascii="Times New Roman" w:hAnsi="Times New Roman" w:cs="Times New Roman"/>
          <w:b/>
          <w:bCs/>
          <w:i/>
          <w:iCs/>
          <w:sz w:val="24"/>
          <w:szCs w:val="24"/>
        </w:rPr>
        <w:t>Volunteeri</w:t>
      </w:r>
      <w:r w:rsidR="00026CD7">
        <w:rPr>
          <w:rFonts w:ascii="Times New Roman" w:hAnsi="Times New Roman" w:cs="Times New Roman"/>
          <w:b/>
          <w:bCs/>
          <w:i/>
          <w:iCs/>
          <w:sz w:val="24"/>
          <w:szCs w:val="24"/>
        </w:rPr>
        <w:t>ng</w:t>
      </w:r>
      <w:r w:rsidR="0009097F" w:rsidRPr="007115A7">
        <w:rPr>
          <w:rFonts w:ascii="Times New Roman" w:hAnsi="Times New Roman" w:cs="Times New Roman"/>
          <w:b/>
          <w:bCs/>
          <w:i/>
          <w:iCs/>
          <w:sz w:val="24"/>
          <w:szCs w:val="24"/>
        </w:rPr>
        <w:t xml:space="preserve"> </w:t>
      </w:r>
    </w:p>
    <w:p w14:paraId="5BD6A197" w14:textId="1C48C4D8" w:rsidR="005A1B06" w:rsidRPr="007115A7" w:rsidRDefault="006731EB" w:rsidP="00B07244">
      <w:pPr>
        <w:spacing w:after="0" w:line="480" w:lineRule="exact"/>
        <w:ind w:firstLine="720"/>
        <w:contextualSpacing/>
        <w:rPr>
          <w:rFonts w:ascii="Times New Roman" w:hAnsi="Times New Roman" w:cs="Times New Roman"/>
          <w:sz w:val="24"/>
          <w:szCs w:val="24"/>
        </w:rPr>
      </w:pPr>
      <w:r>
        <w:rPr>
          <w:rFonts w:ascii="Times New Roman" w:hAnsi="Times New Roman" w:cs="Times New Roman"/>
          <w:sz w:val="24"/>
          <w:szCs w:val="24"/>
        </w:rPr>
        <w:t>U</w:t>
      </w:r>
      <w:r w:rsidR="00E5051C" w:rsidRPr="007115A7">
        <w:rPr>
          <w:rFonts w:ascii="Times New Roman" w:hAnsi="Times New Roman" w:cs="Times New Roman"/>
          <w:sz w:val="24"/>
          <w:szCs w:val="24"/>
        </w:rPr>
        <w:t>niversity</w:t>
      </w:r>
      <w:r w:rsidR="00530641" w:rsidRPr="007115A7">
        <w:rPr>
          <w:rFonts w:ascii="Times New Roman" w:hAnsi="Times New Roman" w:cs="Times New Roman"/>
          <w:sz w:val="24"/>
          <w:szCs w:val="24"/>
        </w:rPr>
        <w:t xml:space="preserve"> nostalgia predicted increased planned </w:t>
      </w:r>
      <w:r w:rsidR="00026CD7">
        <w:rPr>
          <w:rFonts w:ascii="Times New Roman" w:hAnsi="Times New Roman" w:cs="Times New Roman"/>
          <w:sz w:val="24"/>
          <w:szCs w:val="24"/>
        </w:rPr>
        <w:t>volunteering</w:t>
      </w:r>
      <w:r w:rsidR="00530641" w:rsidRPr="007115A7">
        <w:rPr>
          <w:rFonts w:ascii="Times New Roman" w:hAnsi="Times New Roman" w:cs="Times New Roman"/>
          <w:sz w:val="24"/>
          <w:szCs w:val="24"/>
        </w:rPr>
        <w:t xml:space="preserve"> (β = .5</w:t>
      </w:r>
      <w:r w:rsidR="001D796C" w:rsidRPr="007115A7">
        <w:rPr>
          <w:rFonts w:ascii="Times New Roman" w:hAnsi="Times New Roman" w:cs="Times New Roman"/>
          <w:sz w:val="24"/>
          <w:szCs w:val="24"/>
        </w:rPr>
        <w:t>3</w:t>
      </w:r>
      <w:r w:rsidR="00530641" w:rsidRPr="007115A7">
        <w:rPr>
          <w:rFonts w:ascii="Times New Roman" w:hAnsi="Times New Roman" w:cs="Times New Roman"/>
          <w:sz w:val="24"/>
          <w:szCs w:val="24"/>
        </w:rPr>
        <w:t xml:space="preserve">, </w:t>
      </w:r>
      <w:r w:rsidR="00530641" w:rsidRPr="007115A7">
        <w:rPr>
          <w:rFonts w:ascii="Times New Roman" w:hAnsi="Times New Roman" w:cs="Times New Roman"/>
          <w:i/>
          <w:iCs/>
          <w:sz w:val="24"/>
          <w:szCs w:val="24"/>
        </w:rPr>
        <w:t>p</w:t>
      </w:r>
      <w:r w:rsidR="00530641" w:rsidRPr="007115A7">
        <w:rPr>
          <w:rFonts w:ascii="Times New Roman" w:hAnsi="Times New Roman" w:cs="Times New Roman"/>
          <w:sz w:val="24"/>
          <w:szCs w:val="24"/>
        </w:rPr>
        <w:t xml:space="preserve"> &lt; .001</w:t>
      </w:r>
      <w:r w:rsidR="003C240D" w:rsidRPr="007115A7">
        <w:rPr>
          <w:rFonts w:ascii="Times New Roman" w:hAnsi="Times New Roman" w:cs="Times New Roman"/>
          <w:sz w:val="24"/>
          <w:szCs w:val="24"/>
        </w:rPr>
        <w:t xml:space="preserve">, </w:t>
      </w:r>
      <w:r w:rsidR="003C240D" w:rsidRPr="007115A7">
        <w:rPr>
          <w:rFonts w:ascii="Times New Roman" w:hAnsi="Times New Roman" w:cs="Times New Roman"/>
          <w:i/>
          <w:iCs/>
          <w:sz w:val="24"/>
          <w:szCs w:val="24"/>
        </w:rPr>
        <w:t>R</w:t>
      </w:r>
      <w:r w:rsidR="003C240D" w:rsidRPr="007115A7">
        <w:rPr>
          <w:rFonts w:ascii="Times New Roman" w:hAnsi="Times New Roman" w:cs="Times New Roman"/>
          <w:i/>
          <w:iCs/>
          <w:sz w:val="24"/>
          <w:szCs w:val="24"/>
          <w:vertAlign w:val="superscript"/>
        </w:rPr>
        <w:t>2</w:t>
      </w:r>
      <w:r w:rsidR="003C240D" w:rsidRPr="007115A7">
        <w:rPr>
          <w:rFonts w:ascii="Times New Roman" w:hAnsi="Times New Roman" w:cs="Times New Roman"/>
          <w:sz w:val="24"/>
          <w:szCs w:val="24"/>
        </w:rPr>
        <w:t>Δ = .2</w:t>
      </w:r>
      <w:r w:rsidR="00765D6A">
        <w:rPr>
          <w:rFonts w:ascii="Times New Roman" w:hAnsi="Times New Roman" w:cs="Times New Roman"/>
          <w:sz w:val="24"/>
          <w:szCs w:val="24"/>
        </w:rPr>
        <w:t>4</w:t>
      </w:r>
      <w:r w:rsidR="00530641" w:rsidRPr="007115A7">
        <w:rPr>
          <w:rFonts w:ascii="Times New Roman" w:hAnsi="Times New Roman" w:cs="Times New Roman"/>
          <w:sz w:val="24"/>
          <w:szCs w:val="24"/>
        </w:rPr>
        <w:t>)</w:t>
      </w:r>
      <w:r w:rsidR="00CE6DEF" w:rsidRPr="007115A7">
        <w:rPr>
          <w:rFonts w:ascii="Times New Roman" w:hAnsi="Times New Roman" w:cs="Times New Roman"/>
          <w:sz w:val="24"/>
          <w:szCs w:val="24"/>
        </w:rPr>
        <w:t>.</w:t>
      </w:r>
      <w:r w:rsidR="00CD0653">
        <w:rPr>
          <w:rFonts w:ascii="Times New Roman" w:hAnsi="Times New Roman" w:cs="Times New Roman"/>
          <w:bCs/>
          <w:iCs/>
          <w:sz w:val="24"/>
          <w:szCs w:val="24"/>
        </w:rPr>
        <w:t xml:space="preserve"> </w:t>
      </w:r>
      <w:r>
        <w:rPr>
          <w:rFonts w:ascii="Times New Roman" w:hAnsi="Times New Roman" w:cs="Times New Roman"/>
          <w:bCs/>
          <w:iCs/>
          <w:sz w:val="24"/>
          <w:szCs w:val="24"/>
        </w:rPr>
        <w:t>I</w:t>
      </w:r>
      <w:r w:rsidR="003C240D" w:rsidRPr="002355D4">
        <w:rPr>
          <w:rFonts w:ascii="Times New Roman" w:hAnsi="Times New Roman" w:cs="Times New Roman"/>
          <w:bCs/>
          <w:iCs/>
          <w:sz w:val="24"/>
          <w:szCs w:val="24"/>
        </w:rPr>
        <w:t xml:space="preserve">n separate mediation </w:t>
      </w:r>
      <w:r>
        <w:rPr>
          <w:rFonts w:ascii="Times New Roman" w:hAnsi="Times New Roman" w:cs="Times New Roman"/>
          <w:bCs/>
          <w:iCs/>
          <w:sz w:val="24"/>
          <w:szCs w:val="24"/>
        </w:rPr>
        <w:t>analyses</w:t>
      </w:r>
      <w:r w:rsidR="003C240D" w:rsidRPr="002355D4">
        <w:rPr>
          <w:rFonts w:ascii="Times New Roman" w:hAnsi="Times New Roman" w:cs="Times New Roman"/>
          <w:bCs/>
          <w:iCs/>
          <w:sz w:val="24"/>
          <w:szCs w:val="24"/>
        </w:rPr>
        <w:t xml:space="preserve">, </w:t>
      </w:r>
      <w:r>
        <w:rPr>
          <w:rFonts w:ascii="Times New Roman" w:hAnsi="Times New Roman" w:cs="Times New Roman"/>
          <w:bCs/>
          <w:iCs/>
          <w:sz w:val="24"/>
          <w:szCs w:val="24"/>
        </w:rPr>
        <w:t>this relation</w:t>
      </w:r>
      <w:r w:rsidR="005A1B06" w:rsidRPr="007115A7">
        <w:rPr>
          <w:rFonts w:ascii="Times New Roman" w:hAnsi="Times New Roman" w:cs="Times New Roman"/>
          <w:sz w:val="24"/>
          <w:szCs w:val="24"/>
        </w:rPr>
        <w:t xml:space="preserve"> was significantly mediated by </w:t>
      </w:r>
      <w:r w:rsidR="003C240D" w:rsidRPr="007115A7">
        <w:rPr>
          <w:rFonts w:ascii="Times New Roman" w:hAnsi="Times New Roman" w:cs="Times New Roman"/>
          <w:sz w:val="24"/>
          <w:szCs w:val="24"/>
        </w:rPr>
        <w:t xml:space="preserve">university </w:t>
      </w:r>
      <w:r w:rsidR="00F4364E">
        <w:rPr>
          <w:rFonts w:ascii="Times New Roman" w:hAnsi="Times New Roman" w:cs="Times New Roman"/>
          <w:sz w:val="24"/>
          <w:szCs w:val="24"/>
        </w:rPr>
        <w:t>belonging</w:t>
      </w:r>
      <w:r w:rsidR="005A1B06" w:rsidRPr="007115A7">
        <w:rPr>
          <w:rFonts w:ascii="Times New Roman" w:hAnsi="Times New Roman" w:cs="Times New Roman"/>
          <w:sz w:val="24"/>
          <w:szCs w:val="24"/>
        </w:rPr>
        <w:t xml:space="preserve"> (</w:t>
      </w:r>
      <w:r>
        <w:rPr>
          <w:rFonts w:ascii="Times New Roman" w:hAnsi="Times New Roman" w:cs="Times New Roman"/>
          <w:i/>
          <w:iCs/>
          <w:sz w:val="24"/>
          <w:szCs w:val="24"/>
        </w:rPr>
        <w:t>ab</w:t>
      </w:r>
      <w:r w:rsidRPr="007115A7">
        <w:rPr>
          <w:rFonts w:ascii="Times New Roman" w:hAnsi="Times New Roman" w:cs="Times New Roman"/>
          <w:sz w:val="24"/>
          <w:szCs w:val="24"/>
        </w:rPr>
        <w:t xml:space="preserve"> </w:t>
      </w:r>
      <w:r w:rsidR="005A1B06" w:rsidRPr="007115A7">
        <w:rPr>
          <w:rFonts w:ascii="Times New Roman" w:hAnsi="Times New Roman" w:cs="Times New Roman"/>
          <w:sz w:val="24"/>
          <w:szCs w:val="24"/>
        </w:rPr>
        <w:t>= .</w:t>
      </w:r>
      <w:r w:rsidR="003C240D" w:rsidRPr="007115A7">
        <w:rPr>
          <w:rFonts w:ascii="Times New Roman" w:hAnsi="Times New Roman" w:cs="Times New Roman"/>
          <w:sz w:val="24"/>
          <w:szCs w:val="24"/>
        </w:rPr>
        <w:t>38</w:t>
      </w:r>
      <w:r w:rsidR="005A1B06" w:rsidRPr="007115A7">
        <w:rPr>
          <w:rFonts w:ascii="Times New Roman" w:hAnsi="Times New Roman" w:cs="Times New Roman"/>
          <w:sz w:val="24"/>
          <w:szCs w:val="24"/>
        </w:rPr>
        <w:t>, 95% CI [.</w:t>
      </w:r>
      <w:r w:rsidR="003C240D" w:rsidRPr="007115A7">
        <w:rPr>
          <w:rFonts w:ascii="Times New Roman" w:hAnsi="Times New Roman" w:cs="Times New Roman"/>
          <w:sz w:val="24"/>
          <w:szCs w:val="24"/>
        </w:rPr>
        <w:t>27</w:t>
      </w:r>
      <w:r w:rsidR="005A1B06" w:rsidRPr="007115A7">
        <w:rPr>
          <w:rFonts w:ascii="Times New Roman" w:hAnsi="Times New Roman" w:cs="Times New Roman"/>
          <w:sz w:val="24"/>
          <w:szCs w:val="24"/>
        </w:rPr>
        <w:t>, .</w:t>
      </w:r>
      <w:r w:rsidR="003C240D" w:rsidRPr="007115A7">
        <w:rPr>
          <w:rFonts w:ascii="Times New Roman" w:hAnsi="Times New Roman" w:cs="Times New Roman"/>
          <w:sz w:val="24"/>
          <w:szCs w:val="24"/>
        </w:rPr>
        <w:t>51</w:t>
      </w:r>
      <w:r w:rsidR="005A1B06" w:rsidRPr="007115A7">
        <w:rPr>
          <w:rFonts w:ascii="Times New Roman" w:hAnsi="Times New Roman" w:cs="Times New Roman"/>
          <w:sz w:val="24"/>
          <w:szCs w:val="24"/>
        </w:rPr>
        <w:t>]), self-continuity (</w:t>
      </w:r>
      <w:r>
        <w:rPr>
          <w:rFonts w:ascii="Times New Roman" w:hAnsi="Times New Roman" w:cs="Times New Roman"/>
          <w:i/>
          <w:iCs/>
          <w:sz w:val="24"/>
          <w:szCs w:val="24"/>
        </w:rPr>
        <w:t>ab</w:t>
      </w:r>
      <w:r w:rsidRPr="007115A7">
        <w:rPr>
          <w:rFonts w:ascii="Times New Roman" w:hAnsi="Times New Roman" w:cs="Times New Roman"/>
          <w:sz w:val="24"/>
          <w:szCs w:val="24"/>
        </w:rPr>
        <w:t xml:space="preserve"> =</w:t>
      </w:r>
      <w:r>
        <w:rPr>
          <w:rFonts w:ascii="Times New Roman" w:hAnsi="Times New Roman" w:cs="Times New Roman"/>
          <w:sz w:val="24"/>
          <w:szCs w:val="24"/>
        </w:rPr>
        <w:t xml:space="preserve"> </w:t>
      </w:r>
      <w:r w:rsidR="005A1B06" w:rsidRPr="007115A7">
        <w:rPr>
          <w:rFonts w:ascii="Times New Roman" w:hAnsi="Times New Roman" w:cs="Times New Roman"/>
          <w:sz w:val="24"/>
          <w:szCs w:val="24"/>
        </w:rPr>
        <w:t>.1</w:t>
      </w:r>
      <w:r w:rsidR="00D12F48" w:rsidRPr="007115A7">
        <w:rPr>
          <w:rFonts w:ascii="Times New Roman" w:hAnsi="Times New Roman" w:cs="Times New Roman"/>
          <w:sz w:val="24"/>
          <w:szCs w:val="24"/>
        </w:rPr>
        <w:t>2</w:t>
      </w:r>
      <w:r w:rsidR="005A1B06" w:rsidRPr="007115A7">
        <w:rPr>
          <w:rFonts w:ascii="Times New Roman" w:hAnsi="Times New Roman" w:cs="Times New Roman"/>
          <w:sz w:val="24"/>
          <w:szCs w:val="24"/>
        </w:rPr>
        <w:t>, 95%CI [.0</w:t>
      </w:r>
      <w:r w:rsidR="00D12F48" w:rsidRPr="007115A7">
        <w:rPr>
          <w:rFonts w:ascii="Times New Roman" w:hAnsi="Times New Roman" w:cs="Times New Roman"/>
          <w:sz w:val="24"/>
          <w:szCs w:val="24"/>
        </w:rPr>
        <w:t>5</w:t>
      </w:r>
      <w:r w:rsidR="005A1B06" w:rsidRPr="007115A7">
        <w:rPr>
          <w:rFonts w:ascii="Times New Roman" w:hAnsi="Times New Roman" w:cs="Times New Roman"/>
          <w:sz w:val="24"/>
          <w:szCs w:val="24"/>
        </w:rPr>
        <w:t>, .</w:t>
      </w:r>
      <w:r w:rsidR="00D12F48" w:rsidRPr="007115A7">
        <w:rPr>
          <w:rFonts w:ascii="Times New Roman" w:hAnsi="Times New Roman" w:cs="Times New Roman"/>
          <w:sz w:val="24"/>
          <w:szCs w:val="24"/>
        </w:rPr>
        <w:t>20</w:t>
      </w:r>
      <w:r w:rsidR="005A1B06" w:rsidRPr="007115A7">
        <w:rPr>
          <w:rFonts w:ascii="Times New Roman" w:hAnsi="Times New Roman" w:cs="Times New Roman"/>
          <w:sz w:val="24"/>
          <w:szCs w:val="24"/>
        </w:rPr>
        <w:t>]), and meaning in life (</w:t>
      </w:r>
      <w:r>
        <w:rPr>
          <w:rFonts w:ascii="Times New Roman" w:hAnsi="Times New Roman" w:cs="Times New Roman"/>
          <w:i/>
          <w:iCs/>
          <w:sz w:val="24"/>
          <w:szCs w:val="24"/>
        </w:rPr>
        <w:t>ab</w:t>
      </w:r>
      <w:r w:rsidRPr="007115A7">
        <w:rPr>
          <w:rFonts w:ascii="Times New Roman" w:hAnsi="Times New Roman" w:cs="Times New Roman"/>
          <w:sz w:val="24"/>
          <w:szCs w:val="24"/>
        </w:rPr>
        <w:t xml:space="preserve"> =</w:t>
      </w:r>
      <w:r>
        <w:rPr>
          <w:rFonts w:ascii="Times New Roman" w:hAnsi="Times New Roman" w:cs="Times New Roman"/>
          <w:sz w:val="24"/>
          <w:szCs w:val="24"/>
        </w:rPr>
        <w:t xml:space="preserve"> </w:t>
      </w:r>
      <w:r w:rsidR="005A1B06" w:rsidRPr="007115A7">
        <w:rPr>
          <w:rFonts w:ascii="Times New Roman" w:hAnsi="Times New Roman" w:cs="Times New Roman"/>
          <w:sz w:val="24"/>
          <w:szCs w:val="24"/>
        </w:rPr>
        <w:t>.1</w:t>
      </w:r>
      <w:r w:rsidR="003C240D" w:rsidRPr="007115A7">
        <w:rPr>
          <w:rFonts w:ascii="Times New Roman" w:hAnsi="Times New Roman" w:cs="Times New Roman"/>
          <w:sz w:val="24"/>
          <w:szCs w:val="24"/>
        </w:rPr>
        <w:t>5</w:t>
      </w:r>
      <w:r w:rsidR="005A1B06" w:rsidRPr="007115A7">
        <w:rPr>
          <w:rFonts w:ascii="Times New Roman" w:hAnsi="Times New Roman" w:cs="Times New Roman"/>
          <w:sz w:val="24"/>
          <w:szCs w:val="24"/>
        </w:rPr>
        <w:t>, 95% CI [.0</w:t>
      </w:r>
      <w:r w:rsidR="003C240D" w:rsidRPr="007115A7">
        <w:rPr>
          <w:rFonts w:ascii="Times New Roman" w:hAnsi="Times New Roman" w:cs="Times New Roman"/>
          <w:sz w:val="24"/>
          <w:szCs w:val="24"/>
        </w:rPr>
        <w:t>4</w:t>
      </w:r>
      <w:r w:rsidR="005A1B06" w:rsidRPr="007115A7">
        <w:rPr>
          <w:rFonts w:ascii="Times New Roman" w:hAnsi="Times New Roman" w:cs="Times New Roman"/>
          <w:sz w:val="24"/>
          <w:szCs w:val="24"/>
        </w:rPr>
        <w:t>, .</w:t>
      </w:r>
      <w:r w:rsidR="00D12F48" w:rsidRPr="007115A7">
        <w:rPr>
          <w:rFonts w:ascii="Times New Roman" w:hAnsi="Times New Roman" w:cs="Times New Roman"/>
          <w:sz w:val="24"/>
          <w:szCs w:val="24"/>
        </w:rPr>
        <w:t>2</w:t>
      </w:r>
      <w:r w:rsidR="003C240D" w:rsidRPr="007115A7">
        <w:rPr>
          <w:rFonts w:ascii="Times New Roman" w:hAnsi="Times New Roman" w:cs="Times New Roman"/>
          <w:sz w:val="24"/>
          <w:szCs w:val="24"/>
        </w:rPr>
        <w:t>5</w:t>
      </w:r>
      <w:r w:rsidR="005A1B06" w:rsidRPr="007115A7">
        <w:rPr>
          <w:rFonts w:ascii="Times New Roman" w:hAnsi="Times New Roman" w:cs="Times New Roman"/>
          <w:sz w:val="24"/>
          <w:szCs w:val="24"/>
        </w:rPr>
        <w:t xml:space="preserve">]). In the parallel mediation </w:t>
      </w:r>
      <w:r>
        <w:rPr>
          <w:rFonts w:ascii="Times New Roman" w:hAnsi="Times New Roman" w:cs="Times New Roman"/>
          <w:sz w:val="24"/>
          <w:szCs w:val="24"/>
        </w:rPr>
        <w:t>analysis</w:t>
      </w:r>
      <w:r w:rsidR="005A1B06" w:rsidRPr="007115A7">
        <w:rPr>
          <w:rFonts w:ascii="Times New Roman" w:hAnsi="Times New Roman" w:cs="Times New Roman"/>
          <w:sz w:val="24"/>
          <w:szCs w:val="24"/>
        </w:rPr>
        <w:t xml:space="preserve">, </w:t>
      </w:r>
      <w:r w:rsidR="003C240D" w:rsidRPr="007115A7">
        <w:rPr>
          <w:rFonts w:ascii="Times New Roman" w:hAnsi="Times New Roman" w:cs="Times New Roman"/>
          <w:sz w:val="24"/>
          <w:szCs w:val="24"/>
        </w:rPr>
        <w:t xml:space="preserve">university </w:t>
      </w:r>
      <w:r w:rsidR="00F4364E">
        <w:rPr>
          <w:rFonts w:ascii="Times New Roman" w:hAnsi="Times New Roman" w:cs="Times New Roman"/>
          <w:sz w:val="24"/>
          <w:szCs w:val="24"/>
        </w:rPr>
        <w:t>belonging</w:t>
      </w:r>
      <w:r w:rsidR="00F0334A">
        <w:rPr>
          <w:rFonts w:ascii="Times New Roman" w:hAnsi="Times New Roman" w:cs="Times New Roman"/>
          <w:sz w:val="24"/>
          <w:szCs w:val="24"/>
        </w:rPr>
        <w:t xml:space="preserve"> remained </w:t>
      </w:r>
      <w:r w:rsidR="00213ACC">
        <w:rPr>
          <w:rFonts w:ascii="Times New Roman" w:hAnsi="Times New Roman" w:cs="Times New Roman"/>
          <w:sz w:val="24"/>
          <w:szCs w:val="24"/>
        </w:rPr>
        <w:t>the only</w:t>
      </w:r>
      <w:r w:rsidR="00F0334A">
        <w:rPr>
          <w:rFonts w:ascii="Times New Roman" w:hAnsi="Times New Roman" w:cs="Times New Roman"/>
          <w:sz w:val="24"/>
          <w:szCs w:val="24"/>
        </w:rPr>
        <w:t xml:space="preserve"> significant mediator</w:t>
      </w:r>
      <w:r w:rsidR="003C240D" w:rsidRPr="007115A7">
        <w:rPr>
          <w:rFonts w:ascii="Times New Roman" w:hAnsi="Times New Roman" w:cs="Times New Roman"/>
          <w:sz w:val="24"/>
          <w:szCs w:val="24"/>
        </w:rPr>
        <w:t xml:space="preserve"> </w:t>
      </w:r>
      <w:r w:rsidR="00F0334A">
        <w:rPr>
          <w:rFonts w:ascii="Times New Roman" w:hAnsi="Times New Roman" w:cs="Times New Roman"/>
          <w:sz w:val="24"/>
          <w:szCs w:val="24"/>
        </w:rPr>
        <w:t>(</w:t>
      </w:r>
      <w:r>
        <w:rPr>
          <w:rFonts w:ascii="Times New Roman" w:hAnsi="Times New Roman" w:cs="Times New Roman"/>
          <w:i/>
          <w:iCs/>
          <w:sz w:val="24"/>
          <w:szCs w:val="24"/>
        </w:rPr>
        <w:t>ab</w:t>
      </w:r>
      <w:r w:rsidR="005A1B06" w:rsidRPr="007115A7">
        <w:rPr>
          <w:rFonts w:ascii="Times New Roman" w:hAnsi="Times New Roman" w:cs="Times New Roman"/>
          <w:sz w:val="24"/>
          <w:szCs w:val="24"/>
        </w:rPr>
        <w:t xml:space="preserve"> = .</w:t>
      </w:r>
      <w:r w:rsidR="00F0334A">
        <w:rPr>
          <w:rFonts w:ascii="Times New Roman" w:hAnsi="Times New Roman" w:cs="Times New Roman"/>
          <w:sz w:val="24"/>
          <w:szCs w:val="24"/>
        </w:rPr>
        <w:t>31</w:t>
      </w:r>
      <w:r w:rsidR="005A1B06" w:rsidRPr="007115A7">
        <w:rPr>
          <w:rFonts w:ascii="Times New Roman" w:hAnsi="Times New Roman" w:cs="Times New Roman"/>
          <w:sz w:val="24"/>
          <w:szCs w:val="24"/>
        </w:rPr>
        <w:t>, 95% CI [</w:t>
      </w:r>
      <w:r w:rsidR="00F0334A">
        <w:rPr>
          <w:rFonts w:ascii="Times New Roman" w:hAnsi="Times New Roman" w:cs="Times New Roman"/>
          <w:sz w:val="24"/>
          <w:szCs w:val="24"/>
        </w:rPr>
        <w:t>.20</w:t>
      </w:r>
      <w:r w:rsidR="005A1B06" w:rsidRPr="007115A7">
        <w:rPr>
          <w:rFonts w:ascii="Times New Roman" w:hAnsi="Times New Roman" w:cs="Times New Roman"/>
          <w:sz w:val="24"/>
          <w:szCs w:val="24"/>
        </w:rPr>
        <w:t>, .</w:t>
      </w:r>
      <w:r w:rsidR="00F0334A">
        <w:rPr>
          <w:rFonts w:ascii="Times New Roman" w:hAnsi="Times New Roman" w:cs="Times New Roman"/>
          <w:sz w:val="24"/>
          <w:szCs w:val="24"/>
        </w:rPr>
        <w:t>45</w:t>
      </w:r>
      <w:r w:rsidR="003C240D" w:rsidRPr="007115A7">
        <w:rPr>
          <w:rFonts w:ascii="Times New Roman" w:hAnsi="Times New Roman" w:cs="Times New Roman"/>
          <w:sz w:val="24"/>
          <w:szCs w:val="24"/>
        </w:rPr>
        <w:t>]</w:t>
      </w:r>
      <w:r w:rsidR="00F0334A">
        <w:rPr>
          <w:rFonts w:ascii="Times New Roman" w:hAnsi="Times New Roman" w:cs="Times New Roman"/>
          <w:sz w:val="24"/>
          <w:szCs w:val="24"/>
        </w:rPr>
        <w:t>)</w:t>
      </w:r>
      <w:r w:rsidR="00213ACC">
        <w:rPr>
          <w:rFonts w:ascii="Times New Roman" w:hAnsi="Times New Roman" w:cs="Times New Roman"/>
          <w:sz w:val="24"/>
          <w:szCs w:val="24"/>
        </w:rPr>
        <w:t>. S</w:t>
      </w:r>
      <w:r w:rsidR="005A1B06" w:rsidRPr="007115A7">
        <w:rPr>
          <w:rFonts w:ascii="Times New Roman" w:hAnsi="Times New Roman" w:cs="Times New Roman"/>
          <w:sz w:val="24"/>
          <w:szCs w:val="24"/>
        </w:rPr>
        <w:t>elf-continuity</w:t>
      </w:r>
      <w:r w:rsidR="00F0334A">
        <w:rPr>
          <w:rFonts w:ascii="Times New Roman" w:hAnsi="Times New Roman" w:cs="Times New Roman"/>
          <w:sz w:val="24"/>
          <w:szCs w:val="24"/>
        </w:rPr>
        <w:t xml:space="preserve"> (</w:t>
      </w:r>
      <w:r>
        <w:rPr>
          <w:rFonts w:ascii="Times New Roman" w:hAnsi="Times New Roman" w:cs="Times New Roman"/>
          <w:i/>
          <w:iCs/>
          <w:sz w:val="24"/>
          <w:szCs w:val="24"/>
        </w:rPr>
        <w:t>ab</w:t>
      </w:r>
      <w:r w:rsidRPr="007115A7">
        <w:rPr>
          <w:rFonts w:ascii="Times New Roman" w:hAnsi="Times New Roman" w:cs="Times New Roman"/>
          <w:sz w:val="24"/>
          <w:szCs w:val="24"/>
        </w:rPr>
        <w:t xml:space="preserve"> </w:t>
      </w:r>
      <w:r w:rsidR="005A1B06" w:rsidRPr="007115A7">
        <w:rPr>
          <w:rFonts w:ascii="Times New Roman" w:hAnsi="Times New Roman" w:cs="Times New Roman"/>
          <w:sz w:val="24"/>
          <w:szCs w:val="24"/>
        </w:rPr>
        <w:t>= .0</w:t>
      </w:r>
      <w:r w:rsidR="00F0334A">
        <w:rPr>
          <w:rFonts w:ascii="Times New Roman" w:hAnsi="Times New Roman" w:cs="Times New Roman"/>
          <w:sz w:val="24"/>
          <w:szCs w:val="24"/>
        </w:rPr>
        <w:t>1</w:t>
      </w:r>
      <w:r w:rsidR="005A1B06" w:rsidRPr="007115A7">
        <w:rPr>
          <w:rFonts w:ascii="Times New Roman" w:hAnsi="Times New Roman" w:cs="Times New Roman"/>
          <w:sz w:val="24"/>
          <w:szCs w:val="24"/>
        </w:rPr>
        <w:t>, 95% CI [= -.0</w:t>
      </w:r>
      <w:r w:rsidR="00F0334A">
        <w:rPr>
          <w:rFonts w:ascii="Times New Roman" w:hAnsi="Times New Roman" w:cs="Times New Roman"/>
          <w:sz w:val="24"/>
          <w:szCs w:val="24"/>
        </w:rPr>
        <w:t>7</w:t>
      </w:r>
      <w:r w:rsidR="005A1B06" w:rsidRPr="007115A7">
        <w:rPr>
          <w:rFonts w:ascii="Times New Roman" w:hAnsi="Times New Roman" w:cs="Times New Roman"/>
          <w:sz w:val="24"/>
          <w:szCs w:val="24"/>
        </w:rPr>
        <w:t>, .</w:t>
      </w:r>
      <w:r w:rsidR="00F0334A">
        <w:rPr>
          <w:rFonts w:ascii="Times New Roman" w:hAnsi="Times New Roman" w:cs="Times New Roman"/>
          <w:sz w:val="24"/>
          <w:szCs w:val="24"/>
        </w:rPr>
        <w:t>07</w:t>
      </w:r>
      <w:r w:rsidR="005A1B06" w:rsidRPr="007115A7">
        <w:rPr>
          <w:rFonts w:ascii="Times New Roman" w:hAnsi="Times New Roman" w:cs="Times New Roman"/>
          <w:sz w:val="24"/>
          <w:szCs w:val="24"/>
        </w:rPr>
        <w:t>]</w:t>
      </w:r>
      <w:r w:rsidR="00F0334A">
        <w:rPr>
          <w:rFonts w:ascii="Times New Roman" w:hAnsi="Times New Roman" w:cs="Times New Roman"/>
          <w:sz w:val="24"/>
          <w:szCs w:val="24"/>
        </w:rPr>
        <w:t>) and</w:t>
      </w:r>
      <w:r w:rsidR="003C240D" w:rsidRPr="007115A7">
        <w:rPr>
          <w:rFonts w:ascii="Times New Roman" w:hAnsi="Times New Roman" w:cs="Times New Roman"/>
          <w:sz w:val="24"/>
          <w:szCs w:val="24"/>
        </w:rPr>
        <w:t xml:space="preserve"> </w:t>
      </w:r>
      <w:r w:rsidR="005A1B06" w:rsidRPr="007115A7">
        <w:rPr>
          <w:rFonts w:ascii="Times New Roman" w:hAnsi="Times New Roman" w:cs="Times New Roman"/>
          <w:sz w:val="24"/>
          <w:szCs w:val="24"/>
        </w:rPr>
        <w:t>meaning in life</w:t>
      </w:r>
      <w:r w:rsidR="00F0334A">
        <w:rPr>
          <w:rFonts w:ascii="Times New Roman" w:hAnsi="Times New Roman" w:cs="Times New Roman"/>
          <w:sz w:val="24"/>
          <w:szCs w:val="24"/>
        </w:rPr>
        <w:t xml:space="preserve"> (</w:t>
      </w:r>
      <w:r>
        <w:rPr>
          <w:rFonts w:ascii="Times New Roman" w:hAnsi="Times New Roman" w:cs="Times New Roman"/>
          <w:i/>
          <w:iCs/>
          <w:sz w:val="24"/>
          <w:szCs w:val="24"/>
        </w:rPr>
        <w:t>ab</w:t>
      </w:r>
      <w:r w:rsidRPr="007115A7">
        <w:rPr>
          <w:rFonts w:ascii="Times New Roman" w:hAnsi="Times New Roman" w:cs="Times New Roman"/>
          <w:sz w:val="24"/>
          <w:szCs w:val="24"/>
        </w:rPr>
        <w:t xml:space="preserve"> =</w:t>
      </w:r>
      <w:r>
        <w:rPr>
          <w:rFonts w:ascii="Times New Roman" w:hAnsi="Times New Roman" w:cs="Times New Roman"/>
          <w:sz w:val="24"/>
          <w:szCs w:val="24"/>
        </w:rPr>
        <w:t xml:space="preserve"> </w:t>
      </w:r>
      <w:r w:rsidR="00F0334A">
        <w:rPr>
          <w:rFonts w:ascii="Times New Roman" w:hAnsi="Times New Roman" w:cs="Times New Roman"/>
          <w:sz w:val="24"/>
          <w:szCs w:val="24"/>
        </w:rPr>
        <w:t>.01</w:t>
      </w:r>
      <w:r w:rsidR="005A1B06" w:rsidRPr="007115A7">
        <w:rPr>
          <w:rFonts w:ascii="Times New Roman" w:hAnsi="Times New Roman" w:cs="Times New Roman"/>
          <w:sz w:val="24"/>
          <w:szCs w:val="24"/>
        </w:rPr>
        <w:t>, 95% CI [-.</w:t>
      </w:r>
      <w:r w:rsidR="00F0334A">
        <w:rPr>
          <w:rFonts w:ascii="Times New Roman" w:hAnsi="Times New Roman" w:cs="Times New Roman"/>
          <w:sz w:val="24"/>
          <w:szCs w:val="24"/>
        </w:rPr>
        <w:t>08</w:t>
      </w:r>
      <w:r w:rsidR="005A1B06" w:rsidRPr="007115A7">
        <w:rPr>
          <w:rFonts w:ascii="Times New Roman" w:hAnsi="Times New Roman" w:cs="Times New Roman"/>
          <w:sz w:val="24"/>
          <w:szCs w:val="24"/>
        </w:rPr>
        <w:t>, .</w:t>
      </w:r>
      <w:r w:rsidR="00F0334A">
        <w:rPr>
          <w:rFonts w:ascii="Times New Roman" w:hAnsi="Times New Roman" w:cs="Times New Roman"/>
          <w:sz w:val="24"/>
          <w:szCs w:val="24"/>
        </w:rPr>
        <w:t>10</w:t>
      </w:r>
      <w:r w:rsidR="005A1B06" w:rsidRPr="007115A7">
        <w:rPr>
          <w:rFonts w:ascii="Times New Roman" w:hAnsi="Times New Roman" w:cs="Times New Roman"/>
          <w:sz w:val="24"/>
          <w:szCs w:val="24"/>
        </w:rPr>
        <w:t>])</w:t>
      </w:r>
      <w:r w:rsidR="00F0334A">
        <w:rPr>
          <w:rFonts w:ascii="Times New Roman" w:hAnsi="Times New Roman" w:cs="Times New Roman"/>
          <w:sz w:val="24"/>
          <w:szCs w:val="24"/>
        </w:rPr>
        <w:t xml:space="preserve"> were not significant mediators</w:t>
      </w:r>
      <w:r w:rsidR="003C240D" w:rsidRPr="007115A7">
        <w:rPr>
          <w:rFonts w:ascii="Times New Roman" w:hAnsi="Times New Roman" w:cs="Times New Roman"/>
          <w:sz w:val="24"/>
          <w:szCs w:val="24"/>
        </w:rPr>
        <w:t>.</w:t>
      </w:r>
      <w:r w:rsidR="00F0334A">
        <w:rPr>
          <w:rFonts w:ascii="Times New Roman" w:hAnsi="Times New Roman" w:cs="Times New Roman"/>
          <w:sz w:val="24"/>
          <w:szCs w:val="24"/>
        </w:rPr>
        <w:t xml:space="preserve"> </w:t>
      </w:r>
    </w:p>
    <w:p w14:paraId="26622634" w14:textId="1E60647F" w:rsidR="00BB572B" w:rsidRPr="007115A7" w:rsidRDefault="00B53860" w:rsidP="002B2299">
      <w:pPr>
        <w:autoSpaceDE w:val="0"/>
        <w:autoSpaceDN w:val="0"/>
        <w:adjustRightInd w:val="0"/>
        <w:spacing w:after="0" w:line="480" w:lineRule="exact"/>
        <w:rPr>
          <w:rFonts w:ascii="Times New Roman" w:hAnsi="Times New Roman" w:cs="Times New Roman"/>
          <w:b/>
          <w:bCs/>
          <w:i/>
          <w:iCs/>
          <w:sz w:val="24"/>
          <w:szCs w:val="24"/>
        </w:rPr>
      </w:pPr>
      <w:r w:rsidRPr="007115A7">
        <w:rPr>
          <w:rFonts w:ascii="Times New Roman" w:hAnsi="Times New Roman" w:cs="Times New Roman"/>
          <w:b/>
          <w:bCs/>
          <w:i/>
          <w:iCs/>
          <w:sz w:val="24"/>
          <w:szCs w:val="24"/>
        </w:rPr>
        <w:t>Reunion</w:t>
      </w:r>
      <w:r w:rsidR="00E37D4B" w:rsidRPr="007115A7">
        <w:rPr>
          <w:rFonts w:ascii="Times New Roman" w:hAnsi="Times New Roman" w:cs="Times New Roman"/>
          <w:b/>
          <w:bCs/>
          <w:i/>
          <w:iCs/>
          <w:sz w:val="24"/>
          <w:szCs w:val="24"/>
        </w:rPr>
        <w:t xml:space="preserve"> </w:t>
      </w:r>
      <w:r w:rsidR="00851CB9" w:rsidRPr="007115A7">
        <w:rPr>
          <w:rFonts w:ascii="Times New Roman" w:hAnsi="Times New Roman" w:cs="Times New Roman"/>
          <w:b/>
          <w:bCs/>
          <w:i/>
          <w:iCs/>
          <w:sz w:val="24"/>
          <w:szCs w:val="24"/>
        </w:rPr>
        <w:t>I</w:t>
      </w:r>
      <w:r w:rsidRPr="007115A7">
        <w:rPr>
          <w:rFonts w:ascii="Times New Roman" w:hAnsi="Times New Roman" w:cs="Times New Roman"/>
          <w:b/>
          <w:bCs/>
          <w:i/>
          <w:iCs/>
          <w:sz w:val="24"/>
          <w:szCs w:val="24"/>
        </w:rPr>
        <w:t>nterest</w:t>
      </w:r>
      <w:r w:rsidR="0009097F" w:rsidRPr="007115A7">
        <w:rPr>
          <w:rFonts w:ascii="Times New Roman" w:hAnsi="Times New Roman" w:cs="Times New Roman"/>
          <w:b/>
          <w:bCs/>
          <w:i/>
          <w:iCs/>
          <w:sz w:val="24"/>
          <w:szCs w:val="24"/>
        </w:rPr>
        <w:t xml:space="preserve"> </w:t>
      </w:r>
    </w:p>
    <w:p w14:paraId="5070D747" w14:textId="2EB44918" w:rsidR="005A1B06" w:rsidRPr="007115A7" w:rsidRDefault="006731EB" w:rsidP="00F70DED">
      <w:pPr>
        <w:autoSpaceDE w:val="0"/>
        <w:autoSpaceDN w:val="0"/>
        <w:adjustRightInd w:val="0"/>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U</w:t>
      </w:r>
      <w:r w:rsidR="00E5051C" w:rsidRPr="007115A7">
        <w:rPr>
          <w:rFonts w:ascii="Times New Roman" w:hAnsi="Times New Roman" w:cs="Times New Roman"/>
          <w:sz w:val="24"/>
          <w:szCs w:val="24"/>
        </w:rPr>
        <w:t>niversity</w:t>
      </w:r>
      <w:r w:rsidR="000602DA" w:rsidRPr="007115A7">
        <w:rPr>
          <w:rFonts w:ascii="Times New Roman" w:hAnsi="Times New Roman" w:cs="Times New Roman"/>
          <w:sz w:val="24"/>
          <w:szCs w:val="24"/>
        </w:rPr>
        <w:t xml:space="preserve"> nostalgia predicted</w:t>
      </w:r>
      <w:r w:rsidR="00B02AB1" w:rsidRPr="007115A7">
        <w:rPr>
          <w:rFonts w:ascii="Times New Roman" w:hAnsi="Times New Roman" w:cs="Times New Roman"/>
          <w:sz w:val="24"/>
          <w:szCs w:val="24"/>
        </w:rPr>
        <w:t xml:space="preserve"> greater interest in </w:t>
      </w:r>
      <w:r w:rsidR="000D11C5" w:rsidRPr="007115A7">
        <w:rPr>
          <w:rFonts w:ascii="Times New Roman" w:hAnsi="Times New Roman" w:cs="Times New Roman"/>
          <w:sz w:val="24"/>
          <w:szCs w:val="24"/>
        </w:rPr>
        <w:t xml:space="preserve">attending </w:t>
      </w:r>
      <w:r w:rsidR="00B02AB1" w:rsidRPr="007115A7">
        <w:rPr>
          <w:rFonts w:ascii="Times New Roman" w:hAnsi="Times New Roman" w:cs="Times New Roman"/>
          <w:sz w:val="24"/>
          <w:szCs w:val="24"/>
        </w:rPr>
        <w:t xml:space="preserve">the </w:t>
      </w:r>
      <w:r w:rsidR="000D11C5" w:rsidRPr="007115A7">
        <w:rPr>
          <w:rFonts w:ascii="Times New Roman" w:hAnsi="Times New Roman" w:cs="Times New Roman"/>
          <w:sz w:val="24"/>
          <w:szCs w:val="24"/>
        </w:rPr>
        <w:t xml:space="preserve">next </w:t>
      </w:r>
      <w:r w:rsidR="00B02AB1" w:rsidRPr="007115A7">
        <w:rPr>
          <w:rFonts w:ascii="Times New Roman" w:hAnsi="Times New Roman" w:cs="Times New Roman"/>
          <w:sz w:val="24"/>
          <w:szCs w:val="24"/>
        </w:rPr>
        <w:t xml:space="preserve">reunion </w:t>
      </w:r>
      <w:r w:rsidR="000602DA" w:rsidRPr="007115A7">
        <w:rPr>
          <w:rFonts w:ascii="Times New Roman" w:hAnsi="Times New Roman" w:cs="Times New Roman"/>
          <w:sz w:val="24"/>
          <w:szCs w:val="24"/>
        </w:rPr>
        <w:t>(β = .</w:t>
      </w:r>
      <w:r w:rsidR="00765D6A">
        <w:rPr>
          <w:rFonts w:ascii="Times New Roman" w:hAnsi="Times New Roman" w:cs="Times New Roman"/>
          <w:sz w:val="24"/>
          <w:szCs w:val="24"/>
        </w:rPr>
        <w:t>30</w:t>
      </w:r>
      <w:r w:rsidR="000602DA" w:rsidRPr="007115A7">
        <w:rPr>
          <w:rFonts w:ascii="Times New Roman" w:hAnsi="Times New Roman" w:cs="Times New Roman"/>
          <w:sz w:val="24"/>
          <w:szCs w:val="24"/>
        </w:rPr>
        <w:t>,</w:t>
      </w:r>
      <w:r w:rsidR="001F37E7" w:rsidRPr="007115A7">
        <w:rPr>
          <w:rFonts w:ascii="Times New Roman" w:hAnsi="Times New Roman" w:cs="Times New Roman"/>
          <w:sz w:val="24"/>
          <w:szCs w:val="24"/>
        </w:rPr>
        <w:t xml:space="preserve"> </w:t>
      </w:r>
      <w:r w:rsidR="000602DA" w:rsidRPr="007115A7">
        <w:rPr>
          <w:rFonts w:ascii="Times New Roman" w:hAnsi="Times New Roman" w:cs="Times New Roman"/>
          <w:i/>
          <w:iCs/>
          <w:sz w:val="24"/>
          <w:szCs w:val="24"/>
        </w:rPr>
        <w:t>p</w:t>
      </w:r>
      <w:r w:rsidR="000602DA" w:rsidRPr="007115A7">
        <w:rPr>
          <w:rFonts w:ascii="Times New Roman" w:hAnsi="Times New Roman" w:cs="Times New Roman"/>
          <w:sz w:val="24"/>
          <w:szCs w:val="24"/>
        </w:rPr>
        <w:t xml:space="preserve"> &lt; .001</w:t>
      </w:r>
      <w:r w:rsidR="00A66AEB" w:rsidRPr="007115A7">
        <w:rPr>
          <w:rFonts w:ascii="Times New Roman" w:hAnsi="Times New Roman" w:cs="Times New Roman"/>
          <w:sz w:val="24"/>
          <w:szCs w:val="24"/>
        </w:rPr>
        <w:t xml:space="preserve">, </w:t>
      </w:r>
      <w:r w:rsidR="00A66AEB" w:rsidRPr="007115A7">
        <w:rPr>
          <w:rFonts w:ascii="Times New Roman" w:hAnsi="Times New Roman" w:cs="Times New Roman"/>
          <w:i/>
          <w:iCs/>
          <w:sz w:val="24"/>
          <w:szCs w:val="24"/>
        </w:rPr>
        <w:t>R</w:t>
      </w:r>
      <w:r w:rsidR="00A66AEB" w:rsidRPr="007115A7">
        <w:rPr>
          <w:rFonts w:ascii="Times New Roman" w:hAnsi="Times New Roman" w:cs="Times New Roman"/>
          <w:i/>
          <w:iCs/>
          <w:sz w:val="24"/>
          <w:szCs w:val="24"/>
          <w:vertAlign w:val="superscript"/>
        </w:rPr>
        <w:t>2</w:t>
      </w:r>
      <w:r w:rsidR="00A66AEB" w:rsidRPr="007115A7">
        <w:rPr>
          <w:rFonts w:ascii="Times New Roman" w:hAnsi="Times New Roman" w:cs="Times New Roman"/>
          <w:sz w:val="24"/>
          <w:szCs w:val="24"/>
        </w:rPr>
        <w:t>Δ = .</w:t>
      </w:r>
      <w:r w:rsidR="00765D6A">
        <w:rPr>
          <w:rFonts w:ascii="Times New Roman" w:hAnsi="Times New Roman" w:cs="Times New Roman"/>
          <w:sz w:val="24"/>
          <w:szCs w:val="24"/>
        </w:rPr>
        <w:t>07</w:t>
      </w:r>
      <w:r w:rsidR="000602DA" w:rsidRPr="007115A7">
        <w:rPr>
          <w:rFonts w:ascii="Times New Roman" w:hAnsi="Times New Roman" w:cs="Times New Roman"/>
          <w:sz w:val="24"/>
          <w:szCs w:val="24"/>
        </w:rPr>
        <w:t>)</w:t>
      </w:r>
      <w:r w:rsidR="001F37E7" w:rsidRPr="007115A7">
        <w:rPr>
          <w:rFonts w:ascii="Times New Roman" w:hAnsi="Times New Roman" w:cs="Times New Roman"/>
          <w:sz w:val="24"/>
          <w:szCs w:val="24"/>
        </w:rPr>
        <w:t>.</w:t>
      </w:r>
      <w:r w:rsidR="00CD0653">
        <w:rPr>
          <w:rFonts w:ascii="Times New Roman" w:hAnsi="Times New Roman" w:cs="Times New Roman"/>
          <w:bCs/>
          <w:iCs/>
          <w:sz w:val="24"/>
          <w:szCs w:val="24"/>
        </w:rPr>
        <w:t xml:space="preserve"> </w:t>
      </w:r>
      <w:r w:rsidR="00934A8F">
        <w:rPr>
          <w:rFonts w:ascii="Times New Roman" w:hAnsi="Times New Roman" w:cs="Times New Roman"/>
          <w:bCs/>
          <w:iCs/>
          <w:sz w:val="24"/>
          <w:szCs w:val="24"/>
        </w:rPr>
        <w:t>I</w:t>
      </w:r>
      <w:r w:rsidR="00A66AEB" w:rsidRPr="007115A7">
        <w:rPr>
          <w:rFonts w:ascii="Times New Roman" w:hAnsi="Times New Roman" w:cs="Times New Roman"/>
          <w:bCs/>
          <w:iCs/>
          <w:sz w:val="24"/>
          <w:szCs w:val="24"/>
        </w:rPr>
        <w:t xml:space="preserve">n separate mediation </w:t>
      </w:r>
      <w:r w:rsidR="00934A8F">
        <w:rPr>
          <w:rFonts w:ascii="Times New Roman" w:hAnsi="Times New Roman" w:cs="Times New Roman"/>
          <w:bCs/>
          <w:iCs/>
          <w:sz w:val="24"/>
          <w:szCs w:val="24"/>
        </w:rPr>
        <w:t>analyses</w:t>
      </w:r>
      <w:r w:rsidR="00A66AEB" w:rsidRPr="007115A7">
        <w:rPr>
          <w:rFonts w:ascii="Times New Roman" w:hAnsi="Times New Roman" w:cs="Times New Roman"/>
          <w:bCs/>
          <w:iCs/>
          <w:sz w:val="24"/>
          <w:szCs w:val="24"/>
        </w:rPr>
        <w:t xml:space="preserve">, </w:t>
      </w:r>
      <w:r w:rsidR="005A1B06" w:rsidRPr="007115A7">
        <w:rPr>
          <w:rFonts w:ascii="Times New Roman" w:hAnsi="Times New Roman" w:cs="Times New Roman"/>
          <w:bCs/>
          <w:sz w:val="24"/>
          <w:szCs w:val="24"/>
        </w:rPr>
        <w:t>the</w:t>
      </w:r>
      <w:r w:rsidR="005A1B06" w:rsidRPr="007115A7">
        <w:rPr>
          <w:rFonts w:ascii="Times New Roman" w:hAnsi="Times New Roman" w:cs="Times New Roman"/>
          <w:sz w:val="24"/>
          <w:szCs w:val="24"/>
        </w:rPr>
        <w:t xml:space="preserve"> </w:t>
      </w:r>
      <w:r w:rsidR="00FE445D" w:rsidRPr="007115A7">
        <w:rPr>
          <w:rFonts w:ascii="Times New Roman" w:hAnsi="Times New Roman" w:cs="Times New Roman"/>
          <w:sz w:val="24"/>
          <w:szCs w:val="24"/>
        </w:rPr>
        <w:t>relation</w:t>
      </w:r>
      <w:r w:rsidR="005A1B06" w:rsidRPr="007115A7">
        <w:rPr>
          <w:rFonts w:ascii="Times New Roman" w:hAnsi="Times New Roman" w:cs="Times New Roman"/>
          <w:sz w:val="24"/>
          <w:szCs w:val="24"/>
        </w:rPr>
        <w:t xml:space="preserve"> between university nostalgia and participants’ interest in attending the upcoming reunion was significantly mediated by </w:t>
      </w:r>
      <w:r w:rsidR="00A66AEB" w:rsidRPr="007115A7">
        <w:rPr>
          <w:rFonts w:ascii="Times New Roman" w:hAnsi="Times New Roman" w:cs="Times New Roman"/>
          <w:sz w:val="24"/>
          <w:szCs w:val="24"/>
        </w:rPr>
        <w:t xml:space="preserve">university </w:t>
      </w:r>
      <w:r w:rsidR="00F4364E">
        <w:rPr>
          <w:rFonts w:ascii="Times New Roman" w:hAnsi="Times New Roman" w:cs="Times New Roman"/>
          <w:sz w:val="24"/>
          <w:szCs w:val="24"/>
        </w:rPr>
        <w:t>belonging</w:t>
      </w:r>
      <w:r w:rsidR="005A1B06" w:rsidRPr="007115A7">
        <w:rPr>
          <w:rFonts w:ascii="Times New Roman" w:hAnsi="Times New Roman" w:cs="Times New Roman"/>
          <w:sz w:val="24"/>
          <w:szCs w:val="24"/>
        </w:rPr>
        <w:t xml:space="preserve"> (</w:t>
      </w:r>
      <w:r w:rsidR="00D5701D">
        <w:rPr>
          <w:rFonts w:ascii="Times New Roman" w:hAnsi="Times New Roman" w:cs="Times New Roman"/>
          <w:i/>
          <w:iCs/>
          <w:sz w:val="24"/>
          <w:szCs w:val="24"/>
        </w:rPr>
        <w:t>ab</w:t>
      </w:r>
      <w:r w:rsidR="00D5701D" w:rsidRPr="007115A7">
        <w:rPr>
          <w:rFonts w:ascii="Times New Roman" w:hAnsi="Times New Roman" w:cs="Times New Roman"/>
          <w:sz w:val="24"/>
          <w:szCs w:val="24"/>
        </w:rPr>
        <w:t xml:space="preserve"> </w:t>
      </w:r>
      <w:r w:rsidR="005A1B06" w:rsidRPr="007115A7">
        <w:rPr>
          <w:rFonts w:ascii="Times New Roman" w:hAnsi="Times New Roman" w:cs="Times New Roman"/>
          <w:sz w:val="24"/>
          <w:szCs w:val="24"/>
        </w:rPr>
        <w:t>= .</w:t>
      </w:r>
      <w:r w:rsidR="00A66AEB" w:rsidRPr="007115A7">
        <w:rPr>
          <w:rFonts w:ascii="Times New Roman" w:hAnsi="Times New Roman" w:cs="Times New Roman"/>
          <w:sz w:val="24"/>
          <w:szCs w:val="24"/>
        </w:rPr>
        <w:t>17</w:t>
      </w:r>
      <w:r w:rsidR="005A1B06" w:rsidRPr="007115A7">
        <w:rPr>
          <w:rFonts w:ascii="Times New Roman" w:hAnsi="Times New Roman" w:cs="Times New Roman"/>
          <w:sz w:val="24"/>
          <w:szCs w:val="24"/>
        </w:rPr>
        <w:t>, 95% CI [.</w:t>
      </w:r>
      <w:r w:rsidR="00A66AEB" w:rsidRPr="007115A7">
        <w:rPr>
          <w:rFonts w:ascii="Times New Roman" w:hAnsi="Times New Roman" w:cs="Times New Roman"/>
          <w:sz w:val="24"/>
          <w:szCs w:val="24"/>
        </w:rPr>
        <w:t>0</w:t>
      </w:r>
      <w:r w:rsidR="0007079A" w:rsidRPr="002355D4">
        <w:rPr>
          <w:rFonts w:ascii="Times New Roman" w:hAnsi="Times New Roman" w:cs="Times New Roman"/>
          <w:sz w:val="24"/>
          <w:szCs w:val="24"/>
        </w:rPr>
        <w:t>4</w:t>
      </w:r>
      <w:r w:rsidR="005A1B06" w:rsidRPr="007115A7">
        <w:rPr>
          <w:rFonts w:ascii="Times New Roman" w:hAnsi="Times New Roman" w:cs="Times New Roman"/>
          <w:sz w:val="24"/>
          <w:szCs w:val="24"/>
        </w:rPr>
        <w:t>, .</w:t>
      </w:r>
      <w:r w:rsidR="00A66AEB" w:rsidRPr="007115A7">
        <w:rPr>
          <w:rFonts w:ascii="Times New Roman" w:hAnsi="Times New Roman" w:cs="Times New Roman"/>
          <w:sz w:val="24"/>
          <w:szCs w:val="24"/>
        </w:rPr>
        <w:t>3</w:t>
      </w:r>
      <w:r w:rsidR="0007079A" w:rsidRPr="002355D4">
        <w:rPr>
          <w:rFonts w:ascii="Times New Roman" w:hAnsi="Times New Roman" w:cs="Times New Roman"/>
          <w:sz w:val="24"/>
          <w:szCs w:val="24"/>
        </w:rPr>
        <w:t>1</w:t>
      </w:r>
      <w:r w:rsidR="005A1B06" w:rsidRPr="007115A7">
        <w:rPr>
          <w:rFonts w:ascii="Times New Roman" w:hAnsi="Times New Roman" w:cs="Times New Roman"/>
          <w:sz w:val="24"/>
          <w:szCs w:val="24"/>
        </w:rPr>
        <w:t>])</w:t>
      </w:r>
      <w:r w:rsidR="002F72E0" w:rsidRPr="007115A7">
        <w:rPr>
          <w:rFonts w:ascii="Times New Roman" w:hAnsi="Times New Roman" w:cs="Times New Roman"/>
          <w:sz w:val="24"/>
          <w:szCs w:val="24"/>
        </w:rPr>
        <w:t xml:space="preserve"> and self-continuity (</w:t>
      </w:r>
      <w:r w:rsidR="00D5701D">
        <w:rPr>
          <w:rFonts w:ascii="Times New Roman" w:hAnsi="Times New Roman" w:cs="Times New Roman"/>
          <w:i/>
          <w:iCs/>
          <w:sz w:val="24"/>
          <w:szCs w:val="24"/>
        </w:rPr>
        <w:t>ab</w:t>
      </w:r>
      <w:r w:rsidR="00D5701D" w:rsidRPr="007115A7">
        <w:rPr>
          <w:rFonts w:ascii="Times New Roman" w:hAnsi="Times New Roman" w:cs="Times New Roman"/>
          <w:sz w:val="24"/>
          <w:szCs w:val="24"/>
        </w:rPr>
        <w:t xml:space="preserve"> =</w:t>
      </w:r>
      <w:r w:rsidR="002F72E0" w:rsidRPr="007115A7">
        <w:rPr>
          <w:rFonts w:ascii="Times New Roman" w:hAnsi="Times New Roman" w:cs="Times New Roman"/>
          <w:sz w:val="24"/>
          <w:szCs w:val="24"/>
        </w:rPr>
        <w:t xml:space="preserve"> .0</w:t>
      </w:r>
      <w:r w:rsidR="00A66AEB" w:rsidRPr="007115A7">
        <w:rPr>
          <w:rFonts w:ascii="Times New Roman" w:hAnsi="Times New Roman" w:cs="Times New Roman"/>
          <w:sz w:val="24"/>
          <w:szCs w:val="24"/>
        </w:rPr>
        <w:t>6</w:t>
      </w:r>
      <w:r w:rsidR="002F72E0" w:rsidRPr="007115A7">
        <w:rPr>
          <w:rFonts w:ascii="Times New Roman" w:hAnsi="Times New Roman" w:cs="Times New Roman"/>
          <w:sz w:val="24"/>
          <w:szCs w:val="24"/>
        </w:rPr>
        <w:t>, 95% CI [.0</w:t>
      </w:r>
      <w:r w:rsidR="00A66AEB" w:rsidRPr="007115A7">
        <w:rPr>
          <w:rFonts w:ascii="Times New Roman" w:hAnsi="Times New Roman" w:cs="Times New Roman"/>
          <w:sz w:val="24"/>
          <w:szCs w:val="24"/>
        </w:rPr>
        <w:t>0</w:t>
      </w:r>
      <w:r w:rsidR="0007079A" w:rsidRPr="002355D4">
        <w:rPr>
          <w:rFonts w:ascii="Times New Roman" w:hAnsi="Times New Roman" w:cs="Times New Roman"/>
          <w:sz w:val="24"/>
          <w:szCs w:val="24"/>
        </w:rPr>
        <w:t>2</w:t>
      </w:r>
      <w:r w:rsidR="002F72E0" w:rsidRPr="007115A7">
        <w:rPr>
          <w:rFonts w:ascii="Times New Roman" w:hAnsi="Times New Roman" w:cs="Times New Roman"/>
          <w:sz w:val="24"/>
          <w:szCs w:val="24"/>
        </w:rPr>
        <w:t>, .1</w:t>
      </w:r>
      <w:r w:rsidR="0007079A" w:rsidRPr="002355D4">
        <w:rPr>
          <w:rFonts w:ascii="Times New Roman" w:hAnsi="Times New Roman" w:cs="Times New Roman"/>
          <w:sz w:val="24"/>
          <w:szCs w:val="24"/>
        </w:rPr>
        <w:t>5</w:t>
      </w:r>
      <w:r w:rsidR="002F72E0" w:rsidRPr="007115A7">
        <w:rPr>
          <w:rFonts w:ascii="Times New Roman" w:hAnsi="Times New Roman" w:cs="Times New Roman"/>
          <w:sz w:val="24"/>
          <w:szCs w:val="24"/>
        </w:rPr>
        <w:t>])</w:t>
      </w:r>
      <w:r w:rsidR="00934A8F">
        <w:rPr>
          <w:rFonts w:ascii="Times New Roman" w:hAnsi="Times New Roman" w:cs="Times New Roman"/>
          <w:sz w:val="24"/>
          <w:szCs w:val="24"/>
        </w:rPr>
        <w:t xml:space="preserve">, but not by </w:t>
      </w:r>
      <w:r w:rsidR="005A1B06" w:rsidRPr="007115A7">
        <w:rPr>
          <w:rFonts w:ascii="Times New Roman" w:hAnsi="Times New Roman" w:cs="Times New Roman"/>
          <w:sz w:val="24"/>
          <w:szCs w:val="24"/>
        </w:rPr>
        <w:t xml:space="preserve">meaning in life </w:t>
      </w:r>
      <w:r w:rsidR="002F72E0" w:rsidRPr="007115A7">
        <w:rPr>
          <w:rFonts w:ascii="Times New Roman" w:hAnsi="Times New Roman" w:cs="Times New Roman"/>
          <w:sz w:val="24"/>
          <w:szCs w:val="24"/>
        </w:rPr>
        <w:t>(</w:t>
      </w:r>
      <w:r w:rsidR="00D5701D">
        <w:rPr>
          <w:rFonts w:ascii="Times New Roman" w:hAnsi="Times New Roman" w:cs="Times New Roman"/>
          <w:i/>
          <w:iCs/>
          <w:sz w:val="24"/>
          <w:szCs w:val="24"/>
        </w:rPr>
        <w:t>ab</w:t>
      </w:r>
      <w:r w:rsidR="00D5701D" w:rsidRPr="007115A7">
        <w:rPr>
          <w:rFonts w:ascii="Times New Roman" w:hAnsi="Times New Roman" w:cs="Times New Roman"/>
          <w:sz w:val="24"/>
          <w:szCs w:val="24"/>
        </w:rPr>
        <w:t xml:space="preserve"> =</w:t>
      </w:r>
      <w:r w:rsidR="002F72E0" w:rsidRPr="007115A7">
        <w:rPr>
          <w:rFonts w:ascii="Times New Roman" w:hAnsi="Times New Roman" w:cs="Times New Roman"/>
          <w:sz w:val="24"/>
          <w:szCs w:val="24"/>
        </w:rPr>
        <w:t>.06, 95% CI [-.03, .1</w:t>
      </w:r>
      <w:r w:rsidR="00A66AEB" w:rsidRPr="007115A7">
        <w:rPr>
          <w:rFonts w:ascii="Times New Roman" w:hAnsi="Times New Roman" w:cs="Times New Roman"/>
          <w:sz w:val="24"/>
          <w:szCs w:val="24"/>
        </w:rPr>
        <w:t>6</w:t>
      </w:r>
      <w:r w:rsidR="002F72E0" w:rsidRPr="007115A7">
        <w:rPr>
          <w:rFonts w:ascii="Times New Roman" w:hAnsi="Times New Roman" w:cs="Times New Roman"/>
          <w:sz w:val="24"/>
          <w:szCs w:val="24"/>
        </w:rPr>
        <w:t>]).</w:t>
      </w:r>
      <w:r>
        <w:rPr>
          <w:rFonts w:ascii="Times New Roman" w:hAnsi="Times New Roman" w:cs="Times New Roman"/>
          <w:sz w:val="24"/>
          <w:szCs w:val="24"/>
        </w:rPr>
        <w:t xml:space="preserve"> </w:t>
      </w:r>
      <w:r w:rsidR="0007079A" w:rsidRPr="002355D4">
        <w:rPr>
          <w:rFonts w:ascii="Times New Roman" w:hAnsi="Times New Roman" w:cs="Times New Roman"/>
          <w:sz w:val="24"/>
          <w:szCs w:val="24"/>
        </w:rPr>
        <w:t xml:space="preserve">In the parallel mediation </w:t>
      </w:r>
      <w:r w:rsidR="00934A8F">
        <w:rPr>
          <w:rFonts w:ascii="Times New Roman" w:hAnsi="Times New Roman" w:cs="Times New Roman"/>
          <w:sz w:val="24"/>
          <w:szCs w:val="24"/>
        </w:rPr>
        <w:t>analysis</w:t>
      </w:r>
      <w:r w:rsidR="0007079A" w:rsidRPr="002355D4">
        <w:rPr>
          <w:rFonts w:ascii="Times New Roman" w:hAnsi="Times New Roman" w:cs="Times New Roman"/>
          <w:sz w:val="24"/>
          <w:szCs w:val="24"/>
        </w:rPr>
        <w:t xml:space="preserve">, none of </w:t>
      </w:r>
      <w:r w:rsidR="0007079A" w:rsidRPr="002355D4">
        <w:rPr>
          <w:rFonts w:ascii="Times New Roman" w:hAnsi="Times New Roman" w:cs="Times New Roman"/>
          <w:sz w:val="24"/>
          <w:szCs w:val="24"/>
        </w:rPr>
        <w:lastRenderedPageBreak/>
        <w:t xml:space="preserve">the three </w:t>
      </w:r>
      <w:r w:rsidR="0003667B">
        <w:rPr>
          <w:rFonts w:ascii="Times New Roman" w:hAnsi="Times New Roman" w:cs="Times New Roman"/>
          <w:sz w:val="24"/>
          <w:szCs w:val="24"/>
        </w:rPr>
        <w:t>indirect effects were significant</w:t>
      </w:r>
      <w:r w:rsidR="0007079A" w:rsidRPr="002355D4">
        <w:rPr>
          <w:rFonts w:ascii="Times New Roman" w:hAnsi="Times New Roman" w:cs="Times New Roman"/>
          <w:sz w:val="24"/>
          <w:szCs w:val="24"/>
        </w:rPr>
        <w:t xml:space="preserve"> (university </w:t>
      </w:r>
      <w:r w:rsidR="00F4364E">
        <w:rPr>
          <w:rFonts w:ascii="Times New Roman" w:hAnsi="Times New Roman" w:cs="Times New Roman"/>
          <w:sz w:val="24"/>
          <w:szCs w:val="24"/>
        </w:rPr>
        <w:t>belonging</w:t>
      </w:r>
      <w:r w:rsidR="0003667B">
        <w:rPr>
          <w:rFonts w:ascii="Times New Roman" w:hAnsi="Times New Roman" w:cs="Times New Roman"/>
          <w:sz w:val="24"/>
          <w:szCs w:val="24"/>
        </w:rPr>
        <w:t>,</w:t>
      </w:r>
      <w:r w:rsidR="0007079A" w:rsidRPr="002355D4">
        <w:rPr>
          <w:rFonts w:ascii="Times New Roman" w:hAnsi="Times New Roman" w:cs="Times New Roman"/>
          <w:sz w:val="24"/>
          <w:szCs w:val="24"/>
        </w:rPr>
        <w:t xml:space="preserve"> </w:t>
      </w:r>
      <w:r w:rsidR="0003667B">
        <w:rPr>
          <w:rFonts w:ascii="Times New Roman" w:hAnsi="Times New Roman" w:cs="Times New Roman"/>
          <w:i/>
          <w:iCs/>
          <w:sz w:val="24"/>
          <w:szCs w:val="24"/>
        </w:rPr>
        <w:t>ab</w:t>
      </w:r>
      <w:r w:rsidR="0003667B" w:rsidRPr="007115A7">
        <w:rPr>
          <w:rFonts w:ascii="Times New Roman" w:hAnsi="Times New Roman" w:cs="Times New Roman"/>
          <w:sz w:val="24"/>
          <w:szCs w:val="24"/>
        </w:rPr>
        <w:t xml:space="preserve"> </w:t>
      </w:r>
      <w:r w:rsidR="0007079A" w:rsidRPr="002355D4">
        <w:rPr>
          <w:rFonts w:ascii="Times New Roman" w:hAnsi="Times New Roman" w:cs="Times New Roman"/>
          <w:sz w:val="24"/>
          <w:szCs w:val="24"/>
        </w:rPr>
        <w:t>= .15, 95% CI [-.02, .32]; self-continuity</w:t>
      </w:r>
      <w:r w:rsidR="0003667B">
        <w:rPr>
          <w:rFonts w:ascii="Times New Roman" w:hAnsi="Times New Roman" w:cs="Times New Roman"/>
          <w:sz w:val="24"/>
          <w:szCs w:val="24"/>
        </w:rPr>
        <w:t>,</w:t>
      </w:r>
      <w:r w:rsidR="0007079A" w:rsidRPr="002355D4">
        <w:rPr>
          <w:rFonts w:ascii="Times New Roman" w:hAnsi="Times New Roman" w:cs="Times New Roman"/>
          <w:sz w:val="24"/>
          <w:szCs w:val="24"/>
        </w:rPr>
        <w:t xml:space="preserve"> </w:t>
      </w:r>
      <w:r w:rsidR="0003667B">
        <w:rPr>
          <w:rFonts w:ascii="Times New Roman" w:hAnsi="Times New Roman" w:cs="Times New Roman"/>
          <w:i/>
          <w:iCs/>
          <w:sz w:val="24"/>
          <w:szCs w:val="24"/>
        </w:rPr>
        <w:t>ab</w:t>
      </w:r>
      <w:r w:rsidR="0003667B" w:rsidRPr="007115A7">
        <w:rPr>
          <w:rFonts w:ascii="Times New Roman" w:hAnsi="Times New Roman" w:cs="Times New Roman"/>
          <w:sz w:val="24"/>
          <w:szCs w:val="24"/>
        </w:rPr>
        <w:t xml:space="preserve"> =</w:t>
      </w:r>
      <w:r w:rsidR="0003667B">
        <w:rPr>
          <w:rFonts w:ascii="Times New Roman" w:hAnsi="Times New Roman" w:cs="Times New Roman"/>
          <w:sz w:val="24"/>
          <w:szCs w:val="24"/>
        </w:rPr>
        <w:t xml:space="preserve"> </w:t>
      </w:r>
      <w:r w:rsidR="0007079A" w:rsidRPr="002355D4">
        <w:rPr>
          <w:rFonts w:ascii="Times New Roman" w:hAnsi="Times New Roman" w:cs="Times New Roman"/>
          <w:sz w:val="24"/>
          <w:szCs w:val="24"/>
        </w:rPr>
        <w:t>.03, 95% CI [= -.04, .11]; meaning in life</w:t>
      </w:r>
      <w:r w:rsidR="0003667B">
        <w:rPr>
          <w:rFonts w:ascii="Times New Roman" w:hAnsi="Times New Roman" w:cs="Times New Roman"/>
          <w:sz w:val="24"/>
          <w:szCs w:val="24"/>
        </w:rPr>
        <w:t>,</w:t>
      </w:r>
      <w:r w:rsidR="0007079A" w:rsidRPr="002355D4">
        <w:rPr>
          <w:rFonts w:ascii="Times New Roman" w:hAnsi="Times New Roman" w:cs="Times New Roman"/>
          <w:sz w:val="24"/>
          <w:szCs w:val="24"/>
        </w:rPr>
        <w:t xml:space="preserve"> </w:t>
      </w:r>
      <w:r w:rsidR="0003667B">
        <w:rPr>
          <w:rFonts w:ascii="Times New Roman" w:hAnsi="Times New Roman" w:cs="Times New Roman"/>
          <w:i/>
          <w:iCs/>
          <w:sz w:val="24"/>
          <w:szCs w:val="24"/>
        </w:rPr>
        <w:t>ab</w:t>
      </w:r>
      <w:r w:rsidR="0003667B" w:rsidRPr="007115A7">
        <w:rPr>
          <w:rFonts w:ascii="Times New Roman" w:hAnsi="Times New Roman" w:cs="Times New Roman"/>
          <w:sz w:val="24"/>
          <w:szCs w:val="24"/>
        </w:rPr>
        <w:t xml:space="preserve"> =</w:t>
      </w:r>
      <w:r w:rsidR="0003667B">
        <w:rPr>
          <w:rFonts w:ascii="Times New Roman" w:hAnsi="Times New Roman" w:cs="Times New Roman"/>
          <w:sz w:val="24"/>
          <w:szCs w:val="24"/>
        </w:rPr>
        <w:t xml:space="preserve"> </w:t>
      </w:r>
      <w:r w:rsidR="0007079A" w:rsidRPr="002355D4">
        <w:rPr>
          <w:rFonts w:ascii="Times New Roman" w:hAnsi="Times New Roman" w:cs="Times New Roman"/>
          <w:sz w:val="24"/>
          <w:szCs w:val="24"/>
        </w:rPr>
        <w:t>-.01, 95% CI [-.10, .09]).</w:t>
      </w:r>
    </w:p>
    <w:p w14:paraId="4C851979" w14:textId="292F0ACE" w:rsidR="00BB572B" w:rsidRPr="007115A7" w:rsidRDefault="00F01281" w:rsidP="002B2299">
      <w:pPr>
        <w:autoSpaceDE w:val="0"/>
        <w:autoSpaceDN w:val="0"/>
        <w:adjustRightInd w:val="0"/>
        <w:spacing w:after="0" w:line="480" w:lineRule="exact"/>
        <w:rPr>
          <w:rFonts w:ascii="Times New Roman" w:hAnsi="Times New Roman" w:cs="Times New Roman"/>
          <w:i/>
          <w:iCs/>
          <w:sz w:val="24"/>
          <w:szCs w:val="24"/>
        </w:rPr>
      </w:pPr>
      <w:r w:rsidRPr="007115A7">
        <w:rPr>
          <w:rFonts w:ascii="Times New Roman" w:hAnsi="Times New Roman" w:cs="Times New Roman"/>
          <w:b/>
          <w:bCs/>
          <w:i/>
          <w:iCs/>
          <w:sz w:val="24"/>
          <w:szCs w:val="24"/>
        </w:rPr>
        <w:t xml:space="preserve">Informal </w:t>
      </w:r>
      <w:r w:rsidR="00851CB9" w:rsidRPr="007115A7">
        <w:rPr>
          <w:rFonts w:ascii="Times New Roman" w:hAnsi="Times New Roman" w:cs="Times New Roman"/>
          <w:b/>
          <w:bCs/>
          <w:i/>
          <w:iCs/>
          <w:sz w:val="24"/>
          <w:szCs w:val="24"/>
        </w:rPr>
        <w:t>V</w:t>
      </w:r>
      <w:r w:rsidRPr="007115A7">
        <w:rPr>
          <w:rFonts w:ascii="Times New Roman" w:hAnsi="Times New Roman" w:cs="Times New Roman"/>
          <w:b/>
          <w:bCs/>
          <w:i/>
          <w:iCs/>
          <w:sz w:val="24"/>
          <w:szCs w:val="24"/>
        </w:rPr>
        <w:t xml:space="preserve">isits to </w:t>
      </w:r>
      <w:r w:rsidR="00851CB9" w:rsidRPr="007115A7">
        <w:rPr>
          <w:rFonts w:ascii="Times New Roman" w:hAnsi="Times New Roman" w:cs="Times New Roman"/>
          <w:b/>
          <w:bCs/>
          <w:i/>
          <w:iCs/>
          <w:sz w:val="24"/>
          <w:szCs w:val="24"/>
        </w:rPr>
        <w:t>C</w:t>
      </w:r>
      <w:r w:rsidRPr="007115A7">
        <w:rPr>
          <w:rFonts w:ascii="Times New Roman" w:hAnsi="Times New Roman" w:cs="Times New Roman"/>
          <w:b/>
          <w:bCs/>
          <w:i/>
          <w:iCs/>
          <w:sz w:val="24"/>
          <w:szCs w:val="24"/>
        </w:rPr>
        <w:t>ampus</w:t>
      </w:r>
      <w:r w:rsidRPr="007115A7">
        <w:rPr>
          <w:rFonts w:ascii="Times New Roman" w:hAnsi="Times New Roman" w:cs="Times New Roman"/>
          <w:i/>
          <w:iCs/>
          <w:sz w:val="24"/>
          <w:szCs w:val="24"/>
        </w:rPr>
        <w:t xml:space="preserve"> </w:t>
      </w:r>
    </w:p>
    <w:p w14:paraId="28F2BB02" w14:textId="1A1E814B" w:rsidR="0007079A" w:rsidRPr="007115A7" w:rsidRDefault="00F24D65" w:rsidP="00F70DED">
      <w:pPr>
        <w:autoSpaceDE w:val="0"/>
        <w:autoSpaceDN w:val="0"/>
        <w:adjustRightInd w:val="0"/>
        <w:spacing w:after="0" w:line="480" w:lineRule="exact"/>
        <w:ind w:firstLine="720"/>
        <w:rPr>
          <w:rFonts w:ascii="Times New Roman" w:hAnsi="Times New Roman" w:cs="Times New Roman"/>
          <w:sz w:val="24"/>
          <w:szCs w:val="24"/>
        </w:rPr>
      </w:pPr>
      <w:r w:rsidRPr="007115A7">
        <w:rPr>
          <w:rFonts w:ascii="Times New Roman" w:hAnsi="Times New Roman" w:cs="Times New Roman"/>
          <w:sz w:val="24"/>
          <w:szCs w:val="24"/>
        </w:rPr>
        <w:t>University nostalgia significantly predicted greater number of visits to campus outside of official reunions (β = .2</w:t>
      </w:r>
      <w:r w:rsidR="00F434EA">
        <w:rPr>
          <w:rFonts w:ascii="Times New Roman" w:hAnsi="Times New Roman" w:cs="Times New Roman"/>
          <w:sz w:val="24"/>
          <w:szCs w:val="24"/>
        </w:rPr>
        <w:t>3</w:t>
      </w:r>
      <w:r w:rsidRPr="007115A7">
        <w:rPr>
          <w:rFonts w:ascii="Times New Roman" w:hAnsi="Times New Roman" w:cs="Times New Roman"/>
          <w:sz w:val="24"/>
          <w:szCs w:val="24"/>
        </w:rPr>
        <w:t xml:space="preserve">, </w:t>
      </w:r>
      <w:r w:rsidRPr="007115A7">
        <w:rPr>
          <w:rFonts w:ascii="Times New Roman" w:hAnsi="Times New Roman" w:cs="Times New Roman"/>
          <w:i/>
          <w:iCs/>
          <w:sz w:val="24"/>
          <w:szCs w:val="24"/>
        </w:rPr>
        <w:t>p</w:t>
      </w:r>
      <w:r w:rsidRPr="007115A7">
        <w:rPr>
          <w:rFonts w:ascii="Times New Roman" w:hAnsi="Times New Roman" w:cs="Times New Roman"/>
          <w:sz w:val="24"/>
          <w:szCs w:val="24"/>
        </w:rPr>
        <w:t xml:space="preserve"> </w:t>
      </w:r>
      <w:r w:rsidR="0007079A" w:rsidRPr="007115A7">
        <w:rPr>
          <w:rFonts w:ascii="Times New Roman" w:hAnsi="Times New Roman" w:cs="Times New Roman"/>
          <w:sz w:val="24"/>
          <w:szCs w:val="24"/>
        </w:rPr>
        <w:t>=</w:t>
      </w:r>
      <w:r w:rsidRPr="007115A7">
        <w:rPr>
          <w:rFonts w:ascii="Times New Roman" w:hAnsi="Times New Roman" w:cs="Times New Roman"/>
          <w:sz w:val="24"/>
          <w:szCs w:val="24"/>
        </w:rPr>
        <w:t xml:space="preserve"> .0</w:t>
      </w:r>
      <w:r w:rsidR="00F434EA">
        <w:rPr>
          <w:rFonts w:ascii="Times New Roman" w:hAnsi="Times New Roman" w:cs="Times New Roman"/>
          <w:sz w:val="24"/>
          <w:szCs w:val="24"/>
        </w:rPr>
        <w:t>14</w:t>
      </w:r>
      <w:r w:rsidR="0007079A" w:rsidRPr="007115A7">
        <w:rPr>
          <w:rFonts w:ascii="Times New Roman" w:hAnsi="Times New Roman" w:cs="Times New Roman"/>
          <w:sz w:val="24"/>
          <w:szCs w:val="24"/>
        </w:rPr>
        <w:t xml:space="preserve">, </w:t>
      </w:r>
      <w:r w:rsidR="0007079A" w:rsidRPr="007115A7">
        <w:rPr>
          <w:rFonts w:ascii="Times New Roman" w:hAnsi="Times New Roman" w:cs="Times New Roman"/>
          <w:i/>
          <w:iCs/>
          <w:sz w:val="24"/>
          <w:szCs w:val="24"/>
        </w:rPr>
        <w:t>R</w:t>
      </w:r>
      <w:r w:rsidR="0007079A" w:rsidRPr="007115A7">
        <w:rPr>
          <w:rFonts w:ascii="Times New Roman" w:hAnsi="Times New Roman" w:cs="Times New Roman"/>
          <w:i/>
          <w:iCs/>
          <w:sz w:val="24"/>
          <w:szCs w:val="24"/>
          <w:vertAlign w:val="superscript"/>
        </w:rPr>
        <w:t>2</w:t>
      </w:r>
      <w:r w:rsidR="0007079A" w:rsidRPr="007115A7">
        <w:rPr>
          <w:rFonts w:ascii="Times New Roman" w:hAnsi="Times New Roman" w:cs="Times New Roman"/>
          <w:sz w:val="24"/>
          <w:szCs w:val="24"/>
        </w:rPr>
        <w:t>Δ = .05</w:t>
      </w:r>
      <w:r w:rsidRPr="007115A7">
        <w:rPr>
          <w:rFonts w:ascii="Times New Roman" w:hAnsi="Times New Roman" w:cs="Times New Roman"/>
          <w:sz w:val="24"/>
          <w:szCs w:val="24"/>
        </w:rPr>
        <w:t>).</w:t>
      </w:r>
      <w:r w:rsidR="00CD0653">
        <w:rPr>
          <w:rFonts w:ascii="Times New Roman" w:hAnsi="Times New Roman" w:cs="Times New Roman"/>
          <w:bCs/>
          <w:iCs/>
          <w:sz w:val="24"/>
          <w:szCs w:val="24"/>
        </w:rPr>
        <w:t xml:space="preserve"> </w:t>
      </w:r>
      <w:r w:rsidR="005A1B06" w:rsidRPr="007115A7">
        <w:rPr>
          <w:rFonts w:ascii="Times New Roman" w:hAnsi="Times New Roman" w:cs="Times New Roman"/>
          <w:bCs/>
          <w:iCs/>
          <w:sz w:val="24"/>
          <w:szCs w:val="24"/>
        </w:rPr>
        <w:t xml:space="preserve">When assessing mediators separately, </w:t>
      </w:r>
      <w:r w:rsidR="0003667B">
        <w:rPr>
          <w:rFonts w:ascii="Times New Roman" w:hAnsi="Times New Roman" w:cs="Times New Roman"/>
          <w:bCs/>
          <w:sz w:val="24"/>
          <w:szCs w:val="24"/>
        </w:rPr>
        <w:t>this relation</w:t>
      </w:r>
      <w:r w:rsidR="005A1B06" w:rsidRPr="007115A7">
        <w:rPr>
          <w:rFonts w:ascii="Times New Roman" w:hAnsi="Times New Roman" w:cs="Times New Roman"/>
          <w:sz w:val="24"/>
          <w:szCs w:val="24"/>
        </w:rPr>
        <w:t xml:space="preserve"> was significantly mediated by </w:t>
      </w:r>
      <w:r w:rsidR="0007079A" w:rsidRPr="007115A7">
        <w:rPr>
          <w:rFonts w:ascii="Times New Roman" w:hAnsi="Times New Roman" w:cs="Times New Roman"/>
          <w:sz w:val="24"/>
          <w:szCs w:val="24"/>
        </w:rPr>
        <w:t xml:space="preserve">university </w:t>
      </w:r>
      <w:r w:rsidR="00F4364E">
        <w:rPr>
          <w:rFonts w:ascii="Times New Roman" w:hAnsi="Times New Roman" w:cs="Times New Roman"/>
          <w:sz w:val="24"/>
          <w:szCs w:val="24"/>
        </w:rPr>
        <w:t>belonging</w:t>
      </w:r>
      <w:r w:rsidR="005A1B06" w:rsidRPr="007115A7">
        <w:rPr>
          <w:rFonts w:ascii="Times New Roman" w:hAnsi="Times New Roman" w:cs="Times New Roman"/>
          <w:sz w:val="24"/>
          <w:szCs w:val="24"/>
        </w:rPr>
        <w:t xml:space="preserve"> (</w:t>
      </w:r>
      <w:r w:rsidR="0003667B">
        <w:rPr>
          <w:rFonts w:ascii="Times New Roman" w:hAnsi="Times New Roman" w:cs="Times New Roman"/>
          <w:i/>
          <w:iCs/>
          <w:sz w:val="24"/>
          <w:szCs w:val="24"/>
        </w:rPr>
        <w:t>ab</w:t>
      </w:r>
      <w:r w:rsidR="0003667B" w:rsidRPr="007115A7">
        <w:rPr>
          <w:rFonts w:ascii="Times New Roman" w:hAnsi="Times New Roman" w:cs="Times New Roman"/>
          <w:sz w:val="24"/>
          <w:szCs w:val="24"/>
        </w:rPr>
        <w:t xml:space="preserve"> =</w:t>
      </w:r>
      <w:r w:rsidR="0003667B">
        <w:rPr>
          <w:rFonts w:ascii="Times New Roman" w:hAnsi="Times New Roman" w:cs="Times New Roman"/>
          <w:sz w:val="24"/>
          <w:szCs w:val="24"/>
        </w:rPr>
        <w:t xml:space="preserve"> </w:t>
      </w:r>
      <w:r w:rsidR="005A1B06" w:rsidRPr="007115A7">
        <w:rPr>
          <w:rFonts w:ascii="Times New Roman" w:hAnsi="Times New Roman" w:cs="Times New Roman"/>
          <w:sz w:val="24"/>
          <w:szCs w:val="24"/>
        </w:rPr>
        <w:t>.</w:t>
      </w:r>
      <w:r w:rsidR="0007079A" w:rsidRPr="007115A7">
        <w:rPr>
          <w:rFonts w:ascii="Times New Roman" w:hAnsi="Times New Roman" w:cs="Times New Roman"/>
          <w:sz w:val="24"/>
          <w:szCs w:val="24"/>
        </w:rPr>
        <w:t>26</w:t>
      </w:r>
      <w:r w:rsidR="005A1B06" w:rsidRPr="007115A7">
        <w:rPr>
          <w:rFonts w:ascii="Times New Roman" w:hAnsi="Times New Roman" w:cs="Times New Roman"/>
          <w:sz w:val="24"/>
          <w:szCs w:val="24"/>
        </w:rPr>
        <w:t>, 95% CI [.0</w:t>
      </w:r>
      <w:r w:rsidR="0007079A" w:rsidRPr="007115A7">
        <w:rPr>
          <w:rFonts w:ascii="Times New Roman" w:hAnsi="Times New Roman" w:cs="Times New Roman"/>
          <w:sz w:val="24"/>
          <w:szCs w:val="24"/>
        </w:rPr>
        <w:t>1</w:t>
      </w:r>
      <w:r w:rsidR="005A1B06" w:rsidRPr="007115A7">
        <w:rPr>
          <w:rFonts w:ascii="Times New Roman" w:hAnsi="Times New Roman" w:cs="Times New Roman"/>
          <w:sz w:val="24"/>
          <w:szCs w:val="24"/>
        </w:rPr>
        <w:t>, .</w:t>
      </w:r>
      <w:r w:rsidR="0007079A" w:rsidRPr="007115A7">
        <w:rPr>
          <w:rFonts w:ascii="Times New Roman" w:hAnsi="Times New Roman" w:cs="Times New Roman"/>
          <w:sz w:val="24"/>
          <w:szCs w:val="24"/>
        </w:rPr>
        <w:t>4</w:t>
      </w:r>
      <w:r w:rsidR="00562C0A" w:rsidRPr="007115A7">
        <w:rPr>
          <w:rFonts w:ascii="Times New Roman" w:hAnsi="Times New Roman" w:cs="Times New Roman"/>
          <w:sz w:val="24"/>
          <w:szCs w:val="24"/>
        </w:rPr>
        <w:t>5</w:t>
      </w:r>
      <w:r w:rsidR="005A1B06" w:rsidRPr="007115A7">
        <w:rPr>
          <w:rFonts w:ascii="Times New Roman" w:hAnsi="Times New Roman" w:cs="Times New Roman"/>
          <w:sz w:val="24"/>
          <w:szCs w:val="24"/>
        </w:rPr>
        <w:t xml:space="preserve">]). </w:t>
      </w:r>
      <w:r w:rsidR="0007079A" w:rsidRPr="007115A7">
        <w:rPr>
          <w:rFonts w:ascii="Times New Roman" w:hAnsi="Times New Roman" w:cs="Times New Roman"/>
          <w:sz w:val="24"/>
          <w:szCs w:val="24"/>
        </w:rPr>
        <w:t>S</w:t>
      </w:r>
      <w:r w:rsidR="005A1B06" w:rsidRPr="007115A7">
        <w:rPr>
          <w:rFonts w:ascii="Times New Roman" w:hAnsi="Times New Roman" w:cs="Times New Roman"/>
          <w:sz w:val="24"/>
          <w:szCs w:val="24"/>
        </w:rPr>
        <w:t>elf-continuity (</w:t>
      </w:r>
      <w:r w:rsidR="0003667B">
        <w:rPr>
          <w:rFonts w:ascii="Times New Roman" w:hAnsi="Times New Roman" w:cs="Times New Roman"/>
          <w:i/>
          <w:iCs/>
          <w:sz w:val="24"/>
          <w:szCs w:val="24"/>
        </w:rPr>
        <w:t>ab</w:t>
      </w:r>
      <w:r w:rsidR="0003667B" w:rsidRPr="007115A7">
        <w:rPr>
          <w:rFonts w:ascii="Times New Roman" w:hAnsi="Times New Roman" w:cs="Times New Roman"/>
          <w:sz w:val="24"/>
          <w:szCs w:val="24"/>
        </w:rPr>
        <w:t xml:space="preserve"> =</w:t>
      </w:r>
      <w:r w:rsidR="0003667B">
        <w:rPr>
          <w:rFonts w:ascii="Times New Roman" w:hAnsi="Times New Roman" w:cs="Times New Roman"/>
          <w:sz w:val="24"/>
          <w:szCs w:val="24"/>
        </w:rPr>
        <w:t xml:space="preserve"> </w:t>
      </w:r>
      <w:r w:rsidR="005A1B06" w:rsidRPr="007115A7">
        <w:rPr>
          <w:rFonts w:ascii="Times New Roman" w:hAnsi="Times New Roman" w:cs="Times New Roman"/>
          <w:sz w:val="24"/>
          <w:szCs w:val="24"/>
        </w:rPr>
        <w:t>.03, 95% CI [-.0</w:t>
      </w:r>
      <w:r w:rsidR="0007079A" w:rsidRPr="007115A7">
        <w:rPr>
          <w:rFonts w:ascii="Times New Roman" w:hAnsi="Times New Roman" w:cs="Times New Roman"/>
          <w:sz w:val="24"/>
          <w:szCs w:val="24"/>
        </w:rPr>
        <w:t>6</w:t>
      </w:r>
      <w:r w:rsidR="005A1B06" w:rsidRPr="007115A7">
        <w:rPr>
          <w:rFonts w:ascii="Times New Roman" w:hAnsi="Times New Roman" w:cs="Times New Roman"/>
          <w:sz w:val="24"/>
          <w:szCs w:val="24"/>
        </w:rPr>
        <w:t>, .1</w:t>
      </w:r>
      <w:r w:rsidR="0007079A" w:rsidRPr="007115A7">
        <w:rPr>
          <w:rFonts w:ascii="Times New Roman" w:hAnsi="Times New Roman" w:cs="Times New Roman"/>
          <w:sz w:val="24"/>
          <w:szCs w:val="24"/>
        </w:rPr>
        <w:t>2</w:t>
      </w:r>
      <w:r w:rsidR="005A1B06" w:rsidRPr="007115A7">
        <w:rPr>
          <w:rFonts w:ascii="Times New Roman" w:hAnsi="Times New Roman" w:cs="Times New Roman"/>
          <w:sz w:val="24"/>
          <w:szCs w:val="24"/>
        </w:rPr>
        <w:t>])</w:t>
      </w:r>
      <w:r w:rsidR="00276716" w:rsidRPr="007115A7">
        <w:rPr>
          <w:rFonts w:ascii="Times New Roman" w:hAnsi="Times New Roman" w:cs="Times New Roman"/>
          <w:sz w:val="24"/>
          <w:szCs w:val="24"/>
        </w:rPr>
        <w:t>,</w:t>
      </w:r>
      <w:r w:rsidR="005A1B06" w:rsidRPr="007115A7">
        <w:rPr>
          <w:rFonts w:ascii="Times New Roman" w:hAnsi="Times New Roman" w:cs="Times New Roman"/>
          <w:sz w:val="24"/>
          <w:szCs w:val="24"/>
        </w:rPr>
        <w:t xml:space="preserve"> and meaning in life (</w:t>
      </w:r>
      <w:r w:rsidR="0003667B">
        <w:rPr>
          <w:rFonts w:ascii="Times New Roman" w:hAnsi="Times New Roman" w:cs="Times New Roman"/>
          <w:i/>
          <w:iCs/>
          <w:sz w:val="24"/>
          <w:szCs w:val="24"/>
        </w:rPr>
        <w:t>ab</w:t>
      </w:r>
      <w:r w:rsidR="0003667B" w:rsidRPr="007115A7">
        <w:rPr>
          <w:rFonts w:ascii="Times New Roman" w:hAnsi="Times New Roman" w:cs="Times New Roman"/>
          <w:sz w:val="24"/>
          <w:szCs w:val="24"/>
        </w:rPr>
        <w:t xml:space="preserve"> =</w:t>
      </w:r>
      <w:r w:rsidR="0003667B">
        <w:rPr>
          <w:rFonts w:ascii="Times New Roman" w:hAnsi="Times New Roman" w:cs="Times New Roman"/>
          <w:sz w:val="24"/>
          <w:szCs w:val="24"/>
        </w:rPr>
        <w:t xml:space="preserve"> </w:t>
      </w:r>
      <w:r w:rsidR="005A1B06" w:rsidRPr="007115A7">
        <w:rPr>
          <w:rFonts w:ascii="Times New Roman" w:hAnsi="Times New Roman" w:cs="Times New Roman"/>
          <w:sz w:val="24"/>
          <w:szCs w:val="24"/>
        </w:rPr>
        <w:t>.</w:t>
      </w:r>
      <w:r w:rsidR="0007079A" w:rsidRPr="007115A7">
        <w:rPr>
          <w:rFonts w:ascii="Times New Roman" w:hAnsi="Times New Roman" w:cs="Times New Roman"/>
          <w:sz w:val="24"/>
          <w:szCs w:val="24"/>
        </w:rPr>
        <w:t>10</w:t>
      </w:r>
      <w:r w:rsidR="005A1B06" w:rsidRPr="007115A7">
        <w:rPr>
          <w:rFonts w:ascii="Times New Roman" w:hAnsi="Times New Roman" w:cs="Times New Roman"/>
          <w:sz w:val="24"/>
          <w:szCs w:val="24"/>
        </w:rPr>
        <w:t>, 95% CI [-.0</w:t>
      </w:r>
      <w:r w:rsidR="0007079A" w:rsidRPr="007115A7">
        <w:rPr>
          <w:rFonts w:ascii="Times New Roman" w:hAnsi="Times New Roman" w:cs="Times New Roman"/>
          <w:sz w:val="24"/>
          <w:szCs w:val="24"/>
        </w:rPr>
        <w:t>6</w:t>
      </w:r>
      <w:r w:rsidR="005A1B06" w:rsidRPr="007115A7">
        <w:rPr>
          <w:rFonts w:ascii="Times New Roman" w:hAnsi="Times New Roman" w:cs="Times New Roman"/>
          <w:sz w:val="24"/>
          <w:szCs w:val="24"/>
        </w:rPr>
        <w:t>, .</w:t>
      </w:r>
      <w:r w:rsidR="00562C0A" w:rsidRPr="007115A7">
        <w:rPr>
          <w:rFonts w:ascii="Times New Roman" w:hAnsi="Times New Roman" w:cs="Times New Roman"/>
          <w:sz w:val="24"/>
          <w:szCs w:val="24"/>
        </w:rPr>
        <w:t>23</w:t>
      </w:r>
      <w:r w:rsidR="005A1B06" w:rsidRPr="007115A7">
        <w:rPr>
          <w:rFonts w:ascii="Times New Roman" w:hAnsi="Times New Roman" w:cs="Times New Roman"/>
          <w:sz w:val="24"/>
          <w:szCs w:val="24"/>
        </w:rPr>
        <w:t>])</w:t>
      </w:r>
      <w:r w:rsidR="00276716" w:rsidRPr="007115A7">
        <w:rPr>
          <w:rFonts w:ascii="Times New Roman" w:hAnsi="Times New Roman" w:cs="Times New Roman"/>
          <w:sz w:val="24"/>
          <w:szCs w:val="24"/>
        </w:rPr>
        <w:t xml:space="preserve"> did not significantly mediate the </w:t>
      </w:r>
      <w:r w:rsidR="00F97AF8">
        <w:rPr>
          <w:rFonts w:ascii="Times New Roman" w:hAnsi="Times New Roman" w:cs="Times New Roman"/>
          <w:sz w:val="24"/>
          <w:szCs w:val="24"/>
        </w:rPr>
        <w:t>relation</w:t>
      </w:r>
      <w:r w:rsidR="0007079A" w:rsidRPr="007115A7">
        <w:rPr>
          <w:rFonts w:ascii="Times New Roman" w:hAnsi="Times New Roman" w:cs="Times New Roman"/>
          <w:sz w:val="24"/>
          <w:szCs w:val="24"/>
        </w:rPr>
        <w:t>.</w:t>
      </w:r>
      <w:r w:rsidR="0003667B">
        <w:rPr>
          <w:rFonts w:ascii="Times New Roman" w:hAnsi="Times New Roman" w:cs="Times New Roman"/>
          <w:sz w:val="24"/>
          <w:szCs w:val="24"/>
        </w:rPr>
        <w:t xml:space="preserve"> </w:t>
      </w:r>
      <w:r w:rsidR="0007079A" w:rsidRPr="002355D4">
        <w:rPr>
          <w:rFonts w:ascii="Times New Roman" w:hAnsi="Times New Roman" w:cs="Times New Roman"/>
          <w:sz w:val="24"/>
          <w:szCs w:val="24"/>
        </w:rPr>
        <w:t xml:space="preserve">In the parallel mediation </w:t>
      </w:r>
      <w:r w:rsidR="0003667B">
        <w:rPr>
          <w:rFonts w:ascii="Times New Roman" w:hAnsi="Times New Roman" w:cs="Times New Roman"/>
          <w:sz w:val="24"/>
          <w:szCs w:val="24"/>
        </w:rPr>
        <w:t>analysis</w:t>
      </w:r>
      <w:r w:rsidR="0007079A" w:rsidRPr="002355D4">
        <w:rPr>
          <w:rFonts w:ascii="Times New Roman" w:hAnsi="Times New Roman" w:cs="Times New Roman"/>
          <w:sz w:val="24"/>
          <w:szCs w:val="24"/>
        </w:rPr>
        <w:t xml:space="preserve">, none of </w:t>
      </w:r>
      <w:r w:rsidR="0003667B">
        <w:rPr>
          <w:rFonts w:ascii="Times New Roman" w:hAnsi="Times New Roman" w:cs="Times New Roman"/>
          <w:sz w:val="24"/>
          <w:szCs w:val="24"/>
        </w:rPr>
        <w:t>the indirect effects were significant</w:t>
      </w:r>
      <w:r w:rsidR="0007079A" w:rsidRPr="002355D4">
        <w:rPr>
          <w:rFonts w:ascii="Times New Roman" w:hAnsi="Times New Roman" w:cs="Times New Roman"/>
          <w:sz w:val="24"/>
          <w:szCs w:val="24"/>
        </w:rPr>
        <w:t xml:space="preserve"> (university </w:t>
      </w:r>
      <w:r w:rsidR="00F4364E">
        <w:rPr>
          <w:rFonts w:ascii="Times New Roman" w:hAnsi="Times New Roman" w:cs="Times New Roman"/>
          <w:sz w:val="24"/>
          <w:szCs w:val="24"/>
        </w:rPr>
        <w:t>belonging</w:t>
      </w:r>
      <w:r w:rsidR="0003667B">
        <w:rPr>
          <w:rFonts w:ascii="Times New Roman" w:hAnsi="Times New Roman" w:cs="Times New Roman"/>
          <w:sz w:val="24"/>
          <w:szCs w:val="24"/>
        </w:rPr>
        <w:t>,</w:t>
      </w:r>
      <w:r w:rsidR="0007079A" w:rsidRPr="002355D4">
        <w:rPr>
          <w:rFonts w:ascii="Times New Roman" w:hAnsi="Times New Roman" w:cs="Times New Roman"/>
          <w:sz w:val="24"/>
          <w:szCs w:val="24"/>
        </w:rPr>
        <w:t xml:space="preserve"> </w:t>
      </w:r>
      <w:r w:rsidR="0003667B">
        <w:rPr>
          <w:rFonts w:ascii="Times New Roman" w:hAnsi="Times New Roman" w:cs="Times New Roman"/>
          <w:i/>
          <w:iCs/>
          <w:sz w:val="24"/>
          <w:szCs w:val="24"/>
        </w:rPr>
        <w:t>ab</w:t>
      </w:r>
      <w:r w:rsidR="0003667B" w:rsidRPr="007115A7">
        <w:rPr>
          <w:rFonts w:ascii="Times New Roman" w:hAnsi="Times New Roman" w:cs="Times New Roman"/>
          <w:sz w:val="24"/>
          <w:szCs w:val="24"/>
        </w:rPr>
        <w:t xml:space="preserve"> =</w:t>
      </w:r>
      <w:r w:rsidR="0003667B">
        <w:rPr>
          <w:rFonts w:ascii="Times New Roman" w:hAnsi="Times New Roman" w:cs="Times New Roman"/>
          <w:sz w:val="24"/>
          <w:szCs w:val="24"/>
        </w:rPr>
        <w:t xml:space="preserve"> </w:t>
      </w:r>
      <w:r w:rsidR="0007079A" w:rsidRPr="002355D4">
        <w:rPr>
          <w:rFonts w:ascii="Times New Roman" w:hAnsi="Times New Roman" w:cs="Times New Roman"/>
          <w:sz w:val="24"/>
          <w:szCs w:val="24"/>
        </w:rPr>
        <w:t>.30, 95% CI [-.01, .55]; self-continuity</w:t>
      </w:r>
      <w:r w:rsidR="0003667B">
        <w:rPr>
          <w:rFonts w:ascii="Times New Roman" w:hAnsi="Times New Roman" w:cs="Times New Roman"/>
          <w:sz w:val="24"/>
          <w:szCs w:val="24"/>
        </w:rPr>
        <w:t>,</w:t>
      </w:r>
      <w:r w:rsidR="0007079A" w:rsidRPr="002355D4">
        <w:rPr>
          <w:rFonts w:ascii="Times New Roman" w:hAnsi="Times New Roman" w:cs="Times New Roman"/>
          <w:sz w:val="24"/>
          <w:szCs w:val="24"/>
        </w:rPr>
        <w:t xml:space="preserve"> </w:t>
      </w:r>
      <w:r w:rsidR="0003667B">
        <w:rPr>
          <w:rFonts w:ascii="Times New Roman" w:hAnsi="Times New Roman" w:cs="Times New Roman"/>
          <w:i/>
          <w:iCs/>
          <w:sz w:val="24"/>
          <w:szCs w:val="24"/>
        </w:rPr>
        <w:t>ab</w:t>
      </w:r>
      <w:r w:rsidR="0003667B" w:rsidRPr="007115A7">
        <w:rPr>
          <w:rFonts w:ascii="Times New Roman" w:hAnsi="Times New Roman" w:cs="Times New Roman"/>
          <w:sz w:val="24"/>
          <w:szCs w:val="24"/>
        </w:rPr>
        <w:t xml:space="preserve"> =</w:t>
      </w:r>
      <w:r w:rsidR="0007079A" w:rsidRPr="002355D4">
        <w:rPr>
          <w:rFonts w:ascii="Times New Roman" w:hAnsi="Times New Roman" w:cs="Times New Roman"/>
          <w:sz w:val="24"/>
          <w:szCs w:val="24"/>
        </w:rPr>
        <w:t xml:space="preserve"> -.06, 95% CI [= -.16, .04]; meaning in life </w:t>
      </w:r>
      <w:r w:rsidR="0003667B">
        <w:rPr>
          <w:rFonts w:ascii="Times New Roman" w:hAnsi="Times New Roman" w:cs="Times New Roman"/>
          <w:i/>
          <w:iCs/>
          <w:sz w:val="24"/>
          <w:szCs w:val="24"/>
        </w:rPr>
        <w:t>ab</w:t>
      </w:r>
      <w:r w:rsidR="0003667B" w:rsidRPr="007115A7">
        <w:rPr>
          <w:rFonts w:ascii="Times New Roman" w:hAnsi="Times New Roman" w:cs="Times New Roman"/>
          <w:sz w:val="24"/>
          <w:szCs w:val="24"/>
        </w:rPr>
        <w:t xml:space="preserve"> =</w:t>
      </w:r>
      <w:r w:rsidR="0003667B">
        <w:rPr>
          <w:rFonts w:ascii="Times New Roman" w:hAnsi="Times New Roman" w:cs="Times New Roman"/>
          <w:sz w:val="24"/>
          <w:szCs w:val="24"/>
        </w:rPr>
        <w:t xml:space="preserve"> </w:t>
      </w:r>
      <w:r w:rsidR="0007079A" w:rsidRPr="002355D4">
        <w:rPr>
          <w:rFonts w:ascii="Times New Roman" w:hAnsi="Times New Roman" w:cs="Times New Roman"/>
          <w:sz w:val="24"/>
          <w:szCs w:val="24"/>
        </w:rPr>
        <w:t xml:space="preserve">.03, 95% CI [-.13, .17]). </w:t>
      </w:r>
    </w:p>
    <w:p w14:paraId="796241CA" w14:textId="4982DF5D" w:rsidR="00BB572B" w:rsidRPr="007115A7" w:rsidRDefault="00B53860" w:rsidP="002B2299">
      <w:pPr>
        <w:spacing w:after="0" w:line="480" w:lineRule="exact"/>
        <w:contextualSpacing/>
        <w:rPr>
          <w:rFonts w:ascii="Times New Roman" w:hAnsi="Times New Roman" w:cs="Times New Roman"/>
          <w:b/>
          <w:bCs/>
          <w:i/>
          <w:iCs/>
          <w:sz w:val="24"/>
          <w:szCs w:val="24"/>
        </w:rPr>
      </w:pPr>
      <w:r w:rsidRPr="007115A7">
        <w:rPr>
          <w:rFonts w:ascii="Times New Roman" w:hAnsi="Times New Roman" w:cs="Times New Roman"/>
          <w:b/>
          <w:bCs/>
          <w:i/>
          <w:iCs/>
          <w:sz w:val="24"/>
          <w:szCs w:val="24"/>
        </w:rPr>
        <w:t xml:space="preserve">Charitable </w:t>
      </w:r>
      <w:r w:rsidR="00851CB9" w:rsidRPr="007115A7">
        <w:rPr>
          <w:rFonts w:ascii="Times New Roman" w:hAnsi="Times New Roman" w:cs="Times New Roman"/>
          <w:b/>
          <w:bCs/>
          <w:i/>
          <w:iCs/>
          <w:sz w:val="24"/>
          <w:szCs w:val="24"/>
        </w:rPr>
        <w:t>D</w:t>
      </w:r>
      <w:r w:rsidRPr="007115A7">
        <w:rPr>
          <w:rFonts w:ascii="Times New Roman" w:hAnsi="Times New Roman" w:cs="Times New Roman"/>
          <w:b/>
          <w:bCs/>
          <w:i/>
          <w:iCs/>
          <w:sz w:val="24"/>
          <w:szCs w:val="24"/>
        </w:rPr>
        <w:t>onation</w:t>
      </w:r>
      <w:r w:rsidR="00E37D4B" w:rsidRPr="007115A7">
        <w:rPr>
          <w:rFonts w:ascii="Times New Roman" w:hAnsi="Times New Roman" w:cs="Times New Roman"/>
          <w:b/>
          <w:bCs/>
          <w:i/>
          <w:iCs/>
          <w:sz w:val="24"/>
          <w:szCs w:val="24"/>
        </w:rPr>
        <w:t>s</w:t>
      </w:r>
      <w:r w:rsidR="0009097F" w:rsidRPr="007115A7">
        <w:rPr>
          <w:rFonts w:ascii="Times New Roman" w:hAnsi="Times New Roman" w:cs="Times New Roman"/>
          <w:b/>
          <w:bCs/>
          <w:i/>
          <w:iCs/>
          <w:sz w:val="24"/>
          <w:szCs w:val="24"/>
        </w:rPr>
        <w:t xml:space="preserve"> </w:t>
      </w:r>
    </w:p>
    <w:p w14:paraId="77CDA747" w14:textId="5FE20AF2" w:rsidR="00334495" w:rsidRPr="007115A7" w:rsidRDefault="00AE4D2F">
      <w:pPr>
        <w:autoSpaceDE w:val="0"/>
        <w:autoSpaceDN w:val="0"/>
        <w:adjustRightInd w:val="0"/>
        <w:spacing w:after="0" w:line="480" w:lineRule="exact"/>
        <w:ind w:firstLine="720"/>
        <w:rPr>
          <w:rFonts w:ascii="Times New Roman" w:hAnsi="Times New Roman" w:cs="Times New Roman"/>
          <w:sz w:val="24"/>
          <w:szCs w:val="24"/>
        </w:rPr>
      </w:pPr>
      <w:r w:rsidRPr="007115A7">
        <w:rPr>
          <w:rFonts w:ascii="Times New Roman" w:hAnsi="Times New Roman" w:cs="Times New Roman"/>
          <w:sz w:val="24"/>
          <w:szCs w:val="24"/>
        </w:rPr>
        <w:t xml:space="preserve">We </w:t>
      </w:r>
      <w:r w:rsidR="002B3FE1" w:rsidRPr="007115A7">
        <w:rPr>
          <w:rFonts w:ascii="Times New Roman" w:hAnsi="Times New Roman" w:cs="Times New Roman"/>
          <w:sz w:val="24"/>
          <w:szCs w:val="24"/>
        </w:rPr>
        <w:t xml:space="preserve">first </w:t>
      </w:r>
      <w:r w:rsidRPr="007115A7">
        <w:rPr>
          <w:rFonts w:ascii="Times New Roman" w:hAnsi="Times New Roman" w:cs="Times New Roman"/>
          <w:sz w:val="24"/>
          <w:szCs w:val="24"/>
        </w:rPr>
        <w:t>conducted a logistic hierarchical regression to model the likelihood that participants planned to donate</w:t>
      </w:r>
      <w:r w:rsidR="0004770A">
        <w:rPr>
          <w:rFonts w:ascii="Times New Roman" w:hAnsi="Times New Roman" w:cs="Times New Roman"/>
          <w:sz w:val="24"/>
          <w:szCs w:val="24"/>
        </w:rPr>
        <w:t xml:space="preserve"> (vs. not donate)</w:t>
      </w:r>
      <w:r w:rsidRPr="007115A7">
        <w:rPr>
          <w:rFonts w:ascii="Times New Roman" w:hAnsi="Times New Roman" w:cs="Times New Roman"/>
          <w:sz w:val="24"/>
          <w:szCs w:val="24"/>
        </w:rPr>
        <w:t xml:space="preserve"> to their alma mater as a function </w:t>
      </w:r>
      <w:r w:rsidR="00E072F1" w:rsidRPr="007115A7">
        <w:rPr>
          <w:rFonts w:ascii="Times New Roman" w:hAnsi="Times New Roman" w:cs="Times New Roman"/>
          <w:sz w:val="24"/>
          <w:szCs w:val="24"/>
        </w:rPr>
        <w:t xml:space="preserve">of their level of </w:t>
      </w:r>
      <w:r w:rsidR="00E5051C" w:rsidRPr="007115A7">
        <w:rPr>
          <w:rFonts w:ascii="Times New Roman" w:hAnsi="Times New Roman" w:cs="Times New Roman"/>
          <w:sz w:val="24"/>
          <w:szCs w:val="24"/>
        </w:rPr>
        <w:t>university</w:t>
      </w:r>
      <w:r w:rsidR="00573F58" w:rsidRPr="007115A7">
        <w:rPr>
          <w:rFonts w:ascii="Times New Roman" w:hAnsi="Times New Roman" w:cs="Times New Roman"/>
          <w:sz w:val="24"/>
          <w:szCs w:val="24"/>
        </w:rPr>
        <w:t xml:space="preserve"> nostalgia</w:t>
      </w:r>
      <w:r w:rsidR="0004770A">
        <w:rPr>
          <w:rFonts w:ascii="Times New Roman" w:hAnsi="Times New Roman" w:cs="Times New Roman"/>
          <w:sz w:val="24"/>
          <w:szCs w:val="24"/>
        </w:rPr>
        <w:t>. U</w:t>
      </w:r>
      <w:r w:rsidR="00E5051C" w:rsidRPr="007115A7">
        <w:rPr>
          <w:rFonts w:ascii="Times New Roman" w:hAnsi="Times New Roman" w:cs="Times New Roman"/>
          <w:sz w:val="24"/>
          <w:szCs w:val="24"/>
        </w:rPr>
        <w:t>niversity</w:t>
      </w:r>
      <w:r w:rsidR="002A78F5" w:rsidRPr="007115A7">
        <w:rPr>
          <w:rFonts w:ascii="Times New Roman" w:hAnsi="Times New Roman" w:cs="Times New Roman"/>
          <w:sz w:val="24"/>
          <w:szCs w:val="24"/>
        </w:rPr>
        <w:t xml:space="preserve"> nostalgia predicted greater odds of a planned donation (OR = </w:t>
      </w:r>
      <w:r w:rsidR="00CA4DF9">
        <w:rPr>
          <w:rFonts w:ascii="Times New Roman" w:hAnsi="Times New Roman" w:cs="Times New Roman"/>
          <w:sz w:val="24"/>
          <w:szCs w:val="24"/>
        </w:rPr>
        <w:t>1.16</w:t>
      </w:r>
      <w:r w:rsidR="002A78F5" w:rsidRPr="007115A7">
        <w:rPr>
          <w:rFonts w:ascii="Times New Roman" w:hAnsi="Times New Roman" w:cs="Times New Roman"/>
          <w:sz w:val="24"/>
          <w:szCs w:val="24"/>
        </w:rPr>
        <w:t>,</w:t>
      </w:r>
      <w:r w:rsidR="0088102A" w:rsidRPr="007115A7">
        <w:rPr>
          <w:rFonts w:ascii="Times New Roman" w:hAnsi="Times New Roman" w:cs="Times New Roman"/>
          <w:sz w:val="24"/>
          <w:szCs w:val="24"/>
        </w:rPr>
        <w:t xml:space="preserve"> </w:t>
      </w:r>
      <w:r w:rsidR="0088102A" w:rsidRPr="007115A7">
        <w:rPr>
          <w:rFonts w:ascii="Times New Roman" w:hAnsi="Times New Roman" w:cs="Times New Roman"/>
          <w:i/>
          <w:iCs/>
          <w:sz w:val="24"/>
          <w:szCs w:val="24"/>
        </w:rPr>
        <w:t>p</w:t>
      </w:r>
      <w:r w:rsidR="0088102A" w:rsidRPr="007115A7">
        <w:rPr>
          <w:rFonts w:ascii="Times New Roman" w:hAnsi="Times New Roman" w:cs="Times New Roman"/>
          <w:sz w:val="24"/>
          <w:szCs w:val="24"/>
        </w:rPr>
        <w:t xml:space="preserve"> = .0</w:t>
      </w:r>
      <w:r w:rsidR="00CA4DF9">
        <w:rPr>
          <w:rFonts w:ascii="Times New Roman" w:hAnsi="Times New Roman" w:cs="Times New Roman"/>
          <w:sz w:val="24"/>
          <w:szCs w:val="24"/>
        </w:rPr>
        <w:t>3</w:t>
      </w:r>
      <w:r w:rsidR="000C240F">
        <w:rPr>
          <w:rFonts w:ascii="Times New Roman" w:hAnsi="Times New Roman" w:cs="Times New Roman"/>
          <w:sz w:val="24"/>
          <w:szCs w:val="24"/>
        </w:rPr>
        <w:t>2</w:t>
      </w:r>
      <w:r w:rsidR="00E40167" w:rsidRPr="007115A7">
        <w:rPr>
          <w:rFonts w:ascii="Times New Roman" w:hAnsi="Times New Roman" w:cs="Times New Roman"/>
          <w:sz w:val="24"/>
          <w:szCs w:val="24"/>
        </w:rPr>
        <w:t xml:space="preserve">, </w:t>
      </w:r>
      <w:r w:rsidR="00E40167" w:rsidRPr="007115A7">
        <w:rPr>
          <w:rFonts w:ascii="Times New Roman" w:hAnsi="Times New Roman" w:cs="Times New Roman"/>
          <w:i/>
          <w:iCs/>
          <w:sz w:val="24"/>
          <w:szCs w:val="24"/>
        </w:rPr>
        <w:t>R</w:t>
      </w:r>
      <w:r w:rsidR="00E40167" w:rsidRPr="007115A7">
        <w:rPr>
          <w:rFonts w:ascii="Times New Roman" w:hAnsi="Times New Roman" w:cs="Times New Roman"/>
          <w:sz w:val="24"/>
          <w:szCs w:val="24"/>
          <w:vertAlign w:val="superscript"/>
        </w:rPr>
        <w:t>2</w:t>
      </w:r>
      <w:r w:rsidR="00E40167" w:rsidRPr="007115A7">
        <w:rPr>
          <w:rFonts w:ascii="Times New Roman" w:hAnsi="Times New Roman" w:cs="Times New Roman"/>
          <w:sz w:val="24"/>
          <w:szCs w:val="24"/>
        </w:rPr>
        <w:t>Δ = .</w:t>
      </w:r>
      <w:r w:rsidR="000C240F">
        <w:rPr>
          <w:rFonts w:ascii="Times New Roman" w:hAnsi="Times New Roman" w:cs="Times New Roman"/>
          <w:sz w:val="24"/>
          <w:szCs w:val="24"/>
        </w:rPr>
        <w:t>0</w:t>
      </w:r>
      <w:r w:rsidR="00CA4DF9">
        <w:rPr>
          <w:rFonts w:ascii="Times New Roman" w:hAnsi="Times New Roman" w:cs="Times New Roman"/>
          <w:sz w:val="24"/>
          <w:szCs w:val="24"/>
        </w:rPr>
        <w:t>4</w:t>
      </w:r>
      <w:r w:rsidR="002A78F5" w:rsidRPr="007115A7">
        <w:rPr>
          <w:rFonts w:ascii="Times New Roman" w:hAnsi="Times New Roman" w:cs="Times New Roman"/>
          <w:sz w:val="24"/>
          <w:szCs w:val="24"/>
        </w:rPr>
        <w:t>)</w:t>
      </w:r>
      <w:r w:rsidR="0007079A" w:rsidRPr="007115A7">
        <w:rPr>
          <w:rFonts w:ascii="Times New Roman" w:hAnsi="Times New Roman" w:cs="Times New Roman"/>
          <w:sz w:val="24"/>
          <w:szCs w:val="24"/>
        </w:rPr>
        <w:t>.</w:t>
      </w:r>
      <w:r w:rsidR="0004770A">
        <w:rPr>
          <w:rFonts w:ascii="Times New Roman" w:hAnsi="Times New Roman" w:cs="Times New Roman"/>
          <w:sz w:val="24"/>
          <w:szCs w:val="24"/>
        </w:rPr>
        <w:t xml:space="preserve"> </w:t>
      </w:r>
      <w:r w:rsidR="002A78F5" w:rsidRPr="007115A7">
        <w:rPr>
          <w:rFonts w:ascii="Times New Roman" w:hAnsi="Times New Roman" w:cs="Times New Roman"/>
          <w:sz w:val="24"/>
          <w:szCs w:val="24"/>
        </w:rPr>
        <w:t xml:space="preserve">We then conducted a hierarchical OLS regression analysis to assess whether </w:t>
      </w:r>
      <w:r w:rsidR="00E5051C" w:rsidRPr="007115A7">
        <w:rPr>
          <w:rFonts w:ascii="Times New Roman" w:hAnsi="Times New Roman" w:cs="Times New Roman"/>
          <w:sz w:val="24"/>
          <w:szCs w:val="24"/>
        </w:rPr>
        <w:t>university nostalgia</w:t>
      </w:r>
      <w:r w:rsidR="002B3FE1" w:rsidRPr="007115A7">
        <w:rPr>
          <w:rFonts w:ascii="Times New Roman" w:hAnsi="Times New Roman" w:cs="Times New Roman"/>
          <w:sz w:val="24"/>
          <w:szCs w:val="24"/>
        </w:rPr>
        <w:t xml:space="preserve"> predicted the amount </w:t>
      </w:r>
      <w:r w:rsidR="00AB72D5">
        <w:rPr>
          <w:rFonts w:ascii="Times New Roman" w:hAnsi="Times New Roman" w:cs="Times New Roman"/>
          <w:sz w:val="24"/>
          <w:szCs w:val="24"/>
        </w:rPr>
        <w:t xml:space="preserve">that </w:t>
      </w:r>
      <w:r w:rsidR="002B3FE1" w:rsidRPr="007115A7">
        <w:rPr>
          <w:rFonts w:ascii="Times New Roman" w:hAnsi="Times New Roman" w:cs="Times New Roman"/>
          <w:sz w:val="24"/>
          <w:szCs w:val="24"/>
        </w:rPr>
        <w:t xml:space="preserve">participants were willing to donate. </w:t>
      </w:r>
      <w:r w:rsidR="00AB72D5">
        <w:rPr>
          <w:rFonts w:ascii="Times New Roman" w:hAnsi="Times New Roman" w:cs="Times New Roman"/>
          <w:sz w:val="24"/>
          <w:szCs w:val="24"/>
        </w:rPr>
        <w:t xml:space="preserve">We </w:t>
      </w:r>
      <w:r w:rsidR="00AB72D5" w:rsidRPr="007115A7">
        <w:rPr>
          <w:rFonts w:ascii="Times New Roman" w:hAnsi="Times New Roman" w:cs="Times New Roman"/>
          <w:sz w:val="24"/>
          <w:szCs w:val="24"/>
        </w:rPr>
        <w:t xml:space="preserve">log-transformed </w:t>
      </w:r>
      <w:r w:rsidR="00AB72D5">
        <w:rPr>
          <w:rFonts w:ascii="Times New Roman" w:hAnsi="Times New Roman" w:cs="Times New Roman"/>
          <w:sz w:val="24"/>
          <w:szCs w:val="24"/>
        </w:rPr>
        <w:t>t</w:t>
      </w:r>
      <w:r w:rsidR="001F6D23" w:rsidRPr="007115A7">
        <w:rPr>
          <w:rFonts w:ascii="Times New Roman" w:hAnsi="Times New Roman" w:cs="Times New Roman"/>
          <w:sz w:val="24"/>
          <w:szCs w:val="24"/>
        </w:rPr>
        <w:t>he variable for planned donation amount in order to address strong positive skewness in the original variable.</w:t>
      </w:r>
      <w:r w:rsidR="0088102A" w:rsidRPr="007115A7">
        <w:rPr>
          <w:rFonts w:ascii="Times New Roman" w:hAnsi="Times New Roman" w:cs="Times New Roman"/>
          <w:sz w:val="24"/>
          <w:szCs w:val="24"/>
        </w:rPr>
        <w:t xml:space="preserve"> </w:t>
      </w:r>
      <w:r w:rsidR="0004770A">
        <w:rPr>
          <w:rFonts w:ascii="Times New Roman" w:hAnsi="Times New Roman" w:cs="Times New Roman"/>
          <w:sz w:val="24"/>
          <w:szCs w:val="24"/>
        </w:rPr>
        <w:t>U</w:t>
      </w:r>
      <w:r w:rsidR="00E5051C" w:rsidRPr="007115A7">
        <w:rPr>
          <w:rFonts w:ascii="Times New Roman" w:hAnsi="Times New Roman" w:cs="Times New Roman"/>
          <w:sz w:val="24"/>
          <w:szCs w:val="24"/>
        </w:rPr>
        <w:t>niversity</w:t>
      </w:r>
      <w:r w:rsidR="001D30F6" w:rsidRPr="007115A7">
        <w:rPr>
          <w:rFonts w:ascii="Times New Roman" w:hAnsi="Times New Roman" w:cs="Times New Roman"/>
          <w:sz w:val="24"/>
          <w:szCs w:val="24"/>
        </w:rPr>
        <w:t xml:space="preserve"> nostalgia predicted higher planned donation amounts (β = .</w:t>
      </w:r>
      <w:r w:rsidR="00CA4DF9">
        <w:rPr>
          <w:rFonts w:ascii="Times New Roman" w:hAnsi="Times New Roman" w:cs="Times New Roman"/>
          <w:sz w:val="24"/>
          <w:szCs w:val="24"/>
        </w:rPr>
        <w:t>12</w:t>
      </w:r>
      <w:r w:rsidR="001D30F6" w:rsidRPr="007115A7">
        <w:rPr>
          <w:rFonts w:ascii="Times New Roman" w:hAnsi="Times New Roman" w:cs="Times New Roman"/>
          <w:sz w:val="24"/>
          <w:szCs w:val="24"/>
        </w:rPr>
        <w:t xml:space="preserve">, </w:t>
      </w:r>
      <w:r w:rsidR="001D30F6" w:rsidRPr="007115A7">
        <w:rPr>
          <w:rFonts w:ascii="Times New Roman" w:hAnsi="Times New Roman" w:cs="Times New Roman"/>
          <w:i/>
          <w:iCs/>
          <w:sz w:val="24"/>
          <w:szCs w:val="24"/>
        </w:rPr>
        <w:t>p</w:t>
      </w:r>
      <w:r w:rsidR="001D30F6" w:rsidRPr="007115A7">
        <w:rPr>
          <w:rFonts w:ascii="Times New Roman" w:hAnsi="Times New Roman" w:cs="Times New Roman"/>
          <w:sz w:val="24"/>
          <w:szCs w:val="24"/>
        </w:rPr>
        <w:t xml:space="preserve"> </w:t>
      </w:r>
      <w:r w:rsidR="00CA4DF9">
        <w:rPr>
          <w:rFonts w:ascii="Times New Roman" w:hAnsi="Times New Roman" w:cs="Times New Roman"/>
          <w:sz w:val="24"/>
          <w:szCs w:val="24"/>
        </w:rPr>
        <w:t>=</w:t>
      </w:r>
      <w:r w:rsidR="001D30F6" w:rsidRPr="007115A7">
        <w:rPr>
          <w:rFonts w:ascii="Times New Roman" w:hAnsi="Times New Roman" w:cs="Times New Roman"/>
          <w:sz w:val="24"/>
          <w:szCs w:val="24"/>
        </w:rPr>
        <w:t xml:space="preserve"> .0</w:t>
      </w:r>
      <w:r w:rsidR="00CA4DF9">
        <w:rPr>
          <w:rFonts w:ascii="Times New Roman" w:hAnsi="Times New Roman" w:cs="Times New Roman"/>
          <w:sz w:val="24"/>
          <w:szCs w:val="24"/>
        </w:rPr>
        <w:t>32</w:t>
      </w:r>
      <w:r w:rsidR="0007079A" w:rsidRPr="007115A7">
        <w:rPr>
          <w:rFonts w:ascii="Times New Roman" w:hAnsi="Times New Roman" w:cs="Times New Roman"/>
          <w:sz w:val="24"/>
          <w:szCs w:val="24"/>
        </w:rPr>
        <w:t xml:space="preserve">, </w:t>
      </w:r>
      <w:r w:rsidR="0007079A" w:rsidRPr="007115A7">
        <w:rPr>
          <w:rFonts w:ascii="Times New Roman" w:hAnsi="Times New Roman" w:cs="Times New Roman"/>
          <w:i/>
          <w:iCs/>
          <w:sz w:val="24"/>
          <w:szCs w:val="24"/>
        </w:rPr>
        <w:t>R</w:t>
      </w:r>
      <w:r w:rsidR="0007079A" w:rsidRPr="007115A7">
        <w:rPr>
          <w:rFonts w:ascii="Times New Roman" w:hAnsi="Times New Roman" w:cs="Times New Roman"/>
          <w:i/>
          <w:iCs/>
          <w:sz w:val="24"/>
          <w:szCs w:val="24"/>
          <w:vertAlign w:val="superscript"/>
        </w:rPr>
        <w:t>2</w:t>
      </w:r>
      <w:r w:rsidR="0007079A" w:rsidRPr="007115A7">
        <w:rPr>
          <w:rFonts w:ascii="Times New Roman" w:hAnsi="Times New Roman" w:cs="Times New Roman"/>
          <w:sz w:val="24"/>
          <w:szCs w:val="24"/>
        </w:rPr>
        <w:t>Δ = .0</w:t>
      </w:r>
      <w:r w:rsidR="00CA4DF9">
        <w:rPr>
          <w:rFonts w:ascii="Times New Roman" w:hAnsi="Times New Roman" w:cs="Times New Roman"/>
          <w:sz w:val="24"/>
          <w:szCs w:val="24"/>
        </w:rPr>
        <w:t>1</w:t>
      </w:r>
      <w:r w:rsidR="001D30F6" w:rsidRPr="007115A7">
        <w:rPr>
          <w:rFonts w:ascii="Times New Roman" w:hAnsi="Times New Roman" w:cs="Times New Roman"/>
          <w:sz w:val="24"/>
          <w:szCs w:val="24"/>
        </w:rPr>
        <w:t>)</w:t>
      </w:r>
      <w:r w:rsidR="00B377D0" w:rsidRPr="007115A7">
        <w:rPr>
          <w:rFonts w:ascii="Times New Roman" w:hAnsi="Times New Roman" w:cs="Times New Roman"/>
          <w:sz w:val="24"/>
          <w:szCs w:val="24"/>
        </w:rPr>
        <w:t>.</w:t>
      </w:r>
    </w:p>
    <w:p w14:paraId="2D33113D" w14:textId="379647DD" w:rsidR="00E40167" w:rsidRPr="007115A7" w:rsidRDefault="005A1B06">
      <w:pPr>
        <w:spacing w:after="0" w:line="480" w:lineRule="exact"/>
        <w:contextualSpacing/>
        <w:rPr>
          <w:rFonts w:ascii="Times New Roman" w:hAnsi="Times New Roman" w:cs="Times New Roman"/>
          <w:sz w:val="24"/>
          <w:szCs w:val="24"/>
        </w:rPr>
      </w:pPr>
      <w:r w:rsidRPr="007115A7">
        <w:rPr>
          <w:rFonts w:ascii="Times New Roman" w:hAnsi="Times New Roman" w:cs="Times New Roman"/>
          <w:b/>
          <w:i/>
          <w:sz w:val="24"/>
          <w:szCs w:val="24"/>
        </w:rPr>
        <w:tab/>
      </w:r>
      <w:r w:rsidR="00AB72D5" w:rsidRPr="003247A8">
        <w:rPr>
          <w:rFonts w:ascii="Times New Roman" w:hAnsi="Times New Roman" w:cs="Times New Roman"/>
          <w:bCs/>
          <w:iCs/>
          <w:sz w:val="24"/>
          <w:szCs w:val="24"/>
        </w:rPr>
        <w:t>We first assessed c</w:t>
      </w:r>
      <w:r w:rsidRPr="007115A7">
        <w:rPr>
          <w:rFonts w:ascii="Times New Roman" w:hAnsi="Times New Roman" w:cs="Times New Roman"/>
          <w:sz w:val="24"/>
          <w:szCs w:val="24"/>
        </w:rPr>
        <w:t>haritable donations as a dichotomous outcome in a series of simple logistic mediation analyses</w:t>
      </w:r>
      <w:r w:rsidR="005A27FB" w:rsidRPr="007115A7">
        <w:rPr>
          <w:rFonts w:ascii="Times New Roman" w:hAnsi="Times New Roman" w:cs="Times New Roman"/>
          <w:sz w:val="24"/>
          <w:szCs w:val="24"/>
        </w:rPr>
        <w:t xml:space="preserve">. </w:t>
      </w:r>
      <w:r w:rsidR="00E40167" w:rsidRPr="007115A7">
        <w:rPr>
          <w:rFonts w:ascii="Times New Roman" w:hAnsi="Times New Roman" w:cs="Times New Roman"/>
          <w:sz w:val="24"/>
          <w:szCs w:val="24"/>
        </w:rPr>
        <w:t>T</w:t>
      </w:r>
      <w:r w:rsidRPr="007115A7">
        <w:rPr>
          <w:rFonts w:ascii="Times New Roman" w:hAnsi="Times New Roman" w:cs="Times New Roman"/>
          <w:sz w:val="24"/>
          <w:szCs w:val="24"/>
        </w:rPr>
        <w:t xml:space="preserve">he </w:t>
      </w:r>
      <w:r w:rsidR="00FE445D" w:rsidRPr="007115A7">
        <w:rPr>
          <w:rFonts w:ascii="Times New Roman" w:hAnsi="Times New Roman" w:cs="Times New Roman"/>
          <w:sz w:val="24"/>
          <w:szCs w:val="24"/>
        </w:rPr>
        <w:t>relation</w:t>
      </w:r>
      <w:r w:rsidRPr="007115A7">
        <w:rPr>
          <w:rFonts w:ascii="Times New Roman" w:hAnsi="Times New Roman" w:cs="Times New Roman"/>
          <w:sz w:val="24"/>
          <w:szCs w:val="24"/>
        </w:rPr>
        <w:t xml:space="preserve"> between university nostalgia and participants’ likelihood of intending to donate </w:t>
      </w:r>
      <w:r w:rsidR="00B919C3">
        <w:rPr>
          <w:rFonts w:ascii="Times New Roman" w:hAnsi="Times New Roman" w:cs="Times New Roman"/>
          <w:sz w:val="24"/>
          <w:szCs w:val="24"/>
        </w:rPr>
        <w:t xml:space="preserve">(vs. not donate) </w:t>
      </w:r>
      <w:r w:rsidRPr="007115A7">
        <w:rPr>
          <w:rFonts w:ascii="Times New Roman" w:hAnsi="Times New Roman" w:cs="Times New Roman"/>
          <w:sz w:val="24"/>
          <w:szCs w:val="24"/>
        </w:rPr>
        <w:t>to the alma mater</w:t>
      </w:r>
      <w:r w:rsidR="00213ACC">
        <w:rPr>
          <w:rFonts w:ascii="Times New Roman" w:hAnsi="Times New Roman" w:cs="Times New Roman"/>
          <w:sz w:val="24"/>
          <w:szCs w:val="24"/>
        </w:rPr>
        <w:t>, calculated as an odds ratio,</w:t>
      </w:r>
      <w:r w:rsidRPr="007115A7">
        <w:rPr>
          <w:rFonts w:ascii="Times New Roman" w:hAnsi="Times New Roman" w:cs="Times New Roman"/>
          <w:sz w:val="24"/>
          <w:szCs w:val="24"/>
        </w:rPr>
        <w:t xml:space="preserve"> was significantly mediated by </w:t>
      </w:r>
      <w:r w:rsidR="00E40167" w:rsidRPr="007115A7">
        <w:rPr>
          <w:rFonts w:ascii="Times New Roman" w:hAnsi="Times New Roman" w:cs="Times New Roman"/>
          <w:sz w:val="24"/>
          <w:szCs w:val="24"/>
        </w:rPr>
        <w:t xml:space="preserve">university </w:t>
      </w:r>
      <w:r w:rsidR="00F4364E">
        <w:rPr>
          <w:rFonts w:ascii="Times New Roman" w:hAnsi="Times New Roman" w:cs="Times New Roman"/>
          <w:sz w:val="24"/>
          <w:szCs w:val="24"/>
        </w:rPr>
        <w:t>belonging</w:t>
      </w:r>
      <w:r w:rsidRPr="007115A7">
        <w:rPr>
          <w:rFonts w:ascii="Times New Roman" w:hAnsi="Times New Roman" w:cs="Times New Roman"/>
          <w:sz w:val="24"/>
          <w:szCs w:val="24"/>
        </w:rPr>
        <w:t xml:space="preserve"> (</w:t>
      </w:r>
      <w:r w:rsidR="0004770A">
        <w:rPr>
          <w:rFonts w:ascii="Times New Roman" w:hAnsi="Times New Roman" w:cs="Times New Roman"/>
          <w:i/>
          <w:iCs/>
          <w:sz w:val="24"/>
          <w:szCs w:val="24"/>
        </w:rPr>
        <w:t>ab</w:t>
      </w:r>
      <w:r w:rsidR="0004770A" w:rsidRPr="007115A7">
        <w:rPr>
          <w:rFonts w:ascii="Times New Roman" w:hAnsi="Times New Roman" w:cs="Times New Roman"/>
          <w:sz w:val="24"/>
          <w:szCs w:val="24"/>
        </w:rPr>
        <w:t xml:space="preserve"> </w:t>
      </w:r>
      <w:r w:rsidRPr="007115A7">
        <w:rPr>
          <w:rFonts w:ascii="Times New Roman" w:hAnsi="Times New Roman" w:cs="Times New Roman"/>
          <w:sz w:val="24"/>
          <w:szCs w:val="24"/>
        </w:rPr>
        <w:t xml:space="preserve">= </w:t>
      </w:r>
      <w:r w:rsidR="00CB27F7" w:rsidRPr="007115A7">
        <w:rPr>
          <w:rFonts w:ascii="Times New Roman" w:hAnsi="Times New Roman" w:cs="Times New Roman"/>
          <w:sz w:val="24"/>
          <w:szCs w:val="24"/>
        </w:rPr>
        <w:t>1.</w:t>
      </w:r>
      <w:r w:rsidR="00E40167" w:rsidRPr="007115A7">
        <w:rPr>
          <w:rFonts w:ascii="Times New Roman" w:hAnsi="Times New Roman" w:cs="Times New Roman"/>
          <w:sz w:val="24"/>
          <w:szCs w:val="24"/>
        </w:rPr>
        <w:t>81</w:t>
      </w:r>
      <w:r w:rsidRPr="007115A7">
        <w:rPr>
          <w:rFonts w:ascii="Times New Roman" w:hAnsi="Times New Roman" w:cs="Times New Roman"/>
          <w:sz w:val="24"/>
          <w:szCs w:val="24"/>
        </w:rPr>
        <w:t>, 95% CI [</w:t>
      </w:r>
      <w:r w:rsidR="00E40167" w:rsidRPr="007115A7">
        <w:rPr>
          <w:rFonts w:ascii="Times New Roman" w:hAnsi="Times New Roman" w:cs="Times New Roman"/>
          <w:sz w:val="24"/>
          <w:szCs w:val="24"/>
        </w:rPr>
        <w:t>.44</w:t>
      </w:r>
      <w:r w:rsidRPr="007115A7">
        <w:rPr>
          <w:rFonts w:ascii="Times New Roman" w:hAnsi="Times New Roman" w:cs="Times New Roman"/>
          <w:sz w:val="24"/>
          <w:szCs w:val="24"/>
        </w:rPr>
        <w:t xml:space="preserve">, </w:t>
      </w:r>
      <w:r w:rsidR="00E40167" w:rsidRPr="007115A7">
        <w:rPr>
          <w:rFonts w:ascii="Times New Roman" w:hAnsi="Times New Roman" w:cs="Times New Roman"/>
          <w:sz w:val="24"/>
          <w:szCs w:val="24"/>
        </w:rPr>
        <w:t>4.09</w:t>
      </w:r>
      <w:r w:rsidRPr="007115A7">
        <w:rPr>
          <w:rFonts w:ascii="Times New Roman" w:hAnsi="Times New Roman" w:cs="Times New Roman"/>
          <w:sz w:val="24"/>
          <w:szCs w:val="24"/>
        </w:rPr>
        <w:t>])</w:t>
      </w:r>
      <w:r w:rsidR="00E40167" w:rsidRPr="007115A7">
        <w:rPr>
          <w:rFonts w:ascii="Times New Roman" w:hAnsi="Times New Roman" w:cs="Times New Roman"/>
          <w:sz w:val="24"/>
          <w:szCs w:val="24"/>
        </w:rPr>
        <w:t xml:space="preserve">. </w:t>
      </w:r>
      <w:r w:rsidR="0004770A">
        <w:rPr>
          <w:rFonts w:ascii="Times New Roman" w:hAnsi="Times New Roman" w:cs="Times New Roman"/>
          <w:sz w:val="24"/>
          <w:szCs w:val="24"/>
        </w:rPr>
        <w:t>S</w:t>
      </w:r>
      <w:r w:rsidR="00E40167" w:rsidRPr="007115A7">
        <w:rPr>
          <w:rFonts w:ascii="Times New Roman" w:hAnsi="Times New Roman" w:cs="Times New Roman"/>
          <w:sz w:val="24"/>
          <w:szCs w:val="24"/>
        </w:rPr>
        <w:t>elf-continuity</w:t>
      </w:r>
      <w:r w:rsidR="00DE4A16" w:rsidRPr="007115A7">
        <w:rPr>
          <w:rFonts w:ascii="Times New Roman" w:hAnsi="Times New Roman" w:cs="Times New Roman"/>
          <w:sz w:val="24"/>
          <w:szCs w:val="24"/>
        </w:rPr>
        <w:t xml:space="preserve"> (</w:t>
      </w:r>
      <w:r w:rsidR="0004770A">
        <w:rPr>
          <w:rFonts w:ascii="Times New Roman" w:hAnsi="Times New Roman" w:cs="Times New Roman"/>
          <w:i/>
          <w:iCs/>
          <w:sz w:val="24"/>
          <w:szCs w:val="24"/>
        </w:rPr>
        <w:t>ab</w:t>
      </w:r>
      <w:r w:rsidR="0004770A" w:rsidRPr="007115A7">
        <w:rPr>
          <w:rFonts w:ascii="Times New Roman" w:hAnsi="Times New Roman" w:cs="Times New Roman"/>
          <w:sz w:val="24"/>
          <w:szCs w:val="24"/>
        </w:rPr>
        <w:t xml:space="preserve"> </w:t>
      </w:r>
      <w:r w:rsidR="00DE4A16" w:rsidRPr="007115A7">
        <w:rPr>
          <w:rFonts w:ascii="Times New Roman" w:hAnsi="Times New Roman" w:cs="Times New Roman"/>
          <w:sz w:val="24"/>
          <w:szCs w:val="24"/>
        </w:rPr>
        <w:t>= 1.</w:t>
      </w:r>
      <w:r w:rsidR="00E40167" w:rsidRPr="007115A7">
        <w:rPr>
          <w:rFonts w:ascii="Times New Roman" w:hAnsi="Times New Roman" w:cs="Times New Roman"/>
          <w:sz w:val="24"/>
          <w:szCs w:val="24"/>
        </w:rPr>
        <w:t>15</w:t>
      </w:r>
      <w:r w:rsidR="00DE4A16" w:rsidRPr="007115A7">
        <w:rPr>
          <w:rFonts w:ascii="Times New Roman" w:hAnsi="Times New Roman" w:cs="Times New Roman"/>
          <w:sz w:val="24"/>
          <w:szCs w:val="24"/>
        </w:rPr>
        <w:t>, 95% CI [.</w:t>
      </w:r>
      <w:r w:rsidR="00E40167" w:rsidRPr="007115A7">
        <w:rPr>
          <w:rFonts w:ascii="Times New Roman" w:hAnsi="Times New Roman" w:cs="Times New Roman"/>
          <w:sz w:val="24"/>
          <w:szCs w:val="24"/>
        </w:rPr>
        <w:t>76</w:t>
      </w:r>
      <w:r w:rsidR="00DE4A16" w:rsidRPr="007115A7">
        <w:rPr>
          <w:rFonts w:ascii="Times New Roman" w:hAnsi="Times New Roman" w:cs="Times New Roman"/>
          <w:sz w:val="24"/>
          <w:szCs w:val="24"/>
        </w:rPr>
        <w:t xml:space="preserve">, </w:t>
      </w:r>
      <w:r w:rsidR="00E40167" w:rsidRPr="007115A7">
        <w:rPr>
          <w:rFonts w:ascii="Times New Roman" w:hAnsi="Times New Roman" w:cs="Times New Roman"/>
          <w:sz w:val="24"/>
          <w:szCs w:val="24"/>
        </w:rPr>
        <w:t>5.29</w:t>
      </w:r>
      <w:r w:rsidR="00DE4A16" w:rsidRPr="007115A7">
        <w:rPr>
          <w:rFonts w:ascii="Times New Roman" w:hAnsi="Times New Roman" w:cs="Times New Roman"/>
          <w:sz w:val="24"/>
          <w:szCs w:val="24"/>
        </w:rPr>
        <w:t xml:space="preserve">]) and </w:t>
      </w:r>
      <w:r w:rsidR="00E40167" w:rsidRPr="007115A7">
        <w:rPr>
          <w:rFonts w:ascii="Times New Roman" w:hAnsi="Times New Roman" w:cs="Times New Roman"/>
          <w:sz w:val="24"/>
          <w:szCs w:val="24"/>
        </w:rPr>
        <w:t>meaning in life</w:t>
      </w:r>
      <w:r w:rsidRPr="007115A7">
        <w:rPr>
          <w:rFonts w:ascii="Times New Roman" w:hAnsi="Times New Roman" w:cs="Times New Roman"/>
          <w:sz w:val="24"/>
          <w:szCs w:val="24"/>
        </w:rPr>
        <w:t xml:space="preserve"> (</w:t>
      </w:r>
      <w:r w:rsidR="0004770A">
        <w:rPr>
          <w:rFonts w:ascii="Times New Roman" w:hAnsi="Times New Roman" w:cs="Times New Roman"/>
          <w:i/>
          <w:iCs/>
          <w:sz w:val="24"/>
          <w:szCs w:val="24"/>
        </w:rPr>
        <w:t>ab</w:t>
      </w:r>
      <w:r w:rsidR="0004770A" w:rsidRPr="007115A7">
        <w:rPr>
          <w:rFonts w:ascii="Times New Roman" w:hAnsi="Times New Roman" w:cs="Times New Roman"/>
          <w:sz w:val="24"/>
          <w:szCs w:val="24"/>
        </w:rPr>
        <w:t xml:space="preserve"> </w:t>
      </w:r>
      <w:r w:rsidRPr="007115A7">
        <w:rPr>
          <w:rFonts w:ascii="Times New Roman" w:hAnsi="Times New Roman" w:cs="Times New Roman"/>
          <w:sz w:val="24"/>
          <w:szCs w:val="24"/>
        </w:rPr>
        <w:t>= 1.</w:t>
      </w:r>
      <w:r w:rsidR="00E40167" w:rsidRPr="007115A7">
        <w:rPr>
          <w:rFonts w:ascii="Times New Roman" w:hAnsi="Times New Roman" w:cs="Times New Roman"/>
          <w:sz w:val="24"/>
          <w:szCs w:val="24"/>
        </w:rPr>
        <w:t>74</w:t>
      </w:r>
      <w:r w:rsidRPr="007115A7">
        <w:rPr>
          <w:rFonts w:ascii="Times New Roman" w:hAnsi="Times New Roman" w:cs="Times New Roman"/>
          <w:sz w:val="24"/>
          <w:szCs w:val="24"/>
        </w:rPr>
        <w:t>, 95%</w:t>
      </w:r>
      <w:r w:rsidR="0004770A">
        <w:rPr>
          <w:rFonts w:ascii="Times New Roman" w:hAnsi="Times New Roman" w:cs="Times New Roman"/>
          <w:sz w:val="24"/>
          <w:szCs w:val="24"/>
        </w:rPr>
        <w:t xml:space="preserve"> </w:t>
      </w:r>
      <w:r w:rsidRPr="007115A7">
        <w:rPr>
          <w:rFonts w:ascii="Times New Roman" w:hAnsi="Times New Roman" w:cs="Times New Roman"/>
          <w:sz w:val="24"/>
          <w:szCs w:val="24"/>
        </w:rPr>
        <w:t>CI [.</w:t>
      </w:r>
      <w:r w:rsidR="00E40167" w:rsidRPr="007115A7">
        <w:rPr>
          <w:rFonts w:ascii="Times New Roman" w:hAnsi="Times New Roman" w:cs="Times New Roman"/>
          <w:sz w:val="24"/>
          <w:szCs w:val="24"/>
        </w:rPr>
        <w:t>86</w:t>
      </w:r>
      <w:r w:rsidRPr="007115A7">
        <w:rPr>
          <w:rFonts w:ascii="Times New Roman" w:hAnsi="Times New Roman" w:cs="Times New Roman"/>
          <w:sz w:val="24"/>
          <w:szCs w:val="24"/>
        </w:rPr>
        <w:t xml:space="preserve">, </w:t>
      </w:r>
      <w:r w:rsidR="00E40167" w:rsidRPr="007115A7">
        <w:rPr>
          <w:rFonts w:ascii="Times New Roman" w:hAnsi="Times New Roman" w:cs="Times New Roman"/>
          <w:sz w:val="24"/>
          <w:szCs w:val="24"/>
        </w:rPr>
        <w:t>5.74</w:t>
      </w:r>
      <w:r w:rsidRPr="007115A7">
        <w:rPr>
          <w:rFonts w:ascii="Times New Roman" w:hAnsi="Times New Roman" w:cs="Times New Roman"/>
          <w:sz w:val="24"/>
          <w:szCs w:val="24"/>
        </w:rPr>
        <w:t>])</w:t>
      </w:r>
      <w:r w:rsidR="004E0EF0" w:rsidRPr="007115A7">
        <w:rPr>
          <w:rFonts w:ascii="Times New Roman" w:hAnsi="Times New Roman" w:cs="Times New Roman"/>
          <w:sz w:val="24"/>
          <w:szCs w:val="24"/>
        </w:rPr>
        <w:t xml:space="preserve"> did not significantly mediate the </w:t>
      </w:r>
      <w:r w:rsidR="00F97AF8">
        <w:rPr>
          <w:rFonts w:ascii="Times New Roman" w:hAnsi="Times New Roman" w:cs="Times New Roman"/>
          <w:sz w:val="24"/>
          <w:szCs w:val="24"/>
        </w:rPr>
        <w:t>relation</w:t>
      </w:r>
      <w:r w:rsidRPr="007115A7">
        <w:rPr>
          <w:rFonts w:ascii="Times New Roman" w:hAnsi="Times New Roman" w:cs="Times New Roman"/>
          <w:sz w:val="24"/>
          <w:szCs w:val="24"/>
        </w:rPr>
        <w:t>.</w:t>
      </w:r>
      <w:r w:rsidR="0004770A">
        <w:rPr>
          <w:rFonts w:ascii="Times New Roman" w:hAnsi="Times New Roman" w:cs="Times New Roman"/>
          <w:sz w:val="24"/>
          <w:szCs w:val="24"/>
        </w:rPr>
        <w:t xml:space="preserve"> </w:t>
      </w:r>
      <w:r w:rsidR="00E40167" w:rsidRPr="002355D4">
        <w:rPr>
          <w:rFonts w:ascii="Times New Roman" w:hAnsi="Times New Roman" w:cs="Times New Roman"/>
          <w:sz w:val="24"/>
          <w:szCs w:val="24"/>
        </w:rPr>
        <w:t xml:space="preserve">In the parallel mediation </w:t>
      </w:r>
      <w:r w:rsidR="0004770A">
        <w:rPr>
          <w:rFonts w:ascii="Times New Roman" w:hAnsi="Times New Roman" w:cs="Times New Roman"/>
          <w:sz w:val="24"/>
          <w:szCs w:val="24"/>
        </w:rPr>
        <w:t>analysis</w:t>
      </w:r>
      <w:r w:rsidR="00E40167" w:rsidRPr="002355D4">
        <w:rPr>
          <w:rFonts w:ascii="Times New Roman" w:hAnsi="Times New Roman" w:cs="Times New Roman"/>
          <w:sz w:val="24"/>
          <w:szCs w:val="24"/>
        </w:rPr>
        <w:t xml:space="preserve">, none of </w:t>
      </w:r>
      <w:r w:rsidR="00AB72D5">
        <w:rPr>
          <w:rFonts w:ascii="Times New Roman" w:hAnsi="Times New Roman" w:cs="Times New Roman"/>
          <w:sz w:val="24"/>
          <w:szCs w:val="24"/>
        </w:rPr>
        <w:t xml:space="preserve">the </w:t>
      </w:r>
      <w:r w:rsidR="0004770A">
        <w:rPr>
          <w:rFonts w:ascii="Times New Roman" w:hAnsi="Times New Roman" w:cs="Times New Roman"/>
          <w:sz w:val="24"/>
          <w:szCs w:val="24"/>
        </w:rPr>
        <w:t>indirect effects were significant</w:t>
      </w:r>
      <w:r w:rsidR="00E40167" w:rsidRPr="002355D4">
        <w:rPr>
          <w:rFonts w:ascii="Times New Roman" w:hAnsi="Times New Roman" w:cs="Times New Roman"/>
          <w:sz w:val="24"/>
          <w:szCs w:val="24"/>
        </w:rPr>
        <w:t xml:space="preserve"> (</w:t>
      </w:r>
      <w:r w:rsidR="0004770A">
        <w:rPr>
          <w:rFonts w:ascii="Times New Roman" w:hAnsi="Times New Roman" w:cs="Times New Roman"/>
          <w:sz w:val="24"/>
          <w:szCs w:val="24"/>
        </w:rPr>
        <w:t xml:space="preserve">university belonging, </w:t>
      </w:r>
      <w:r w:rsidR="0004770A">
        <w:rPr>
          <w:rFonts w:ascii="Times New Roman" w:hAnsi="Times New Roman" w:cs="Times New Roman"/>
          <w:i/>
          <w:iCs/>
          <w:sz w:val="24"/>
          <w:szCs w:val="24"/>
        </w:rPr>
        <w:t>ab</w:t>
      </w:r>
      <w:r w:rsidR="00E40167" w:rsidRPr="002355D4">
        <w:rPr>
          <w:rFonts w:ascii="Times New Roman" w:hAnsi="Times New Roman" w:cs="Times New Roman"/>
          <w:sz w:val="24"/>
          <w:szCs w:val="24"/>
        </w:rPr>
        <w:t xml:space="preserve"> = 1.68, 95% CI [.77, 16.39]; self-continuity</w:t>
      </w:r>
      <w:r w:rsidR="0004770A">
        <w:rPr>
          <w:rFonts w:ascii="Times New Roman" w:hAnsi="Times New Roman" w:cs="Times New Roman"/>
          <w:sz w:val="24"/>
          <w:szCs w:val="24"/>
        </w:rPr>
        <w:t>,</w:t>
      </w:r>
      <w:r w:rsidR="00E40167" w:rsidRPr="002355D4">
        <w:rPr>
          <w:rFonts w:ascii="Times New Roman" w:hAnsi="Times New Roman" w:cs="Times New Roman"/>
          <w:sz w:val="24"/>
          <w:szCs w:val="24"/>
        </w:rPr>
        <w:t xml:space="preserve"> </w:t>
      </w:r>
      <w:r w:rsidR="0004770A">
        <w:rPr>
          <w:rFonts w:ascii="Times New Roman" w:hAnsi="Times New Roman" w:cs="Times New Roman"/>
          <w:i/>
          <w:iCs/>
          <w:sz w:val="24"/>
          <w:szCs w:val="24"/>
        </w:rPr>
        <w:t>ab</w:t>
      </w:r>
      <w:r w:rsidR="00E40167" w:rsidRPr="002355D4">
        <w:rPr>
          <w:rFonts w:ascii="Times New Roman" w:hAnsi="Times New Roman" w:cs="Times New Roman"/>
          <w:sz w:val="24"/>
          <w:szCs w:val="24"/>
        </w:rPr>
        <w:t xml:space="preserve"> = .88, 95% CI [= .26, 1.93]; meaning in life</w:t>
      </w:r>
      <w:r w:rsidR="0004770A">
        <w:rPr>
          <w:rFonts w:ascii="Times New Roman" w:hAnsi="Times New Roman" w:cs="Times New Roman"/>
          <w:sz w:val="24"/>
          <w:szCs w:val="24"/>
        </w:rPr>
        <w:t>,</w:t>
      </w:r>
      <w:r w:rsidR="00E40167" w:rsidRPr="002355D4">
        <w:rPr>
          <w:rFonts w:ascii="Times New Roman" w:hAnsi="Times New Roman" w:cs="Times New Roman"/>
          <w:sz w:val="24"/>
          <w:szCs w:val="24"/>
        </w:rPr>
        <w:t xml:space="preserve"> </w:t>
      </w:r>
      <w:r w:rsidR="0004770A">
        <w:rPr>
          <w:rFonts w:ascii="Times New Roman" w:hAnsi="Times New Roman" w:cs="Times New Roman"/>
          <w:i/>
          <w:iCs/>
          <w:sz w:val="24"/>
          <w:szCs w:val="24"/>
        </w:rPr>
        <w:t>ab</w:t>
      </w:r>
      <w:r w:rsidR="0004770A" w:rsidRPr="002355D4">
        <w:rPr>
          <w:rFonts w:ascii="Times New Roman" w:hAnsi="Times New Roman" w:cs="Times New Roman"/>
          <w:sz w:val="24"/>
          <w:szCs w:val="24"/>
        </w:rPr>
        <w:t xml:space="preserve"> </w:t>
      </w:r>
      <w:r w:rsidR="00E40167" w:rsidRPr="002355D4">
        <w:rPr>
          <w:rFonts w:ascii="Times New Roman" w:hAnsi="Times New Roman" w:cs="Times New Roman"/>
          <w:sz w:val="24"/>
          <w:szCs w:val="24"/>
        </w:rPr>
        <w:t xml:space="preserve">= 1.67, 95% CI [.67, 27.24]). </w:t>
      </w:r>
    </w:p>
    <w:p w14:paraId="303E17B7" w14:textId="5D11BEE6" w:rsidR="00CA575A" w:rsidRPr="007115A7" w:rsidRDefault="00AB72D5">
      <w:pPr>
        <w:spacing w:after="0" w:line="480" w:lineRule="exact"/>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We next assessed c</w:t>
      </w:r>
      <w:r w:rsidR="005A1B06" w:rsidRPr="007115A7">
        <w:rPr>
          <w:rFonts w:ascii="Times New Roman" w:hAnsi="Times New Roman" w:cs="Times New Roman"/>
          <w:sz w:val="24"/>
          <w:szCs w:val="24"/>
        </w:rPr>
        <w:t xml:space="preserve">haritable donations as the total amount </w:t>
      </w:r>
      <w:r>
        <w:rPr>
          <w:rFonts w:ascii="Times New Roman" w:hAnsi="Times New Roman" w:cs="Times New Roman"/>
          <w:sz w:val="24"/>
          <w:szCs w:val="24"/>
        </w:rPr>
        <w:t xml:space="preserve">that </w:t>
      </w:r>
      <w:r w:rsidR="005A1B06" w:rsidRPr="007115A7">
        <w:rPr>
          <w:rFonts w:ascii="Times New Roman" w:hAnsi="Times New Roman" w:cs="Times New Roman"/>
          <w:sz w:val="24"/>
          <w:szCs w:val="24"/>
        </w:rPr>
        <w:t xml:space="preserve">participants reported planning to donate to the alma mater (log-transformed). </w:t>
      </w:r>
      <w:r w:rsidR="005A1B06" w:rsidRPr="007115A7">
        <w:rPr>
          <w:rFonts w:ascii="Times New Roman" w:hAnsi="Times New Roman" w:cs="Times New Roman"/>
          <w:bCs/>
          <w:iCs/>
          <w:sz w:val="24"/>
          <w:szCs w:val="24"/>
        </w:rPr>
        <w:t xml:space="preserve">When assessing mediators separately, </w:t>
      </w:r>
      <w:r w:rsidR="005A1B06" w:rsidRPr="007115A7">
        <w:rPr>
          <w:rFonts w:ascii="Times New Roman" w:hAnsi="Times New Roman" w:cs="Times New Roman"/>
          <w:bCs/>
          <w:sz w:val="24"/>
          <w:szCs w:val="24"/>
        </w:rPr>
        <w:t>the</w:t>
      </w:r>
      <w:r w:rsidR="005A1B06" w:rsidRPr="007115A7">
        <w:rPr>
          <w:rFonts w:ascii="Times New Roman" w:hAnsi="Times New Roman" w:cs="Times New Roman"/>
          <w:sz w:val="24"/>
          <w:szCs w:val="24"/>
        </w:rPr>
        <w:t xml:space="preserve"> </w:t>
      </w:r>
      <w:r w:rsidR="00FE445D" w:rsidRPr="007115A7">
        <w:rPr>
          <w:rFonts w:ascii="Times New Roman" w:hAnsi="Times New Roman" w:cs="Times New Roman"/>
          <w:sz w:val="24"/>
          <w:szCs w:val="24"/>
        </w:rPr>
        <w:t>relation</w:t>
      </w:r>
      <w:r w:rsidR="005A1B06" w:rsidRPr="007115A7">
        <w:rPr>
          <w:rFonts w:ascii="Times New Roman" w:hAnsi="Times New Roman" w:cs="Times New Roman"/>
          <w:sz w:val="24"/>
          <w:szCs w:val="24"/>
        </w:rPr>
        <w:t xml:space="preserve"> between university nostalgia and planned donation amount was significantly mediated by </w:t>
      </w:r>
      <w:r w:rsidR="00CA575A" w:rsidRPr="007115A7">
        <w:rPr>
          <w:rFonts w:ascii="Times New Roman" w:hAnsi="Times New Roman" w:cs="Times New Roman"/>
          <w:sz w:val="24"/>
          <w:szCs w:val="24"/>
        </w:rPr>
        <w:t xml:space="preserve">university </w:t>
      </w:r>
      <w:r w:rsidR="00F4364E">
        <w:rPr>
          <w:rFonts w:ascii="Times New Roman" w:hAnsi="Times New Roman" w:cs="Times New Roman"/>
          <w:sz w:val="24"/>
          <w:szCs w:val="24"/>
        </w:rPr>
        <w:t>belonging</w:t>
      </w:r>
      <w:r w:rsidR="005A1B06" w:rsidRPr="007115A7">
        <w:rPr>
          <w:rFonts w:ascii="Times New Roman" w:hAnsi="Times New Roman" w:cs="Times New Roman"/>
          <w:sz w:val="24"/>
          <w:szCs w:val="24"/>
        </w:rPr>
        <w:t xml:space="preserve"> (</w:t>
      </w:r>
      <w:r w:rsidR="0077631D">
        <w:rPr>
          <w:rFonts w:ascii="Times New Roman" w:hAnsi="Times New Roman" w:cs="Times New Roman"/>
          <w:i/>
          <w:iCs/>
          <w:sz w:val="24"/>
          <w:szCs w:val="24"/>
        </w:rPr>
        <w:t>ab</w:t>
      </w:r>
      <w:r w:rsidR="0077631D" w:rsidRPr="007115A7">
        <w:rPr>
          <w:rFonts w:ascii="Times New Roman" w:hAnsi="Times New Roman" w:cs="Times New Roman"/>
          <w:sz w:val="24"/>
          <w:szCs w:val="24"/>
        </w:rPr>
        <w:t xml:space="preserve"> </w:t>
      </w:r>
      <w:r w:rsidR="005A1B06" w:rsidRPr="007115A7">
        <w:rPr>
          <w:rFonts w:ascii="Times New Roman" w:hAnsi="Times New Roman" w:cs="Times New Roman"/>
          <w:sz w:val="24"/>
          <w:szCs w:val="24"/>
        </w:rPr>
        <w:t>= .</w:t>
      </w:r>
      <w:r w:rsidR="00B873B8" w:rsidRPr="007115A7">
        <w:rPr>
          <w:rFonts w:ascii="Times New Roman" w:hAnsi="Times New Roman" w:cs="Times New Roman"/>
          <w:sz w:val="24"/>
          <w:szCs w:val="24"/>
        </w:rPr>
        <w:t>1</w:t>
      </w:r>
      <w:r w:rsidR="00CA575A" w:rsidRPr="007115A7">
        <w:rPr>
          <w:rFonts w:ascii="Times New Roman" w:hAnsi="Times New Roman" w:cs="Times New Roman"/>
          <w:sz w:val="24"/>
          <w:szCs w:val="24"/>
        </w:rPr>
        <w:t>0</w:t>
      </w:r>
      <w:r w:rsidR="005A1B06" w:rsidRPr="007115A7">
        <w:rPr>
          <w:rFonts w:ascii="Times New Roman" w:hAnsi="Times New Roman" w:cs="Times New Roman"/>
          <w:sz w:val="24"/>
          <w:szCs w:val="24"/>
        </w:rPr>
        <w:t>, 95% CI [.</w:t>
      </w:r>
      <w:r w:rsidR="00B873B8" w:rsidRPr="007115A7">
        <w:rPr>
          <w:rFonts w:ascii="Times New Roman" w:hAnsi="Times New Roman" w:cs="Times New Roman"/>
          <w:sz w:val="24"/>
          <w:szCs w:val="24"/>
        </w:rPr>
        <w:t>0</w:t>
      </w:r>
      <w:r w:rsidR="00CA575A" w:rsidRPr="007115A7">
        <w:rPr>
          <w:rFonts w:ascii="Times New Roman" w:hAnsi="Times New Roman" w:cs="Times New Roman"/>
          <w:sz w:val="24"/>
          <w:szCs w:val="24"/>
        </w:rPr>
        <w:t>02</w:t>
      </w:r>
      <w:r w:rsidR="005A1B06" w:rsidRPr="007115A7">
        <w:rPr>
          <w:rFonts w:ascii="Times New Roman" w:hAnsi="Times New Roman" w:cs="Times New Roman"/>
          <w:sz w:val="24"/>
          <w:szCs w:val="24"/>
        </w:rPr>
        <w:t>, .</w:t>
      </w:r>
      <w:r w:rsidR="00CA575A" w:rsidRPr="007115A7">
        <w:rPr>
          <w:rFonts w:ascii="Times New Roman" w:hAnsi="Times New Roman" w:cs="Times New Roman"/>
          <w:sz w:val="24"/>
          <w:szCs w:val="24"/>
        </w:rPr>
        <w:t>21</w:t>
      </w:r>
      <w:r w:rsidR="005A1B06" w:rsidRPr="007115A7">
        <w:rPr>
          <w:rFonts w:ascii="Times New Roman" w:hAnsi="Times New Roman" w:cs="Times New Roman"/>
          <w:sz w:val="24"/>
          <w:szCs w:val="24"/>
        </w:rPr>
        <w:t xml:space="preserve">]). </w:t>
      </w:r>
      <w:r w:rsidR="00CA575A" w:rsidRPr="007115A7">
        <w:rPr>
          <w:rFonts w:ascii="Times New Roman" w:hAnsi="Times New Roman" w:cs="Times New Roman"/>
          <w:sz w:val="24"/>
          <w:szCs w:val="24"/>
        </w:rPr>
        <w:t>Self</w:t>
      </w:r>
      <w:r w:rsidR="005A1B06" w:rsidRPr="007115A7">
        <w:rPr>
          <w:rFonts w:ascii="Times New Roman" w:hAnsi="Times New Roman" w:cs="Times New Roman"/>
          <w:sz w:val="24"/>
          <w:szCs w:val="24"/>
        </w:rPr>
        <w:t>-continuity (</w:t>
      </w:r>
      <w:r w:rsidR="0077631D">
        <w:rPr>
          <w:rFonts w:ascii="Times New Roman" w:hAnsi="Times New Roman" w:cs="Times New Roman"/>
          <w:i/>
          <w:iCs/>
          <w:sz w:val="24"/>
          <w:szCs w:val="24"/>
        </w:rPr>
        <w:t>ab</w:t>
      </w:r>
      <w:r w:rsidR="005A1B06" w:rsidRPr="007115A7">
        <w:rPr>
          <w:rFonts w:ascii="Times New Roman" w:hAnsi="Times New Roman" w:cs="Times New Roman"/>
          <w:sz w:val="24"/>
          <w:szCs w:val="24"/>
        </w:rPr>
        <w:t xml:space="preserve"> = .0</w:t>
      </w:r>
      <w:r w:rsidR="00CA575A" w:rsidRPr="007115A7">
        <w:rPr>
          <w:rFonts w:ascii="Times New Roman" w:hAnsi="Times New Roman" w:cs="Times New Roman"/>
          <w:sz w:val="24"/>
          <w:szCs w:val="24"/>
        </w:rPr>
        <w:t>3</w:t>
      </w:r>
      <w:r w:rsidR="005A1B06" w:rsidRPr="007115A7">
        <w:rPr>
          <w:rFonts w:ascii="Times New Roman" w:hAnsi="Times New Roman" w:cs="Times New Roman"/>
          <w:sz w:val="24"/>
          <w:szCs w:val="24"/>
        </w:rPr>
        <w:t>, 95% CI [</w:t>
      </w:r>
      <w:r w:rsidR="00B873B8" w:rsidRPr="007115A7">
        <w:rPr>
          <w:rFonts w:ascii="Times New Roman" w:hAnsi="Times New Roman" w:cs="Times New Roman"/>
          <w:sz w:val="24"/>
          <w:szCs w:val="24"/>
        </w:rPr>
        <w:t>-.0</w:t>
      </w:r>
      <w:r w:rsidR="00CA575A" w:rsidRPr="007115A7">
        <w:rPr>
          <w:rFonts w:ascii="Times New Roman" w:hAnsi="Times New Roman" w:cs="Times New Roman"/>
          <w:sz w:val="24"/>
          <w:szCs w:val="24"/>
        </w:rPr>
        <w:t>2</w:t>
      </w:r>
      <w:r w:rsidR="00B873B8" w:rsidRPr="007115A7">
        <w:rPr>
          <w:rFonts w:ascii="Times New Roman" w:hAnsi="Times New Roman" w:cs="Times New Roman"/>
          <w:sz w:val="24"/>
          <w:szCs w:val="24"/>
        </w:rPr>
        <w:t>, .</w:t>
      </w:r>
      <w:r w:rsidR="00CA575A" w:rsidRPr="007115A7">
        <w:rPr>
          <w:rFonts w:ascii="Times New Roman" w:hAnsi="Times New Roman" w:cs="Times New Roman"/>
          <w:sz w:val="24"/>
          <w:szCs w:val="24"/>
        </w:rPr>
        <w:t>09</w:t>
      </w:r>
      <w:r w:rsidR="005A1B06" w:rsidRPr="007115A7">
        <w:rPr>
          <w:rFonts w:ascii="Times New Roman" w:hAnsi="Times New Roman" w:cs="Times New Roman"/>
          <w:sz w:val="24"/>
          <w:szCs w:val="24"/>
        </w:rPr>
        <w:t>]) and meaning in life (</w:t>
      </w:r>
      <w:r w:rsidR="0077631D">
        <w:rPr>
          <w:rFonts w:ascii="Times New Roman" w:hAnsi="Times New Roman" w:cs="Times New Roman"/>
          <w:i/>
          <w:iCs/>
          <w:sz w:val="24"/>
          <w:szCs w:val="24"/>
        </w:rPr>
        <w:t>ab</w:t>
      </w:r>
      <w:r w:rsidR="0077631D" w:rsidRPr="007115A7">
        <w:rPr>
          <w:rFonts w:ascii="Times New Roman" w:hAnsi="Times New Roman" w:cs="Times New Roman"/>
          <w:sz w:val="24"/>
          <w:szCs w:val="24"/>
        </w:rPr>
        <w:t xml:space="preserve"> </w:t>
      </w:r>
      <w:r w:rsidR="005A1B06" w:rsidRPr="007115A7">
        <w:rPr>
          <w:rFonts w:ascii="Times New Roman" w:hAnsi="Times New Roman" w:cs="Times New Roman"/>
          <w:sz w:val="24"/>
          <w:szCs w:val="24"/>
        </w:rPr>
        <w:t>= .</w:t>
      </w:r>
      <w:r w:rsidR="00B873B8" w:rsidRPr="007115A7">
        <w:rPr>
          <w:rFonts w:ascii="Times New Roman" w:hAnsi="Times New Roman" w:cs="Times New Roman"/>
          <w:sz w:val="24"/>
          <w:szCs w:val="24"/>
        </w:rPr>
        <w:t>08</w:t>
      </w:r>
      <w:r w:rsidR="005A1B06" w:rsidRPr="007115A7">
        <w:rPr>
          <w:rFonts w:ascii="Times New Roman" w:hAnsi="Times New Roman" w:cs="Times New Roman"/>
          <w:sz w:val="24"/>
          <w:szCs w:val="24"/>
        </w:rPr>
        <w:t>, 95% CI [</w:t>
      </w:r>
      <w:r w:rsidR="00B873B8" w:rsidRPr="007115A7">
        <w:rPr>
          <w:rFonts w:ascii="Times New Roman" w:hAnsi="Times New Roman" w:cs="Times New Roman"/>
          <w:sz w:val="24"/>
          <w:szCs w:val="24"/>
        </w:rPr>
        <w:t>-.0</w:t>
      </w:r>
      <w:r w:rsidR="00CA575A" w:rsidRPr="007115A7">
        <w:rPr>
          <w:rFonts w:ascii="Times New Roman" w:hAnsi="Times New Roman" w:cs="Times New Roman"/>
          <w:sz w:val="24"/>
          <w:szCs w:val="24"/>
        </w:rPr>
        <w:t>01</w:t>
      </w:r>
      <w:r w:rsidR="00B873B8" w:rsidRPr="007115A7">
        <w:rPr>
          <w:rFonts w:ascii="Times New Roman" w:hAnsi="Times New Roman" w:cs="Times New Roman"/>
          <w:sz w:val="24"/>
          <w:szCs w:val="24"/>
        </w:rPr>
        <w:t>, .17</w:t>
      </w:r>
      <w:r w:rsidR="005A1B06" w:rsidRPr="007115A7">
        <w:rPr>
          <w:rFonts w:ascii="Times New Roman" w:hAnsi="Times New Roman" w:cs="Times New Roman"/>
          <w:sz w:val="24"/>
          <w:szCs w:val="24"/>
        </w:rPr>
        <w:t>])</w:t>
      </w:r>
      <w:r w:rsidR="004E0EF0" w:rsidRPr="007115A7">
        <w:rPr>
          <w:rFonts w:ascii="Times New Roman" w:hAnsi="Times New Roman" w:cs="Times New Roman"/>
          <w:sz w:val="24"/>
          <w:szCs w:val="24"/>
        </w:rPr>
        <w:t xml:space="preserve"> did not significantly mediate the relation</w:t>
      </w:r>
      <w:r w:rsidR="005A1B06" w:rsidRPr="007115A7">
        <w:rPr>
          <w:rFonts w:ascii="Times New Roman" w:hAnsi="Times New Roman" w:cs="Times New Roman"/>
          <w:sz w:val="24"/>
          <w:szCs w:val="24"/>
        </w:rPr>
        <w:t>.</w:t>
      </w:r>
      <w:r w:rsidR="0086093C">
        <w:rPr>
          <w:rFonts w:ascii="Times New Roman" w:hAnsi="Times New Roman" w:cs="Times New Roman"/>
          <w:sz w:val="24"/>
          <w:szCs w:val="24"/>
        </w:rPr>
        <w:t xml:space="preserve"> </w:t>
      </w:r>
      <w:r w:rsidR="00CA575A" w:rsidRPr="002355D4">
        <w:rPr>
          <w:rFonts w:ascii="Times New Roman" w:hAnsi="Times New Roman" w:cs="Times New Roman"/>
          <w:sz w:val="24"/>
          <w:szCs w:val="24"/>
        </w:rPr>
        <w:t xml:space="preserve">In the parallel mediation </w:t>
      </w:r>
      <w:r w:rsidR="0077631D">
        <w:rPr>
          <w:rFonts w:ascii="Times New Roman" w:hAnsi="Times New Roman" w:cs="Times New Roman"/>
          <w:sz w:val="24"/>
          <w:szCs w:val="24"/>
        </w:rPr>
        <w:t>analysis</w:t>
      </w:r>
      <w:r w:rsidR="00CA575A" w:rsidRPr="002355D4">
        <w:rPr>
          <w:rFonts w:ascii="Times New Roman" w:hAnsi="Times New Roman" w:cs="Times New Roman"/>
          <w:sz w:val="24"/>
          <w:szCs w:val="24"/>
        </w:rPr>
        <w:t xml:space="preserve">, none of </w:t>
      </w:r>
      <w:r w:rsidR="0077631D">
        <w:rPr>
          <w:rFonts w:ascii="Times New Roman" w:hAnsi="Times New Roman" w:cs="Times New Roman"/>
          <w:sz w:val="24"/>
          <w:szCs w:val="24"/>
        </w:rPr>
        <w:t>indirect effects were significant</w:t>
      </w:r>
      <w:r w:rsidR="00CA575A" w:rsidRPr="002355D4">
        <w:rPr>
          <w:rFonts w:ascii="Times New Roman" w:hAnsi="Times New Roman" w:cs="Times New Roman"/>
          <w:sz w:val="24"/>
          <w:szCs w:val="24"/>
        </w:rPr>
        <w:t xml:space="preserve"> (university </w:t>
      </w:r>
      <w:r w:rsidR="00F4364E">
        <w:rPr>
          <w:rFonts w:ascii="Times New Roman" w:hAnsi="Times New Roman" w:cs="Times New Roman"/>
          <w:sz w:val="24"/>
          <w:szCs w:val="24"/>
        </w:rPr>
        <w:t>belonging</w:t>
      </w:r>
      <w:r w:rsidR="0077631D">
        <w:rPr>
          <w:rFonts w:ascii="Times New Roman" w:hAnsi="Times New Roman" w:cs="Times New Roman"/>
          <w:sz w:val="24"/>
          <w:szCs w:val="24"/>
        </w:rPr>
        <w:t>,</w:t>
      </w:r>
      <w:r w:rsidR="00CA575A" w:rsidRPr="002355D4">
        <w:rPr>
          <w:rFonts w:ascii="Times New Roman" w:hAnsi="Times New Roman" w:cs="Times New Roman"/>
          <w:sz w:val="24"/>
          <w:szCs w:val="24"/>
        </w:rPr>
        <w:t xml:space="preserve"> </w:t>
      </w:r>
      <w:r w:rsidR="0077631D">
        <w:rPr>
          <w:rFonts w:ascii="Times New Roman" w:hAnsi="Times New Roman" w:cs="Times New Roman"/>
          <w:i/>
          <w:iCs/>
          <w:sz w:val="24"/>
          <w:szCs w:val="24"/>
        </w:rPr>
        <w:t>ab</w:t>
      </w:r>
      <w:r w:rsidR="0077631D" w:rsidRPr="002355D4">
        <w:rPr>
          <w:rFonts w:ascii="Times New Roman" w:hAnsi="Times New Roman" w:cs="Times New Roman"/>
          <w:sz w:val="24"/>
          <w:szCs w:val="24"/>
        </w:rPr>
        <w:t xml:space="preserve"> </w:t>
      </w:r>
      <w:r w:rsidR="00CA575A" w:rsidRPr="002355D4">
        <w:rPr>
          <w:rFonts w:ascii="Times New Roman" w:hAnsi="Times New Roman" w:cs="Times New Roman"/>
          <w:sz w:val="24"/>
          <w:szCs w:val="24"/>
        </w:rPr>
        <w:t>= .06, 95% CI [-.06, .19]; self-continuity</w:t>
      </w:r>
      <w:r w:rsidR="0077631D">
        <w:rPr>
          <w:rFonts w:ascii="Times New Roman" w:hAnsi="Times New Roman" w:cs="Times New Roman"/>
          <w:sz w:val="24"/>
          <w:szCs w:val="24"/>
        </w:rPr>
        <w:t>,</w:t>
      </w:r>
      <w:r w:rsidR="00CA575A" w:rsidRPr="002355D4">
        <w:rPr>
          <w:rFonts w:ascii="Times New Roman" w:hAnsi="Times New Roman" w:cs="Times New Roman"/>
          <w:sz w:val="24"/>
          <w:szCs w:val="24"/>
        </w:rPr>
        <w:t xml:space="preserve"> </w:t>
      </w:r>
      <w:r w:rsidR="0077631D">
        <w:rPr>
          <w:rFonts w:ascii="Times New Roman" w:hAnsi="Times New Roman" w:cs="Times New Roman"/>
          <w:i/>
          <w:iCs/>
          <w:sz w:val="24"/>
          <w:szCs w:val="24"/>
        </w:rPr>
        <w:t>ab</w:t>
      </w:r>
      <w:r w:rsidR="0077631D" w:rsidRPr="002355D4">
        <w:rPr>
          <w:rFonts w:ascii="Times New Roman" w:hAnsi="Times New Roman" w:cs="Times New Roman"/>
          <w:sz w:val="24"/>
          <w:szCs w:val="24"/>
        </w:rPr>
        <w:t xml:space="preserve"> </w:t>
      </w:r>
      <w:r w:rsidR="00CA575A" w:rsidRPr="002355D4">
        <w:rPr>
          <w:rFonts w:ascii="Times New Roman" w:hAnsi="Times New Roman" w:cs="Times New Roman"/>
          <w:sz w:val="24"/>
          <w:szCs w:val="24"/>
        </w:rPr>
        <w:t>= .001, 95% CI [= -.08, .06]; meaning in life</w:t>
      </w:r>
      <w:r w:rsidR="0077631D">
        <w:rPr>
          <w:rFonts w:ascii="Times New Roman" w:hAnsi="Times New Roman" w:cs="Times New Roman"/>
          <w:sz w:val="24"/>
          <w:szCs w:val="24"/>
        </w:rPr>
        <w:t>,</w:t>
      </w:r>
      <w:r w:rsidR="00CA575A" w:rsidRPr="002355D4">
        <w:rPr>
          <w:rFonts w:ascii="Times New Roman" w:hAnsi="Times New Roman" w:cs="Times New Roman"/>
          <w:sz w:val="24"/>
          <w:szCs w:val="24"/>
        </w:rPr>
        <w:t xml:space="preserve"> </w:t>
      </w:r>
      <w:r w:rsidR="0077631D">
        <w:rPr>
          <w:rFonts w:ascii="Times New Roman" w:hAnsi="Times New Roman" w:cs="Times New Roman"/>
          <w:i/>
          <w:iCs/>
          <w:sz w:val="24"/>
          <w:szCs w:val="24"/>
        </w:rPr>
        <w:t>ab</w:t>
      </w:r>
      <w:r w:rsidR="00CA575A" w:rsidRPr="002355D4">
        <w:rPr>
          <w:rFonts w:ascii="Times New Roman" w:hAnsi="Times New Roman" w:cs="Times New Roman"/>
          <w:sz w:val="24"/>
          <w:szCs w:val="24"/>
        </w:rPr>
        <w:t xml:space="preserve"> = .06, 95% CI [-.04, .16]).</w:t>
      </w:r>
    </w:p>
    <w:p w14:paraId="4B64499F" w14:textId="6D511C55" w:rsidR="00EB7310" w:rsidRPr="007115A7" w:rsidRDefault="004F5642" w:rsidP="002B2299">
      <w:pPr>
        <w:spacing w:after="0" w:line="480" w:lineRule="exact"/>
        <w:contextualSpacing/>
        <w:rPr>
          <w:rFonts w:ascii="Times New Roman" w:hAnsi="Times New Roman" w:cs="Times New Roman"/>
          <w:b/>
          <w:i/>
          <w:iCs/>
          <w:sz w:val="24"/>
          <w:szCs w:val="24"/>
        </w:rPr>
      </w:pPr>
      <w:r>
        <w:rPr>
          <w:rFonts w:ascii="Times New Roman" w:hAnsi="Times New Roman" w:cs="Times New Roman"/>
          <w:b/>
          <w:i/>
          <w:iCs/>
          <w:sz w:val="24"/>
          <w:szCs w:val="24"/>
        </w:rPr>
        <w:t xml:space="preserve">Moderation by </w:t>
      </w:r>
      <w:r w:rsidR="0092624E" w:rsidRPr="007115A7">
        <w:rPr>
          <w:rFonts w:ascii="Times New Roman" w:hAnsi="Times New Roman" w:cs="Times New Roman"/>
          <w:b/>
          <w:i/>
          <w:iCs/>
          <w:sz w:val="24"/>
          <w:szCs w:val="24"/>
        </w:rPr>
        <w:t xml:space="preserve">Positivity of </w:t>
      </w:r>
      <w:r w:rsidR="0031201F" w:rsidRPr="007115A7">
        <w:rPr>
          <w:rFonts w:ascii="Times New Roman" w:hAnsi="Times New Roman" w:cs="Times New Roman"/>
          <w:b/>
          <w:i/>
          <w:iCs/>
          <w:sz w:val="24"/>
          <w:szCs w:val="24"/>
        </w:rPr>
        <w:t xml:space="preserve">University </w:t>
      </w:r>
      <w:r w:rsidR="0092624E" w:rsidRPr="007115A7">
        <w:rPr>
          <w:rFonts w:ascii="Times New Roman" w:hAnsi="Times New Roman" w:cs="Times New Roman"/>
          <w:b/>
          <w:i/>
          <w:iCs/>
          <w:sz w:val="24"/>
          <w:szCs w:val="24"/>
        </w:rPr>
        <w:t>Experience</w:t>
      </w:r>
    </w:p>
    <w:p w14:paraId="5BD38AEC" w14:textId="2B53DCA9" w:rsidR="006720D9" w:rsidRPr="007115A7" w:rsidRDefault="00123B01" w:rsidP="006720D9">
      <w:pPr>
        <w:spacing w:after="0" w:line="480" w:lineRule="exact"/>
        <w:ind w:firstLine="720"/>
        <w:contextualSpacing/>
        <w:rPr>
          <w:rFonts w:ascii="Times New Roman" w:hAnsi="Times New Roman" w:cs="Times New Roman"/>
          <w:sz w:val="24"/>
          <w:szCs w:val="24"/>
        </w:rPr>
      </w:pPr>
      <w:r>
        <w:rPr>
          <w:rFonts w:ascii="Times New Roman" w:hAnsi="Times New Roman" w:cs="Times New Roman"/>
          <w:bCs/>
          <w:sz w:val="24"/>
          <w:szCs w:val="24"/>
        </w:rPr>
        <w:t>Finally, we</w:t>
      </w:r>
      <w:r w:rsidR="00CA575A" w:rsidRPr="007115A7">
        <w:rPr>
          <w:rFonts w:ascii="Times New Roman" w:hAnsi="Times New Roman" w:cs="Times New Roman"/>
          <w:bCs/>
          <w:sz w:val="24"/>
          <w:szCs w:val="24"/>
        </w:rPr>
        <w:t xml:space="preserve"> </w:t>
      </w:r>
      <w:r w:rsidR="004F5642">
        <w:rPr>
          <w:rFonts w:ascii="Times New Roman" w:hAnsi="Times New Roman" w:cs="Times New Roman"/>
          <w:bCs/>
          <w:sz w:val="24"/>
          <w:szCs w:val="24"/>
        </w:rPr>
        <w:t>examined</w:t>
      </w:r>
      <w:r w:rsidR="00CA575A" w:rsidRPr="007115A7">
        <w:rPr>
          <w:rFonts w:ascii="Times New Roman" w:hAnsi="Times New Roman" w:cs="Times New Roman"/>
          <w:bCs/>
          <w:sz w:val="24"/>
          <w:szCs w:val="24"/>
        </w:rPr>
        <w:t xml:space="preserve"> whether positivity of </w:t>
      </w:r>
      <w:r w:rsidR="0059496E">
        <w:rPr>
          <w:rFonts w:ascii="Times New Roman" w:hAnsi="Times New Roman" w:cs="Times New Roman"/>
          <w:bCs/>
          <w:sz w:val="24"/>
          <w:szCs w:val="24"/>
        </w:rPr>
        <w:t xml:space="preserve">past </w:t>
      </w:r>
      <w:r w:rsidR="00CA575A" w:rsidRPr="007115A7">
        <w:rPr>
          <w:rFonts w:ascii="Times New Roman" w:hAnsi="Times New Roman" w:cs="Times New Roman"/>
          <w:bCs/>
          <w:sz w:val="24"/>
          <w:szCs w:val="24"/>
        </w:rPr>
        <w:t xml:space="preserve">university experiences </w:t>
      </w:r>
      <w:r w:rsidR="004F5642">
        <w:rPr>
          <w:rFonts w:ascii="Times New Roman" w:hAnsi="Times New Roman" w:cs="Times New Roman"/>
          <w:bCs/>
          <w:sz w:val="24"/>
          <w:szCs w:val="24"/>
        </w:rPr>
        <w:t>moderate</w:t>
      </w:r>
      <w:r w:rsidR="006720D9">
        <w:rPr>
          <w:rFonts w:ascii="Times New Roman" w:hAnsi="Times New Roman" w:cs="Times New Roman"/>
          <w:bCs/>
          <w:sz w:val="24"/>
          <w:szCs w:val="24"/>
        </w:rPr>
        <w:t>d</w:t>
      </w:r>
      <w:r w:rsidR="00CA575A" w:rsidRPr="007115A7">
        <w:rPr>
          <w:rFonts w:ascii="Times New Roman" w:hAnsi="Times New Roman" w:cs="Times New Roman"/>
          <w:bCs/>
          <w:sz w:val="24"/>
          <w:szCs w:val="24"/>
        </w:rPr>
        <w:t xml:space="preserve"> the </w:t>
      </w:r>
      <w:r w:rsidR="006720D9">
        <w:rPr>
          <w:rFonts w:ascii="Times New Roman" w:hAnsi="Times New Roman" w:cs="Times New Roman"/>
          <w:bCs/>
          <w:sz w:val="24"/>
          <w:szCs w:val="24"/>
        </w:rPr>
        <w:t>links</w:t>
      </w:r>
      <w:r w:rsidR="00CA575A" w:rsidRPr="007115A7">
        <w:rPr>
          <w:rFonts w:ascii="Times New Roman" w:hAnsi="Times New Roman" w:cs="Times New Roman"/>
          <w:bCs/>
          <w:sz w:val="24"/>
          <w:szCs w:val="24"/>
        </w:rPr>
        <w:t xml:space="preserve"> </w:t>
      </w:r>
      <w:r w:rsidR="006720D9">
        <w:rPr>
          <w:rFonts w:ascii="Times New Roman" w:hAnsi="Times New Roman" w:cs="Times New Roman"/>
          <w:bCs/>
          <w:sz w:val="24"/>
          <w:szCs w:val="24"/>
        </w:rPr>
        <w:t>of</w:t>
      </w:r>
      <w:r w:rsidR="00CA575A" w:rsidRPr="007115A7">
        <w:rPr>
          <w:rFonts w:ascii="Times New Roman" w:hAnsi="Times New Roman" w:cs="Times New Roman"/>
          <w:bCs/>
          <w:sz w:val="24"/>
          <w:szCs w:val="24"/>
        </w:rPr>
        <w:t xml:space="preserve"> university nostalgia </w:t>
      </w:r>
      <w:r w:rsidR="006720D9">
        <w:rPr>
          <w:rFonts w:ascii="Times New Roman" w:hAnsi="Times New Roman" w:cs="Times New Roman"/>
          <w:bCs/>
          <w:sz w:val="24"/>
          <w:szCs w:val="24"/>
        </w:rPr>
        <w:t>with subjective well-being and</w:t>
      </w:r>
      <w:r w:rsidR="00CA575A" w:rsidRPr="007115A7">
        <w:rPr>
          <w:rFonts w:ascii="Times New Roman" w:hAnsi="Times New Roman" w:cs="Times New Roman"/>
          <w:bCs/>
          <w:sz w:val="24"/>
          <w:szCs w:val="24"/>
        </w:rPr>
        <w:t xml:space="preserve"> </w:t>
      </w:r>
      <w:r>
        <w:rPr>
          <w:rFonts w:ascii="Times New Roman" w:hAnsi="Times New Roman" w:cs="Times New Roman"/>
          <w:bCs/>
          <w:sz w:val="24"/>
          <w:szCs w:val="24"/>
        </w:rPr>
        <w:t>university</w:t>
      </w:r>
      <w:r w:rsidR="00CA575A" w:rsidRPr="007115A7">
        <w:rPr>
          <w:rFonts w:ascii="Times New Roman" w:hAnsi="Times New Roman" w:cs="Times New Roman"/>
          <w:bCs/>
          <w:sz w:val="24"/>
          <w:szCs w:val="24"/>
        </w:rPr>
        <w:t xml:space="preserve"> engagement.</w:t>
      </w:r>
      <w:r w:rsidR="006720D9">
        <w:rPr>
          <w:rFonts w:ascii="Times New Roman" w:hAnsi="Times New Roman" w:cs="Times New Roman"/>
          <w:bCs/>
          <w:sz w:val="24"/>
          <w:szCs w:val="24"/>
        </w:rPr>
        <w:t xml:space="preserve"> Results revealed evidence for a moderating role of past university experiences pertaining to two indices of university engagement: </w:t>
      </w:r>
      <w:r>
        <w:rPr>
          <w:rFonts w:ascii="Times New Roman" w:hAnsi="Times New Roman" w:cs="Times New Roman"/>
          <w:bCs/>
          <w:sz w:val="24"/>
          <w:szCs w:val="24"/>
        </w:rPr>
        <w:t>planned donation amounts and intentions to attend an upcoming reunion</w:t>
      </w:r>
      <w:r w:rsidR="00CA575A" w:rsidRPr="007115A7">
        <w:rPr>
          <w:rFonts w:ascii="Times New Roman" w:hAnsi="Times New Roman" w:cs="Times New Roman"/>
          <w:bCs/>
          <w:sz w:val="24"/>
          <w:szCs w:val="24"/>
        </w:rPr>
        <w:t xml:space="preserve"> </w:t>
      </w:r>
      <w:r w:rsidR="006720D9" w:rsidRPr="007115A7">
        <w:rPr>
          <w:rFonts w:ascii="Times New Roman" w:hAnsi="Times New Roman" w:cs="Times New Roman"/>
          <w:sz w:val="24"/>
          <w:szCs w:val="24"/>
        </w:rPr>
        <w:t>(</w:t>
      </w:r>
      <w:r>
        <w:rPr>
          <w:rFonts w:ascii="Times New Roman" w:hAnsi="Times New Roman" w:cs="Times New Roman"/>
          <w:sz w:val="24"/>
          <w:szCs w:val="24"/>
        </w:rPr>
        <w:t xml:space="preserve">for all other outcome variables, University Nostalgia </w:t>
      </w:r>
      <w:r>
        <w:rPr>
          <w:rFonts w:ascii="Times New Roman" w:hAnsi="Times New Roman" w:cs="Times New Roman"/>
          <w:sz w:val="24"/>
          <w:szCs w:val="24"/>
        </w:rPr>
        <w:sym w:font="Symbol" w:char="F0B4"/>
      </w:r>
      <w:r>
        <w:rPr>
          <w:rFonts w:ascii="Times New Roman" w:hAnsi="Times New Roman" w:cs="Times New Roman"/>
          <w:sz w:val="24"/>
          <w:szCs w:val="24"/>
        </w:rPr>
        <w:t xml:space="preserve"> Past University Experience </w:t>
      </w:r>
      <w:r w:rsidR="006720D9" w:rsidRPr="007115A7">
        <w:rPr>
          <w:rFonts w:ascii="Times New Roman" w:hAnsi="Times New Roman" w:cs="Times New Roman"/>
          <w:sz w:val="24"/>
          <w:szCs w:val="24"/>
        </w:rPr>
        <w:t xml:space="preserve">interaction </w:t>
      </w:r>
      <w:r w:rsidR="006720D9" w:rsidRPr="007115A7">
        <w:rPr>
          <w:rFonts w:ascii="Times New Roman" w:hAnsi="Times New Roman" w:cs="Times New Roman"/>
          <w:i/>
          <w:iCs/>
          <w:sz w:val="24"/>
          <w:szCs w:val="24"/>
        </w:rPr>
        <w:t>p</w:t>
      </w:r>
      <w:r w:rsidR="006720D9" w:rsidRPr="007115A7">
        <w:rPr>
          <w:rFonts w:ascii="Times New Roman" w:hAnsi="Times New Roman" w:cs="Times New Roman"/>
          <w:sz w:val="24"/>
          <w:szCs w:val="24"/>
        </w:rPr>
        <w:t>s &gt; .13).</w:t>
      </w:r>
      <w:r w:rsidR="006720D9" w:rsidRPr="007115A7" w:rsidDel="00BD503D">
        <w:rPr>
          <w:rFonts w:ascii="Times New Roman" w:hAnsi="Times New Roman" w:cs="Times New Roman"/>
          <w:sz w:val="24"/>
          <w:szCs w:val="24"/>
        </w:rPr>
        <w:t xml:space="preserve"> </w:t>
      </w:r>
    </w:p>
    <w:p w14:paraId="490E5314" w14:textId="14211D6D" w:rsidR="00875FB5" w:rsidRDefault="0092624E" w:rsidP="002B2299">
      <w:pPr>
        <w:spacing w:after="0" w:line="480" w:lineRule="exact"/>
        <w:ind w:firstLine="720"/>
        <w:contextualSpacing/>
        <w:rPr>
          <w:rFonts w:ascii="Times New Roman" w:hAnsi="Times New Roman" w:cs="Times New Roman"/>
          <w:sz w:val="24"/>
          <w:szCs w:val="24"/>
        </w:rPr>
      </w:pPr>
      <w:r w:rsidRPr="007115A7">
        <w:rPr>
          <w:rFonts w:ascii="Times New Roman" w:hAnsi="Times New Roman" w:cs="Times New Roman"/>
          <w:sz w:val="24"/>
          <w:szCs w:val="24"/>
        </w:rPr>
        <w:t>P</w:t>
      </w:r>
      <w:r w:rsidR="0075488A" w:rsidRPr="007115A7">
        <w:rPr>
          <w:rFonts w:ascii="Times New Roman" w:hAnsi="Times New Roman" w:cs="Times New Roman"/>
          <w:sz w:val="24"/>
          <w:szCs w:val="24"/>
        </w:rPr>
        <w:t xml:space="preserve">articipants’ positive experiences in </w:t>
      </w:r>
      <w:r w:rsidR="009812D7" w:rsidRPr="007115A7">
        <w:rPr>
          <w:rFonts w:ascii="Times New Roman" w:hAnsi="Times New Roman" w:cs="Times New Roman"/>
          <w:sz w:val="24"/>
          <w:szCs w:val="24"/>
        </w:rPr>
        <w:t>university</w:t>
      </w:r>
      <w:r w:rsidR="0075488A" w:rsidRPr="007115A7">
        <w:rPr>
          <w:rFonts w:ascii="Times New Roman" w:hAnsi="Times New Roman" w:cs="Times New Roman"/>
          <w:sz w:val="24"/>
          <w:szCs w:val="24"/>
        </w:rPr>
        <w:t xml:space="preserve"> significantly moderate</w:t>
      </w:r>
      <w:r w:rsidRPr="007115A7">
        <w:rPr>
          <w:rFonts w:ascii="Times New Roman" w:hAnsi="Times New Roman" w:cs="Times New Roman"/>
          <w:sz w:val="24"/>
          <w:szCs w:val="24"/>
        </w:rPr>
        <w:t>d</w:t>
      </w:r>
      <w:r w:rsidR="0075488A" w:rsidRPr="007115A7">
        <w:rPr>
          <w:rFonts w:ascii="Times New Roman" w:hAnsi="Times New Roman" w:cs="Times New Roman"/>
          <w:sz w:val="24"/>
          <w:szCs w:val="24"/>
        </w:rPr>
        <w:t xml:space="preserve"> the </w:t>
      </w:r>
      <w:r w:rsidR="0075417B" w:rsidRPr="007115A7">
        <w:rPr>
          <w:rFonts w:ascii="Times New Roman" w:hAnsi="Times New Roman" w:cs="Times New Roman"/>
          <w:sz w:val="24"/>
          <w:szCs w:val="24"/>
        </w:rPr>
        <w:t xml:space="preserve">association </w:t>
      </w:r>
      <w:r w:rsidR="0075488A" w:rsidRPr="007115A7">
        <w:rPr>
          <w:rFonts w:ascii="Times New Roman" w:hAnsi="Times New Roman" w:cs="Times New Roman"/>
          <w:sz w:val="24"/>
          <w:szCs w:val="24"/>
        </w:rPr>
        <w:t xml:space="preserve">of nostalgia </w:t>
      </w:r>
      <w:r w:rsidR="0075417B" w:rsidRPr="007115A7">
        <w:rPr>
          <w:rFonts w:ascii="Times New Roman" w:hAnsi="Times New Roman" w:cs="Times New Roman"/>
          <w:sz w:val="24"/>
          <w:szCs w:val="24"/>
        </w:rPr>
        <w:t xml:space="preserve">with </w:t>
      </w:r>
      <w:r w:rsidR="0075488A" w:rsidRPr="007115A7">
        <w:rPr>
          <w:rFonts w:ascii="Times New Roman" w:hAnsi="Times New Roman" w:cs="Times New Roman"/>
          <w:sz w:val="24"/>
          <w:szCs w:val="24"/>
        </w:rPr>
        <w:t>planned donation amounts</w:t>
      </w:r>
      <w:r w:rsidR="00513686" w:rsidRPr="007115A7">
        <w:rPr>
          <w:rFonts w:ascii="Times New Roman" w:hAnsi="Times New Roman" w:cs="Times New Roman"/>
          <w:sz w:val="24"/>
          <w:szCs w:val="24"/>
        </w:rPr>
        <w:t xml:space="preserve"> (</w:t>
      </w:r>
      <w:r w:rsidR="00A71A88" w:rsidRPr="007115A7">
        <w:rPr>
          <w:rFonts w:ascii="Times New Roman" w:hAnsi="Times New Roman" w:cs="Times New Roman"/>
          <w:sz w:val="24"/>
          <w:szCs w:val="24"/>
        </w:rPr>
        <w:t xml:space="preserve">interaction </w:t>
      </w:r>
      <w:r w:rsidR="00513686" w:rsidRPr="007115A7">
        <w:rPr>
          <w:rFonts w:ascii="Times New Roman" w:hAnsi="Times New Roman" w:cs="Times New Roman"/>
          <w:sz w:val="24"/>
          <w:szCs w:val="24"/>
        </w:rPr>
        <w:t>β = -.1</w:t>
      </w:r>
      <w:r w:rsidR="00A71A88" w:rsidRPr="007115A7">
        <w:rPr>
          <w:rFonts w:ascii="Times New Roman" w:hAnsi="Times New Roman" w:cs="Times New Roman"/>
          <w:sz w:val="24"/>
          <w:szCs w:val="24"/>
        </w:rPr>
        <w:t>7</w:t>
      </w:r>
      <w:r w:rsidR="00513686" w:rsidRPr="007115A7">
        <w:rPr>
          <w:rFonts w:ascii="Times New Roman" w:hAnsi="Times New Roman" w:cs="Times New Roman"/>
          <w:sz w:val="24"/>
          <w:szCs w:val="24"/>
        </w:rPr>
        <w:t>,</w:t>
      </w:r>
      <w:r w:rsidR="00A10D8E" w:rsidRPr="007115A7">
        <w:rPr>
          <w:rFonts w:ascii="Times New Roman" w:hAnsi="Times New Roman" w:cs="Times New Roman"/>
          <w:sz w:val="24"/>
          <w:szCs w:val="24"/>
        </w:rPr>
        <w:t xml:space="preserve"> </w:t>
      </w:r>
      <w:r w:rsidR="00A10D8E" w:rsidRPr="007115A7">
        <w:rPr>
          <w:rFonts w:ascii="Times New Roman" w:hAnsi="Times New Roman" w:cs="Times New Roman"/>
          <w:i/>
          <w:iCs/>
          <w:sz w:val="24"/>
          <w:szCs w:val="24"/>
        </w:rPr>
        <w:t>F</w:t>
      </w:r>
      <w:r w:rsidR="00A10D8E" w:rsidRPr="007115A7">
        <w:rPr>
          <w:rFonts w:ascii="Times New Roman" w:hAnsi="Times New Roman" w:cs="Times New Roman"/>
          <w:sz w:val="24"/>
          <w:szCs w:val="24"/>
        </w:rPr>
        <w:t>[1, 124] = 4.90,</w:t>
      </w:r>
      <w:r w:rsidR="00EC1902" w:rsidRPr="007115A7">
        <w:rPr>
          <w:rFonts w:ascii="Times New Roman" w:hAnsi="Times New Roman" w:cs="Times New Roman"/>
          <w:sz w:val="24"/>
          <w:szCs w:val="24"/>
        </w:rPr>
        <w:t xml:space="preserve"> </w:t>
      </w:r>
      <w:r w:rsidR="00EC1902" w:rsidRPr="007115A7">
        <w:rPr>
          <w:rFonts w:ascii="Times New Roman" w:hAnsi="Times New Roman" w:cs="Times New Roman"/>
          <w:i/>
          <w:iCs/>
          <w:sz w:val="24"/>
          <w:szCs w:val="24"/>
        </w:rPr>
        <w:t>R</w:t>
      </w:r>
      <w:r w:rsidR="00EC1902" w:rsidRPr="007115A7">
        <w:rPr>
          <w:rFonts w:ascii="Times New Roman" w:hAnsi="Times New Roman" w:cs="Times New Roman"/>
          <w:sz w:val="24"/>
          <w:szCs w:val="24"/>
          <w:vertAlign w:val="superscript"/>
        </w:rPr>
        <w:t>2</w:t>
      </w:r>
      <w:r w:rsidR="00EC1902" w:rsidRPr="007115A7">
        <w:rPr>
          <w:rFonts w:ascii="Times New Roman" w:hAnsi="Times New Roman" w:cs="Times New Roman"/>
          <w:sz w:val="24"/>
          <w:szCs w:val="24"/>
        </w:rPr>
        <w:t>Δ due to interaction = .03,</w:t>
      </w:r>
      <w:r w:rsidR="00513686" w:rsidRPr="007115A7">
        <w:rPr>
          <w:rFonts w:ascii="Times New Roman" w:hAnsi="Times New Roman" w:cs="Times New Roman"/>
          <w:sz w:val="24"/>
          <w:szCs w:val="24"/>
        </w:rPr>
        <w:t xml:space="preserve"> </w:t>
      </w:r>
      <w:r w:rsidR="00513686" w:rsidRPr="007115A7">
        <w:rPr>
          <w:rFonts w:ascii="Times New Roman" w:hAnsi="Times New Roman" w:cs="Times New Roman"/>
          <w:i/>
          <w:sz w:val="24"/>
          <w:szCs w:val="24"/>
        </w:rPr>
        <w:t>p</w:t>
      </w:r>
      <w:r w:rsidR="00513686" w:rsidRPr="007115A7">
        <w:rPr>
          <w:rFonts w:ascii="Times New Roman" w:hAnsi="Times New Roman" w:cs="Times New Roman"/>
          <w:sz w:val="24"/>
          <w:szCs w:val="24"/>
        </w:rPr>
        <w:t xml:space="preserve"> = .0</w:t>
      </w:r>
      <w:r w:rsidR="00A71A88" w:rsidRPr="007115A7">
        <w:rPr>
          <w:rFonts w:ascii="Times New Roman" w:hAnsi="Times New Roman" w:cs="Times New Roman"/>
          <w:sz w:val="24"/>
          <w:szCs w:val="24"/>
        </w:rPr>
        <w:t>29</w:t>
      </w:r>
      <w:r w:rsidR="00513686" w:rsidRPr="007115A7">
        <w:rPr>
          <w:rFonts w:ascii="Times New Roman" w:hAnsi="Times New Roman" w:cs="Times New Roman"/>
          <w:sz w:val="24"/>
          <w:szCs w:val="24"/>
        </w:rPr>
        <w:t>)</w:t>
      </w:r>
      <w:r w:rsidR="00123B01">
        <w:rPr>
          <w:rFonts w:ascii="Times New Roman" w:hAnsi="Times New Roman" w:cs="Times New Roman"/>
          <w:sz w:val="24"/>
          <w:szCs w:val="24"/>
        </w:rPr>
        <w:t xml:space="preserve">. </w:t>
      </w:r>
      <w:r w:rsidR="00EC1902" w:rsidRPr="007115A7">
        <w:rPr>
          <w:rFonts w:ascii="Times New Roman" w:hAnsi="Times New Roman" w:cs="Times New Roman"/>
          <w:sz w:val="24"/>
          <w:szCs w:val="24"/>
        </w:rPr>
        <w:t xml:space="preserve">Analysis of the simple slopes </w:t>
      </w:r>
      <w:r w:rsidRPr="007115A7">
        <w:rPr>
          <w:rFonts w:ascii="Times New Roman" w:hAnsi="Times New Roman" w:cs="Times New Roman"/>
          <w:sz w:val="24"/>
          <w:szCs w:val="24"/>
        </w:rPr>
        <w:t>(</w:t>
      </w:r>
      <w:r w:rsidR="00EC1902" w:rsidRPr="007115A7">
        <w:rPr>
          <w:rFonts w:ascii="Times New Roman" w:hAnsi="Times New Roman" w:cs="Times New Roman"/>
          <w:sz w:val="24"/>
          <w:szCs w:val="24"/>
        </w:rPr>
        <w:t xml:space="preserve">Figure </w:t>
      </w:r>
      <w:r w:rsidR="00F9182A" w:rsidRPr="007115A7">
        <w:rPr>
          <w:rFonts w:ascii="Times New Roman" w:hAnsi="Times New Roman" w:cs="Times New Roman"/>
          <w:sz w:val="24"/>
          <w:szCs w:val="24"/>
        </w:rPr>
        <w:t>1</w:t>
      </w:r>
      <w:r w:rsidRPr="007115A7">
        <w:rPr>
          <w:rFonts w:ascii="Times New Roman" w:hAnsi="Times New Roman" w:cs="Times New Roman"/>
          <w:sz w:val="24"/>
          <w:szCs w:val="24"/>
        </w:rPr>
        <w:t>)</w:t>
      </w:r>
      <w:r w:rsidR="00EC1902" w:rsidRPr="007115A7">
        <w:rPr>
          <w:rFonts w:ascii="Times New Roman" w:hAnsi="Times New Roman" w:cs="Times New Roman"/>
          <w:sz w:val="24"/>
          <w:szCs w:val="24"/>
        </w:rPr>
        <w:t xml:space="preserve"> indicate</w:t>
      </w:r>
      <w:r w:rsidR="0075417B" w:rsidRPr="007115A7">
        <w:rPr>
          <w:rFonts w:ascii="Times New Roman" w:hAnsi="Times New Roman" w:cs="Times New Roman"/>
          <w:sz w:val="24"/>
          <w:szCs w:val="24"/>
        </w:rPr>
        <w:t>s</w:t>
      </w:r>
      <w:r w:rsidR="00EC1902" w:rsidRPr="007115A7">
        <w:rPr>
          <w:rFonts w:ascii="Times New Roman" w:hAnsi="Times New Roman" w:cs="Times New Roman"/>
          <w:sz w:val="24"/>
          <w:szCs w:val="24"/>
        </w:rPr>
        <w:t xml:space="preserve"> that </w:t>
      </w:r>
      <w:r w:rsidR="001E2E73" w:rsidRPr="007115A7">
        <w:rPr>
          <w:rFonts w:ascii="Times New Roman" w:hAnsi="Times New Roman" w:cs="Times New Roman"/>
          <w:sz w:val="24"/>
          <w:szCs w:val="24"/>
        </w:rPr>
        <w:t xml:space="preserve">the </w:t>
      </w:r>
      <w:r w:rsidR="00FE445D" w:rsidRPr="007115A7">
        <w:rPr>
          <w:rFonts w:ascii="Times New Roman" w:hAnsi="Times New Roman" w:cs="Times New Roman"/>
          <w:sz w:val="24"/>
          <w:szCs w:val="24"/>
        </w:rPr>
        <w:t>relation</w:t>
      </w:r>
      <w:r w:rsidR="001E2E73" w:rsidRPr="007115A7">
        <w:rPr>
          <w:rFonts w:ascii="Times New Roman" w:hAnsi="Times New Roman" w:cs="Times New Roman"/>
          <w:sz w:val="24"/>
          <w:szCs w:val="24"/>
        </w:rPr>
        <w:t xml:space="preserve"> between nostalgia and donation amount </w:t>
      </w:r>
      <w:r w:rsidR="00C0571A">
        <w:rPr>
          <w:rFonts w:ascii="Times New Roman" w:hAnsi="Times New Roman" w:cs="Times New Roman"/>
          <w:sz w:val="24"/>
          <w:szCs w:val="24"/>
        </w:rPr>
        <w:t>was</w:t>
      </w:r>
      <w:r w:rsidR="001E2E73" w:rsidRPr="007115A7">
        <w:rPr>
          <w:rFonts w:ascii="Times New Roman" w:hAnsi="Times New Roman" w:cs="Times New Roman"/>
          <w:sz w:val="24"/>
          <w:szCs w:val="24"/>
        </w:rPr>
        <w:t xml:space="preserve"> </w:t>
      </w:r>
      <w:r w:rsidR="00C0571A">
        <w:rPr>
          <w:rFonts w:ascii="Times New Roman" w:hAnsi="Times New Roman" w:cs="Times New Roman"/>
          <w:sz w:val="24"/>
          <w:szCs w:val="24"/>
        </w:rPr>
        <w:t>stronger</w:t>
      </w:r>
      <w:r w:rsidR="001E2E73" w:rsidRPr="007115A7">
        <w:rPr>
          <w:rFonts w:ascii="Times New Roman" w:hAnsi="Times New Roman" w:cs="Times New Roman"/>
          <w:sz w:val="24"/>
          <w:szCs w:val="24"/>
        </w:rPr>
        <w:t xml:space="preserve"> </w:t>
      </w:r>
      <w:r w:rsidR="00C0571A">
        <w:rPr>
          <w:rFonts w:ascii="Times New Roman" w:hAnsi="Times New Roman" w:cs="Times New Roman"/>
          <w:sz w:val="24"/>
          <w:szCs w:val="24"/>
        </w:rPr>
        <w:t>for participants</w:t>
      </w:r>
      <w:r w:rsidR="001E2E73" w:rsidRPr="007115A7">
        <w:rPr>
          <w:rFonts w:ascii="Times New Roman" w:hAnsi="Times New Roman" w:cs="Times New Roman"/>
          <w:sz w:val="24"/>
          <w:szCs w:val="24"/>
        </w:rPr>
        <w:t xml:space="preserve"> </w:t>
      </w:r>
      <w:r w:rsidR="00123B01">
        <w:rPr>
          <w:rFonts w:ascii="Times New Roman" w:hAnsi="Times New Roman" w:cs="Times New Roman"/>
          <w:sz w:val="24"/>
          <w:szCs w:val="24"/>
        </w:rPr>
        <w:t xml:space="preserve">who </w:t>
      </w:r>
      <w:r w:rsidR="00C0571A">
        <w:rPr>
          <w:rFonts w:ascii="Times New Roman" w:hAnsi="Times New Roman" w:cs="Times New Roman"/>
          <w:sz w:val="24"/>
          <w:szCs w:val="24"/>
        </w:rPr>
        <w:t xml:space="preserve">scored </w:t>
      </w:r>
      <w:r w:rsidR="00123B01">
        <w:rPr>
          <w:rFonts w:ascii="Times New Roman" w:hAnsi="Times New Roman" w:cs="Times New Roman"/>
          <w:sz w:val="24"/>
          <w:szCs w:val="24"/>
        </w:rPr>
        <w:t>low</w:t>
      </w:r>
      <w:r w:rsidR="001E2E73" w:rsidRPr="007115A7">
        <w:rPr>
          <w:rFonts w:ascii="Times New Roman" w:hAnsi="Times New Roman" w:cs="Times New Roman"/>
          <w:sz w:val="24"/>
          <w:szCs w:val="24"/>
        </w:rPr>
        <w:t xml:space="preserve"> </w:t>
      </w:r>
      <w:r w:rsidR="00C0571A">
        <w:rPr>
          <w:rFonts w:ascii="Times New Roman" w:hAnsi="Times New Roman" w:cs="Times New Roman"/>
          <w:sz w:val="24"/>
          <w:szCs w:val="24"/>
        </w:rPr>
        <w:t xml:space="preserve">(-1 </w:t>
      </w:r>
      <w:r w:rsidR="00C0571A" w:rsidRPr="00C0571A">
        <w:rPr>
          <w:rFonts w:ascii="Times New Roman" w:hAnsi="Times New Roman" w:cs="Times New Roman"/>
          <w:i/>
          <w:iCs/>
          <w:sz w:val="24"/>
          <w:szCs w:val="24"/>
        </w:rPr>
        <w:t>SD</w:t>
      </w:r>
      <w:r w:rsidR="00C0571A">
        <w:rPr>
          <w:rFonts w:ascii="Times New Roman" w:hAnsi="Times New Roman" w:cs="Times New Roman"/>
          <w:sz w:val="24"/>
          <w:szCs w:val="24"/>
        </w:rPr>
        <w:t xml:space="preserve">) </w:t>
      </w:r>
      <w:r w:rsidR="00C0571A" w:rsidRPr="00C0571A">
        <w:rPr>
          <w:rFonts w:ascii="Times New Roman" w:hAnsi="Times New Roman" w:cs="Times New Roman"/>
          <w:sz w:val="24"/>
          <w:szCs w:val="24"/>
        </w:rPr>
        <w:t>on</w:t>
      </w:r>
      <w:r w:rsidR="00C0571A">
        <w:rPr>
          <w:rFonts w:ascii="Times New Roman" w:hAnsi="Times New Roman" w:cs="Times New Roman"/>
          <w:sz w:val="24"/>
          <w:szCs w:val="24"/>
        </w:rPr>
        <w:t xml:space="preserve"> </w:t>
      </w:r>
      <w:r w:rsidR="001E2E73" w:rsidRPr="007115A7">
        <w:rPr>
          <w:rFonts w:ascii="Times New Roman" w:hAnsi="Times New Roman" w:cs="Times New Roman"/>
          <w:sz w:val="24"/>
          <w:szCs w:val="24"/>
        </w:rPr>
        <w:t xml:space="preserve">positive </w:t>
      </w:r>
      <w:r w:rsidR="00C0571A">
        <w:rPr>
          <w:rFonts w:ascii="Times New Roman" w:hAnsi="Times New Roman" w:cs="Times New Roman"/>
          <w:sz w:val="24"/>
          <w:szCs w:val="24"/>
        </w:rPr>
        <w:t>past university</w:t>
      </w:r>
      <w:r w:rsidR="001E2E73" w:rsidRPr="007115A7">
        <w:rPr>
          <w:rFonts w:ascii="Times New Roman" w:hAnsi="Times New Roman" w:cs="Times New Roman"/>
          <w:sz w:val="24"/>
          <w:szCs w:val="24"/>
        </w:rPr>
        <w:t xml:space="preserve"> experiences (β = .64, </w:t>
      </w:r>
      <w:r w:rsidR="001E2E73" w:rsidRPr="003247A8">
        <w:rPr>
          <w:rFonts w:ascii="Times New Roman" w:hAnsi="Times New Roman" w:cs="Times New Roman"/>
          <w:i/>
          <w:iCs/>
          <w:sz w:val="24"/>
          <w:szCs w:val="24"/>
        </w:rPr>
        <w:t>p</w:t>
      </w:r>
      <w:r w:rsidR="001E2E73" w:rsidRPr="007115A7">
        <w:rPr>
          <w:rFonts w:ascii="Times New Roman" w:hAnsi="Times New Roman" w:cs="Times New Roman"/>
          <w:sz w:val="24"/>
          <w:szCs w:val="24"/>
        </w:rPr>
        <w:t xml:space="preserve"> &lt; .001) </w:t>
      </w:r>
      <w:r w:rsidR="00C0571A">
        <w:rPr>
          <w:rFonts w:ascii="Times New Roman" w:hAnsi="Times New Roman" w:cs="Times New Roman"/>
          <w:sz w:val="24"/>
          <w:szCs w:val="24"/>
        </w:rPr>
        <w:t>than for</w:t>
      </w:r>
      <w:r w:rsidR="001E2E73" w:rsidRPr="007115A7">
        <w:rPr>
          <w:rFonts w:ascii="Times New Roman" w:hAnsi="Times New Roman" w:cs="Times New Roman"/>
          <w:sz w:val="24"/>
          <w:szCs w:val="24"/>
        </w:rPr>
        <w:t xml:space="preserve"> those </w:t>
      </w:r>
      <w:r w:rsidR="00C0571A">
        <w:rPr>
          <w:rFonts w:ascii="Times New Roman" w:hAnsi="Times New Roman" w:cs="Times New Roman"/>
          <w:sz w:val="24"/>
          <w:szCs w:val="24"/>
        </w:rPr>
        <w:t xml:space="preserve">who scored high (+1 </w:t>
      </w:r>
      <w:r w:rsidR="00C0571A" w:rsidRPr="00C0571A">
        <w:rPr>
          <w:rFonts w:ascii="Times New Roman" w:hAnsi="Times New Roman" w:cs="Times New Roman"/>
          <w:i/>
          <w:iCs/>
          <w:sz w:val="24"/>
          <w:szCs w:val="24"/>
        </w:rPr>
        <w:t>SD</w:t>
      </w:r>
      <w:r w:rsidR="00C0571A">
        <w:rPr>
          <w:rFonts w:ascii="Times New Roman" w:hAnsi="Times New Roman" w:cs="Times New Roman"/>
          <w:sz w:val="24"/>
          <w:szCs w:val="24"/>
        </w:rPr>
        <w:t xml:space="preserve">) </w:t>
      </w:r>
      <w:r w:rsidR="00C0571A" w:rsidRPr="00C0571A">
        <w:rPr>
          <w:rFonts w:ascii="Times New Roman" w:hAnsi="Times New Roman" w:cs="Times New Roman"/>
          <w:sz w:val="24"/>
          <w:szCs w:val="24"/>
        </w:rPr>
        <w:t>on</w:t>
      </w:r>
      <w:r w:rsidR="00C0571A">
        <w:rPr>
          <w:rFonts w:ascii="Times New Roman" w:hAnsi="Times New Roman" w:cs="Times New Roman"/>
          <w:sz w:val="24"/>
          <w:szCs w:val="24"/>
        </w:rPr>
        <w:t xml:space="preserve"> </w:t>
      </w:r>
      <w:r w:rsidR="001E2E73" w:rsidRPr="007115A7">
        <w:rPr>
          <w:rFonts w:ascii="Times New Roman" w:hAnsi="Times New Roman" w:cs="Times New Roman"/>
          <w:sz w:val="24"/>
          <w:szCs w:val="24"/>
        </w:rPr>
        <w:t xml:space="preserve">positive </w:t>
      </w:r>
      <w:r w:rsidR="00C0571A">
        <w:rPr>
          <w:rFonts w:ascii="Times New Roman" w:hAnsi="Times New Roman" w:cs="Times New Roman"/>
          <w:sz w:val="24"/>
          <w:szCs w:val="24"/>
        </w:rPr>
        <w:t>past university</w:t>
      </w:r>
      <w:r w:rsidR="001E2E73" w:rsidRPr="007115A7">
        <w:rPr>
          <w:rFonts w:ascii="Times New Roman" w:hAnsi="Times New Roman" w:cs="Times New Roman"/>
          <w:sz w:val="24"/>
          <w:szCs w:val="24"/>
        </w:rPr>
        <w:t xml:space="preserve"> experiences (β = .26, </w:t>
      </w:r>
      <w:r w:rsidR="001E2E73" w:rsidRPr="007115A7">
        <w:rPr>
          <w:rFonts w:ascii="Times New Roman" w:hAnsi="Times New Roman" w:cs="Times New Roman"/>
          <w:i/>
          <w:iCs/>
          <w:sz w:val="24"/>
          <w:szCs w:val="24"/>
        </w:rPr>
        <w:t xml:space="preserve">p </w:t>
      </w:r>
      <w:r w:rsidR="001E2E73" w:rsidRPr="007115A7">
        <w:rPr>
          <w:rFonts w:ascii="Times New Roman" w:hAnsi="Times New Roman" w:cs="Times New Roman"/>
          <w:sz w:val="24"/>
          <w:szCs w:val="24"/>
        </w:rPr>
        <w:t>= .031).</w:t>
      </w:r>
      <w:r w:rsidR="00C0571A">
        <w:rPr>
          <w:rFonts w:ascii="Times New Roman" w:hAnsi="Times New Roman" w:cs="Times New Roman"/>
          <w:sz w:val="24"/>
          <w:szCs w:val="24"/>
        </w:rPr>
        <w:t xml:space="preserve"> </w:t>
      </w:r>
      <w:r w:rsidR="009010AD" w:rsidRPr="007115A7">
        <w:rPr>
          <w:rFonts w:ascii="Times New Roman" w:hAnsi="Times New Roman" w:cs="Times New Roman"/>
          <w:sz w:val="24"/>
          <w:szCs w:val="24"/>
        </w:rPr>
        <w:t>T</w:t>
      </w:r>
      <w:r w:rsidR="00BD503D" w:rsidRPr="007115A7">
        <w:rPr>
          <w:rFonts w:ascii="Times New Roman" w:hAnsi="Times New Roman" w:cs="Times New Roman"/>
          <w:sz w:val="24"/>
          <w:szCs w:val="24"/>
        </w:rPr>
        <w:t xml:space="preserve">he </w:t>
      </w:r>
      <w:r w:rsidR="00FE445D" w:rsidRPr="007115A7">
        <w:rPr>
          <w:rFonts w:ascii="Times New Roman" w:hAnsi="Times New Roman" w:cs="Times New Roman"/>
          <w:sz w:val="24"/>
          <w:szCs w:val="24"/>
        </w:rPr>
        <w:t>relation</w:t>
      </w:r>
      <w:r w:rsidR="00BD503D" w:rsidRPr="007115A7">
        <w:rPr>
          <w:rFonts w:ascii="Times New Roman" w:hAnsi="Times New Roman" w:cs="Times New Roman"/>
          <w:sz w:val="24"/>
          <w:szCs w:val="24"/>
        </w:rPr>
        <w:t xml:space="preserve"> between </w:t>
      </w:r>
      <w:r w:rsidR="00C0571A">
        <w:rPr>
          <w:rFonts w:ascii="Times New Roman" w:hAnsi="Times New Roman" w:cs="Times New Roman"/>
          <w:sz w:val="24"/>
          <w:szCs w:val="24"/>
        </w:rPr>
        <w:t xml:space="preserve">university </w:t>
      </w:r>
      <w:r w:rsidR="00BD503D" w:rsidRPr="007115A7">
        <w:rPr>
          <w:rFonts w:ascii="Times New Roman" w:hAnsi="Times New Roman" w:cs="Times New Roman"/>
          <w:sz w:val="24"/>
          <w:szCs w:val="24"/>
        </w:rPr>
        <w:t xml:space="preserve">nostalgia and participants’ plans to attend the upcoming reunion </w:t>
      </w:r>
      <w:r w:rsidR="0031201F" w:rsidRPr="007115A7">
        <w:rPr>
          <w:rFonts w:ascii="Times New Roman" w:hAnsi="Times New Roman" w:cs="Times New Roman"/>
          <w:sz w:val="24"/>
          <w:szCs w:val="24"/>
        </w:rPr>
        <w:t xml:space="preserve">was </w:t>
      </w:r>
      <w:r w:rsidR="000A329A" w:rsidRPr="007115A7">
        <w:rPr>
          <w:rFonts w:ascii="Times New Roman" w:hAnsi="Times New Roman" w:cs="Times New Roman"/>
          <w:sz w:val="24"/>
          <w:szCs w:val="24"/>
        </w:rPr>
        <w:t xml:space="preserve">also </w:t>
      </w:r>
      <w:r w:rsidR="00BD503D" w:rsidRPr="007115A7">
        <w:rPr>
          <w:rFonts w:ascii="Times New Roman" w:hAnsi="Times New Roman" w:cs="Times New Roman"/>
          <w:sz w:val="24"/>
          <w:szCs w:val="24"/>
        </w:rPr>
        <w:t xml:space="preserve">moderated by positivity of </w:t>
      </w:r>
      <w:r w:rsidR="009812D7" w:rsidRPr="007115A7">
        <w:rPr>
          <w:rFonts w:ascii="Times New Roman" w:hAnsi="Times New Roman" w:cs="Times New Roman"/>
          <w:sz w:val="24"/>
          <w:szCs w:val="24"/>
        </w:rPr>
        <w:t>university</w:t>
      </w:r>
      <w:r w:rsidR="00BD503D" w:rsidRPr="007115A7">
        <w:rPr>
          <w:rFonts w:ascii="Times New Roman" w:hAnsi="Times New Roman" w:cs="Times New Roman"/>
          <w:sz w:val="24"/>
          <w:szCs w:val="24"/>
        </w:rPr>
        <w:t xml:space="preserve"> experiences (interaction β = -.19, </w:t>
      </w:r>
      <w:r w:rsidR="00BD503D" w:rsidRPr="007115A7">
        <w:rPr>
          <w:rFonts w:ascii="Times New Roman" w:hAnsi="Times New Roman" w:cs="Times New Roman"/>
          <w:i/>
          <w:iCs/>
          <w:sz w:val="24"/>
          <w:szCs w:val="24"/>
        </w:rPr>
        <w:t>R</w:t>
      </w:r>
      <w:r w:rsidR="00BD503D" w:rsidRPr="007115A7">
        <w:rPr>
          <w:rFonts w:ascii="Times New Roman" w:hAnsi="Times New Roman" w:cs="Times New Roman"/>
          <w:sz w:val="24"/>
          <w:szCs w:val="24"/>
          <w:vertAlign w:val="superscript"/>
        </w:rPr>
        <w:t>2</w:t>
      </w:r>
      <w:r w:rsidR="00BD503D" w:rsidRPr="007115A7">
        <w:rPr>
          <w:rFonts w:ascii="Times New Roman" w:hAnsi="Times New Roman" w:cs="Times New Roman"/>
          <w:sz w:val="24"/>
          <w:szCs w:val="24"/>
        </w:rPr>
        <w:t xml:space="preserve">Δ due to interaction = .02, </w:t>
      </w:r>
      <w:r w:rsidR="00BD503D" w:rsidRPr="007115A7">
        <w:rPr>
          <w:rFonts w:ascii="Times New Roman" w:hAnsi="Times New Roman" w:cs="Times New Roman"/>
          <w:i/>
          <w:sz w:val="24"/>
          <w:szCs w:val="24"/>
        </w:rPr>
        <w:t>p</w:t>
      </w:r>
      <w:r w:rsidR="00BD503D" w:rsidRPr="007115A7">
        <w:rPr>
          <w:rFonts w:ascii="Times New Roman" w:hAnsi="Times New Roman" w:cs="Times New Roman"/>
          <w:sz w:val="24"/>
          <w:szCs w:val="24"/>
        </w:rPr>
        <w:t xml:space="preserve"> = .024). </w:t>
      </w:r>
      <w:r w:rsidR="001E2E73" w:rsidRPr="007115A7">
        <w:rPr>
          <w:rFonts w:ascii="Times New Roman" w:hAnsi="Times New Roman" w:cs="Times New Roman"/>
          <w:sz w:val="24"/>
          <w:szCs w:val="24"/>
        </w:rPr>
        <w:t>As shown in Figure 2, t</w:t>
      </w:r>
      <w:r w:rsidR="00BD503D" w:rsidRPr="007115A7">
        <w:rPr>
          <w:rFonts w:ascii="Times New Roman" w:hAnsi="Times New Roman" w:cs="Times New Roman"/>
          <w:sz w:val="24"/>
          <w:szCs w:val="24"/>
        </w:rPr>
        <w:t xml:space="preserve">he positive relation between </w:t>
      </w:r>
      <w:r w:rsidR="00C0571A">
        <w:rPr>
          <w:rFonts w:ascii="Times New Roman" w:hAnsi="Times New Roman" w:cs="Times New Roman"/>
          <w:sz w:val="24"/>
          <w:szCs w:val="24"/>
        </w:rPr>
        <w:t xml:space="preserve">university </w:t>
      </w:r>
      <w:r w:rsidR="00BD503D" w:rsidRPr="007115A7">
        <w:rPr>
          <w:rFonts w:ascii="Times New Roman" w:hAnsi="Times New Roman" w:cs="Times New Roman"/>
          <w:sz w:val="24"/>
          <w:szCs w:val="24"/>
        </w:rPr>
        <w:t xml:space="preserve">nostalgia and </w:t>
      </w:r>
      <w:r w:rsidR="003349AE" w:rsidRPr="007115A7">
        <w:rPr>
          <w:rFonts w:ascii="Times New Roman" w:hAnsi="Times New Roman" w:cs="Times New Roman"/>
          <w:sz w:val="24"/>
          <w:szCs w:val="24"/>
        </w:rPr>
        <w:t>reunion interest</w:t>
      </w:r>
      <w:r w:rsidR="00BD503D" w:rsidRPr="007115A7">
        <w:rPr>
          <w:rFonts w:ascii="Times New Roman" w:hAnsi="Times New Roman" w:cs="Times New Roman"/>
          <w:sz w:val="24"/>
          <w:szCs w:val="24"/>
        </w:rPr>
        <w:t xml:space="preserve"> was again more pronounced </w:t>
      </w:r>
      <w:r w:rsidR="00C0571A">
        <w:rPr>
          <w:rFonts w:ascii="Times New Roman" w:hAnsi="Times New Roman" w:cs="Times New Roman"/>
          <w:sz w:val="24"/>
          <w:szCs w:val="24"/>
        </w:rPr>
        <w:t>for</w:t>
      </w:r>
      <w:r w:rsidR="00BD503D" w:rsidRPr="007115A7">
        <w:rPr>
          <w:rFonts w:ascii="Times New Roman" w:hAnsi="Times New Roman" w:cs="Times New Roman"/>
          <w:sz w:val="24"/>
          <w:szCs w:val="24"/>
        </w:rPr>
        <w:t xml:space="preserve"> </w:t>
      </w:r>
      <w:r w:rsidR="00C0571A">
        <w:rPr>
          <w:rFonts w:ascii="Times New Roman" w:hAnsi="Times New Roman" w:cs="Times New Roman"/>
          <w:sz w:val="24"/>
          <w:szCs w:val="24"/>
        </w:rPr>
        <w:t>participants who scored</w:t>
      </w:r>
      <w:r w:rsidR="00BD503D" w:rsidRPr="007115A7">
        <w:rPr>
          <w:rFonts w:ascii="Times New Roman" w:hAnsi="Times New Roman" w:cs="Times New Roman"/>
          <w:sz w:val="24"/>
          <w:szCs w:val="24"/>
        </w:rPr>
        <w:t xml:space="preserve"> low </w:t>
      </w:r>
      <w:r w:rsidR="00C0571A">
        <w:rPr>
          <w:rFonts w:ascii="Times New Roman" w:hAnsi="Times New Roman" w:cs="Times New Roman"/>
          <w:sz w:val="24"/>
          <w:szCs w:val="24"/>
        </w:rPr>
        <w:t xml:space="preserve">(-1 </w:t>
      </w:r>
      <w:r w:rsidR="00C0571A">
        <w:rPr>
          <w:rFonts w:ascii="Times New Roman" w:hAnsi="Times New Roman" w:cs="Times New Roman"/>
          <w:i/>
          <w:iCs/>
          <w:sz w:val="24"/>
          <w:szCs w:val="24"/>
        </w:rPr>
        <w:t>SD</w:t>
      </w:r>
      <w:r w:rsidR="00C0571A">
        <w:rPr>
          <w:rFonts w:ascii="Times New Roman" w:hAnsi="Times New Roman" w:cs="Times New Roman"/>
          <w:sz w:val="24"/>
          <w:szCs w:val="24"/>
        </w:rPr>
        <w:t>) on</w:t>
      </w:r>
      <w:r w:rsidR="00BD503D" w:rsidRPr="007115A7">
        <w:rPr>
          <w:rFonts w:ascii="Times New Roman" w:hAnsi="Times New Roman" w:cs="Times New Roman"/>
          <w:sz w:val="24"/>
          <w:szCs w:val="24"/>
        </w:rPr>
        <w:t xml:space="preserve"> positive </w:t>
      </w:r>
      <w:r w:rsidR="009812D7" w:rsidRPr="007115A7">
        <w:rPr>
          <w:rFonts w:ascii="Times New Roman" w:hAnsi="Times New Roman" w:cs="Times New Roman"/>
          <w:sz w:val="24"/>
          <w:szCs w:val="24"/>
        </w:rPr>
        <w:t>university</w:t>
      </w:r>
      <w:r w:rsidR="00BD503D" w:rsidRPr="007115A7">
        <w:rPr>
          <w:rFonts w:ascii="Times New Roman" w:hAnsi="Times New Roman" w:cs="Times New Roman"/>
          <w:sz w:val="24"/>
          <w:szCs w:val="24"/>
        </w:rPr>
        <w:t xml:space="preserve"> experiences (β = .85, </w:t>
      </w:r>
      <w:r w:rsidR="00BD503D" w:rsidRPr="007115A7">
        <w:rPr>
          <w:rFonts w:ascii="Times New Roman" w:hAnsi="Times New Roman" w:cs="Times New Roman"/>
          <w:i/>
          <w:iCs/>
          <w:sz w:val="24"/>
          <w:szCs w:val="24"/>
        </w:rPr>
        <w:t>p</w:t>
      </w:r>
      <w:r w:rsidR="00BD503D" w:rsidRPr="007115A7">
        <w:rPr>
          <w:rFonts w:ascii="Times New Roman" w:hAnsi="Times New Roman" w:cs="Times New Roman"/>
          <w:sz w:val="24"/>
          <w:szCs w:val="24"/>
        </w:rPr>
        <w:t xml:space="preserve"> &lt; .001) than those who </w:t>
      </w:r>
      <w:r w:rsidR="00C0571A">
        <w:rPr>
          <w:rFonts w:ascii="Times New Roman" w:hAnsi="Times New Roman" w:cs="Times New Roman"/>
          <w:sz w:val="24"/>
          <w:szCs w:val="24"/>
        </w:rPr>
        <w:t>scored high</w:t>
      </w:r>
      <w:r w:rsidR="00BD503D" w:rsidRPr="007115A7">
        <w:rPr>
          <w:rFonts w:ascii="Times New Roman" w:hAnsi="Times New Roman" w:cs="Times New Roman"/>
          <w:sz w:val="24"/>
          <w:szCs w:val="24"/>
        </w:rPr>
        <w:t xml:space="preserve"> </w:t>
      </w:r>
      <w:r w:rsidR="00C0571A">
        <w:rPr>
          <w:rFonts w:ascii="Times New Roman" w:hAnsi="Times New Roman" w:cs="Times New Roman"/>
          <w:sz w:val="24"/>
          <w:szCs w:val="24"/>
        </w:rPr>
        <w:t xml:space="preserve">(+1 </w:t>
      </w:r>
      <w:r w:rsidR="00C0571A" w:rsidRPr="00C0571A">
        <w:rPr>
          <w:rFonts w:ascii="Times New Roman" w:hAnsi="Times New Roman" w:cs="Times New Roman"/>
          <w:i/>
          <w:iCs/>
          <w:sz w:val="24"/>
          <w:szCs w:val="24"/>
        </w:rPr>
        <w:t>SD</w:t>
      </w:r>
      <w:r w:rsidR="00C0571A">
        <w:rPr>
          <w:rFonts w:ascii="Times New Roman" w:hAnsi="Times New Roman" w:cs="Times New Roman"/>
          <w:sz w:val="24"/>
          <w:szCs w:val="24"/>
        </w:rPr>
        <w:t xml:space="preserve">) on </w:t>
      </w:r>
      <w:r w:rsidR="00BD503D" w:rsidRPr="00C0571A">
        <w:rPr>
          <w:rFonts w:ascii="Times New Roman" w:hAnsi="Times New Roman" w:cs="Times New Roman"/>
          <w:sz w:val="24"/>
          <w:szCs w:val="24"/>
        </w:rPr>
        <w:t>positive</w:t>
      </w:r>
      <w:r w:rsidR="00BD503D" w:rsidRPr="007115A7">
        <w:rPr>
          <w:rFonts w:ascii="Times New Roman" w:hAnsi="Times New Roman" w:cs="Times New Roman"/>
          <w:sz w:val="24"/>
          <w:szCs w:val="24"/>
        </w:rPr>
        <w:t xml:space="preserve"> </w:t>
      </w:r>
      <w:r w:rsidR="009812D7" w:rsidRPr="007115A7">
        <w:rPr>
          <w:rFonts w:ascii="Times New Roman" w:hAnsi="Times New Roman" w:cs="Times New Roman"/>
          <w:sz w:val="24"/>
          <w:szCs w:val="24"/>
        </w:rPr>
        <w:t>university</w:t>
      </w:r>
      <w:r w:rsidR="00BD503D" w:rsidRPr="007115A7">
        <w:rPr>
          <w:rFonts w:ascii="Times New Roman" w:hAnsi="Times New Roman" w:cs="Times New Roman"/>
          <w:sz w:val="24"/>
          <w:szCs w:val="24"/>
        </w:rPr>
        <w:t xml:space="preserve"> experiences (β = .42, </w:t>
      </w:r>
      <w:r w:rsidR="00BD503D" w:rsidRPr="007115A7">
        <w:rPr>
          <w:rFonts w:ascii="Times New Roman" w:hAnsi="Times New Roman" w:cs="Times New Roman"/>
          <w:i/>
          <w:iCs/>
          <w:sz w:val="24"/>
          <w:szCs w:val="24"/>
        </w:rPr>
        <w:t>p</w:t>
      </w:r>
      <w:r w:rsidR="00BD503D" w:rsidRPr="007115A7">
        <w:rPr>
          <w:rFonts w:ascii="Times New Roman" w:hAnsi="Times New Roman" w:cs="Times New Roman"/>
          <w:sz w:val="24"/>
          <w:szCs w:val="24"/>
        </w:rPr>
        <w:t xml:space="preserve"> = .001)</w:t>
      </w:r>
      <w:r w:rsidRPr="007115A7">
        <w:rPr>
          <w:rFonts w:ascii="Times New Roman" w:hAnsi="Times New Roman" w:cs="Times New Roman"/>
          <w:sz w:val="24"/>
          <w:szCs w:val="24"/>
        </w:rPr>
        <w:t xml:space="preserve">. </w:t>
      </w:r>
    </w:p>
    <w:p w14:paraId="35A2A2AB" w14:textId="3A203C43" w:rsidR="00C0571A" w:rsidRPr="007115A7" w:rsidRDefault="00C0571A" w:rsidP="002B2299">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These findings offer tentative support for the idea that, for individuals who had a relatively negative (compared to positive) </w:t>
      </w:r>
      <w:r w:rsidR="00D273F5">
        <w:rPr>
          <w:rFonts w:ascii="Times New Roman" w:hAnsi="Times New Roman" w:cs="Times New Roman"/>
          <w:sz w:val="24"/>
          <w:szCs w:val="24"/>
        </w:rPr>
        <w:t xml:space="preserve">overall </w:t>
      </w:r>
      <w:r>
        <w:rPr>
          <w:rFonts w:ascii="Times New Roman" w:hAnsi="Times New Roman" w:cs="Times New Roman"/>
          <w:sz w:val="24"/>
          <w:szCs w:val="24"/>
        </w:rPr>
        <w:t>university experience, the few nostalgic memories that they do cherish assuage their overall negative experience, thereby protecting and sustaining some aspects of university engagement.</w:t>
      </w:r>
    </w:p>
    <w:p w14:paraId="3AA3E69C" w14:textId="1BD07300" w:rsidR="00B04D24" w:rsidRPr="00B92775" w:rsidRDefault="00B04D24" w:rsidP="002B2299">
      <w:pPr>
        <w:spacing w:after="0" w:line="480" w:lineRule="exact"/>
        <w:contextualSpacing/>
        <w:rPr>
          <w:rFonts w:ascii="Times New Roman" w:hAnsi="Times New Roman" w:cs="Times New Roman"/>
          <w:b/>
          <w:sz w:val="24"/>
          <w:szCs w:val="24"/>
        </w:rPr>
      </w:pPr>
      <w:r w:rsidRPr="00B92775">
        <w:rPr>
          <w:rFonts w:ascii="Times New Roman" w:hAnsi="Times New Roman" w:cs="Times New Roman"/>
          <w:b/>
          <w:sz w:val="24"/>
          <w:szCs w:val="24"/>
        </w:rPr>
        <w:t>Discussion</w:t>
      </w:r>
    </w:p>
    <w:p w14:paraId="7AD2AF53" w14:textId="1B1E8D03" w:rsidR="00B92775" w:rsidRPr="00345F61" w:rsidRDefault="00B92775">
      <w:pPr>
        <w:spacing w:after="0" w:line="480" w:lineRule="exact"/>
        <w:ind w:firstLine="720"/>
        <w:contextualSpacing/>
        <w:rPr>
          <w:rFonts w:ascii="Times New Roman" w:hAnsi="Times New Roman" w:cs="Times New Roman"/>
          <w:sz w:val="24"/>
          <w:szCs w:val="24"/>
        </w:rPr>
      </w:pPr>
      <w:r w:rsidRPr="00345F61">
        <w:rPr>
          <w:rFonts w:ascii="Times New Roman" w:hAnsi="Times New Roman" w:cs="Times New Roman"/>
          <w:sz w:val="24"/>
          <w:szCs w:val="24"/>
        </w:rPr>
        <w:t>Study 2 replicated and extended the findings of Study 1</w:t>
      </w:r>
      <w:r w:rsidR="00026CD7">
        <w:rPr>
          <w:rFonts w:ascii="Times New Roman" w:hAnsi="Times New Roman" w:cs="Times New Roman"/>
          <w:sz w:val="24"/>
          <w:szCs w:val="24"/>
        </w:rPr>
        <w:t xml:space="preserve">. Consistent with Hypothesis 1, </w:t>
      </w:r>
      <w:r w:rsidRPr="00345F61">
        <w:rPr>
          <w:rFonts w:ascii="Times New Roman" w:hAnsi="Times New Roman" w:cs="Times New Roman"/>
          <w:sz w:val="24"/>
          <w:szCs w:val="24"/>
        </w:rPr>
        <w:t>university nostalgia predicted</w:t>
      </w:r>
      <w:r w:rsidRPr="001E2E73">
        <w:rPr>
          <w:rFonts w:ascii="Times New Roman" w:hAnsi="Times New Roman" w:cs="Times New Roman"/>
        </w:rPr>
        <w:t xml:space="preserve"> </w:t>
      </w:r>
      <w:r w:rsidRPr="00345F61">
        <w:rPr>
          <w:rFonts w:ascii="Times New Roman" w:hAnsi="Times New Roman" w:cs="Times New Roman"/>
          <w:sz w:val="24"/>
          <w:szCs w:val="24"/>
        </w:rPr>
        <w:t>willingness to engage with the university in several ways</w:t>
      </w:r>
      <w:r w:rsidR="00282B59">
        <w:rPr>
          <w:rFonts w:ascii="Times New Roman" w:hAnsi="Times New Roman" w:cs="Times New Roman"/>
          <w:sz w:val="24"/>
          <w:szCs w:val="24"/>
        </w:rPr>
        <w:t xml:space="preserve">: </w:t>
      </w:r>
      <w:r w:rsidRPr="00345F61">
        <w:rPr>
          <w:rFonts w:ascii="Times New Roman" w:hAnsi="Times New Roman" w:cs="Times New Roman"/>
          <w:sz w:val="24"/>
          <w:szCs w:val="24"/>
        </w:rPr>
        <w:t>intentions to donate time volunteering and donate money</w:t>
      </w:r>
      <w:r w:rsidR="00282B59">
        <w:rPr>
          <w:rFonts w:ascii="Times New Roman" w:hAnsi="Times New Roman" w:cs="Times New Roman"/>
          <w:sz w:val="24"/>
          <w:szCs w:val="24"/>
        </w:rPr>
        <w:t xml:space="preserve">, plans </w:t>
      </w:r>
      <w:r w:rsidRPr="00345F61">
        <w:rPr>
          <w:rFonts w:ascii="Times New Roman" w:hAnsi="Times New Roman" w:cs="Times New Roman"/>
          <w:sz w:val="24"/>
          <w:szCs w:val="24"/>
        </w:rPr>
        <w:t xml:space="preserve">to spend more time socializing with fellow alumni, attend an upcoming class reunion, and </w:t>
      </w:r>
      <w:r w:rsidR="00282B59">
        <w:rPr>
          <w:rFonts w:ascii="Times New Roman" w:hAnsi="Times New Roman" w:cs="Times New Roman"/>
          <w:sz w:val="24"/>
          <w:szCs w:val="24"/>
        </w:rPr>
        <w:t>visit</w:t>
      </w:r>
      <w:r w:rsidRPr="00345F61">
        <w:rPr>
          <w:rFonts w:ascii="Times New Roman" w:hAnsi="Times New Roman" w:cs="Times New Roman"/>
          <w:sz w:val="24"/>
          <w:szCs w:val="24"/>
        </w:rPr>
        <w:t xml:space="preserve"> campus (a new outcome</w:t>
      </w:r>
      <w:r w:rsidR="00AA6196">
        <w:rPr>
          <w:rFonts w:ascii="Times New Roman" w:hAnsi="Times New Roman" w:cs="Times New Roman"/>
          <w:sz w:val="24"/>
          <w:szCs w:val="24"/>
        </w:rPr>
        <w:t xml:space="preserve"> in Study 2</w:t>
      </w:r>
      <w:r w:rsidRPr="00345F61">
        <w:rPr>
          <w:rFonts w:ascii="Times New Roman" w:hAnsi="Times New Roman" w:cs="Times New Roman"/>
          <w:sz w:val="24"/>
          <w:szCs w:val="24"/>
        </w:rPr>
        <w:t xml:space="preserve">). </w:t>
      </w:r>
      <w:r w:rsidR="00D02AC6">
        <w:rPr>
          <w:rFonts w:ascii="Times New Roman" w:hAnsi="Times New Roman" w:cs="Times New Roman"/>
          <w:sz w:val="24"/>
          <w:szCs w:val="24"/>
        </w:rPr>
        <w:t>Stated otherwise</w:t>
      </w:r>
      <w:r w:rsidRPr="00345F61">
        <w:rPr>
          <w:rFonts w:ascii="Times New Roman" w:hAnsi="Times New Roman" w:cs="Times New Roman"/>
          <w:sz w:val="24"/>
          <w:szCs w:val="24"/>
        </w:rPr>
        <w:t>, university nostalgia predicted outcomes at both the relational (e.g., time with fellow alumni) and collective (e.g., volunteering for the university) levels. Importantly, and consistent with Study 1, these findings held while controlling for past engagement</w:t>
      </w:r>
      <w:r w:rsidR="00AA6196">
        <w:rPr>
          <w:rFonts w:ascii="Times New Roman" w:hAnsi="Times New Roman" w:cs="Times New Roman"/>
          <w:sz w:val="24"/>
          <w:szCs w:val="24"/>
        </w:rPr>
        <w:t xml:space="preserve"> and positivity of past university experiences (a new control variable in Study 2). University nostalgia </w:t>
      </w:r>
      <w:r w:rsidR="002B46EE">
        <w:rPr>
          <w:rFonts w:ascii="Times New Roman" w:hAnsi="Times New Roman" w:cs="Times New Roman"/>
          <w:sz w:val="24"/>
          <w:szCs w:val="24"/>
        </w:rPr>
        <w:t>was</w:t>
      </w:r>
      <w:r w:rsidR="00AA6196">
        <w:rPr>
          <w:rFonts w:ascii="Times New Roman" w:hAnsi="Times New Roman" w:cs="Times New Roman"/>
          <w:sz w:val="24"/>
          <w:szCs w:val="24"/>
        </w:rPr>
        <w:t xml:space="preserve"> not directly </w:t>
      </w:r>
      <w:r w:rsidR="002B46EE">
        <w:rPr>
          <w:rFonts w:ascii="Times New Roman" w:hAnsi="Times New Roman" w:cs="Times New Roman"/>
          <w:sz w:val="24"/>
          <w:szCs w:val="24"/>
        </w:rPr>
        <w:t>associated with</w:t>
      </w:r>
      <w:r w:rsidR="00AA6196">
        <w:rPr>
          <w:rFonts w:ascii="Times New Roman" w:hAnsi="Times New Roman" w:cs="Times New Roman"/>
          <w:sz w:val="24"/>
          <w:szCs w:val="24"/>
        </w:rPr>
        <w:t xml:space="preserve"> subjective well-being (a</w:t>
      </w:r>
      <w:r w:rsidR="00026CD7">
        <w:rPr>
          <w:rFonts w:ascii="Times New Roman" w:hAnsi="Times New Roman" w:cs="Times New Roman"/>
          <w:sz w:val="24"/>
          <w:szCs w:val="24"/>
        </w:rPr>
        <w:t>nother</w:t>
      </w:r>
      <w:r w:rsidR="00AA6196">
        <w:rPr>
          <w:rFonts w:ascii="Times New Roman" w:hAnsi="Times New Roman" w:cs="Times New Roman"/>
          <w:sz w:val="24"/>
          <w:szCs w:val="24"/>
        </w:rPr>
        <w:t xml:space="preserve"> new outcome in Study 2), but was </w:t>
      </w:r>
      <w:r w:rsidR="002B46EE">
        <w:rPr>
          <w:rFonts w:ascii="Times New Roman" w:hAnsi="Times New Roman" w:cs="Times New Roman"/>
          <w:sz w:val="24"/>
          <w:szCs w:val="24"/>
        </w:rPr>
        <w:t>linked to</w:t>
      </w:r>
      <w:r w:rsidR="00AA6196">
        <w:rPr>
          <w:rFonts w:ascii="Times New Roman" w:hAnsi="Times New Roman" w:cs="Times New Roman"/>
          <w:sz w:val="24"/>
          <w:szCs w:val="24"/>
        </w:rPr>
        <w:t xml:space="preserve"> it indirectly, via </w:t>
      </w:r>
      <w:r w:rsidR="002B46EE">
        <w:rPr>
          <w:rFonts w:ascii="Times New Roman" w:hAnsi="Times New Roman" w:cs="Times New Roman"/>
          <w:sz w:val="24"/>
          <w:szCs w:val="24"/>
        </w:rPr>
        <w:t xml:space="preserve">increased </w:t>
      </w:r>
      <w:r w:rsidR="00AA6196">
        <w:rPr>
          <w:rFonts w:ascii="Times New Roman" w:hAnsi="Times New Roman" w:cs="Times New Roman"/>
          <w:sz w:val="24"/>
          <w:szCs w:val="24"/>
        </w:rPr>
        <w:t>university belonging.</w:t>
      </w:r>
    </w:p>
    <w:p w14:paraId="1118E65D" w14:textId="5D6020D2" w:rsidR="003A4D18" w:rsidRDefault="00B92775">
      <w:pPr>
        <w:spacing w:after="0" w:line="480" w:lineRule="exact"/>
        <w:ind w:firstLine="720"/>
        <w:rPr>
          <w:rFonts w:ascii="Times New Roman" w:hAnsi="Times New Roman" w:cs="Times New Roman"/>
          <w:sz w:val="24"/>
          <w:szCs w:val="24"/>
        </w:rPr>
      </w:pPr>
      <w:r w:rsidRPr="00345F61">
        <w:rPr>
          <w:rFonts w:ascii="Times New Roman" w:hAnsi="Times New Roman" w:cs="Times New Roman"/>
          <w:sz w:val="24"/>
          <w:szCs w:val="24"/>
        </w:rPr>
        <w:t xml:space="preserve">The mediational findings for Study 2 generally </w:t>
      </w:r>
      <w:r w:rsidR="00F329BF">
        <w:rPr>
          <w:rFonts w:ascii="Times New Roman" w:hAnsi="Times New Roman" w:cs="Times New Roman"/>
          <w:sz w:val="24"/>
          <w:szCs w:val="24"/>
        </w:rPr>
        <w:t xml:space="preserve">were </w:t>
      </w:r>
      <w:r w:rsidRPr="00345F61">
        <w:rPr>
          <w:rFonts w:ascii="Times New Roman" w:hAnsi="Times New Roman" w:cs="Times New Roman"/>
          <w:sz w:val="24"/>
          <w:szCs w:val="24"/>
        </w:rPr>
        <w:t xml:space="preserve">consistent with those of Study 1. </w:t>
      </w:r>
      <w:r w:rsidR="00026CD7">
        <w:rPr>
          <w:rFonts w:ascii="Times New Roman" w:hAnsi="Times New Roman" w:cs="Times New Roman"/>
          <w:sz w:val="24"/>
          <w:szCs w:val="24"/>
        </w:rPr>
        <w:t xml:space="preserve">In simple mediation analyses, </w:t>
      </w:r>
      <w:r w:rsidR="0043669A">
        <w:rPr>
          <w:rFonts w:ascii="Times New Roman" w:hAnsi="Times New Roman" w:cs="Times New Roman"/>
          <w:sz w:val="24"/>
          <w:szCs w:val="24"/>
        </w:rPr>
        <w:t>u</w:t>
      </w:r>
      <w:r w:rsidR="0043669A" w:rsidRPr="00345F61">
        <w:rPr>
          <w:rFonts w:ascii="Times New Roman" w:hAnsi="Times New Roman" w:cs="Times New Roman"/>
          <w:sz w:val="24"/>
          <w:szCs w:val="24"/>
        </w:rPr>
        <w:t xml:space="preserve">niversity </w:t>
      </w:r>
      <w:r w:rsidRPr="00345F61">
        <w:rPr>
          <w:rFonts w:ascii="Times New Roman" w:hAnsi="Times New Roman" w:cs="Times New Roman"/>
          <w:sz w:val="24"/>
          <w:szCs w:val="24"/>
        </w:rPr>
        <w:t xml:space="preserve">belonging was a significant mediator of the relation between university nostalgia and </w:t>
      </w:r>
      <w:r w:rsidR="00026CD7">
        <w:rPr>
          <w:rFonts w:ascii="Times New Roman" w:hAnsi="Times New Roman" w:cs="Times New Roman"/>
          <w:sz w:val="24"/>
          <w:szCs w:val="24"/>
        </w:rPr>
        <w:t xml:space="preserve">subjective well-being, as well as </w:t>
      </w:r>
      <w:r w:rsidRPr="00345F61">
        <w:rPr>
          <w:rFonts w:ascii="Times New Roman" w:hAnsi="Times New Roman" w:cs="Times New Roman"/>
          <w:sz w:val="24"/>
          <w:szCs w:val="24"/>
        </w:rPr>
        <w:t xml:space="preserve">all six engagement outcomes. </w:t>
      </w:r>
      <w:r w:rsidR="005268F8">
        <w:rPr>
          <w:rFonts w:ascii="Times New Roman" w:hAnsi="Times New Roman" w:cs="Times New Roman"/>
          <w:sz w:val="24"/>
          <w:szCs w:val="24"/>
        </w:rPr>
        <w:t>Both s</w:t>
      </w:r>
      <w:r w:rsidR="003A4D18">
        <w:rPr>
          <w:rFonts w:ascii="Times New Roman" w:hAnsi="Times New Roman" w:cs="Times New Roman"/>
          <w:sz w:val="24"/>
          <w:szCs w:val="24"/>
        </w:rPr>
        <w:t xml:space="preserve">elf-continuity </w:t>
      </w:r>
      <w:r w:rsidR="005268F8">
        <w:rPr>
          <w:rFonts w:ascii="Times New Roman" w:hAnsi="Times New Roman" w:cs="Times New Roman"/>
          <w:sz w:val="24"/>
          <w:szCs w:val="24"/>
        </w:rPr>
        <w:t xml:space="preserve">(volunteering and reunion interest) and meaning in life (socializing with other alumni and volunteering) </w:t>
      </w:r>
      <w:r w:rsidR="003A4D18">
        <w:rPr>
          <w:rFonts w:ascii="Times New Roman" w:hAnsi="Times New Roman" w:cs="Times New Roman"/>
          <w:sz w:val="24"/>
          <w:szCs w:val="24"/>
        </w:rPr>
        <w:t>mediated the link between university nostalgia and two engagement outcomes</w:t>
      </w:r>
      <w:r w:rsidR="005268F8">
        <w:rPr>
          <w:rFonts w:ascii="Times New Roman" w:hAnsi="Times New Roman" w:cs="Times New Roman"/>
          <w:sz w:val="24"/>
          <w:szCs w:val="24"/>
        </w:rPr>
        <w:t>.</w:t>
      </w:r>
    </w:p>
    <w:p w14:paraId="01068702" w14:textId="67304F97" w:rsidR="003A4D18" w:rsidRDefault="003A4D18">
      <w:pPr>
        <w:spacing w:after="0" w:line="480" w:lineRule="exact"/>
        <w:ind w:firstLine="720"/>
        <w:contextualSpacing/>
        <w:rPr>
          <w:rFonts w:ascii="Times New Roman" w:hAnsi="Times New Roman" w:cs="Times New Roman"/>
          <w:sz w:val="24"/>
          <w:szCs w:val="24"/>
        </w:rPr>
      </w:pPr>
      <w:r>
        <w:rPr>
          <w:rFonts w:ascii="Times New Roman" w:hAnsi="Times New Roman" w:cs="Times New Roman"/>
          <w:sz w:val="24"/>
          <w:szCs w:val="24"/>
        </w:rPr>
        <w:t>In parallel mediation analyses</w:t>
      </w:r>
      <w:r w:rsidR="00B92775" w:rsidRPr="00345F61">
        <w:rPr>
          <w:rFonts w:ascii="Times New Roman" w:hAnsi="Times New Roman" w:cs="Times New Roman"/>
          <w:sz w:val="24"/>
          <w:szCs w:val="24"/>
        </w:rPr>
        <w:t xml:space="preserve">, university belonging uniquely mediated the link between university nostalgia </w:t>
      </w:r>
      <w:r>
        <w:rPr>
          <w:rFonts w:ascii="Times New Roman" w:hAnsi="Times New Roman" w:cs="Times New Roman"/>
          <w:sz w:val="24"/>
          <w:szCs w:val="24"/>
        </w:rPr>
        <w:t>and t</w:t>
      </w:r>
      <w:r w:rsidR="00F0334A">
        <w:rPr>
          <w:rFonts w:ascii="Times New Roman" w:hAnsi="Times New Roman" w:cs="Times New Roman"/>
          <w:sz w:val="24"/>
          <w:szCs w:val="24"/>
        </w:rPr>
        <w:t>hree</w:t>
      </w:r>
      <w:r>
        <w:rPr>
          <w:rFonts w:ascii="Times New Roman" w:hAnsi="Times New Roman" w:cs="Times New Roman"/>
          <w:sz w:val="24"/>
          <w:szCs w:val="24"/>
        </w:rPr>
        <w:t xml:space="preserve"> outcomes</w:t>
      </w:r>
      <w:r w:rsidR="00B92775" w:rsidRPr="00345F61">
        <w:rPr>
          <w:rFonts w:ascii="Times New Roman" w:hAnsi="Times New Roman" w:cs="Times New Roman"/>
          <w:sz w:val="24"/>
          <w:szCs w:val="24"/>
        </w:rPr>
        <w:t xml:space="preserve">. </w:t>
      </w:r>
      <w:r>
        <w:rPr>
          <w:rFonts w:ascii="Times New Roman" w:hAnsi="Times New Roman" w:cs="Times New Roman"/>
          <w:sz w:val="24"/>
          <w:szCs w:val="24"/>
        </w:rPr>
        <w:t>No other unique indirect effects emerged</w:t>
      </w:r>
      <w:r w:rsidR="00B92775" w:rsidRPr="00345F61">
        <w:rPr>
          <w:rFonts w:ascii="Times New Roman" w:hAnsi="Times New Roman" w:cs="Times New Roman"/>
          <w:sz w:val="24"/>
          <w:szCs w:val="24"/>
        </w:rPr>
        <w:t xml:space="preserve">. </w:t>
      </w:r>
      <w:r>
        <w:rPr>
          <w:rFonts w:ascii="Times New Roman" w:hAnsi="Times New Roman" w:cs="Times New Roman"/>
          <w:sz w:val="24"/>
          <w:szCs w:val="24"/>
        </w:rPr>
        <w:t>The generally weaker results in the parallel mediation analyses are</w:t>
      </w:r>
      <w:r w:rsidR="00B92775" w:rsidRPr="00345F61">
        <w:rPr>
          <w:rFonts w:ascii="Times New Roman" w:hAnsi="Times New Roman" w:cs="Times New Roman"/>
          <w:sz w:val="24"/>
          <w:szCs w:val="24"/>
        </w:rPr>
        <w:t xml:space="preserve"> </w:t>
      </w:r>
      <w:r w:rsidR="00B92775">
        <w:rPr>
          <w:rFonts w:ascii="Times New Roman" w:hAnsi="Times New Roman" w:cs="Times New Roman"/>
          <w:sz w:val="24"/>
          <w:szCs w:val="24"/>
        </w:rPr>
        <w:t xml:space="preserve">likely </w:t>
      </w:r>
      <w:r>
        <w:rPr>
          <w:rFonts w:ascii="Times New Roman" w:hAnsi="Times New Roman" w:cs="Times New Roman"/>
          <w:sz w:val="24"/>
          <w:szCs w:val="24"/>
        </w:rPr>
        <w:t>due to</w:t>
      </w:r>
      <w:r w:rsidR="00B92775" w:rsidRPr="00345F61">
        <w:rPr>
          <w:rFonts w:ascii="Times New Roman" w:hAnsi="Times New Roman" w:cs="Times New Roman"/>
          <w:sz w:val="24"/>
          <w:szCs w:val="24"/>
        </w:rPr>
        <w:t xml:space="preserve"> shared variance</w:t>
      </w:r>
      <w:r>
        <w:rPr>
          <w:rFonts w:ascii="Times New Roman" w:hAnsi="Times New Roman" w:cs="Times New Roman"/>
          <w:sz w:val="24"/>
          <w:szCs w:val="24"/>
        </w:rPr>
        <w:t xml:space="preserve"> among the predictors</w:t>
      </w:r>
      <w:r w:rsidR="00B92775" w:rsidRPr="00345F61">
        <w:rPr>
          <w:rFonts w:ascii="Times New Roman" w:hAnsi="Times New Roman" w:cs="Times New Roman"/>
          <w:sz w:val="24"/>
          <w:szCs w:val="24"/>
        </w:rPr>
        <w:t xml:space="preserve">. </w:t>
      </w:r>
      <w:r w:rsidR="003D7C46">
        <w:rPr>
          <w:rFonts w:ascii="Times New Roman" w:hAnsi="Times New Roman" w:cs="Times New Roman"/>
          <w:sz w:val="24"/>
          <w:szCs w:val="24"/>
        </w:rPr>
        <w:t xml:space="preserve">Indeed, for </w:t>
      </w:r>
      <w:r w:rsidR="00213ACC">
        <w:rPr>
          <w:rFonts w:ascii="Times New Roman" w:hAnsi="Times New Roman" w:cs="Times New Roman"/>
          <w:sz w:val="24"/>
          <w:szCs w:val="24"/>
        </w:rPr>
        <w:t>three</w:t>
      </w:r>
      <w:r w:rsidR="003D7C46">
        <w:rPr>
          <w:rFonts w:ascii="Times New Roman" w:hAnsi="Times New Roman" w:cs="Times New Roman"/>
          <w:sz w:val="24"/>
          <w:szCs w:val="24"/>
        </w:rPr>
        <w:t xml:space="preserve"> engagement outcomes (i.e., reunion interest, campus visits, planned donation amount), the parallel mediation analysis revealed no significant indirect effects, yet the total, combined indirect effect of all three mediators was significant </w:t>
      </w:r>
      <w:r w:rsidR="003D7C46" w:rsidRPr="002355D4">
        <w:rPr>
          <w:rFonts w:ascii="Times New Roman" w:hAnsi="Times New Roman" w:cs="Times New Roman"/>
          <w:sz w:val="24"/>
          <w:szCs w:val="24"/>
        </w:rPr>
        <w:t>(</w:t>
      </w:r>
      <w:r w:rsidR="003D7C46">
        <w:rPr>
          <w:rFonts w:ascii="Times New Roman" w:hAnsi="Times New Roman" w:cs="Times New Roman"/>
          <w:sz w:val="24"/>
          <w:szCs w:val="24"/>
        </w:rPr>
        <w:t>reunion interest,</w:t>
      </w:r>
      <w:r w:rsidR="003D7C46" w:rsidRPr="002355D4">
        <w:rPr>
          <w:rFonts w:ascii="Times New Roman" w:hAnsi="Times New Roman" w:cs="Times New Roman"/>
          <w:sz w:val="24"/>
          <w:szCs w:val="24"/>
        </w:rPr>
        <w:t xml:space="preserve"> </w:t>
      </w:r>
      <w:r w:rsidR="003D7C46">
        <w:rPr>
          <w:rFonts w:ascii="Times New Roman" w:hAnsi="Times New Roman" w:cs="Times New Roman"/>
          <w:i/>
          <w:iCs/>
          <w:sz w:val="24"/>
          <w:szCs w:val="24"/>
        </w:rPr>
        <w:t>ab</w:t>
      </w:r>
      <w:r w:rsidR="003D7C46" w:rsidRPr="002355D4">
        <w:rPr>
          <w:rFonts w:ascii="Times New Roman" w:hAnsi="Times New Roman" w:cs="Times New Roman"/>
          <w:sz w:val="24"/>
          <w:szCs w:val="24"/>
        </w:rPr>
        <w:t xml:space="preserve"> = .</w:t>
      </w:r>
      <w:r w:rsidR="003D7C46">
        <w:rPr>
          <w:rFonts w:ascii="Times New Roman" w:hAnsi="Times New Roman" w:cs="Times New Roman"/>
          <w:sz w:val="24"/>
          <w:szCs w:val="24"/>
        </w:rPr>
        <w:t>17</w:t>
      </w:r>
      <w:r w:rsidR="003D7C46" w:rsidRPr="002355D4">
        <w:rPr>
          <w:rFonts w:ascii="Times New Roman" w:hAnsi="Times New Roman" w:cs="Times New Roman"/>
          <w:sz w:val="24"/>
          <w:szCs w:val="24"/>
        </w:rPr>
        <w:t xml:space="preserve">, </w:t>
      </w:r>
      <w:r w:rsidR="003D7C46" w:rsidRPr="002355D4">
        <w:rPr>
          <w:rFonts w:ascii="Times New Roman" w:hAnsi="Times New Roman" w:cs="Times New Roman"/>
          <w:sz w:val="24"/>
          <w:szCs w:val="24"/>
        </w:rPr>
        <w:lastRenderedPageBreak/>
        <w:t xml:space="preserve">95% CI [= </w:t>
      </w:r>
      <w:r w:rsidR="003D7C46">
        <w:rPr>
          <w:rFonts w:ascii="Times New Roman" w:hAnsi="Times New Roman" w:cs="Times New Roman"/>
          <w:sz w:val="24"/>
          <w:szCs w:val="24"/>
        </w:rPr>
        <w:t>.02</w:t>
      </w:r>
      <w:r w:rsidR="003D7C46" w:rsidRPr="002355D4">
        <w:rPr>
          <w:rFonts w:ascii="Times New Roman" w:hAnsi="Times New Roman" w:cs="Times New Roman"/>
          <w:sz w:val="24"/>
          <w:szCs w:val="24"/>
        </w:rPr>
        <w:t>, .</w:t>
      </w:r>
      <w:r w:rsidR="003D7C46">
        <w:rPr>
          <w:rFonts w:ascii="Times New Roman" w:hAnsi="Times New Roman" w:cs="Times New Roman"/>
          <w:sz w:val="24"/>
          <w:szCs w:val="24"/>
        </w:rPr>
        <w:t>32</w:t>
      </w:r>
      <w:r w:rsidR="003D7C46" w:rsidRPr="002355D4">
        <w:rPr>
          <w:rFonts w:ascii="Times New Roman" w:hAnsi="Times New Roman" w:cs="Times New Roman"/>
          <w:sz w:val="24"/>
          <w:szCs w:val="24"/>
        </w:rPr>
        <w:t xml:space="preserve">]; </w:t>
      </w:r>
      <w:r w:rsidR="003D7C46">
        <w:rPr>
          <w:rFonts w:ascii="Times New Roman" w:hAnsi="Times New Roman" w:cs="Times New Roman"/>
          <w:sz w:val="24"/>
          <w:szCs w:val="24"/>
        </w:rPr>
        <w:t>campus visits,</w:t>
      </w:r>
      <w:r w:rsidR="003D7C46" w:rsidRPr="002355D4">
        <w:rPr>
          <w:rFonts w:ascii="Times New Roman" w:hAnsi="Times New Roman" w:cs="Times New Roman"/>
          <w:sz w:val="24"/>
          <w:szCs w:val="24"/>
        </w:rPr>
        <w:t xml:space="preserve"> </w:t>
      </w:r>
      <w:r w:rsidR="003D7C46">
        <w:rPr>
          <w:rFonts w:ascii="Times New Roman" w:hAnsi="Times New Roman" w:cs="Times New Roman"/>
          <w:i/>
          <w:iCs/>
          <w:sz w:val="24"/>
          <w:szCs w:val="24"/>
        </w:rPr>
        <w:t>ab</w:t>
      </w:r>
      <w:r w:rsidR="003D7C46" w:rsidRPr="002355D4">
        <w:rPr>
          <w:rFonts w:ascii="Times New Roman" w:hAnsi="Times New Roman" w:cs="Times New Roman"/>
          <w:sz w:val="24"/>
          <w:szCs w:val="24"/>
        </w:rPr>
        <w:t xml:space="preserve"> = .</w:t>
      </w:r>
      <w:r w:rsidR="003D7C46">
        <w:rPr>
          <w:rFonts w:ascii="Times New Roman" w:hAnsi="Times New Roman" w:cs="Times New Roman"/>
          <w:sz w:val="24"/>
          <w:szCs w:val="24"/>
        </w:rPr>
        <w:t>28</w:t>
      </w:r>
      <w:r w:rsidR="003D7C46" w:rsidRPr="002355D4">
        <w:rPr>
          <w:rFonts w:ascii="Times New Roman" w:hAnsi="Times New Roman" w:cs="Times New Roman"/>
          <w:sz w:val="24"/>
          <w:szCs w:val="24"/>
        </w:rPr>
        <w:t xml:space="preserve">, 95% CI </w:t>
      </w:r>
      <w:r w:rsidR="003D7C46">
        <w:rPr>
          <w:rFonts w:ascii="Times New Roman" w:hAnsi="Times New Roman" w:cs="Times New Roman"/>
          <w:sz w:val="24"/>
          <w:szCs w:val="24"/>
        </w:rPr>
        <w:t>[.01</w:t>
      </w:r>
      <w:r w:rsidR="003D7C46" w:rsidRPr="002355D4">
        <w:rPr>
          <w:rFonts w:ascii="Times New Roman" w:hAnsi="Times New Roman" w:cs="Times New Roman"/>
          <w:sz w:val="24"/>
          <w:szCs w:val="24"/>
        </w:rPr>
        <w:t>, .</w:t>
      </w:r>
      <w:r w:rsidR="003D7C46">
        <w:rPr>
          <w:rFonts w:ascii="Times New Roman" w:hAnsi="Times New Roman" w:cs="Times New Roman"/>
          <w:sz w:val="24"/>
          <w:szCs w:val="24"/>
        </w:rPr>
        <w:t>48</w:t>
      </w:r>
      <w:r w:rsidR="003D7C46" w:rsidRPr="002355D4">
        <w:rPr>
          <w:rFonts w:ascii="Times New Roman" w:hAnsi="Times New Roman" w:cs="Times New Roman"/>
          <w:sz w:val="24"/>
          <w:szCs w:val="24"/>
        </w:rPr>
        <w:t>]</w:t>
      </w:r>
      <w:r w:rsidR="003D7C46">
        <w:rPr>
          <w:rFonts w:ascii="Times New Roman" w:hAnsi="Times New Roman" w:cs="Times New Roman"/>
          <w:sz w:val="24"/>
          <w:szCs w:val="24"/>
        </w:rPr>
        <w:t>; planned donation amount,</w:t>
      </w:r>
      <w:r w:rsidR="003D7C46" w:rsidRPr="002355D4">
        <w:rPr>
          <w:rFonts w:ascii="Times New Roman" w:hAnsi="Times New Roman" w:cs="Times New Roman"/>
          <w:sz w:val="24"/>
          <w:szCs w:val="24"/>
        </w:rPr>
        <w:t xml:space="preserve"> </w:t>
      </w:r>
      <w:r w:rsidR="003D7C46">
        <w:rPr>
          <w:rFonts w:ascii="Times New Roman" w:hAnsi="Times New Roman" w:cs="Times New Roman"/>
          <w:i/>
          <w:iCs/>
          <w:sz w:val="24"/>
          <w:szCs w:val="24"/>
        </w:rPr>
        <w:t>ab</w:t>
      </w:r>
      <w:r w:rsidR="003D7C46" w:rsidRPr="002355D4">
        <w:rPr>
          <w:rFonts w:ascii="Times New Roman" w:hAnsi="Times New Roman" w:cs="Times New Roman"/>
          <w:sz w:val="24"/>
          <w:szCs w:val="24"/>
        </w:rPr>
        <w:t xml:space="preserve"> = .</w:t>
      </w:r>
      <w:r w:rsidR="003D7C46">
        <w:rPr>
          <w:rFonts w:ascii="Times New Roman" w:hAnsi="Times New Roman" w:cs="Times New Roman"/>
          <w:sz w:val="24"/>
          <w:szCs w:val="24"/>
        </w:rPr>
        <w:t>12</w:t>
      </w:r>
      <w:r w:rsidR="003D7C46" w:rsidRPr="002355D4">
        <w:rPr>
          <w:rFonts w:ascii="Times New Roman" w:hAnsi="Times New Roman" w:cs="Times New Roman"/>
          <w:sz w:val="24"/>
          <w:szCs w:val="24"/>
        </w:rPr>
        <w:t xml:space="preserve">, 95% CI [= </w:t>
      </w:r>
      <w:r w:rsidR="003D7C46">
        <w:rPr>
          <w:rFonts w:ascii="Times New Roman" w:hAnsi="Times New Roman" w:cs="Times New Roman"/>
          <w:sz w:val="24"/>
          <w:szCs w:val="24"/>
        </w:rPr>
        <w:t>.01</w:t>
      </w:r>
      <w:r w:rsidR="003D7C46" w:rsidRPr="002355D4">
        <w:rPr>
          <w:rFonts w:ascii="Times New Roman" w:hAnsi="Times New Roman" w:cs="Times New Roman"/>
          <w:sz w:val="24"/>
          <w:szCs w:val="24"/>
        </w:rPr>
        <w:t>, .</w:t>
      </w:r>
      <w:r w:rsidR="003D7C46">
        <w:rPr>
          <w:rFonts w:ascii="Times New Roman" w:hAnsi="Times New Roman" w:cs="Times New Roman"/>
          <w:sz w:val="24"/>
          <w:szCs w:val="24"/>
        </w:rPr>
        <w:t>24</w:t>
      </w:r>
      <w:r w:rsidR="003D7C46" w:rsidRPr="002355D4">
        <w:rPr>
          <w:rFonts w:ascii="Times New Roman" w:hAnsi="Times New Roman" w:cs="Times New Roman"/>
          <w:sz w:val="24"/>
          <w:szCs w:val="24"/>
        </w:rPr>
        <w:t>]).</w:t>
      </w:r>
      <w:r w:rsidR="003E68ED">
        <w:rPr>
          <w:rFonts w:ascii="Times New Roman" w:hAnsi="Times New Roman" w:cs="Times New Roman"/>
          <w:sz w:val="24"/>
          <w:szCs w:val="24"/>
        </w:rPr>
        <w:t xml:space="preserve"> </w:t>
      </w:r>
      <w:r w:rsidR="00CD2E1D">
        <w:rPr>
          <w:rFonts w:ascii="Times New Roman" w:hAnsi="Times New Roman" w:cs="Times New Roman"/>
          <w:sz w:val="24"/>
          <w:szCs w:val="24"/>
        </w:rPr>
        <w:t>Together</w:t>
      </w:r>
      <w:r w:rsidR="003E68ED">
        <w:rPr>
          <w:rFonts w:ascii="Times New Roman" w:hAnsi="Times New Roman" w:cs="Times New Roman"/>
          <w:sz w:val="24"/>
          <w:szCs w:val="24"/>
        </w:rPr>
        <w:t>, these findings provide further qualified support for Hypothesis 2, in particular as it relates to the mediating role of university belonging.</w:t>
      </w:r>
    </w:p>
    <w:p w14:paraId="53DB9F19" w14:textId="4CA6AE74" w:rsidR="0046010D" w:rsidRPr="00B92775" w:rsidRDefault="00B92775" w:rsidP="00B07244">
      <w:pPr>
        <w:spacing w:after="0" w:line="480" w:lineRule="exact"/>
        <w:ind w:firstLine="720"/>
        <w:contextualSpacing/>
        <w:rPr>
          <w:rFonts w:ascii="Times New Roman" w:hAnsi="Times New Roman" w:cs="Times New Roman"/>
          <w:sz w:val="24"/>
          <w:szCs w:val="24"/>
        </w:rPr>
      </w:pPr>
      <w:r w:rsidRPr="006E2AD4">
        <w:rPr>
          <w:rFonts w:ascii="Times New Roman" w:hAnsi="Times New Roman" w:cs="Times New Roman"/>
          <w:sz w:val="24"/>
          <w:szCs w:val="24"/>
        </w:rPr>
        <w:t>Positivity of experience moderate</w:t>
      </w:r>
      <w:r w:rsidR="002B46EE">
        <w:rPr>
          <w:rFonts w:ascii="Times New Roman" w:hAnsi="Times New Roman" w:cs="Times New Roman"/>
          <w:sz w:val="24"/>
          <w:szCs w:val="24"/>
        </w:rPr>
        <w:t>d</w:t>
      </w:r>
      <w:r w:rsidRPr="006E2AD4">
        <w:rPr>
          <w:rFonts w:ascii="Times New Roman" w:hAnsi="Times New Roman" w:cs="Times New Roman"/>
          <w:sz w:val="24"/>
          <w:szCs w:val="24"/>
        </w:rPr>
        <w:t xml:space="preserve"> the relation of university nostalgia with two engagement outcomes in a manner that helps answer the question of who benefits from feeling nostalgic. </w:t>
      </w:r>
      <w:r w:rsidR="00E5575B">
        <w:rPr>
          <w:rFonts w:ascii="Times New Roman" w:hAnsi="Times New Roman" w:cs="Times New Roman"/>
          <w:sz w:val="24"/>
          <w:szCs w:val="24"/>
        </w:rPr>
        <w:t>Whereas it may seem plausible that</w:t>
      </w:r>
      <w:r w:rsidRPr="006E2AD4">
        <w:rPr>
          <w:rFonts w:ascii="Times New Roman" w:hAnsi="Times New Roman" w:cs="Times New Roman"/>
          <w:sz w:val="24"/>
          <w:szCs w:val="24"/>
        </w:rPr>
        <w:t xml:space="preserve"> nostalgia </w:t>
      </w:r>
      <w:r w:rsidR="00E5575B">
        <w:rPr>
          <w:rFonts w:ascii="Times New Roman" w:hAnsi="Times New Roman" w:cs="Times New Roman"/>
          <w:sz w:val="24"/>
          <w:szCs w:val="24"/>
        </w:rPr>
        <w:t>would mostly benefit</w:t>
      </w:r>
      <w:r w:rsidRPr="006E2AD4">
        <w:rPr>
          <w:rFonts w:ascii="Times New Roman" w:hAnsi="Times New Roman" w:cs="Times New Roman"/>
          <w:sz w:val="24"/>
          <w:szCs w:val="24"/>
        </w:rPr>
        <w:t xml:space="preserve"> </w:t>
      </w:r>
      <w:r w:rsidR="00E5575B">
        <w:rPr>
          <w:rFonts w:ascii="Times New Roman" w:hAnsi="Times New Roman" w:cs="Times New Roman"/>
          <w:sz w:val="24"/>
          <w:szCs w:val="24"/>
        </w:rPr>
        <w:t>individuals</w:t>
      </w:r>
      <w:r w:rsidRPr="006E2AD4">
        <w:rPr>
          <w:rFonts w:ascii="Times New Roman" w:hAnsi="Times New Roman" w:cs="Times New Roman"/>
          <w:sz w:val="24"/>
          <w:szCs w:val="24"/>
        </w:rPr>
        <w:t xml:space="preserve"> who have </w:t>
      </w:r>
      <w:r w:rsidR="00E5575B">
        <w:rPr>
          <w:rFonts w:ascii="Times New Roman" w:hAnsi="Times New Roman" w:cs="Times New Roman"/>
          <w:sz w:val="24"/>
          <w:szCs w:val="24"/>
        </w:rPr>
        <w:t>a large reservoir of positive past experiences to look back on, our findings suggest otherwise</w:t>
      </w:r>
      <w:r w:rsidRPr="006E2AD4">
        <w:rPr>
          <w:rFonts w:ascii="Times New Roman" w:hAnsi="Times New Roman" w:cs="Times New Roman"/>
          <w:sz w:val="24"/>
          <w:szCs w:val="24"/>
        </w:rPr>
        <w:t xml:space="preserve">. </w:t>
      </w:r>
      <w:r w:rsidR="00E5575B">
        <w:rPr>
          <w:rFonts w:ascii="Times New Roman" w:hAnsi="Times New Roman" w:cs="Times New Roman"/>
          <w:sz w:val="24"/>
          <w:szCs w:val="24"/>
        </w:rPr>
        <w:t xml:space="preserve">University </w:t>
      </w:r>
      <w:r w:rsidRPr="006E2AD4">
        <w:rPr>
          <w:rFonts w:ascii="Times New Roman" w:hAnsi="Times New Roman" w:cs="Times New Roman"/>
          <w:sz w:val="24"/>
          <w:szCs w:val="24"/>
        </w:rPr>
        <w:t xml:space="preserve">nostalgia </w:t>
      </w:r>
      <w:r w:rsidR="00E5575B">
        <w:rPr>
          <w:rFonts w:ascii="Times New Roman" w:hAnsi="Times New Roman" w:cs="Times New Roman"/>
          <w:sz w:val="24"/>
          <w:szCs w:val="24"/>
        </w:rPr>
        <w:t>was more positively associated</w:t>
      </w:r>
      <w:r w:rsidRPr="006E2AD4">
        <w:rPr>
          <w:rFonts w:ascii="Times New Roman" w:hAnsi="Times New Roman" w:cs="Times New Roman"/>
          <w:sz w:val="24"/>
          <w:szCs w:val="24"/>
        </w:rPr>
        <w:t xml:space="preserve"> </w:t>
      </w:r>
      <w:r w:rsidR="00E5575B">
        <w:rPr>
          <w:rFonts w:ascii="Times New Roman" w:hAnsi="Times New Roman" w:cs="Times New Roman"/>
          <w:sz w:val="24"/>
          <w:szCs w:val="24"/>
        </w:rPr>
        <w:t xml:space="preserve">with </w:t>
      </w:r>
      <w:r w:rsidRPr="006E2AD4">
        <w:rPr>
          <w:rFonts w:ascii="Times New Roman" w:hAnsi="Times New Roman" w:cs="Times New Roman"/>
          <w:sz w:val="24"/>
          <w:szCs w:val="24"/>
        </w:rPr>
        <w:t xml:space="preserve">planned donation amounts </w:t>
      </w:r>
      <w:r w:rsidR="00E5575B">
        <w:rPr>
          <w:rFonts w:ascii="Times New Roman" w:hAnsi="Times New Roman" w:cs="Times New Roman"/>
          <w:sz w:val="24"/>
          <w:szCs w:val="24"/>
        </w:rPr>
        <w:t>and</w:t>
      </w:r>
      <w:r w:rsidRPr="006E2AD4">
        <w:rPr>
          <w:rFonts w:ascii="Times New Roman" w:hAnsi="Times New Roman" w:cs="Times New Roman"/>
          <w:sz w:val="24"/>
          <w:szCs w:val="24"/>
        </w:rPr>
        <w:t xml:space="preserve"> </w:t>
      </w:r>
      <w:r w:rsidR="005268F8">
        <w:rPr>
          <w:rFonts w:ascii="Times New Roman" w:hAnsi="Times New Roman" w:cs="Times New Roman"/>
          <w:sz w:val="24"/>
          <w:szCs w:val="24"/>
        </w:rPr>
        <w:t xml:space="preserve">reunion attendance </w:t>
      </w:r>
      <w:r w:rsidRPr="006E2AD4">
        <w:rPr>
          <w:rFonts w:ascii="Times New Roman" w:hAnsi="Times New Roman" w:cs="Times New Roman"/>
          <w:sz w:val="24"/>
          <w:szCs w:val="24"/>
        </w:rPr>
        <w:t xml:space="preserve">intentions </w:t>
      </w:r>
      <w:r w:rsidR="00E5575B">
        <w:rPr>
          <w:rFonts w:ascii="Times New Roman" w:hAnsi="Times New Roman" w:cs="Times New Roman"/>
          <w:sz w:val="24"/>
          <w:szCs w:val="24"/>
        </w:rPr>
        <w:t>among p</w:t>
      </w:r>
      <w:r w:rsidR="00E5575B" w:rsidRPr="006E2AD4">
        <w:rPr>
          <w:rFonts w:ascii="Times New Roman" w:hAnsi="Times New Roman" w:cs="Times New Roman"/>
          <w:sz w:val="24"/>
          <w:szCs w:val="24"/>
        </w:rPr>
        <w:t xml:space="preserve">articipants who reported </w:t>
      </w:r>
      <w:r w:rsidR="005268F8">
        <w:rPr>
          <w:rFonts w:ascii="Times New Roman" w:hAnsi="Times New Roman" w:cs="Times New Roman"/>
          <w:sz w:val="24"/>
          <w:szCs w:val="24"/>
        </w:rPr>
        <w:t xml:space="preserve">more </w:t>
      </w:r>
      <w:r w:rsidR="00E5575B" w:rsidRPr="006E2AD4">
        <w:rPr>
          <w:rFonts w:ascii="Times New Roman" w:hAnsi="Times New Roman" w:cs="Times New Roman"/>
          <w:sz w:val="24"/>
          <w:szCs w:val="24"/>
        </w:rPr>
        <w:t xml:space="preserve">negative </w:t>
      </w:r>
      <w:r w:rsidR="00D273F5">
        <w:rPr>
          <w:rFonts w:ascii="Times New Roman" w:hAnsi="Times New Roman" w:cs="Times New Roman"/>
          <w:sz w:val="24"/>
          <w:szCs w:val="24"/>
        </w:rPr>
        <w:t xml:space="preserve">overall </w:t>
      </w:r>
      <w:r w:rsidR="005268F8">
        <w:rPr>
          <w:rFonts w:ascii="Times New Roman" w:hAnsi="Times New Roman" w:cs="Times New Roman"/>
          <w:sz w:val="24"/>
          <w:szCs w:val="24"/>
        </w:rPr>
        <w:t xml:space="preserve">university </w:t>
      </w:r>
      <w:r w:rsidR="00E5575B" w:rsidRPr="006E2AD4">
        <w:rPr>
          <w:rFonts w:ascii="Times New Roman" w:hAnsi="Times New Roman" w:cs="Times New Roman"/>
          <w:sz w:val="24"/>
          <w:szCs w:val="24"/>
        </w:rPr>
        <w:t>experiences</w:t>
      </w:r>
      <w:r w:rsidRPr="006E2AD4">
        <w:rPr>
          <w:rFonts w:ascii="Times New Roman" w:hAnsi="Times New Roman" w:cs="Times New Roman"/>
          <w:sz w:val="24"/>
          <w:szCs w:val="24"/>
        </w:rPr>
        <w:t xml:space="preserve">. That is, those who had the least positive university experiences benefited the most from university nostalgia. </w:t>
      </w:r>
      <w:r w:rsidR="00D2046F">
        <w:rPr>
          <w:rFonts w:ascii="Times New Roman" w:hAnsi="Times New Roman" w:cs="Times New Roman"/>
          <w:sz w:val="24"/>
          <w:szCs w:val="24"/>
        </w:rPr>
        <w:t>We hasten to add that, a</w:t>
      </w:r>
      <w:r w:rsidR="005268F8">
        <w:rPr>
          <w:rFonts w:ascii="Times New Roman" w:hAnsi="Times New Roman" w:cs="Times New Roman"/>
          <w:sz w:val="24"/>
          <w:szCs w:val="24"/>
        </w:rPr>
        <w:t>lthough donating and attending reunions arguably are the two most salient e</w:t>
      </w:r>
      <w:r w:rsidR="003502D7">
        <w:rPr>
          <w:rFonts w:ascii="Times New Roman" w:hAnsi="Times New Roman" w:cs="Times New Roman"/>
          <w:sz w:val="24"/>
          <w:szCs w:val="24"/>
        </w:rPr>
        <w:t>x</w:t>
      </w:r>
      <w:r w:rsidR="005268F8">
        <w:rPr>
          <w:rFonts w:ascii="Times New Roman" w:hAnsi="Times New Roman" w:cs="Times New Roman"/>
          <w:sz w:val="24"/>
          <w:szCs w:val="24"/>
        </w:rPr>
        <w:t>amples of university engagement, the</w:t>
      </w:r>
      <w:r w:rsidR="005268F8" w:rsidRPr="002355D4">
        <w:rPr>
          <w:rFonts w:ascii="Times New Roman" w:hAnsi="Times New Roman" w:cs="Times New Roman"/>
          <w:sz w:val="24"/>
          <w:szCs w:val="24"/>
        </w:rPr>
        <w:t xml:space="preserve"> </w:t>
      </w:r>
      <w:r w:rsidRPr="002355D4">
        <w:rPr>
          <w:rFonts w:ascii="Times New Roman" w:hAnsi="Times New Roman" w:cs="Times New Roman"/>
          <w:sz w:val="24"/>
          <w:szCs w:val="24"/>
        </w:rPr>
        <w:t>effect did not extend to all outcome variables</w:t>
      </w:r>
      <w:r w:rsidR="005268F8">
        <w:rPr>
          <w:rFonts w:ascii="Times New Roman" w:hAnsi="Times New Roman" w:cs="Times New Roman"/>
          <w:sz w:val="24"/>
          <w:szCs w:val="24"/>
        </w:rPr>
        <w:t xml:space="preserve">. </w:t>
      </w:r>
      <w:r w:rsidR="00D2046F">
        <w:rPr>
          <w:rFonts w:ascii="Times New Roman" w:hAnsi="Times New Roman" w:cs="Times New Roman"/>
          <w:sz w:val="24"/>
          <w:szCs w:val="24"/>
        </w:rPr>
        <w:t>Regardless, f</w:t>
      </w:r>
      <w:r w:rsidRPr="002355D4">
        <w:rPr>
          <w:rFonts w:ascii="Times New Roman" w:hAnsi="Times New Roman" w:cs="Times New Roman"/>
          <w:sz w:val="24"/>
          <w:szCs w:val="24"/>
        </w:rPr>
        <w:t xml:space="preserve">uture research </w:t>
      </w:r>
      <w:r w:rsidR="00D2046F">
        <w:rPr>
          <w:rFonts w:ascii="Times New Roman" w:hAnsi="Times New Roman" w:cs="Times New Roman"/>
          <w:sz w:val="24"/>
          <w:szCs w:val="24"/>
        </w:rPr>
        <w:t>would need to test the replicability of our novel finding and also</w:t>
      </w:r>
      <w:r w:rsidR="005268F8">
        <w:rPr>
          <w:rFonts w:ascii="Times New Roman" w:hAnsi="Times New Roman" w:cs="Times New Roman"/>
          <w:sz w:val="24"/>
          <w:szCs w:val="24"/>
        </w:rPr>
        <w:t xml:space="preserve"> examine more closely this link. Perhaps the negative university experiences lose their potency when examined through the rose-colored glasses of nostalgia</w:t>
      </w:r>
      <w:r w:rsidR="00D2046F">
        <w:rPr>
          <w:rFonts w:ascii="Times New Roman" w:hAnsi="Times New Roman" w:cs="Times New Roman"/>
          <w:sz w:val="24"/>
          <w:szCs w:val="24"/>
        </w:rPr>
        <w:t xml:space="preserve">, or </w:t>
      </w:r>
      <w:r w:rsidR="005268F8">
        <w:rPr>
          <w:rFonts w:ascii="Times New Roman" w:hAnsi="Times New Roman" w:cs="Times New Roman"/>
          <w:sz w:val="24"/>
          <w:szCs w:val="24"/>
        </w:rPr>
        <w:t>greater university nostalgia</w:t>
      </w:r>
      <w:r w:rsidR="00D2046F">
        <w:rPr>
          <w:rFonts w:ascii="Times New Roman" w:hAnsi="Times New Roman" w:cs="Times New Roman"/>
          <w:sz w:val="24"/>
          <w:szCs w:val="24"/>
        </w:rPr>
        <w:t xml:space="preserve"> directly</w:t>
      </w:r>
      <w:r w:rsidR="005268F8">
        <w:rPr>
          <w:rFonts w:ascii="Times New Roman" w:hAnsi="Times New Roman" w:cs="Times New Roman"/>
          <w:sz w:val="24"/>
          <w:szCs w:val="24"/>
        </w:rPr>
        <w:t xml:space="preserve"> changes expectations about future university engagement. </w:t>
      </w:r>
    </w:p>
    <w:p w14:paraId="72686702" w14:textId="77777777" w:rsidR="00F329BF" w:rsidRPr="00A262EF" w:rsidRDefault="00F329BF" w:rsidP="002B2299">
      <w:pPr>
        <w:spacing w:after="0" w:line="480" w:lineRule="exact"/>
        <w:jc w:val="center"/>
        <w:rPr>
          <w:rFonts w:ascii="Times New Roman" w:hAnsi="Times New Roman" w:cs="Times New Roman"/>
          <w:b/>
          <w:bCs/>
          <w:sz w:val="24"/>
          <w:szCs w:val="24"/>
        </w:rPr>
      </w:pPr>
      <w:r w:rsidRPr="00A262EF">
        <w:rPr>
          <w:rFonts w:ascii="Times New Roman" w:hAnsi="Times New Roman" w:cs="Times New Roman"/>
          <w:b/>
          <w:bCs/>
          <w:sz w:val="24"/>
          <w:szCs w:val="24"/>
        </w:rPr>
        <w:t>General Discussion</w:t>
      </w:r>
    </w:p>
    <w:p w14:paraId="2A44ADBE" w14:textId="01361C82" w:rsidR="00F329BF" w:rsidRPr="00A262EF" w:rsidRDefault="00820720" w:rsidP="00B07244">
      <w:pPr>
        <w:pStyle w:val="ListParagraph"/>
        <w:spacing w:after="0" w:line="480" w:lineRule="exact"/>
        <w:ind w:left="0" w:firstLine="720"/>
        <w:rPr>
          <w:rFonts w:ascii="Times New Roman" w:hAnsi="Times New Roman" w:cs="Times New Roman"/>
          <w:sz w:val="24"/>
          <w:szCs w:val="24"/>
        </w:rPr>
      </w:pPr>
      <w:r>
        <w:rPr>
          <w:rFonts w:ascii="Times New Roman" w:hAnsi="Times New Roman" w:cs="Times New Roman"/>
          <w:sz w:val="24"/>
          <w:szCs w:val="24"/>
        </w:rPr>
        <w:t xml:space="preserve">In his </w:t>
      </w:r>
      <w:hyperlink r:id="rId8" w:history="1">
        <w:r w:rsidRPr="003247A8">
          <w:rPr>
            <w:rStyle w:val="Hyperlink"/>
            <w:rFonts w:asciiTheme="majorBidi" w:hAnsiTheme="majorBidi" w:cstheme="majorBidi"/>
            <w:i/>
            <w:iCs/>
            <w:color w:val="000000" w:themeColor="text1"/>
            <w:sz w:val="24"/>
            <w:szCs w:val="24"/>
            <w:u w:val="none"/>
            <w:shd w:val="clear" w:color="auto" w:fill="FFFFFF"/>
          </w:rPr>
          <w:t>Requiem for a Nun</w:t>
        </w:r>
      </w:hyperlink>
      <w:r w:rsidRPr="003247A8">
        <w:rPr>
          <w:rFonts w:asciiTheme="majorBidi" w:hAnsiTheme="majorBidi" w:cstheme="majorBidi"/>
          <w:color w:val="000000" w:themeColor="text1"/>
          <w:sz w:val="24"/>
          <w:szCs w:val="24"/>
          <w:shd w:val="clear" w:color="auto" w:fill="FFFFFF"/>
        </w:rPr>
        <w:t>,</w:t>
      </w:r>
      <w:r>
        <w:rPr>
          <w:rFonts w:asciiTheme="majorBidi" w:hAnsiTheme="majorBidi" w:cstheme="majorBidi"/>
          <w:color w:val="181818"/>
          <w:sz w:val="24"/>
          <w:szCs w:val="24"/>
          <w:shd w:val="clear" w:color="auto" w:fill="FFFFFF"/>
        </w:rPr>
        <w:t xml:space="preserve"> </w:t>
      </w:r>
      <w:r w:rsidR="00F329BF" w:rsidRPr="00A262EF">
        <w:rPr>
          <w:rFonts w:ascii="Times New Roman" w:hAnsi="Times New Roman" w:cs="Times New Roman"/>
          <w:sz w:val="24"/>
          <w:szCs w:val="24"/>
        </w:rPr>
        <w:t>William Faulkner</w:t>
      </w:r>
      <w:r w:rsidR="00B71183">
        <w:rPr>
          <w:rFonts w:ascii="Times New Roman" w:hAnsi="Times New Roman" w:cs="Times New Roman"/>
          <w:sz w:val="24"/>
          <w:szCs w:val="24"/>
        </w:rPr>
        <w:t xml:space="preserve"> (1951</w:t>
      </w:r>
      <w:r w:rsidR="003247A8">
        <w:rPr>
          <w:rFonts w:ascii="Times New Roman" w:hAnsi="Times New Roman" w:cs="Times New Roman"/>
          <w:sz w:val="24"/>
          <w:szCs w:val="24"/>
        </w:rPr>
        <w:t>, p.73</w:t>
      </w:r>
      <w:r w:rsidR="00B71183">
        <w:rPr>
          <w:rFonts w:ascii="Times New Roman" w:hAnsi="Times New Roman" w:cs="Times New Roman"/>
          <w:sz w:val="24"/>
          <w:szCs w:val="24"/>
        </w:rPr>
        <w:t>)</w:t>
      </w:r>
      <w:r w:rsidR="00F329BF" w:rsidRPr="00A262EF">
        <w:rPr>
          <w:rFonts w:ascii="Times New Roman" w:hAnsi="Times New Roman" w:cs="Times New Roman"/>
          <w:sz w:val="24"/>
          <w:szCs w:val="24"/>
        </w:rPr>
        <w:t xml:space="preserve"> wrote</w:t>
      </w:r>
      <w:r>
        <w:rPr>
          <w:rFonts w:ascii="Times New Roman" w:hAnsi="Times New Roman" w:cs="Times New Roman"/>
          <w:sz w:val="24"/>
          <w:szCs w:val="24"/>
        </w:rPr>
        <w:t>:</w:t>
      </w:r>
      <w:r w:rsidR="00F329BF" w:rsidRPr="00A262EF">
        <w:rPr>
          <w:rFonts w:ascii="Times New Roman" w:hAnsi="Times New Roman" w:cs="Times New Roman"/>
          <w:sz w:val="24"/>
          <w:szCs w:val="24"/>
        </w:rPr>
        <w:t xml:space="preserve"> “The past isn’t dead. It isn’t even past.” Many university alumni never really leave their alma mater. They take it with them, having incorporated in themselves close relationships, university values, and cherished memories. Rather than being a closed chapter in their lives, they reflect on those </w:t>
      </w:r>
      <w:r w:rsidR="00B2779B">
        <w:rPr>
          <w:rFonts w:ascii="Times New Roman" w:hAnsi="Times New Roman" w:cs="Times New Roman"/>
          <w:sz w:val="24"/>
          <w:szCs w:val="24"/>
        </w:rPr>
        <w:t>formative</w:t>
      </w:r>
      <w:r w:rsidR="00F329BF" w:rsidRPr="00A262EF">
        <w:rPr>
          <w:rFonts w:ascii="Times New Roman" w:hAnsi="Times New Roman" w:cs="Times New Roman"/>
          <w:sz w:val="24"/>
          <w:szCs w:val="24"/>
        </w:rPr>
        <w:t xml:space="preserve"> years, and this university nostalgia continues to influence them. </w:t>
      </w:r>
      <w:r w:rsidR="00B2779B">
        <w:rPr>
          <w:rFonts w:ascii="Times New Roman" w:hAnsi="Times New Roman" w:cs="Times New Roman"/>
          <w:sz w:val="24"/>
          <w:szCs w:val="24"/>
        </w:rPr>
        <w:t>In t</w:t>
      </w:r>
      <w:r w:rsidR="00F329BF" w:rsidRPr="00A262EF">
        <w:rPr>
          <w:rFonts w:ascii="Times New Roman" w:hAnsi="Times New Roman" w:cs="Times New Roman"/>
          <w:sz w:val="24"/>
          <w:szCs w:val="24"/>
        </w:rPr>
        <w:t>wo studies</w:t>
      </w:r>
      <w:r w:rsidR="00B2779B">
        <w:rPr>
          <w:rFonts w:ascii="Times New Roman" w:hAnsi="Times New Roman" w:cs="Times New Roman"/>
          <w:sz w:val="24"/>
          <w:szCs w:val="24"/>
        </w:rPr>
        <w:t xml:space="preserve">, participants’ </w:t>
      </w:r>
      <w:r w:rsidR="00F329BF" w:rsidRPr="00A262EF">
        <w:rPr>
          <w:rFonts w:ascii="Times New Roman" w:hAnsi="Times New Roman" w:cs="Times New Roman"/>
          <w:sz w:val="24"/>
          <w:szCs w:val="24"/>
        </w:rPr>
        <w:t>university nostalgia was associated with intentions to engage with their alma mater and socialize with fellow alumni. Study 1 involved graduates (age</w:t>
      </w:r>
      <w:r w:rsidR="007461EE">
        <w:rPr>
          <w:rFonts w:ascii="Times New Roman" w:hAnsi="Times New Roman" w:cs="Times New Roman"/>
          <w:sz w:val="24"/>
          <w:szCs w:val="24"/>
        </w:rPr>
        <w:t>d</w:t>
      </w:r>
      <w:r w:rsidR="00F329BF" w:rsidRPr="00A262EF">
        <w:rPr>
          <w:rFonts w:ascii="Times New Roman" w:hAnsi="Times New Roman" w:cs="Times New Roman"/>
          <w:sz w:val="24"/>
          <w:szCs w:val="24"/>
        </w:rPr>
        <w:t xml:space="preserve"> 18-79</w:t>
      </w:r>
      <w:r w:rsidR="007461EE">
        <w:rPr>
          <w:rFonts w:ascii="Times New Roman" w:hAnsi="Times New Roman" w:cs="Times New Roman"/>
          <w:sz w:val="24"/>
          <w:szCs w:val="24"/>
        </w:rPr>
        <w:t xml:space="preserve"> years</w:t>
      </w:r>
      <w:r w:rsidR="00F329BF" w:rsidRPr="00A262EF">
        <w:rPr>
          <w:rFonts w:ascii="Times New Roman" w:hAnsi="Times New Roman" w:cs="Times New Roman"/>
          <w:sz w:val="24"/>
          <w:szCs w:val="24"/>
        </w:rPr>
        <w:t xml:space="preserve">) from a large public university in the southern United States, and Study 2 involved graduates of a private northeast university from two consecutive classes in their 40s. In both studies, university nostalgia was positively associated with greater willingness to donate money to the alma mater and in higher amounts, </w:t>
      </w:r>
      <w:r w:rsidR="00F329BF" w:rsidRPr="00A262EF">
        <w:rPr>
          <w:rFonts w:ascii="Times New Roman" w:hAnsi="Times New Roman" w:cs="Times New Roman"/>
          <w:sz w:val="24"/>
          <w:szCs w:val="24"/>
        </w:rPr>
        <w:lastRenderedPageBreak/>
        <w:t xml:space="preserve">volunteer for the alma mater, socialize with fellow alumni/ae, and plan to attend upcoming university reunions. </w:t>
      </w:r>
      <w:r w:rsidR="00B2779B">
        <w:rPr>
          <w:rFonts w:ascii="Times New Roman" w:hAnsi="Times New Roman" w:cs="Times New Roman"/>
          <w:sz w:val="24"/>
          <w:szCs w:val="24"/>
        </w:rPr>
        <w:t>University</w:t>
      </w:r>
      <w:r w:rsidR="00F329BF" w:rsidRPr="00A262EF">
        <w:rPr>
          <w:rFonts w:ascii="Times New Roman" w:hAnsi="Times New Roman" w:cs="Times New Roman"/>
          <w:sz w:val="24"/>
          <w:szCs w:val="24"/>
        </w:rPr>
        <w:t xml:space="preserve"> nostalgia predict engagement above and </w:t>
      </w:r>
      <w:r w:rsidR="00B2779B">
        <w:rPr>
          <w:rFonts w:ascii="Times New Roman" w:hAnsi="Times New Roman" w:cs="Times New Roman"/>
          <w:sz w:val="24"/>
          <w:szCs w:val="24"/>
        </w:rPr>
        <w:t xml:space="preserve">beyond </w:t>
      </w:r>
      <w:r w:rsidR="00F329BF" w:rsidRPr="00A262EF">
        <w:rPr>
          <w:rFonts w:ascii="Times New Roman" w:hAnsi="Times New Roman" w:cs="Times New Roman"/>
          <w:sz w:val="24"/>
          <w:szCs w:val="24"/>
        </w:rPr>
        <w:t>past engagement</w:t>
      </w:r>
      <w:r w:rsidR="00B2779B">
        <w:rPr>
          <w:rFonts w:ascii="Times New Roman" w:hAnsi="Times New Roman" w:cs="Times New Roman"/>
          <w:sz w:val="24"/>
          <w:szCs w:val="24"/>
        </w:rPr>
        <w:t xml:space="preserve"> (both studies) and when controlling for the positivity of past university experiences (Study 2)</w:t>
      </w:r>
      <w:r w:rsidR="00F329BF" w:rsidRPr="00A262EF">
        <w:rPr>
          <w:rFonts w:ascii="Times New Roman" w:hAnsi="Times New Roman" w:cs="Times New Roman"/>
          <w:sz w:val="24"/>
          <w:szCs w:val="24"/>
        </w:rPr>
        <w:t xml:space="preserve">. </w:t>
      </w:r>
    </w:p>
    <w:p w14:paraId="27CA08CC" w14:textId="77777777" w:rsidR="00F329BF" w:rsidRPr="00A262EF" w:rsidRDefault="00F329BF" w:rsidP="002B2299">
      <w:pPr>
        <w:spacing w:after="0" w:line="480" w:lineRule="exact"/>
        <w:rPr>
          <w:rFonts w:ascii="Times New Roman" w:hAnsi="Times New Roman" w:cs="Times New Roman"/>
          <w:b/>
          <w:bCs/>
          <w:sz w:val="24"/>
          <w:szCs w:val="24"/>
        </w:rPr>
      </w:pPr>
      <w:r w:rsidRPr="00A262EF">
        <w:rPr>
          <w:rFonts w:ascii="Times New Roman" w:hAnsi="Times New Roman" w:cs="Times New Roman"/>
          <w:b/>
          <w:bCs/>
          <w:sz w:val="24"/>
          <w:szCs w:val="24"/>
        </w:rPr>
        <w:t>Mediation by University Belonging</w:t>
      </w:r>
    </w:p>
    <w:p w14:paraId="674B3036" w14:textId="13F0487F" w:rsidR="00707AE2" w:rsidRPr="005268F8" w:rsidRDefault="00B2779B" w:rsidP="00B07244">
      <w:pPr>
        <w:pStyle w:val="ListParagraph"/>
        <w:spacing w:after="0" w:line="480" w:lineRule="exact"/>
        <w:ind w:left="0" w:firstLine="720"/>
        <w:rPr>
          <w:rFonts w:ascii="Times New Roman" w:hAnsi="Times New Roman" w:cs="Times New Roman"/>
          <w:b/>
          <w:bCs/>
          <w:sz w:val="24"/>
          <w:szCs w:val="24"/>
        </w:rPr>
      </w:pPr>
      <w:r>
        <w:rPr>
          <w:rFonts w:ascii="Times New Roman" w:hAnsi="Times New Roman" w:cs="Times New Roman"/>
          <w:sz w:val="24"/>
          <w:szCs w:val="24"/>
        </w:rPr>
        <w:t>T</w:t>
      </w:r>
      <w:r w:rsidR="00F329BF" w:rsidRPr="00A262EF">
        <w:rPr>
          <w:rFonts w:ascii="Times New Roman" w:hAnsi="Times New Roman" w:cs="Times New Roman"/>
          <w:sz w:val="24"/>
          <w:szCs w:val="24"/>
        </w:rPr>
        <w:t xml:space="preserve">he relation between </w:t>
      </w:r>
      <w:r>
        <w:rPr>
          <w:rFonts w:ascii="Times New Roman" w:hAnsi="Times New Roman" w:cs="Times New Roman"/>
          <w:sz w:val="24"/>
          <w:szCs w:val="24"/>
        </w:rPr>
        <w:t xml:space="preserve">university </w:t>
      </w:r>
      <w:r w:rsidR="00F329BF" w:rsidRPr="00A262EF">
        <w:rPr>
          <w:rFonts w:ascii="Times New Roman" w:hAnsi="Times New Roman" w:cs="Times New Roman"/>
          <w:sz w:val="24"/>
          <w:szCs w:val="24"/>
        </w:rPr>
        <w:t xml:space="preserve">nostalgia and </w:t>
      </w:r>
      <w:r>
        <w:rPr>
          <w:rFonts w:ascii="Times New Roman" w:hAnsi="Times New Roman" w:cs="Times New Roman"/>
          <w:sz w:val="24"/>
          <w:szCs w:val="24"/>
        </w:rPr>
        <w:t>university</w:t>
      </w:r>
      <w:r w:rsidR="00F329BF" w:rsidRPr="00A262EF">
        <w:rPr>
          <w:rFonts w:ascii="Times New Roman" w:hAnsi="Times New Roman" w:cs="Times New Roman"/>
          <w:sz w:val="24"/>
          <w:szCs w:val="24"/>
        </w:rPr>
        <w:t xml:space="preserve"> engagement outcomes w</w:t>
      </w:r>
      <w:r w:rsidR="00D31D5C">
        <w:rPr>
          <w:rFonts w:ascii="Times New Roman" w:hAnsi="Times New Roman" w:cs="Times New Roman"/>
          <w:sz w:val="24"/>
          <w:szCs w:val="24"/>
        </w:rPr>
        <w:t>as</w:t>
      </w:r>
      <w:r w:rsidR="00F329BF" w:rsidRPr="00A262EF">
        <w:rPr>
          <w:rFonts w:ascii="Times New Roman" w:hAnsi="Times New Roman" w:cs="Times New Roman"/>
          <w:sz w:val="24"/>
          <w:szCs w:val="24"/>
        </w:rPr>
        <w:t xml:space="preserve"> mediated by university belonging: connectedness to</w:t>
      </w:r>
      <w:r w:rsidR="002D4D4D">
        <w:rPr>
          <w:rFonts w:ascii="Times New Roman" w:hAnsi="Times New Roman" w:cs="Times New Roman"/>
          <w:sz w:val="24"/>
          <w:szCs w:val="24"/>
        </w:rPr>
        <w:t>, and identification with,</w:t>
      </w:r>
      <w:r w:rsidR="00F329BF" w:rsidRPr="00A262EF">
        <w:rPr>
          <w:rFonts w:ascii="Times New Roman" w:hAnsi="Times New Roman" w:cs="Times New Roman"/>
          <w:sz w:val="24"/>
          <w:szCs w:val="24"/>
        </w:rPr>
        <w:t xml:space="preserve"> the university community. In Study 1, university belonging mediated all but one of the links (decision to donate) in single mediation</w:t>
      </w:r>
      <w:r w:rsidR="002D4D4D">
        <w:rPr>
          <w:rFonts w:ascii="Times New Roman" w:hAnsi="Times New Roman" w:cs="Times New Roman"/>
          <w:sz w:val="24"/>
          <w:szCs w:val="24"/>
        </w:rPr>
        <w:t xml:space="preserve"> analyses</w:t>
      </w:r>
      <w:r w:rsidR="00F329BF" w:rsidRPr="00A262EF">
        <w:rPr>
          <w:rFonts w:ascii="Times New Roman" w:hAnsi="Times New Roman" w:cs="Times New Roman"/>
          <w:sz w:val="24"/>
          <w:szCs w:val="24"/>
        </w:rPr>
        <w:t>. When examined in parallel with the other mediator of self-continuity, university belonging uniquely mediated the links between university nostalgia and socializing with fellow alumni as well as the intent to volunteer. The mediation results for Study 2 were even clearer</w:t>
      </w:r>
      <w:r w:rsidR="002D4D4D">
        <w:rPr>
          <w:rFonts w:ascii="Times New Roman" w:hAnsi="Times New Roman" w:cs="Times New Roman"/>
          <w:sz w:val="24"/>
          <w:szCs w:val="24"/>
        </w:rPr>
        <w:t>. In simple mediation analyses,</w:t>
      </w:r>
      <w:r w:rsidR="00F329BF" w:rsidRPr="00A262EF">
        <w:rPr>
          <w:rFonts w:ascii="Times New Roman" w:hAnsi="Times New Roman" w:cs="Times New Roman"/>
          <w:sz w:val="24"/>
          <w:szCs w:val="24"/>
        </w:rPr>
        <w:t xml:space="preserve"> university belonging mediated the link</w:t>
      </w:r>
      <w:r w:rsidR="002D4D4D">
        <w:rPr>
          <w:rFonts w:ascii="Times New Roman" w:hAnsi="Times New Roman" w:cs="Times New Roman"/>
          <w:sz w:val="24"/>
          <w:szCs w:val="24"/>
        </w:rPr>
        <w:t xml:space="preserve">s of university nostalgia with subjective well-being and </w:t>
      </w:r>
      <w:r w:rsidR="00F329BF" w:rsidRPr="00A262EF">
        <w:rPr>
          <w:rFonts w:ascii="Times New Roman" w:hAnsi="Times New Roman" w:cs="Times New Roman"/>
          <w:sz w:val="24"/>
          <w:szCs w:val="24"/>
        </w:rPr>
        <w:t xml:space="preserve">all six engagement variables. </w:t>
      </w:r>
      <w:r w:rsidR="002D4D4D">
        <w:rPr>
          <w:rFonts w:ascii="Times New Roman" w:hAnsi="Times New Roman" w:cs="Times New Roman"/>
          <w:sz w:val="24"/>
          <w:szCs w:val="24"/>
        </w:rPr>
        <w:t>In parallel mediation analyses (</w:t>
      </w:r>
      <w:r w:rsidR="00F329BF" w:rsidRPr="00A262EF">
        <w:rPr>
          <w:rFonts w:ascii="Times New Roman" w:hAnsi="Times New Roman" w:cs="Times New Roman"/>
          <w:sz w:val="24"/>
          <w:szCs w:val="24"/>
        </w:rPr>
        <w:t>with self-continuity and meaning in lif</w:t>
      </w:r>
      <w:r w:rsidR="002D4D4D">
        <w:rPr>
          <w:rFonts w:ascii="Times New Roman" w:hAnsi="Times New Roman" w:cs="Times New Roman"/>
          <w:sz w:val="24"/>
          <w:szCs w:val="24"/>
        </w:rPr>
        <w:t>e)</w:t>
      </w:r>
      <w:r w:rsidR="00F329BF" w:rsidRPr="00A262EF">
        <w:rPr>
          <w:rFonts w:ascii="Times New Roman" w:hAnsi="Times New Roman" w:cs="Times New Roman"/>
          <w:sz w:val="24"/>
          <w:szCs w:val="24"/>
        </w:rPr>
        <w:t xml:space="preserve">, university belonging continued to mediate the </w:t>
      </w:r>
      <w:r w:rsidR="002D4D4D">
        <w:rPr>
          <w:rFonts w:ascii="Times New Roman" w:hAnsi="Times New Roman" w:cs="Times New Roman"/>
          <w:sz w:val="24"/>
          <w:szCs w:val="24"/>
        </w:rPr>
        <w:t xml:space="preserve">associations of university nostalgia with subjective well-being and socializing. </w:t>
      </w:r>
    </w:p>
    <w:p w14:paraId="0B092007" w14:textId="4C9AAD48" w:rsidR="00F329BF" w:rsidRPr="004F6369" w:rsidRDefault="00F329BF">
      <w:pPr>
        <w:pStyle w:val="ListParagraph"/>
        <w:spacing w:after="0" w:line="480" w:lineRule="exact"/>
        <w:ind w:left="0" w:firstLine="720"/>
        <w:rPr>
          <w:rFonts w:ascii="Times New Roman" w:hAnsi="Times New Roman" w:cs="Times New Roman"/>
          <w:sz w:val="24"/>
          <w:szCs w:val="24"/>
        </w:rPr>
      </w:pPr>
      <w:r w:rsidRPr="00707AE2">
        <w:rPr>
          <w:rFonts w:ascii="Times New Roman" w:hAnsi="Times New Roman" w:cs="Times New Roman"/>
          <w:sz w:val="24"/>
          <w:szCs w:val="24"/>
        </w:rPr>
        <w:t xml:space="preserve">Taken together, these mediation findings suggest that </w:t>
      </w:r>
      <w:r w:rsidR="002D4D4D" w:rsidRPr="00707AE2">
        <w:rPr>
          <w:rFonts w:ascii="Times New Roman" w:hAnsi="Times New Roman" w:cs="Times New Roman"/>
          <w:sz w:val="24"/>
          <w:szCs w:val="24"/>
        </w:rPr>
        <w:t>the</w:t>
      </w:r>
      <w:r w:rsidRPr="00707AE2">
        <w:rPr>
          <w:rFonts w:ascii="Times New Roman" w:hAnsi="Times New Roman" w:cs="Times New Roman"/>
          <w:sz w:val="24"/>
          <w:szCs w:val="24"/>
        </w:rPr>
        <w:t xml:space="preserve"> sense of belonging to one’s university is a key mechanism </w:t>
      </w:r>
      <w:r w:rsidR="002D4D4D" w:rsidRPr="00707AE2">
        <w:rPr>
          <w:rFonts w:ascii="Times New Roman" w:hAnsi="Times New Roman" w:cs="Times New Roman"/>
          <w:sz w:val="24"/>
          <w:szCs w:val="24"/>
        </w:rPr>
        <w:t>through</w:t>
      </w:r>
      <w:r w:rsidRPr="00707AE2">
        <w:rPr>
          <w:rFonts w:ascii="Times New Roman" w:hAnsi="Times New Roman" w:cs="Times New Roman"/>
          <w:sz w:val="24"/>
          <w:szCs w:val="24"/>
        </w:rPr>
        <w:t xml:space="preserve"> which university nostalgia </w:t>
      </w:r>
      <w:r w:rsidR="002D4D4D" w:rsidRPr="00707AE2">
        <w:rPr>
          <w:rFonts w:ascii="Times New Roman" w:hAnsi="Times New Roman" w:cs="Times New Roman"/>
          <w:sz w:val="24"/>
          <w:szCs w:val="24"/>
        </w:rPr>
        <w:t>influences</w:t>
      </w:r>
      <w:r w:rsidRPr="00707AE2">
        <w:rPr>
          <w:rFonts w:ascii="Times New Roman" w:hAnsi="Times New Roman" w:cs="Times New Roman"/>
          <w:sz w:val="24"/>
          <w:szCs w:val="24"/>
        </w:rPr>
        <w:t xml:space="preserve"> activities directed toward one’s alma mater as well as fellow alumni. </w:t>
      </w:r>
      <w:r w:rsidR="00245358">
        <w:rPr>
          <w:rFonts w:ascii="Times New Roman" w:hAnsi="Times New Roman" w:cs="Times New Roman"/>
          <w:sz w:val="24"/>
          <w:szCs w:val="24"/>
        </w:rPr>
        <w:t>Although</w:t>
      </w:r>
      <w:r w:rsidRPr="00707AE2">
        <w:rPr>
          <w:rFonts w:ascii="Times New Roman" w:hAnsi="Times New Roman" w:cs="Times New Roman"/>
          <w:sz w:val="24"/>
          <w:szCs w:val="24"/>
        </w:rPr>
        <w:t xml:space="preserve"> these findings are correlational, past experimental research </w:t>
      </w:r>
      <w:r w:rsidR="002D4D4D" w:rsidRPr="00707AE2">
        <w:rPr>
          <w:rFonts w:ascii="Times New Roman" w:hAnsi="Times New Roman" w:cs="Times New Roman"/>
          <w:sz w:val="24"/>
          <w:szCs w:val="24"/>
        </w:rPr>
        <w:t>supports a causal path from</w:t>
      </w:r>
      <w:r w:rsidRPr="00707AE2">
        <w:rPr>
          <w:rFonts w:ascii="Times New Roman" w:hAnsi="Times New Roman" w:cs="Times New Roman"/>
          <w:sz w:val="24"/>
          <w:szCs w:val="24"/>
        </w:rPr>
        <w:t xml:space="preserve"> nostalgia </w:t>
      </w:r>
      <w:r w:rsidR="002D4D4D" w:rsidRPr="00707AE2">
        <w:rPr>
          <w:rFonts w:ascii="Times New Roman" w:hAnsi="Times New Roman" w:cs="Times New Roman"/>
          <w:sz w:val="24"/>
          <w:szCs w:val="24"/>
        </w:rPr>
        <w:t>to</w:t>
      </w:r>
      <w:r w:rsidRPr="00707AE2">
        <w:rPr>
          <w:rFonts w:ascii="Times New Roman" w:hAnsi="Times New Roman" w:cs="Times New Roman"/>
          <w:sz w:val="24"/>
          <w:szCs w:val="24"/>
        </w:rPr>
        <w:t xml:space="preserve"> </w:t>
      </w:r>
      <w:r w:rsidR="00245358">
        <w:rPr>
          <w:rFonts w:ascii="Times New Roman" w:hAnsi="Times New Roman" w:cs="Times New Roman"/>
          <w:sz w:val="24"/>
          <w:szCs w:val="24"/>
        </w:rPr>
        <w:t>social</w:t>
      </w:r>
      <w:r w:rsidRPr="00707AE2">
        <w:rPr>
          <w:rFonts w:ascii="Times New Roman" w:hAnsi="Times New Roman" w:cs="Times New Roman"/>
          <w:sz w:val="24"/>
          <w:szCs w:val="24"/>
        </w:rPr>
        <w:t xml:space="preserve"> connectedness and identification (</w:t>
      </w:r>
      <w:r w:rsidR="00245358">
        <w:rPr>
          <w:rFonts w:ascii="Times New Roman" w:hAnsi="Times New Roman" w:cs="Times New Roman"/>
          <w:sz w:val="24"/>
          <w:szCs w:val="24"/>
        </w:rPr>
        <w:t>Wildschut et al., 2014</w:t>
      </w:r>
      <w:r w:rsidRPr="00707AE2">
        <w:rPr>
          <w:rFonts w:ascii="Times New Roman" w:hAnsi="Times New Roman" w:cs="Times New Roman"/>
          <w:sz w:val="24"/>
          <w:szCs w:val="24"/>
        </w:rPr>
        <w:t>)</w:t>
      </w:r>
      <w:r w:rsidR="002D4D4D" w:rsidRPr="00707AE2">
        <w:rPr>
          <w:rFonts w:ascii="Times New Roman" w:hAnsi="Times New Roman" w:cs="Times New Roman"/>
          <w:sz w:val="24"/>
          <w:szCs w:val="24"/>
        </w:rPr>
        <w:t>,</w:t>
      </w:r>
      <w:r w:rsidRPr="00707AE2">
        <w:rPr>
          <w:rFonts w:ascii="Times New Roman" w:hAnsi="Times New Roman" w:cs="Times New Roman"/>
          <w:sz w:val="24"/>
          <w:szCs w:val="24"/>
        </w:rPr>
        <w:t xml:space="preserve"> </w:t>
      </w:r>
      <w:r w:rsidR="002D4D4D" w:rsidRPr="00707AE2">
        <w:rPr>
          <w:rFonts w:ascii="Times New Roman" w:hAnsi="Times New Roman" w:cs="Times New Roman"/>
          <w:sz w:val="24"/>
          <w:szCs w:val="24"/>
        </w:rPr>
        <w:t>and</w:t>
      </w:r>
      <w:r w:rsidRPr="00707AE2">
        <w:rPr>
          <w:rFonts w:ascii="Times New Roman" w:hAnsi="Times New Roman" w:cs="Times New Roman"/>
          <w:sz w:val="24"/>
          <w:szCs w:val="24"/>
        </w:rPr>
        <w:t xml:space="preserve"> </w:t>
      </w:r>
      <w:r w:rsidR="002D4D4D" w:rsidRPr="00707AE2">
        <w:rPr>
          <w:rFonts w:ascii="Times New Roman" w:hAnsi="Times New Roman" w:cs="Times New Roman"/>
          <w:sz w:val="24"/>
          <w:szCs w:val="24"/>
        </w:rPr>
        <w:t>from</w:t>
      </w:r>
      <w:r w:rsidRPr="00707AE2">
        <w:rPr>
          <w:rFonts w:ascii="Times New Roman" w:hAnsi="Times New Roman" w:cs="Times New Roman"/>
          <w:sz w:val="24"/>
          <w:szCs w:val="24"/>
        </w:rPr>
        <w:t xml:space="preserve"> </w:t>
      </w:r>
      <w:r w:rsidR="00245358">
        <w:rPr>
          <w:rFonts w:ascii="Times New Roman" w:hAnsi="Times New Roman" w:cs="Times New Roman"/>
          <w:sz w:val="24"/>
          <w:szCs w:val="24"/>
        </w:rPr>
        <w:t xml:space="preserve">social </w:t>
      </w:r>
      <w:r w:rsidRPr="00707AE2">
        <w:rPr>
          <w:rFonts w:ascii="Times New Roman" w:hAnsi="Times New Roman" w:cs="Times New Roman"/>
          <w:sz w:val="24"/>
          <w:szCs w:val="24"/>
        </w:rPr>
        <w:t xml:space="preserve">connectedness and identification </w:t>
      </w:r>
      <w:r w:rsidR="00707AE2">
        <w:rPr>
          <w:rFonts w:ascii="Times New Roman" w:hAnsi="Times New Roman" w:cs="Times New Roman"/>
          <w:sz w:val="24"/>
          <w:szCs w:val="24"/>
          <w:lang w:val="en-GB"/>
        </w:rPr>
        <w:t>to tangible actions to benefit the group</w:t>
      </w:r>
      <w:r w:rsidR="00707AE2" w:rsidRPr="00707AE2">
        <w:rPr>
          <w:rFonts w:ascii="Times New Roman" w:hAnsi="Times New Roman" w:cs="Times New Roman"/>
          <w:sz w:val="24"/>
          <w:szCs w:val="24"/>
          <w:lang w:val="en-GB"/>
        </w:rPr>
        <w:t xml:space="preserve"> (</w:t>
      </w:r>
      <w:r w:rsidR="00707AE2">
        <w:rPr>
          <w:rFonts w:ascii="Times New Roman" w:hAnsi="Times New Roman" w:cs="Times New Roman"/>
          <w:sz w:val="24"/>
          <w:szCs w:val="24"/>
          <w:lang w:val="en-GB"/>
        </w:rPr>
        <w:t>Tyler &amp; Blader, 2003</w:t>
      </w:r>
      <w:r w:rsidR="00707AE2" w:rsidRPr="00707AE2">
        <w:rPr>
          <w:rFonts w:ascii="Times New Roman" w:hAnsi="Times New Roman" w:cs="Times New Roman"/>
          <w:sz w:val="24"/>
          <w:szCs w:val="24"/>
          <w:lang w:val="en-GB"/>
        </w:rPr>
        <w:t>).</w:t>
      </w:r>
      <w:r w:rsidRPr="00707AE2">
        <w:rPr>
          <w:rFonts w:ascii="Times New Roman" w:hAnsi="Times New Roman" w:cs="Times New Roman"/>
          <w:sz w:val="24"/>
          <w:szCs w:val="24"/>
        </w:rPr>
        <w:t xml:space="preserve"> </w:t>
      </w:r>
      <w:r w:rsidR="00707AE2">
        <w:rPr>
          <w:rFonts w:ascii="Times New Roman" w:hAnsi="Times New Roman" w:cs="Times New Roman"/>
          <w:sz w:val="24"/>
          <w:szCs w:val="24"/>
        </w:rPr>
        <w:t>Notwithstanding</w:t>
      </w:r>
      <w:r w:rsidRPr="00707AE2">
        <w:rPr>
          <w:rFonts w:ascii="Times New Roman" w:hAnsi="Times New Roman" w:cs="Times New Roman"/>
          <w:sz w:val="24"/>
          <w:szCs w:val="24"/>
        </w:rPr>
        <w:t xml:space="preserve">, some of these associations may be bidirectional. </w:t>
      </w:r>
      <w:r w:rsidR="00707AE2">
        <w:rPr>
          <w:rFonts w:ascii="Times New Roman" w:hAnsi="Times New Roman" w:cs="Times New Roman"/>
          <w:sz w:val="24"/>
          <w:szCs w:val="24"/>
        </w:rPr>
        <w:t>R</w:t>
      </w:r>
      <w:r>
        <w:rPr>
          <w:rFonts w:ascii="Times New Roman" w:hAnsi="Times New Roman" w:cs="Times New Roman"/>
          <w:sz w:val="24"/>
          <w:szCs w:val="24"/>
        </w:rPr>
        <w:t>epeated university engagement</w:t>
      </w:r>
      <w:r w:rsidRPr="00A262EF">
        <w:rPr>
          <w:rFonts w:ascii="Times New Roman" w:hAnsi="Times New Roman" w:cs="Times New Roman"/>
          <w:sz w:val="24"/>
          <w:szCs w:val="24"/>
        </w:rPr>
        <w:t xml:space="preserve">, such as spending time with fellow university alumni or attending reunions, </w:t>
      </w:r>
      <w:r>
        <w:rPr>
          <w:rFonts w:ascii="Times New Roman" w:hAnsi="Times New Roman" w:cs="Times New Roman"/>
          <w:sz w:val="24"/>
          <w:szCs w:val="24"/>
        </w:rPr>
        <w:t xml:space="preserve">may in turn heighten university nostalgia. </w:t>
      </w:r>
      <w:r w:rsidRPr="00A262EF">
        <w:rPr>
          <w:rFonts w:ascii="Times New Roman" w:hAnsi="Times New Roman" w:cs="Times New Roman"/>
          <w:sz w:val="24"/>
          <w:szCs w:val="24"/>
        </w:rPr>
        <w:t xml:space="preserve">Attending a reunion or spending time with </w:t>
      </w:r>
      <w:r w:rsidR="00707AE2">
        <w:rPr>
          <w:rFonts w:ascii="Times New Roman" w:hAnsi="Times New Roman" w:cs="Times New Roman"/>
          <w:sz w:val="24"/>
          <w:szCs w:val="24"/>
        </w:rPr>
        <w:t>university</w:t>
      </w:r>
      <w:r w:rsidRPr="00A262EF">
        <w:rPr>
          <w:rFonts w:ascii="Times New Roman" w:hAnsi="Times New Roman" w:cs="Times New Roman"/>
          <w:sz w:val="24"/>
          <w:szCs w:val="24"/>
        </w:rPr>
        <w:t xml:space="preserve"> </w:t>
      </w:r>
      <w:r w:rsidR="00707AE2">
        <w:rPr>
          <w:rFonts w:ascii="Times New Roman" w:hAnsi="Times New Roman" w:cs="Times New Roman"/>
          <w:sz w:val="24"/>
          <w:szCs w:val="24"/>
        </w:rPr>
        <w:t>friends</w:t>
      </w:r>
      <w:r w:rsidRPr="00A262EF">
        <w:rPr>
          <w:rFonts w:ascii="Times New Roman" w:hAnsi="Times New Roman" w:cs="Times New Roman"/>
          <w:sz w:val="24"/>
          <w:szCs w:val="24"/>
        </w:rPr>
        <w:t xml:space="preserve"> may increase </w:t>
      </w:r>
      <w:r>
        <w:rPr>
          <w:rFonts w:ascii="Times New Roman" w:hAnsi="Times New Roman" w:cs="Times New Roman"/>
          <w:sz w:val="24"/>
          <w:szCs w:val="24"/>
        </w:rPr>
        <w:t xml:space="preserve">the </w:t>
      </w:r>
      <w:r w:rsidRPr="00A262EF">
        <w:rPr>
          <w:rFonts w:ascii="Times New Roman" w:hAnsi="Times New Roman" w:cs="Times New Roman"/>
          <w:sz w:val="24"/>
          <w:szCs w:val="24"/>
        </w:rPr>
        <w:t xml:space="preserve">frequency of nostalgic reverie </w:t>
      </w:r>
      <w:r>
        <w:rPr>
          <w:rFonts w:ascii="Times New Roman" w:hAnsi="Times New Roman" w:cs="Times New Roman"/>
          <w:sz w:val="24"/>
          <w:szCs w:val="24"/>
        </w:rPr>
        <w:t xml:space="preserve">as well as augment </w:t>
      </w:r>
      <w:r w:rsidR="00245358">
        <w:rPr>
          <w:rFonts w:ascii="Times New Roman" w:hAnsi="Times New Roman" w:cs="Times New Roman"/>
          <w:sz w:val="24"/>
          <w:szCs w:val="24"/>
        </w:rPr>
        <w:t>social</w:t>
      </w:r>
      <w:r>
        <w:rPr>
          <w:rFonts w:ascii="Times New Roman" w:hAnsi="Times New Roman" w:cs="Times New Roman"/>
          <w:sz w:val="24"/>
          <w:szCs w:val="24"/>
        </w:rPr>
        <w:t xml:space="preserve"> connectedness and identification with the university. These regular injections of university nostalgia via university engagement </w:t>
      </w:r>
      <w:r w:rsidR="00245358">
        <w:rPr>
          <w:rFonts w:ascii="Times New Roman" w:hAnsi="Times New Roman" w:cs="Times New Roman"/>
          <w:sz w:val="24"/>
          <w:szCs w:val="24"/>
        </w:rPr>
        <w:t>cascade in</w:t>
      </w:r>
      <w:r>
        <w:rPr>
          <w:rFonts w:ascii="Times New Roman" w:hAnsi="Times New Roman" w:cs="Times New Roman"/>
          <w:sz w:val="24"/>
          <w:szCs w:val="24"/>
        </w:rPr>
        <w:t xml:space="preserve">to a feedback loop in which university nostalgia and engagement increase over time. </w:t>
      </w:r>
      <w:r w:rsidRPr="00A262EF">
        <w:rPr>
          <w:rFonts w:ascii="Times New Roman" w:hAnsi="Times New Roman" w:cs="Times New Roman"/>
          <w:sz w:val="24"/>
          <w:szCs w:val="24"/>
        </w:rPr>
        <w:t xml:space="preserve">Future </w:t>
      </w:r>
      <w:r w:rsidR="006B2CF4">
        <w:rPr>
          <w:rFonts w:ascii="Times New Roman" w:hAnsi="Times New Roman" w:cs="Times New Roman"/>
          <w:sz w:val="24"/>
          <w:szCs w:val="24"/>
        </w:rPr>
        <w:t>work</w:t>
      </w:r>
      <w:r w:rsidRPr="00A262EF">
        <w:rPr>
          <w:rFonts w:ascii="Times New Roman" w:hAnsi="Times New Roman" w:cs="Times New Roman"/>
          <w:sz w:val="24"/>
          <w:szCs w:val="24"/>
        </w:rPr>
        <w:t xml:space="preserve">, particularly experimental or longitudinal, may </w:t>
      </w:r>
      <w:r w:rsidR="00707AE2">
        <w:rPr>
          <w:rFonts w:ascii="Times New Roman" w:hAnsi="Times New Roman" w:cs="Times New Roman"/>
          <w:sz w:val="24"/>
          <w:szCs w:val="24"/>
        </w:rPr>
        <w:t>clarify this issue</w:t>
      </w:r>
      <w:r w:rsidRPr="00A262EF">
        <w:rPr>
          <w:rFonts w:ascii="Times New Roman" w:hAnsi="Times New Roman" w:cs="Times New Roman"/>
          <w:sz w:val="24"/>
          <w:szCs w:val="24"/>
        </w:rPr>
        <w:t xml:space="preserve">. </w:t>
      </w:r>
    </w:p>
    <w:p w14:paraId="781E506E" w14:textId="344E572A" w:rsidR="00F329BF" w:rsidRPr="00A262EF" w:rsidRDefault="00F329BF" w:rsidP="002B2299">
      <w:pPr>
        <w:spacing w:after="0" w:line="480" w:lineRule="exact"/>
        <w:rPr>
          <w:rFonts w:ascii="Times New Roman" w:hAnsi="Times New Roman" w:cs="Times New Roman"/>
          <w:b/>
          <w:bCs/>
          <w:sz w:val="24"/>
          <w:szCs w:val="24"/>
        </w:rPr>
      </w:pPr>
      <w:r w:rsidRPr="00A262EF">
        <w:rPr>
          <w:rFonts w:ascii="Times New Roman" w:hAnsi="Times New Roman" w:cs="Times New Roman"/>
          <w:b/>
          <w:bCs/>
          <w:sz w:val="24"/>
          <w:szCs w:val="24"/>
        </w:rPr>
        <w:lastRenderedPageBreak/>
        <w:t xml:space="preserve">Moderation by Positivity of </w:t>
      </w:r>
      <w:r w:rsidR="00BD32F2">
        <w:rPr>
          <w:rFonts w:ascii="Times New Roman" w:hAnsi="Times New Roman" w:cs="Times New Roman"/>
          <w:b/>
          <w:bCs/>
          <w:sz w:val="24"/>
          <w:szCs w:val="24"/>
        </w:rPr>
        <w:t xml:space="preserve">Past </w:t>
      </w:r>
      <w:r w:rsidRPr="00A262EF">
        <w:rPr>
          <w:rFonts w:ascii="Times New Roman" w:hAnsi="Times New Roman" w:cs="Times New Roman"/>
          <w:b/>
          <w:bCs/>
          <w:sz w:val="24"/>
          <w:szCs w:val="24"/>
        </w:rPr>
        <w:t>Experience</w:t>
      </w:r>
    </w:p>
    <w:p w14:paraId="361698B1" w14:textId="4507A7CD" w:rsidR="00F329BF" w:rsidRPr="00A262EF" w:rsidRDefault="00F329BF" w:rsidP="00B07244">
      <w:pPr>
        <w:spacing w:after="0" w:line="480" w:lineRule="exact"/>
        <w:rPr>
          <w:rFonts w:ascii="Times New Roman" w:hAnsi="Times New Roman" w:cs="Times New Roman"/>
          <w:sz w:val="24"/>
          <w:szCs w:val="24"/>
        </w:rPr>
      </w:pPr>
      <w:r w:rsidRPr="00A262EF">
        <w:rPr>
          <w:rFonts w:ascii="Times New Roman" w:hAnsi="Times New Roman" w:cs="Times New Roman"/>
          <w:sz w:val="24"/>
          <w:szCs w:val="24"/>
        </w:rPr>
        <w:tab/>
        <w:t xml:space="preserve">Research has explored the boundary conditions of </w:t>
      </w:r>
      <w:r w:rsidR="002A154D">
        <w:rPr>
          <w:rFonts w:ascii="Times New Roman" w:hAnsi="Times New Roman" w:cs="Times New Roman"/>
          <w:sz w:val="24"/>
          <w:szCs w:val="24"/>
        </w:rPr>
        <w:t>nostalgia’s benefi</w:t>
      </w:r>
      <w:r w:rsidR="006B2CF4">
        <w:rPr>
          <w:rFonts w:ascii="Times New Roman" w:hAnsi="Times New Roman" w:cs="Times New Roman"/>
          <w:sz w:val="24"/>
          <w:szCs w:val="24"/>
        </w:rPr>
        <w:t>ts</w:t>
      </w:r>
      <w:r w:rsidRPr="00A262EF">
        <w:rPr>
          <w:rFonts w:ascii="Times New Roman" w:hAnsi="Times New Roman" w:cs="Times New Roman"/>
          <w:sz w:val="24"/>
          <w:szCs w:val="24"/>
        </w:rPr>
        <w:t xml:space="preserve"> from several angles. An individual difference approach has found that nostalgia’s benefits typically extend widely. For example, a recent well-powered meta-analysis </w:t>
      </w:r>
      <w:r w:rsidR="004A715D">
        <w:rPr>
          <w:rFonts w:ascii="Times New Roman" w:hAnsi="Times New Roman" w:cs="Times New Roman"/>
          <w:sz w:val="24"/>
          <w:szCs w:val="24"/>
        </w:rPr>
        <w:t>revealed</w:t>
      </w:r>
      <w:r w:rsidRPr="00A262EF">
        <w:rPr>
          <w:rFonts w:ascii="Times New Roman" w:hAnsi="Times New Roman" w:cs="Times New Roman"/>
          <w:sz w:val="24"/>
          <w:szCs w:val="24"/>
        </w:rPr>
        <w:t xml:space="preserve"> that neuroticism does not moderate the benefits of induced nostalgia (Frankenbach et al., 2020). </w:t>
      </w:r>
      <w:r w:rsidR="004A715D">
        <w:rPr>
          <w:rFonts w:ascii="Times New Roman" w:hAnsi="Times New Roman" w:cs="Times New Roman"/>
          <w:sz w:val="24"/>
          <w:szCs w:val="24"/>
        </w:rPr>
        <w:t xml:space="preserve">We addressed this issue by asking whether </w:t>
      </w:r>
      <w:r w:rsidRPr="00A262EF">
        <w:rPr>
          <w:rFonts w:ascii="Times New Roman" w:hAnsi="Times New Roman" w:cs="Times New Roman"/>
          <w:sz w:val="24"/>
          <w:szCs w:val="24"/>
        </w:rPr>
        <w:t xml:space="preserve">people who </w:t>
      </w:r>
      <w:r w:rsidR="004A715D">
        <w:rPr>
          <w:rFonts w:ascii="Times New Roman" w:hAnsi="Times New Roman" w:cs="Times New Roman"/>
          <w:sz w:val="24"/>
          <w:szCs w:val="24"/>
        </w:rPr>
        <w:t>report a negative past university experience</w:t>
      </w:r>
      <w:r w:rsidRPr="00A262EF">
        <w:rPr>
          <w:rFonts w:ascii="Times New Roman" w:hAnsi="Times New Roman" w:cs="Times New Roman"/>
          <w:sz w:val="24"/>
          <w:szCs w:val="24"/>
        </w:rPr>
        <w:t xml:space="preserve"> </w:t>
      </w:r>
      <w:r w:rsidR="004A715D">
        <w:rPr>
          <w:rFonts w:ascii="Times New Roman" w:hAnsi="Times New Roman" w:cs="Times New Roman"/>
          <w:sz w:val="24"/>
          <w:szCs w:val="24"/>
        </w:rPr>
        <w:t xml:space="preserve">can </w:t>
      </w:r>
      <w:r w:rsidRPr="00A262EF">
        <w:rPr>
          <w:rFonts w:ascii="Times New Roman" w:hAnsi="Times New Roman" w:cs="Times New Roman"/>
          <w:sz w:val="24"/>
          <w:szCs w:val="24"/>
        </w:rPr>
        <w:t xml:space="preserve">derive benefits from </w:t>
      </w:r>
      <w:r w:rsidR="004A715D">
        <w:rPr>
          <w:rFonts w:ascii="Times New Roman" w:hAnsi="Times New Roman" w:cs="Times New Roman"/>
          <w:sz w:val="24"/>
          <w:szCs w:val="24"/>
        </w:rPr>
        <w:t>university nostalgia.</w:t>
      </w:r>
      <w:r w:rsidRPr="00A262EF">
        <w:rPr>
          <w:rFonts w:ascii="Times New Roman" w:hAnsi="Times New Roman" w:cs="Times New Roman"/>
          <w:sz w:val="24"/>
          <w:szCs w:val="24"/>
        </w:rPr>
        <w:t xml:space="preserve"> </w:t>
      </w:r>
      <w:r w:rsidR="004A715D">
        <w:rPr>
          <w:rFonts w:ascii="Times New Roman" w:hAnsi="Times New Roman" w:cs="Times New Roman"/>
          <w:sz w:val="24"/>
          <w:szCs w:val="24"/>
        </w:rPr>
        <w:t>It may seem plausible that h</w:t>
      </w:r>
      <w:r w:rsidRPr="00A262EF">
        <w:rPr>
          <w:rFonts w:ascii="Times New Roman" w:hAnsi="Times New Roman" w:cs="Times New Roman"/>
          <w:sz w:val="24"/>
          <w:szCs w:val="24"/>
        </w:rPr>
        <w:t xml:space="preserve">aving fewer positive memories to draw upon might prevent an individual from experiencing some of the social or existential benefits of nostalgia. </w:t>
      </w:r>
      <w:r w:rsidR="004A715D">
        <w:rPr>
          <w:rFonts w:ascii="Times New Roman" w:hAnsi="Times New Roman" w:cs="Times New Roman"/>
          <w:sz w:val="24"/>
          <w:szCs w:val="24"/>
        </w:rPr>
        <w:t>We found the opposite</w:t>
      </w:r>
      <w:r w:rsidRPr="00A262EF">
        <w:rPr>
          <w:rFonts w:ascii="Times New Roman" w:hAnsi="Times New Roman" w:cs="Times New Roman"/>
          <w:sz w:val="24"/>
          <w:szCs w:val="24"/>
        </w:rPr>
        <w:t xml:space="preserve">. For two </w:t>
      </w:r>
      <w:r w:rsidR="004A715D">
        <w:rPr>
          <w:rFonts w:ascii="Times New Roman" w:hAnsi="Times New Roman" w:cs="Times New Roman"/>
          <w:sz w:val="24"/>
          <w:szCs w:val="24"/>
        </w:rPr>
        <w:t>engagement</w:t>
      </w:r>
      <w:r w:rsidRPr="00A262EF">
        <w:rPr>
          <w:rFonts w:ascii="Times New Roman" w:hAnsi="Times New Roman" w:cs="Times New Roman"/>
          <w:sz w:val="24"/>
          <w:szCs w:val="24"/>
        </w:rPr>
        <w:t xml:space="preserve"> outcomes—planned financial donation amount and upcoming reunion plans—the link </w:t>
      </w:r>
      <w:r w:rsidR="004A715D">
        <w:rPr>
          <w:rFonts w:ascii="Times New Roman" w:hAnsi="Times New Roman" w:cs="Times New Roman"/>
          <w:sz w:val="24"/>
          <w:szCs w:val="24"/>
        </w:rPr>
        <w:t>with university nostalgia</w:t>
      </w:r>
      <w:r w:rsidRPr="00A262EF">
        <w:rPr>
          <w:rFonts w:ascii="Times New Roman" w:hAnsi="Times New Roman" w:cs="Times New Roman"/>
          <w:sz w:val="24"/>
          <w:szCs w:val="24"/>
        </w:rPr>
        <w:t xml:space="preserve"> was </w:t>
      </w:r>
      <w:r w:rsidR="004A715D">
        <w:rPr>
          <w:rFonts w:ascii="Times New Roman" w:hAnsi="Times New Roman" w:cs="Times New Roman"/>
          <w:sz w:val="24"/>
          <w:szCs w:val="24"/>
        </w:rPr>
        <w:t>strongest</w:t>
      </w:r>
      <w:r w:rsidRPr="00A262EF">
        <w:rPr>
          <w:rFonts w:ascii="Times New Roman" w:hAnsi="Times New Roman" w:cs="Times New Roman"/>
          <w:sz w:val="24"/>
          <w:szCs w:val="24"/>
        </w:rPr>
        <w:t xml:space="preserve"> </w:t>
      </w:r>
      <w:r w:rsidR="004A715D">
        <w:rPr>
          <w:rFonts w:ascii="Times New Roman" w:hAnsi="Times New Roman" w:cs="Times New Roman"/>
          <w:sz w:val="24"/>
          <w:szCs w:val="24"/>
        </w:rPr>
        <w:t>among</w:t>
      </w:r>
      <w:r w:rsidRPr="00A262EF">
        <w:rPr>
          <w:rFonts w:ascii="Times New Roman" w:hAnsi="Times New Roman" w:cs="Times New Roman"/>
          <w:sz w:val="24"/>
          <w:szCs w:val="24"/>
        </w:rPr>
        <w:t xml:space="preserve"> those alums who had the most negative university experiences. </w:t>
      </w:r>
      <w:r w:rsidR="004A715D">
        <w:rPr>
          <w:rFonts w:ascii="Times New Roman" w:hAnsi="Times New Roman" w:cs="Times New Roman"/>
          <w:sz w:val="24"/>
          <w:szCs w:val="24"/>
        </w:rPr>
        <w:t>This surprising finding demands replication</w:t>
      </w:r>
      <w:r w:rsidR="006B2CF4">
        <w:rPr>
          <w:rFonts w:ascii="Times New Roman" w:hAnsi="Times New Roman" w:cs="Times New Roman"/>
          <w:sz w:val="24"/>
          <w:szCs w:val="24"/>
        </w:rPr>
        <w:t>,</w:t>
      </w:r>
      <w:r w:rsidR="004A715D">
        <w:rPr>
          <w:rFonts w:ascii="Times New Roman" w:hAnsi="Times New Roman" w:cs="Times New Roman"/>
          <w:sz w:val="24"/>
          <w:szCs w:val="24"/>
        </w:rPr>
        <w:t xml:space="preserve"> but it </w:t>
      </w:r>
      <w:r w:rsidR="004A2786">
        <w:rPr>
          <w:rFonts w:ascii="Times New Roman" w:hAnsi="Times New Roman" w:cs="Times New Roman"/>
          <w:sz w:val="24"/>
          <w:szCs w:val="24"/>
        </w:rPr>
        <w:t xml:space="preserve">may reflect the capacity for collective nostalgia to serve as a </w:t>
      </w:r>
      <w:r w:rsidR="00112759">
        <w:rPr>
          <w:rFonts w:ascii="Times New Roman" w:hAnsi="Times New Roman" w:cs="Times New Roman"/>
          <w:sz w:val="24"/>
          <w:szCs w:val="24"/>
        </w:rPr>
        <w:t xml:space="preserve">psychological resource that enhances willingness to socialize with others and maintain loyalty with ingroups (Sedikides &amp; Wildschut, 2019). </w:t>
      </w:r>
      <w:r w:rsidR="00112759" w:rsidRPr="00F70DED">
        <w:rPr>
          <w:rFonts w:ascii="Times New Roman" w:hAnsi="Times New Roman" w:cs="Times New Roman"/>
          <w:sz w:val="24"/>
          <w:szCs w:val="24"/>
        </w:rPr>
        <w:t>Future research should examine more closely the possible role of nostalgia in forgiveness and repairing social bonds</w:t>
      </w:r>
      <w:r w:rsidR="00B07244" w:rsidRPr="00F70DED">
        <w:rPr>
          <w:rFonts w:ascii="Times New Roman" w:hAnsi="Times New Roman" w:cs="Times New Roman"/>
          <w:sz w:val="24"/>
          <w:szCs w:val="24"/>
        </w:rPr>
        <w:t>. I</w:t>
      </w:r>
      <w:r w:rsidR="00D26C7F" w:rsidRPr="00F70DED">
        <w:rPr>
          <w:rFonts w:ascii="Times New Roman" w:hAnsi="Times New Roman" w:cs="Times New Roman"/>
          <w:sz w:val="24"/>
          <w:szCs w:val="24"/>
        </w:rPr>
        <w:t>t is possible</w:t>
      </w:r>
      <w:r w:rsidR="00B07244" w:rsidRPr="00F70DED">
        <w:rPr>
          <w:rFonts w:ascii="Times New Roman" w:hAnsi="Times New Roman" w:cs="Times New Roman"/>
          <w:sz w:val="24"/>
          <w:szCs w:val="24"/>
        </w:rPr>
        <w:t>, for example,</w:t>
      </w:r>
      <w:r w:rsidR="00D26C7F" w:rsidRPr="00F70DED">
        <w:rPr>
          <w:rFonts w:ascii="Times New Roman" w:hAnsi="Times New Roman" w:cs="Times New Roman"/>
          <w:sz w:val="24"/>
          <w:szCs w:val="24"/>
        </w:rPr>
        <w:t xml:space="preserve"> that dispositional nostalgia for a group, such as one’s university, promote</w:t>
      </w:r>
      <w:r w:rsidR="00B07244" w:rsidRPr="00F70DED">
        <w:rPr>
          <w:rFonts w:ascii="Times New Roman" w:hAnsi="Times New Roman" w:cs="Times New Roman"/>
          <w:sz w:val="24"/>
          <w:szCs w:val="24"/>
        </w:rPr>
        <w:t>s</w:t>
      </w:r>
      <w:r w:rsidR="00D26C7F" w:rsidRPr="00F70DED">
        <w:rPr>
          <w:rFonts w:ascii="Times New Roman" w:hAnsi="Times New Roman" w:cs="Times New Roman"/>
          <w:sz w:val="24"/>
          <w:szCs w:val="24"/>
        </w:rPr>
        <w:t xml:space="preserve"> forgiveness of perceived offenses through greater willingness to empathize (Juhl et al., 2020) or engage in recollection that might be painful (Batcho, 2013) of past offenses by individuals within the university</w:t>
      </w:r>
      <w:r w:rsidR="00112759" w:rsidRPr="00F70DED">
        <w:rPr>
          <w:rFonts w:ascii="Times New Roman" w:hAnsi="Times New Roman" w:cs="Times New Roman"/>
          <w:sz w:val="24"/>
          <w:szCs w:val="24"/>
        </w:rPr>
        <w:t>.</w:t>
      </w:r>
      <w:r w:rsidR="00112759">
        <w:rPr>
          <w:rFonts w:ascii="Times New Roman" w:hAnsi="Times New Roman" w:cs="Times New Roman"/>
          <w:b/>
          <w:bCs/>
          <w:sz w:val="24"/>
          <w:szCs w:val="24"/>
        </w:rPr>
        <w:t xml:space="preserve"> </w:t>
      </w:r>
      <w:r w:rsidR="00112759" w:rsidRPr="00F70DED">
        <w:rPr>
          <w:rFonts w:ascii="Times New Roman" w:hAnsi="Times New Roman" w:cs="Times New Roman"/>
          <w:sz w:val="24"/>
          <w:szCs w:val="24"/>
        </w:rPr>
        <w:t xml:space="preserve">This finding </w:t>
      </w:r>
      <w:r w:rsidR="004A715D">
        <w:rPr>
          <w:rFonts w:ascii="Times New Roman" w:hAnsi="Times New Roman" w:cs="Times New Roman"/>
          <w:sz w:val="24"/>
          <w:szCs w:val="24"/>
        </w:rPr>
        <w:t xml:space="preserve">resonates with the idea, voiced so elegantly by Dostoyevsky (2007) in </w:t>
      </w:r>
      <w:r w:rsidR="004A715D">
        <w:rPr>
          <w:rFonts w:ascii="Times New Roman" w:hAnsi="Times New Roman" w:cs="Times New Roman"/>
          <w:i/>
          <w:iCs/>
          <w:sz w:val="24"/>
          <w:szCs w:val="24"/>
        </w:rPr>
        <w:t>The Brothers Karamazov</w:t>
      </w:r>
      <w:r w:rsidR="004A715D">
        <w:rPr>
          <w:rFonts w:ascii="Times New Roman" w:hAnsi="Times New Roman" w:cs="Times New Roman"/>
          <w:sz w:val="24"/>
          <w:szCs w:val="24"/>
        </w:rPr>
        <w:t xml:space="preserve">, that “… </w:t>
      </w:r>
      <w:r w:rsidRPr="00A262EF">
        <w:rPr>
          <w:rFonts w:ascii="Times New Roman" w:hAnsi="Times New Roman" w:cs="Times New Roman"/>
          <w:sz w:val="24"/>
          <w:szCs w:val="24"/>
        </w:rPr>
        <w:t>if one has only one good memory left in one’s heart, even that may sometime be the means of saving us”</w:t>
      </w:r>
      <w:r w:rsidR="004A715D">
        <w:rPr>
          <w:rFonts w:ascii="Times New Roman" w:hAnsi="Times New Roman" w:cs="Times New Roman"/>
          <w:sz w:val="24"/>
          <w:szCs w:val="24"/>
        </w:rPr>
        <w:t xml:space="preserve"> (p. 868).</w:t>
      </w:r>
    </w:p>
    <w:p w14:paraId="5356A18B" w14:textId="77777777" w:rsidR="00282B59" w:rsidRDefault="00282B59" w:rsidP="002B2299">
      <w:pPr>
        <w:spacing w:after="0" w:line="480" w:lineRule="exact"/>
        <w:rPr>
          <w:rFonts w:ascii="Times New Roman" w:hAnsi="Times New Roman" w:cs="Times New Roman"/>
          <w:b/>
          <w:bCs/>
          <w:sz w:val="24"/>
          <w:szCs w:val="24"/>
        </w:rPr>
      </w:pPr>
      <w:r>
        <w:rPr>
          <w:rFonts w:ascii="Times New Roman" w:hAnsi="Times New Roman" w:cs="Times New Roman"/>
          <w:b/>
          <w:bCs/>
          <w:sz w:val="24"/>
          <w:szCs w:val="24"/>
        </w:rPr>
        <w:t>Limitations and Future Directions</w:t>
      </w:r>
    </w:p>
    <w:p w14:paraId="123AC9C8" w14:textId="508F20A2" w:rsidR="00123841" w:rsidRDefault="00123841">
      <w:pPr>
        <w:spacing w:after="0" w:line="480" w:lineRule="exact"/>
        <w:rPr>
          <w:rFonts w:ascii="Times New Roman" w:hAnsi="Times New Roman" w:cs="Times New Roman"/>
          <w:sz w:val="24"/>
          <w:szCs w:val="24"/>
        </w:rPr>
      </w:pPr>
      <w:r>
        <w:rPr>
          <w:rFonts w:ascii="Times New Roman" w:hAnsi="Times New Roman" w:cs="Times New Roman"/>
          <w:sz w:val="24"/>
          <w:szCs w:val="24"/>
        </w:rPr>
        <w:tab/>
        <w:t xml:space="preserve">The mediational analyses provided strong evidence for the role of university belonging. </w:t>
      </w:r>
      <w:r w:rsidR="000D5DAA">
        <w:rPr>
          <w:rFonts w:ascii="Times New Roman" w:hAnsi="Times New Roman" w:cs="Times New Roman"/>
          <w:sz w:val="24"/>
          <w:szCs w:val="24"/>
        </w:rPr>
        <w:t>This</w:t>
      </w:r>
      <w:r>
        <w:rPr>
          <w:rFonts w:ascii="Times New Roman" w:hAnsi="Times New Roman" w:cs="Times New Roman"/>
          <w:sz w:val="24"/>
          <w:szCs w:val="24"/>
        </w:rPr>
        <w:t xml:space="preserve"> composite measure was an amalgam of </w:t>
      </w:r>
      <w:r w:rsidR="000D5DAA">
        <w:rPr>
          <w:rFonts w:ascii="Times New Roman" w:hAnsi="Times New Roman" w:cs="Times New Roman"/>
          <w:sz w:val="24"/>
          <w:szCs w:val="24"/>
        </w:rPr>
        <w:t xml:space="preserve">university connectedness and university identification due to their high correlation. The belongingness measure has been used and validated in </w:t>
      </w:r>
      <w:r w:rsidR="00B07244">
        <w:rPr>
          <w:rFonts w:ascii="Times New Roman" w:hAnsi="Times New Roman" w:cs="Times New Roman"/>
          <w:sz w:val="24"/>
          <w:szCs w:val="24"/>
        </w:rPr>
        <w:t xml:space="preserve">prior </w:t>
      </w:r>
      <w:r w:rsidR="000D5DAA">
        <w:rPr>
          <w:rFonts w:ascii="Times New Roman" w:hAnsi="Times New Roman" w:cs="Times New Roman"/>
          <w:sz w:val="24"/>
          <w:szCs w:val="24"/>
        </w:rPr>
        <w:t xml:space="preserve">nostalgia research (Hepper et al., 2012b; </w:t>
      </w:r>
      <w:r w:rsidR="000D5DAA" w:rsidRPr="001E2E73">
        <w:rPr>
          <w:rFonts w:ascii="Times New Roman" w:hAnsi="Times New Roman" w:cs="Times New Roman"/>
          <w:sz w:val="24"/>
          <w:szCs w:val="24"/>
        </w:rPr>
        <w:t>Wildschut et al., 2006</w:t>
      </w:r>
      <w:r w:rsidR="000D5DAA">
        <w:rPr>
          <w:rFonts w:ascii="Times New Roman" w:hAnsi="Times New Roman" w:cs="Times New Roman"/>
          <w:sz w:val="24"/>
          <w:szCs w:val="24"/>
        </w:rPr>
        <w:t xml:space="preserve">), and the identification measure was adapted from previous work (Tarrant et al., 2004). However, we </w:t>
      </w:r>
      <w:r w:rsidR="000D5DAA">
        <w:rPr>
          <w:rFonts w:ascii="Times New Roman" w:hAnsi="Times New Roman" w:cs="Times New Roman"/>
          <w:sz w:val="24"/>
          <w:szCs w:val="24"/>
        </w:rPr>
        <w:lastRenderedPageBreak/>
        <w:t>chose a subset (three items) from each scale. It</w:t>
      </w:r>
      <w:r w:rsidR="00B07244">
        <w:rPr>
          <w:rFonts w:ascii="Times New Roman" w:hAnsi="Times New Roman" w:cs="Times New Roman"/>
          <w:sz w:val="24"/>
          <w:szCs w:val="24"/>
        </w:rPr>
        <w:t xml:space="preserve"> i</w:t>
      </w:r>
      <w:r w:rsidR="000D5DAA">
        <w:rPr>
          <w:rFonts w:ascii="Times New Roman" w:hAnsi="Times New Roman" w:cs="Times New Roman"/>
          <w:sz w:val="24"/>
          <w:szCs w:val="24"/>
        </w:rPr>
        <w:t>s possible that our shorter scales resulted in higher correlations. It</w:t>
      </w:r>
      <w:r w:rsidR="00B07244">
        <w:rPr>
          <w:rFonts w:ascii="Times New Roman" w:hAnsi="Times New Roman" w:cs="Times New Roman"/>
          <w:sz w:val="24"/>
          <w:szCs w:val="24"/>
        </w:rPr>
        <w:t xml:space="preserve"> i</w:t>
      </w:r>
      <w:r w:rsidR="000D5DAA">
        <w:rPr>
          <w:rFonts w:ascii="Times New Roman" w:hAnsi="Times New Roman" w:cs="Times New Roman"/>
          <w:sz w:val="24"/>
          <w:szCs w:val="24"/>
        </w:rPr>
        <w:t>s also possible that belonging and identification simply are more highly correlated for university nostalgia; future research should address this issue</w:t>
      </w:r>
      <w:r>
        <w:rPr>
          <w:rFonts w:ascii="Times New Roman" w:hAnsi="Times New Roman" w:cs="Times New Roman"/>
          <w:sz w:val="24"/>
          <w:szCs w:val="24"/>
        </w:rPr>
        <w:t xml:space="preserve">. </w:t>
      </w:r>
      <w:r w:rsidR="00B07244">
        <w:rPr>
          <w:rFonts w:ascii="Times New Roman" w:hAnsi="Times New Roman" w:cs="Times New Roman"/>
          <w:sz w:val="24"/>
          <w:szCs w:val="24"/>
        </w:rPr>
        <w:t>Also, f</w:t>
      </w:r>
      <w:r>
        <w:rPr>
          <w:rFonts w:ascii="Times New Roman" w:hAnsi="Times New Roman" w:cs="Times New Roman"/>
          <w:sz w:val="24"/>
          <w:szCs w:val="24"/>
        </w:rPr>
        <w:t>uture research should assess</w:t>
      </w:r>
      <w:r w:rsidR="00B07244">
        <w:rPr>
          <w:rFonts w:ascii="Times New Roman" w:hAnsi="Times New Roman" w:cs="Times New Roman"/>
          <w:sz w:val="24"/>
          <w:szCs w:val="24"/>
        </w:rPr>
        <w:t xml:space="preserve"> the mediational potency of</w:t>
      </w:r>
      <w:r>
        <w:rPr>
          <w:rFonts w:ascii="Times New Roman" w:hAnsi="Times New Roman" w:cs="Times New Roman"/>
          <w:sz w:val="24"/>
          <w:szCs w:val="24"/>
        </w:rPr>
        <w:t xml:space="preserve"> </w:t>
      </w:r>
      <w:r w:rsidR="00B07244">
        <w:rPr>
          <w:rFonts w:ascii="Times New Roman" w:hAnsi="Times New Roman" w:cs="Times New Roman"/>
          <w:sz w:val="24"/>
          <w:szCs w:val="24"/>
        </w:rPr>
        <w:t xml:space="preserve">meaning in life and self-continuity </w:t>
      </w:r>
      <w:r>
        <w:rPr>
          <w:rFonts w:ascii="Times New Roman" w:hAnsi="Times New Roman" w:cs="Times New Roman"/>
          <w:sz w:val="24"/>
          <w:szCs w:val="24"/>
        </w:rPr>
        <w:t>with different measures</w:t>
      </w:r>
      <w:r w:rsidR="000D5DAA">
        <w:rPr>
          <w:rFonts w:ascii="Times New Roman" w:hAnsi="Times New Roman" w:cs="Times New Roman"/>
          <w:sz w:val="24"/>
          <w:szCs w:val="24"/>
        </w:rPr>
        <w:t xml:space="preserve"> and samples</w:t>
      </w:r>
      <w:r>
        <w:rPr>
          <w:rFonts w:ascii="Times New Roman" w:hAnsi="Times New Roman" w:cs="Times New Roman"/>
          <w:sz w:val="24"/>
          <w:szCs w:val="24"/>
        </w:rPr>
        <w:t xml:space="preserve">. </w:t>
      </w:r>
      <w:r w:rsidR="00B07244">
        <w:rPr>
          <w:rFonts w:ascii="Times New Roman" w:hAnsi="Times New Roman" w:cs="Times New Roman"/>
          <w:sz w:val="24"/>
          <w:szCs w:val="24"/>
        </w:rPr>
        <w:t>Further</w:t>
      </w:r>
      <w:r>
        <w:rPr>
          <w:rFonts w:ascii="Times New Roman" w:hAnsi="Times New Roman" w:cs="Times New Roman"/>
          <w:sz w:val="24"/>
          <w:szCs w:val="24"/>
        </w:rPr>
        <w:t>, mediational analyses do not speak to causality</w:t>
      </w:r>
      <w:r w:rsidR="00082C9D">
        <w:rPr>
          <w:rFonts w:ascii="Times New Roman" w:hAnsi="Times New Roman" w:cs="Times New Roman"/>
          <w:sz w:val="24"/>
          <w:szCs w:val="24"/>
        </w:rPr>
        <w:t xml:space="preserve">, but experiments (e.g., manipulating university belonging) and longitudinal studies </w:t>
      </w:r>
      <w:r w:rsidR="000D5DAA">
        <w:rPr>
          <w:rFonts w:ascii="Times New Roman" w:hAnsi="Times New Roman" w:cs="Times New Roman"/>
          <w:sz w:val="24"/>
          <w:szCs w:val="24"/>
        </w:rPr>
        <w:t>may provide</w:t>
      </w:r>
      <w:r w:rsidR="00082C9D">
        <w:rPr>
          <w:rFonts w:ascii="Times New Roman" w:hAnsi="Times New Roman" w:cs="Times New Roman"/>
          <w:sz w:val="24"/>
          <w:szCs w:val="24"/>
        </w:rPr>
        <w:t xml:space="preserve"> </w:t>
      </w:r>
      <w:r w:rsidR="000D5DAA">
        <w:rPr>
          <w:rFonts w:ascii="Times New Roman" w:hAnsi="Times New Roman" w:cs="Times New Roman"/>
          <w:sz w:val="24"/>
          <w:szCs w:val="24"/>
        </w:rPr>
        <w:t>addition</w:t>
      </w:r>
      <w:r w:rsidR="004A2786">
        <w:rPr>
          <w:rFonts w:ascii="Times New Roman" w:hAnsi="Times New Roman" w:cs="Times New Roman"/>
          <w:sz w:val="24"/>
          <w:szCs w:val="24"/>
        </w:rPr>
        <w:t>a</w:t>
      </w:r>
      <w:r w:rsidR="000D5DAA">
        <w:rPr>
          <w:rFonts w:ascii="Times New Roman" w:hAnsi="Times New Roman" w:cs="Times New Roman"/>
          <w:sz w:val="24"/>
          <w:szCs w:val="24"/>
        </w:rPr>
        <w:t>l</w:t>
      </w:r>
      <w:r w:rsidR="00082C9D">
        <w:rPr>
          <w:rFonts w:ascii="Times New Roman" w:hAnsi="Times New Roman" w:cs="Times New Roman"/>
          <w:sz w:val="24"/>
          <w:szCs w:val="24"/>
        </w:rPr>
        <w:t xml:space="preserve"> support for our findings. </w:t>
      </w:r>
      <w:r w:rsidR="00B07244">
        <w:rPr>
          <w:rFonts w:ascii="Times New Roman" w:hAnsi="Times New Roman" w:cs="Times New Roman"/>
          <w:sz w:val="24"/>
          <w:szCs w:val="24"/>
        </w:rPr>
        <w:t>Moreover, l</w:t>
      </w:r>
      <w:r w:rsidR="00082C9D">
        <w:rPr>
          <w:rFonts w:ascii="Times New Roman" w:hAnsi="Times New Roman" w:cs="Times New Roman"/>
          <w:sz w:val="24"/>
          <w:szCs w:val="24"/>
        </w:rPr>
        <w:t xml:space="preserve">ongitudinal studies </w:t>
      </w:r>
      <w:r w:rsidR="000D5DAA">
        <w:rPr>
          <w:rFonts w:ascii="Times New Roman" w:hAnsi="Times New Roman" w:cs="Times New Roman"/>
          <w:sz w:val="24"/>
          <w:szCs w:val="24"/>
        </w:rPr>
        <w:t xml:space="preserve">could </w:t>
      </w:r>
      <w:r w:rsidR="00082C9D">
        <w:rPr>
          <w:rFonts w:ascii="Times New Roman" w:hAnsi="Times New Roman" w:cs="Times New Roman"/>
          <w:sz w:val="24"/>
          <w:szCs w:val="24"/>
        </w:rPr>
        <w:t>go beyond measuring behavioral intentions and assess university-directed behavior</w:t>
      </w:r>
      <w:r w:rsidR="000D5DAA">
        <w:rPr>
          <w:rFonts w:ascii="Times New Roman" w:hAnsi="Times New Roman" w:cs="Times New Roman"/>
          <w:sz w:val="24"/>
          <w:szCs w:val="24"/>
        </w:rPr>
        <w:t>, such as hours volunteered, actual reunion attendance, or money donated</w:t>
      </w:r>
      <w:r w:rsidR="00082C9D">
        <w:rPr>
          <w:rFonts w:ascii="Times New Roman" w:hAnsi="Times New Roman" w:cs="Times New Roman"/>
          <w:sz w:val="24"/>
          <w:szCs w:val="24"/>
        </w:rPr>
        <w:t xml:space="preserve">. </w:t>
      </w:r>
    </w:p>
    <w:p w14:paraId="2B80E09D" w14:textId="69233BAA" w:rsidR="00282B59" w:rsidRDefault="00123841">
      <w:pPr>
        <w:spacing w:after="0" w:line="480" w:lineRule="exact"/>
        <w:rPr>
          <w:rFonts w:ascii="Times New Roman" w:hAnsi="Times New Roman" w:cs="Times New Roman"/>
          <w:sz w:val="24"/>
          <w:szCs w:val="24"/>
        </w:rPr>
      </w:pPr>
      <w:r>
        <w:rPr>
          <w:rFonts w:ascii="Times New Roman" w:hAnsi="Times New Roman" w:cs="Times New Roman"/>
          <w:sz w:val="24"/>
          <w:szCs w:val="24"/>
        </w:rPr>
        <w:tab/>
      </w:r>
      <w:r w:rsidR="00B07244">
        <w:rPr>
          <w:rFonts w:ascii="Times New Roman" w:hAnsi="Times New Roman" w:cs="Times New Roman"/>
          <w:sz w:val="24"/>
          <w:szCs w:val="24"/>
        </w:rPr>
        <w:t xml:space="preserve">Although </w:t>
      </w:r>
      <w:r>
        <w:rPr>
          <w:rFonts w:ascii="Times New Roman" w:hAnsi="Times New Roman" w:cs="Times New Roman"/>
          <w:sz w:val="24"/>
          <w:szCs w:val="24"/>
        </w:rPr>
        <w:t xml:space="preserve">the two samples were reasonably diverse on characteristics such as age </w:t>
      </w:r>
      <w:r w:rsidR="00B07244">
        <w:rPr>
          <w:rFonts w:ascii="Times New Roman" w:hAnsi="Times New Roman" w:cs="Times New Roman"/>
          <w:sz w:val="24"/>
          <w:szCs w:val="24"/>
        </w:rPr>
        <w:t xml:space="preserve">as well as </w:t>
      </w:r>
      <w:r>
        <w:rPr>
          <w:rFonts w:ascii="Times New Roman" w:hAnsi="Times New Roman" w:cs="Times New Roman"/>
          <w:sz w:val="24"/>
          <w:szCs w:val="24"/>
        </w:rPr>
        <w:t>university region and type (i.e., one smaller private school in the northeast</w:t>
      </w:r>
      <w:r w:rsidR="00B07244">
        <w:rPr>
          <w:rFonts w:ascii="Times New Roman" w:hAnsi="Times New Roman" w:cs="Times New Roman"/>
          <w:sz w:val="24"/>
          <w:szCs w:val="24"/>
        </w:rPr>
        <w:t xml:space="preserve">, </w:t>
      </w:r>
      <w:r>
        <w:rPr>
          <w:rFonts w:ascii="Times New Roman" w:hAnsi="Times New Roman" w:cs="Times New Roman"/>
          <w:sz w:val="24"/>
          <w:szCs w:val="24"/>
        </w:rPr>
        <w:t xml:space="preserve">one large public school in the south), both were US universities. Future research </w:t>
      </w:r>
      <w:r w:rsidR="00B07244">
        <w:rPr>
          <w:rFonts w:ascii="Times New Roman" w:hAnsi="Times New Roman" w:cs="Times New Roman"/>
          <w:sz w:val="24"/>
          <w:szCs w:val="24"/>
        </w:rPr>
        <w:t>c</w:t>
      </w:r>
      <w:r>
        <w:rPr>
          <w:rFonts w:ascii="Times New Roman" w:hAnsi="Times New Roman" w:cs="Times New Roman"/>
          <w:sz w:val="24"/>
          <w:szCs w:val="24"/>
        </w:rPr>
        <w:t xml:space="preserve">ould examine how both university culture and the larger culture might moderate </w:t>
      </w:r>
      <w:r w:rsidR="00671C82">
        <w:rPr>
          <w:rFonts w:ascii="Times New Roman" w:hAnsi="Times New Roman" w:cs="Times New Roman"/>
          <w:sz w:val="24"/>
          <w:szCs w:val="24"/>
        </w:rPr>
        <w:t>these</w:t>
      </w:r>
      <w:r>
        <w:rPr>
          <w:rFonts w:ascii="Times New Roman" w:hAnsi="Times New Roman" w:cs="Times New Roman"/>
          <w:sz w:val="24"/>
          <w:szCs w:val="24"/>
        </w:rPr>
        <w:t xml:space="preserve"> findings. Relate</w:t>
      </w:r>
      <w:r w:rsidR="00B07244">
        <w:rPr>
          <w:rFonts w:ascii="Times New Roman" w:hAnsi="Times New Roman" w:cs="Times New Roman"/>
          <w:sz w:val="24"/>
          <w:szCs w:val="24"/>
        </w:rPr>
        <w:t>d</w:t>
      </w:r>
      <w:r>
        <w:rPr>
          <w:rFonts w:ascii="Times New Roman" w:hAnsi="Times New Roman" w:cs="Times New Roman"/>
          <w:sz w:val="24"/>
          <w:szCs w:val="24"/>
        </w:rPr>
        <w:t xml:space="preserve">ly, cross cultural work could attempt to examine the characteristics of college that </w:t>
      </w:r>
      <w:r w:rsidR="00B07244">
        <w:rPr>
          <w:rFonts w:ascii="Times New Roman" w:hAnsi="Times New Roman" w:cs="Times New Roman"/>
          <w:sz w:val="24"/>
          <w:szCs w:val="24"/>
        </w:rPr>
        <w:t xml:space="preserve">afford </w:t>
      </w:r>
      <w:r>
        <w:rPr>
          <w:rFonts w:ascii="Times New Roman" w:hAnsi="Times New Roman" w:cs="Times New Roman"/>
          <w:sz w:val="24"/>
          <w:szCs w:val="24"/>
        </w:rPr>
        <w:t>the greatest wellsprings of nostalgic reverie. We suspect elements that foster social connection (e.g., dorm</w:t>
      </w:r>
      <w:r w:rsidR="00B07244">
        <w:rPr>
          <w:rFonts w:ascii="Times New Roman" w:hAnsi="Times New Roman" w:cs="Times New Roman"/>
          <w:sz w:val="24"/>
          <w:szCs w:val="24"/>
        </w:rPr>
        <w:t xml:space="preserve">itory or </w:t>
      </w:r>
      <w:r>
        <w:rPr>
          <w:rFonts w:ascii="Times New Roman" w:hAnsi="Times New Roman" w:cs="Times New Roman"/>
          <w:sz w:val="24"/>
          <w:szCs w:val="24"/>
        </w:rPr>
        <w:t>apartment life, college clubs) and social identity (e.g., college sports) are the most promising.</w:t>
      </w:r>
    </w:p>
    <w:p w14:paraId="1BE6C980" w14:textId="79F0F200" w:rsidR="00F329BF" w:rsidRPr="00A262EF" w:rsidRDefault="00F329BF" w:rsidP="002B2299">
      <w:pPr>
        <w:spacing w:after="0" w:line="480" w:lineRule="exact"/>
        <w:rPr>
          <w:rFonts w:ascii="Times New Roman" w:hAnsi="Times New Roman" w:cs="Times New Roman"/>
          <w:b/>
          <w:bCs/>
          <w:sz w:val="24"/>
          <w:szCs w:val="24"/>
        </w:rPr>
      </w:pPr>
      <w:r w:rsidRPr="00A262EF">
        <w:rPr>
          <w:rFonts w:ascii="Times New Roman" w:hAnsi="Times New Roman" w:cs="Times New Roman"/>
          <w:b/>
          <w:bCs/>
          <w:sz w:val="24"/>
          <w:szCs w:val="24"/>
        </w:rPr>
        <w:t>Coda</w:t>
      </w:r>
    </w:p>
    <w:p w14:paraId="7FCD0757" w14:textId="24E5B0AD" w:rsidR="00F329BF" w:rsidRDefault="00F329BF">
      <w:pPr>
        <w:spacing w:after="0" w:line="480" w:lineRule="exact"/>
        <w:rPr>
          <w:rFonts w:ascii="Times New Roman" w:hAnsi="Times New Roman" w:cs="Times New Roman"/>
          <w:sz w:val="24"/>
          <w:szCs w:val="24"/>
        </w:rPr>
      </w:pPr>
      <w:r w:rsidRPr="00A262EF">
        <w:rPr>
          <w:rFonts w:ascii="Times New Roman" w:hAnsi="Times New Roman" w:cs="Times New Roman"/>
          <w:sz w:val="24"/>
          <w:szCs w:val="24"/>
        </w:rPr>
        <w:tab/>
      </w:r>
      <w:r>
        <w:rPr>
          <w:rFonts w:ascii="Times New Roman" w:hAnsi="Times New Roman" w:cs="Times New Roman"/>
          <w:sz w:val="24"/>
          <w:szCs w:val="24"/>
        </w:rPr>
        <w:t>Nostalgia for one’s university days motivate</w:t>
      </w:r>
      <w:r w:rsidR="00707AE2">
        <w:rPr>
          <w:rFonts w:ascii="Times New Roman" w:hAnsi="Times New Roman" w:cs="Times New Roman"/>
          <w:sz w:val="24"/>
          <w:szCs w:val="24"/>
        </w:rPr>
        <w:t>s</w:t>
      </w:r>
      <w:r>
        <w:rPr>
          <w:rFonts w:ascii="Times New Roman" w:hAnsi="Times New Roman" w:cs="Times New Roman"/>
          <w:sz w:val="24"/>
          <w:szCs w:val="24"/>
        </w:rPr>
        <w:t xml:space="preserve"> graduates to stay connected to their university community by volunteering and donating money, as well as stay connected to their fellow graduates </w:t>
      </w:r>
      <w:r w:rsidR="00707AE2">
        <w:rPr>
          <w:rFonts w:ascii="Times New Roman" w:hAnsi="Times New Roman" w:cs="Times New Roman"/>
          <w:sz w:val="24"/>
          <w:szCs w:val="24"/>
        </w:rPr>
        <w:t>by</w:t>
      </w:r>
      <w:r>
        <w:rPr>
          <w:rFonts w:ascii="Times New Roman" w:hAnsi="Times New Roman" w:cs="Times New Roman"/>
          <w:sz w:val="24"/>
          <w:szCs w:val="24"/>
        </w:rPr>
        <w:t xml:space="preserve"> socializing with them. Feelings of </w:t>
      </w:r>
      <w:r w:rsidR="00707AE2">
        <w:rPr>
          <w:rFonts w:ascii="Times New Roman" w:hAnsi="Times New Roman" w:cs="Times New Roman"/>
          <w:sz w:val="24"/>
          <w:szCs w:val="24"/>
        </w:rPr>
        <w:t xml:space="preserve">university </w:t>
      </w:r>
      <w:r>
        <w:rPr>
          <w:rFonts w:ascii="Times New Roman" w:hAnsi="Times New Roman" w:cs="Times New Roman"/>
          <w:sz w:val="24"/>
          <w:szCs w:val="24"/>
        </w:rPr>
        <w:t xml:space="preserve">belonging explain </w:t>
      </w:r>
      <w:r w:rsidR="00707AE2">
        <w:rPr>
          <w:rFonts w:ascii="Times New Roman" w:hAnsi="Times New Roman" w:cs="Times New Roman"/>
          <w:sz w:val="24"/>
          <w:szCs w:val="24"/>
        </w:rPr>
        <w:t xml:space="preserve">most of </w:t>
      </w:r>
      <w:r>
        <w:rPr>
          <w:rFonts w:ascii="Times New Roman" w:hAnsi="Times New Roman" w:cs="Times New Roman"/>
          <w:sz w:val="24"/>
          <w:szCs w:val="24"/>
        </w:rPr>
        <w:t xml:space="preserve">these links. </w:t>
      </w:r>
      <w:r w:rsidR="00B741E7">
        <w:rPr>
          <w:rFonts w:ascii="Times New Roman" w:hAnsi="Times New Roman" w:cs="Times New Roman"/>
          <w:sz w:val="24"/>
          <w:szCs w:val="24"/>
        </w:rPr>
        <w:t>These findings are captured by</w:t>
      </w:r>
      <w:r>
        <w:rPr>
          <w:rFonts w:ascii="Times New Roman" w:hAnsi="Times New Roman" w:cs="Times New Roman"/>
          <w:sz w:val="24"/>
          <w:szCs w:val="24"/>
        </w:rPr>
        <w:t xml:space="preserve"> </w:t>
      </w:r>
      <w:r w:rsidR="00B741E7">
        <w:rPr>
          <w:rFonts w:ascii="Times New Roman" w:hAnsi="Times New Roman" w:cs="Times New Roman"/>
          <w:sz w:val="24"/>
          <w:szCs w:val="24"/>
        </w:rPr>
        <w:t xml:space="preserve">the </w:t>
      </w:r>
      <w:r w:rsidR="00101A3A">
        <w:rPr>
          <w:rFonts w:ascii="Times New Roman" w:hAnsi="Times New Roman" w:cs="Times New Roman"/>
          <w:sz w:val="24"/>
          <w:szCs w:val="24"/>
        </w:rPr>
        <w:t xml:space="preserve">alma mater </w:t>
      </w:r>
      <w:r w:rsidR="00B741E7">
        <w:rPr>
          <w:rFonts w:ascii="Times New Roman" w:hAnsi="Times New Roman" w:cs="Times New Roman"/>
          <w:sz w:val="24"/>
          <w:szCs w:val="24"/>
        </w:rPr>
        <w:t xml:space="preserve">of the US college </w:t>
      </w:r>
      <w:r w:rsidR="006B2CF4">
        <w:rPr>
          <w:rFonts w:ascii="Times New Roman" w:hAnsi="Times New Roman" w:cs="Times New Roman"/>
          <w:sz w:val="24"/>
          <w:szCs w:val="24"/>
        </w:rPr>
        <w:t xml:space="preserve">from which </w:t>
      </w:r>
      <w:r w:rsidR="00B741E7">
        <w:rPr>
          <w:rFonts w:ascii="Times New Roman" w:hAnsi="Times New Roman" w:cs="Times New Roman"/>
          <w:sz w:val="24"/>
          <w:szCs w:val="24"/>
        </w:rPr>
        <w:t>we recruited in Study 2</w:t>
      </w:r>
      <w:r>
        <w:rPr>
          <w:rFonts w:ascii="Times New Roman" w:hAnsi="Times New Roman" w:cs="Times New Roman"/>
          <w:sz w:val="24"/>
          <w:szCs w:val="24"/>
        </w:rPr>
        <w:t xml:space="preserve">: </w:t>
      </w:r>
    </w:p>
    <w:p w14:paraId="779F9E9F" w14:textId="77777777" w:rsidR="00F329BF" w:rsidRPr="00A262EF" w:rsidRDefault="00F329BF" w:rsidP="002B2299">
      <w:pPr>
        <w:pStyle w:val="ListParagraph"/>
        <w:spacing w:after="0" w:line="480" w:lineRule="exact"/>
        <w:ind w:left="0" w:firstLine="720"/>
        <w:rPr>
          <w:rFonts w:ascii="Times New Roman" w:hAnsi="Times New Roman" w:cs="Times New Roman"/>
          <w:i/>
          <w:iCs/>
          <w:sz w:val="24"/>
          <w:szCs w:val="24"/>
        </w:rPr>
      </w:pPr>
      <w:r w:rsidRPr="00A262EF">
        <w:rPr>
          <w:rFonts w:ascii="Times New Roman" w:hAnsi="Times New Roman" w:cs="Times New Roman"/>
          <w:i/>
          <w:iCs/>
          <w:sz w:val="24"/>
          <w:szCs w:val="24"/>
        </w:rPr>
        <w:t>Though ‘round the girdled earth they roam, her spell on them remains…</w:t>
      </w:r>
    </w:p>
    <w:p w14:paraId="41952A14" w14:textId="1AB7A8AD" w:rsidR="00F329BF" w:rsidRPr="00A262EF" w:rsidRDefault="00F329BF" w:rsidP="002B2299">
      <w:pPr>
        <w:pStyle w:val="ListParagraph"/>
        <w:spacing w:after="0" w:line="480" w:lineRule="exact"/>
        <w:ind w:left="0" w:firstLine="720"/>
        <w:rPr>
          <w:rFonts w:ascii="Times New Roman" w:hAnsi="Times New Roman" w:cs="Times New Roman"/>
          <w:i/>
          <w:iCs/>
          <w:sz w:val="24"/>
          <w:szCs w:val="24"/>
        </w:rPr>
      </w:pPr>
      <w:r w:rsidRPr="00A262EF">
        <w:rPr>
          <w:rFonts w:ascii="Times New Roman" w:hAnsi="Times New Roman" w:cs="Times New Roman"/>
          <w:i/>
          <w:iCs/>
          <w:sz w:val="24"/>
          <w:szCs w:val="24"/>
        </w:rPr>
        <w:t>Around the world they keep for her their old undying faith.</w:t>
      </w:r>
      <w:r w:rsidR="007C0A05">
        <w:rPr>
          <w:rFonts w:ascii="Times New Roman" w:hAnsi="Times New Roman" w:cs="Times New Roman"/>
          <w:i/>
          <w:iCs/>
          <w:sz w:val="24"/>
          <w:szCs w:val="24"/>
        </w:rPr>
        <w:t xml:space="preserve"> </w:t>
      </w:r>
    </w:p>
    <w:p w14:paraId="1102F587" w14:textId="4039C210" w:rsidR="004C1DC0" w:rsidRPr="007115A7" w:rsidRDefault="004C1DC0" w:rsidP="002B2299">
      <w:pPr>
        <w:spacing w:after="0" w:line="480" w:lineRule="exact"/>
        <w:rPr>
          <w:rFonts w:ascii="Times New Roman" w:hAnsi="Times New Roman" w:cs="Times New Roman"/>
          <w:sz w:val="24"/>
          <w:szCs w:val="24"/>
        </w:rPr>
      </w:pPr>
    </w:p>
    <w:p w14:paraId="17DF1AAF" w14:textId="77777777" w:rsidR="00D07DE4" w:rsidRPr="007115A7" w:rsidRDefault="00D07DE4" w:rsidP="002B2299">
      <w:pPr>
        <w:spacing w:after="0" w:line="480" w:lineRule="exact"/>
        <w:rPr>
          <w:rFonts w:ascii="Times New Roman" w:hAnsi="Times New Roman" w:cs="Times New Roman"/>
          <w:sz w:val="24"/>
          <w:szCs w:val="24"/>
        </w:rPr>
      </w:pPr>
    </w:p>
    <w:p w14:paraId="611A3FBB" w14:textId="77777777" w:rsidR="004C1DC0" w:rsidRPr="007115A7" w:rsidRDefault="004C1DC0" w:rsidP="002B2299">
      <w:pPr>
        <w:spacing w:after="0" w:line="480" w:lineRule="exact"/>
        <w:rPr>
          <w:rFonts w:ascii="Times New Roman" w:hAnsi="Times New Roman" w:cs="Times New Roman"/>
          <w:sz w:val="24"/>
          <w:szCs w:val="24"/>
        </w:rPr>
      </w:pPr>
      <w:r w:rsidRPr="007115A7">
        <w:rPr>
          <w:rFonts w:ascii="Times New Roman" w:hAnsi="Times New Roman" w:cs="Times New Roman"/>
          <w:sz w:val="24"/>
          <w:szCs w:val="24"/>
        </w:rPr>
        <w:br w:type="page"/>
      </w:r>
    </w:p>
    <w:p w14:paraId="2B5B3F29" w14:textId="2C76221C" w:rsidR="004C1DC0" w:rsidRPr="00F70DED" w:rsidRDefault="004C1DC0" w:rsidP="00164119">
      <w:pPr>
        <w:widowControl w:val="0"/>
        <w:autoSpaceDE w:val="0"/>
        <w:autoSpaceDN w:val="0"/>
        <w:adjustRightInd w:val="0"/>
        <w:spacing w:after="0" w:line="480" w:lineRule="exact"/>
        <w:jc w:val="center"/>
        <w:rPr>
          <w:rFonts w:ascii="Times New Roman" w:hAnsi="Times New Roman" w:cs="Times New Roman"/>
          <w:b/>
          <w:bCs/>
          <w:sz w:val="24"/>
          <w:szCs w:val="24"/>
          <w:lang w:val="de-DE"/>
        </w:rPr>
      </w:pPr>
      <w:r w:rsidRPr="00F70DED">
        <w:rPr>
          <w:rFonts w:ascii="Times New Roman" w:hAnsi="Times New Roman" w:cs="Times New Roman"/>
          <w:b/>
          <w:bCs/>
          <w:sz w:val="24"/>
          <w:szCs w:val="24"/>
          <w:lang w:val="de-DE"/>
        </w:rPr>
        <w:lastRenderedPageBreak/>
        <w:t>References</w:t>
      </w:r>
    </w:p>
    <w:p w14:paraId="006C8675" w14:textId="77777777" w:rsidR="008453A2" w:rsidRPr="00A716AB" w:rsidRDefault="008453A2" w:rsidP="008453A2">
      <w:pPr>
        <w:spacing w:after="0" w:line="480" w:lineRule="exact"/>
        <w:ind w:hanging="720"/>
        <w:rPr>
          <w:rFonts w:asciiTheme="majorBidi" w:hAnsiTheme="majorBidi" w:cstheme="majorBidi"/>
          <w:sz w:val="24"/>
          <w:szCs w:val="24"/>
        </w:rPr>
      </w:pPr>
      <w:bookmarkStart w:id="2" w:name="_Hlk35179675"/>
      <w:r w:rsidRPr="00A716AB">
        <w:rPr>
          <w:rFonts w:asciiTheme="majorBidi" w:hAnsiTheme="majorBidi" w:cstheme="majorBidi"/>
          <w:sz w:val="24"/>
          <w:szCs w:val="24"/>
          <w:lang w:val="de-DE"/>
        </w:rPr>
        <w:t xml:space="preserve">Abakoumkin, G., Hepper, E. G., Wildschut, T., &amp; Sedikides, C. (2019). </w:t>
      </w:r>
      <w:r w:rsidRPr="00A716AB">
        <w:rPr>
          <w:rFonts w:asciiTheme="majorBidi" w:hAnsiTheme="majorBidi" w:cstheme="majorBidi"/>
          <w:color w:val="000000"/>
          <w:sz w:val="24"/>
          <w:szCs w:val="24"/>
        </w:rPr>
        <w:t xml:space="preserve">From nostalgia through social connectedness to self-continuity: Replication and extension. </w:t>
      </w:r>
      <w:r w:rsidRPr="00A716AB">
        <w:rPr>
          <w:rFonts w:asciiTheme="majorBidi" w:hAnsiTheme="majorBidi" w:cstheme="majorBidi"/>
          <w:i/>
          <w:color w:val="000000"/>
          <w:sz w:val="24"/>
          <w:szCs w:val="24"/>
        </w:rPr>
        <w:t>Hellenic Journal of Psychology, 16</w:t>
      </w:r>
      <w:r w:rsidRPr="00A716AB">
        <w:rPr>
          <w:rFonts w:asciiTheme="majorBidi" w:hAnsiTheme="majorBidi" w:cstheme="majorBidi"/>
          <w:color w:val="000000"/>
          <w:sz w:val="24"/>
          <w:szCs w:val="24"/>
        </w:rPr>
        <w:t>, 127-144.</w:t>
      </w:r>
    </w:p>
    <w:p w14:paraId="0EE3584F" w14:textId="07B4D64F" w:rsidR="008453A2" w:rsidRPr="00F70DED" w:rsidRDefault="007C0A05" w:rsidP="00F70DED">
      <w:pPr>
        <w:spacing w:after="0" w:line="480" w:lineRule="exact"/>
        <w:ind w:hanging="720"/>
        <w:rPr>
          <w:rFonts w:asciiTheme="majorBidi" w:hAnsiTheme="majorBidi" w:cstheme="majorBidi"/>
          <w:color w:val="000000"/>
          <w:sz w:val="24"/>
          <w:szCs w:val="24"/>
          <w:lang w:val="en-GB"/>
        </w:rPr>
      </w:pPr>
      <w:r w:rsidRPr="00F70DED">
        <w:rPr>
          <w:rFonts w:ascii="Times New Roman" w:hAnsi="Times New Roman" w:cs="Times New Roman"/>
          <w:sz w:val="24"/>
          <w:szCs w:val="24"/>
          <w:lang w:val="en-GB"/>
        </w:rPr>
        <w:t xml:space="preserve">Abakoumkin, G., Wildschut, T., &amp; Sedikides, C. (2020). </w:t>
      </w:r>
      <w:r>
        <w:rPr>
          <w:rFonts w:ascii="Times New Roman" w:hAnsi="Times New Roman" w:cs="Times New Roman"/>
          <w:sz w:val="24"/>
          <w:szCs w:val="24"/>
        </w:rPr>
        <w:t xml:space="preserve">Nostalgia proneness and the collective self. </w:t>
      </w:r>
      <w:r w:rsidRPr="00F70DED">
        <w:rPr>
          <w:rFonts w:asciiTheme="majorBidi" w:hAnsiTheme="majorBidi" w:cstheme="majorBidi"/>
          <w:i/>
          <w:iCs/>
          <w:sz w:val="24"/>
          <w:szCs w:val="24"/>
          <w:lang w:val="en-GB"/>
        </w:rPr>
        <w:t>Frontiers in Psychology</w:t>
      </w:r>
      <w:r w:rsidR="00164119" w:rsidRPr="00F70DED">
        <w:rPr>
          <w:rFonts w:asciiTheme="majorBidi" w:hAnsiTheme="majorBidi" w:cstheme="majorBidi"/>
          <w:i/>
          <w:iCs/>
          <w:sz w:val="24"/>
          <w:szCs w:val="24"/>
          <w:lang w:val="en-GB"/>
        </w:rPr>
        <w:t xml:space="preserve">, </w:t>
      </w:r>
      <w:r w:rsidR="00164119" w:rsidRPr="00F70DED">
        <w:rPr>
          <w:rFonts w:asciiTheme="majorBidi" w:hAnsiTheme="majorBidi" w:cstheme="majorBidi"/>
          <w:i/>
          <w:iCs/>
          <w:color w:val="000000"/>
          <w:sz w:val="24"/>
          <w:szCs w:val="24"/>
          <w:lang w:val="en-GB"/>
        </w:rPr>
        <w:t>11</w:t>
      </w:r>
      <w:r w:rsidR="00164119" w:rsidRPr="00F70DED">
        <w:rPr>
          <w:rFonts w:asciiTheme="majorBidi" w:hAnsiTheme="majorBidi" w:cstheme="majorBidi"/>
          <w:color w:val="000000"/>
          <w:sz w:val="24"/>
          <w:szCs w:val="24"/>
          <w:lang w:val="en-GB"/>
        </w:rPr>
        <w:t xml:space="preserve">, 570621. </w:t>
      </w:r>
      <w:r w:rsidR="00164119" w:rsidRPr="00F70DED">
        <w:rPr>
          <w:rFonts w:asciiTheme="majorBidi" w:hAnsiTheme="majorBidi" w:cstheme="majorBidi"/>
          <w:color w:val="000000"/>
          <w:sz w:val="24"/>
          <w:szCs w:val="24"/>
          <w:shd w:val="clear" w:color="auto" w:fill="FFFFFF"/>
          <w:lang w:val="en-GB"/>
        </w:rPr>
        <w:t>https://doi.org/</w:t>
      </w:r>
      <w:r w:rsidR="00164119" w:rsidRPr="00F70DED">
        <w:rPr>
          <w:rFonts w:asciiTheme="majorBidi" w:hAnsiTheme="majorBidi" w:cstheme="majorBidi"/>
          <w:color w:val="000000"/>
          <w:sz w:val="24"/>
          <w:szCs w:val="24"/>
          <w:lang w:val="en-GB"/>
        </w:rPr>
        <w:t>10.3389/fpsyg.2020.570621</w:t>
      </w:r>
      <w:r w:rsidR="008453A2" w:rsidRPr="00F70DED">
        <w:rPr>
          <w:rFonts w:asciiTheme="majorBidi" w:hAnsiTheme="majorBidi" w:cstheme="majorBidi"/>
          <w:color w:val="000000"/>
          <w:sz w:val="24"/>
          <w:szCs w:val="24"/>
          <w:lang w:val="en-GB"/>
        </w:rPr>
        <w:t xml:space="preserve"> </w:t>
      </w:r>
    </w:p>
    <w:p w14:paraId="11ABC258" w14:textId="40C8A13E" w:rsidR="00164119" w:rsidRPr="00F70DED" w:rsidRDefault="00EA5DCB">
      <w:pPr>
        <w:spacing w:after="0" w:line="480" w:lineRule="exact"/>
        <w:ind w:hanging="720"/>
        <w:rPr>
          <w:rFonts w:asciiTheme="majorBidi" w:hAnsiTheme="majorBidi" w:cstheme="majorBidi"/>
          <w:color w:val="000000" w:themeColor="text1"/>
          <w:sz w:val="24"/>
          <w:szCs w:val="24"/>
          <w:lang w:val="en-GB"/>
        </w:rPr>
      </w:pPr>
      <w:r w:rsidRPr="00EA5DCB">
        <w:rPr>
          <w:rFonts w:ascii="Times New Roman" w:hAnsi="Times New Roman" w:cs="Times New Roman"/>
          <w:sz w:val="24"/>
          <w:szCs w:val="24"/>
        </w:rPr>
        <w:t xml:space="preserve">Abeyta, A. A., Routledge, C., &amp; Juhl, J. (2015). Looking back to move forward: Nostalgia as a psychological resource for promoting relationship goals and overcoming relationship </w:t>
      </w:r>
      <w:r w:rsidRPr="005E46B8">
        <w:rPr>
          <w:rFonts w:ascii="Times New Roman" w:hAnsi="Times New Roman" w:cs="Times New Roman"/>
          <w:sz w:val="24"/>
          <w:szCs w:val="24"/>
        </w:rPr>
        <w:t>challenges. </w:t>
      </w:r>
      <w:r w:rsidRPr="005E46B8">
        <w:rPr>
          <w:rFonts w:ascii="Times New Roman" w:hAnsi="Times New Roman" w:cs="Times New Roman"/>
          <w:i/>
          <w:iCs/>
          <w:sz w:val="24"/>
          <w:szCs w:val="24"/>
        </w:rPr>
        <w:t>Journal of Personality and Social Psychology, 109</w:t>
      </w:r>
      <w:r w:rsidR="00164119">
        <w:rPr>
          <w:rFonts w:ascii="Times New Roman" w:hAnsi="Times New Roman" w:cs="Times New Roman"/>
          <w:sz w:val="24"/>
          <w:szCs w:val="24"/>
        </w:rPr>
        <w:t>(6)</w:t>
      </w:r>
      <w:r w:rsidRPr="00282B59">
        <w:rPr>
          <w:rFonts w:ascii="Times New Roman" w:hAnsi="Times New Roman" w:cs="Times New Roman"/>
          <w:sz w:val="24"/>
          <w:szCs w:val="24"/>
        </w:rPr>
        <w:t>, 1029–1044.</w:t>
      </w:r>
      <w:r w:rsidR="007C0A05" w:rsidRPr="00282B59">
        <w:rPr>
          <w:rFonts w:ascii="Times New Roman" w:hAnsi="Times New Roman" w:cs="Times New Roman"/>
          <w:sz w:val="24"/>
          <w:szCs w:val="24"/>
        </w:rPr>
        <w:t xml:space="preserve"> </w:t>
      </w:r>
      <w:hyperlink r:id="rId9" w:tgtFrame="_blank" w:history="1">
        <w:r w:rsidR="00164119" w:rsidRPr="00F70DED">
          <w:rPr>
            <w:rStyle w:val="Hyperlink"/>
            <w:rFonts w:asciiTheme="majorBidi" w:hAnsiTheme="majorBidi" w:cstheme="majorBidi"/>
            <w:color w:val="000000" w:themeColor="text1"/>
            <w:sz w:val="24"/>
            <w:szCs w:val="24"/>
            <w:u w:val="none"/>
            <w:shd w:val="clear" w:color="auto" w:fill="FFFFFF"/>
          </w:rPr>
          <w:t>https://doi.org/10.1037/pspi0000036</w:t>
        </w:r>
      </w:hyperlink>
    </w:p>
    <w:p w14:paraId="1A552822" w14:textId="3BD339CC" w:rsidR="005E46B8" w:rsidRPr="00F70DED" w:rsidRDefault="005E46B8">
      <w:pPr>
        <w:spacing w:after="0" w:line="480" w:lineRule="exact"/>
        <w:ind w:hanging="720"/>
        <w:rPr>
          <w:rFonts w:ascii="Times New Roman" w:hAnsi="Times New Roman" w:cs="Times New Roman"/>
          <w:sz w:val="24"/>
          <w:szCs w:val="24"/>
          <w:lang w:val="en-GB"/>
        </w:rPr>
      </w:pPr>
      <w:r w:rsidRPr="00F70DED">
        <w:rPr>
          <w:rFonts w:ascii="Times New Roman" w:hAnsi="Times New Roman" w:cs="Times New Roman"/>
          <w:sz w:val="24"/>
          <w:szCs w:val="24"/>
          <w:lang w:val="en-GB"/>
        </w:rPr>
        <w:t>Barrett, F.</w:t>
      </w:r>
      <w:r w:rsidR="00164119" w:rsidRPr="00F70DED">
        <w:rPr>
          <w:rFonts w:ascii="Times New Roman" w:hAnsi="Times New Roman" w:cs="Times New Roman"/>
          <w:sz w:val="24"/>
          <w:szCs w:val="24"/>
          <w:lang w:val="en-GB"/>
        </w:rPr>
        <w:t xml:space="preserve"> </w:t>
      </w:r>
      <w:r w:rsidRPr="00F70DED">
        <w:rPr>
          <w:rFonts w:ascii="Times New Roman" w:hAnsi="Times New Roman" w:cs="Times New Roman"/>
          <w:sz w:val="24"/>
          <w:szCs w:val="24"/>
          <w:lang w:val="en-GB"/>
        </w:rPr>
        <w:t>S., Grimm, K.</w:t>
      </w:r>
      <w:r w:rsidR="00164119" w:rsidRPr="00F70DED">
        <w:rPr>
          <w:rFonts w:ascii="Times New Roman" w:hAnsi="Times New Roman" w:cs="Times New Roman"/>
          <w:sz w:val="24"/>
          <w:szCs w:val="24"/>
          <w:lang w:val="en-GB"/>
        </w:rPr>
        <w:t xml:space="preserve"> </w:t>
      </w:r>
      <w:r w:rsidRPr="00F70DED">
        <w:rPr>
          <w:rFonts w:ascii="Times New Roman" w:hAnsi="Times New Roman" w:cs="Times New Roman"/>
          <w:sz w:val="24"/>
          <w:szCs w:val="24"/>
          <w:lang w:val="en-GB"/>
        </w:rPr>
        <w:t>J., Robins, R.</w:t>
      </w:r>
      <w:r w:rsidR="00164119" w:rsidRPr="00F70DED">
        <w:rPr>
          <w:rFonts w:ascii="Times New Roman" w:hAnsi="Times New Roman" w:cs="Times New Roman"/>
          <w:sz w:val="24"/>
          <w:szCs w:val="24"/>
          <w:lang w:val="en-GB"/>
        </w:rPr>
        <w:t xml:space="preserve"> </w:t>
      </w:r>
      <w:r w:rsidRPr="00F70DED">
        <w:rPr>
          <w:rFonts w:ascii="Times New Roman" w:hAnsi="Times New Roman" w:cs="Times New Roman"/>
          <w:sz w:val="24"/>
          <w:szCs w:val="24"/>
          <w:lang w:val="en-GB"/>
        </w:rPr>
        <w:t xml:space="preserve">W., Wildschut, T., Sedikides, C., &amp; Janata, P. (2010). </w:t>
      </w:r>
    </w:p>
    <w:p w14:paraId="517E15DF" w14:textId="5688BEA3" w:rsidR="00D26C7F" w:rsidRPr="00164119" w:rsidRDefault="005E46B8" w:rsidP="00164119">
      <w:pPr>
        <w:spacing w:after="0" w:line="480" w:lineRule="exact"/>
        <w:rPr>
          <w:rStyle w:val="Hyperlink"/>
          <w:rFonts w:ascii="Times New Roman" w:hAnsi="Times New Roman" w:cs="Times New Roman"/>
          <w:bCs/>
          <w:color w:val="000000"/>
          <w:sz w:val="24"/>
          <w:szCs w:val="24"/>
          <w:u w:val="none"/>
        </w:rPr>
      </w:pPr>
      <w:r w:rsidRPr="00DA5B44">
        <w:rPr>
          <w:rFonts w:ascii="Times New Roman" w:hAnsi="Times New Roman" w:cs="Times New Roman"/>
          <w:sz w:val="24"/>
          <w:szCs w:val="24"/>
        </w:rPr>
        <w:t xml:space="preserve">Music-evoked nostalgia: Affect, memory, and personality. </w:t>
      </w:r>
      <w:r w:rsidRPr="00DA5B44">
        <w:rPr>
          <w:rFonts w:ascii="Times New Roman" w:hAnsi="Times New Roman" w:cs="Times New Roman"/>
          <w:i/>
          <w:sz w:val="24"/>
          <w:szCs w:val="24"/>
        </w:rPr>
        <w:t>Emotion, 10</w:t>
      </w:r>
      <w:r w:rsidR="00164119">
        <w:rPr>
          <w:rFonts w:ascii="Times New Roman" w:hAnsi="Times New Roman" w:cs="Times New Roman"/>
          <w:iCs/>
          <w:sz w:val="24"/>
          <w:szCs w:val="24"/>
        </w:rPr>
        <w:t>(3)</w:t>
      </w:r>
      <w:r w:rsidRPr="00DA5B44">
        <w:rPr>
          <w:rFonts w:ascii="Times New Roman" w:hAnsi="Times New Roman" w:cs="Times New Roman"/>
          <w:sz w:val="24"/>
          <w:szCs w:val="24"/>
        </w:rPr>
        <w:t xml:space="preserve">, 390-403. </w:t>
      </w:r>
      <w:hyperlink r:id="rId10" w:history="1">
        <w:r w:rsidRPr="00F70DED">
          <w:rPr>
            <w:rStyle w:val="Hyperlink"/>
            <w:rFonts w:ascii="Times New Roman" w:hAnsi="Times New Roman" w:cs="Times New Roman"/>
            <w:bCs/>
            <w:color w:val="000000"/>
            <w:sz w:val="24"/>
            <w:szCs w:val="24"/>
            <w:u w:val="none"/>
          </w:rPr>
          <w:t>https://doi.org/10.1037/a0019006</w:t>
        </w:r>
      </w:hyperlink>
    </w:p>
    <w:p w14:paraId="2346BAC9" w14:textId="3888C9A7" w:rsidR="00D26C7F" w:rsidRPr="00F70DED" w:rsidRDefault="00D26C7F" w:rsidP="00F70DED">
      <w:pPr>
        <w:spacing w:after="0" w:line="480" w:lineRule="exact"/>
        <w:ind w:hanging="720"/>
        <w:rPr>
          <w:rFonts w:ascii="Times New Roman" w:hAnsi="Times New Roman" w:cs="Times New Roman"/>
          <w:bCs/>
          <w:color w:val="000000" w:themeColor="text1"/>
          <w:sz w:val="24"/>
          <w:szCs w:val="24"/>
        </w:rPr>
      </w:pPr>
      <w:r w:rsidRPr="00D26C7F">
        <w:rPr>
          <w:rFonts w:ascii="Times New Roman" w:hAnsi="Times New Roman" w:cs="Times New Roman"/>
          <w:bCs/>
          <w:color w:val="000000"/>
          <w:sz w:val="24"/>
          <w:szCs w:val="24"/>
        </w:rPr>
        <w:t xml:space="preserve">Batcho K. I. (2013). Nostalgia: retreat or support in difficult times? </w:t>
      </w:r>
      <w:r w:rsidRPr="00F70DED">
        <w:rPr>
          <w:rFonts w:ascii="Times New Roman" w:hAnsi="Times New Roman" w:cs="Times New Roman"/>
          <w:bCs/>
          <w:i/>
          <w:iCs/>
          <w:color w:val="000000"/>
          <w:sz w:val="24"/>
          <w:szCs w:val="24"/>
        </w:rPr>
        <w:t xml:space="preserve">The American </w:t>
      </w:r>
      <w:r>
        <w:rPr>
          <w:rFonts w:ascii="Times New Roman" w:hAnsi="Times New Roman" w:cs="Times New Roman"/>
          <w:bCs/>
          <w:i/>
          <w:iCs/>
          <w:color w:val="000000"/>
          <w:sz w:val="24"/>
          <w:szCs w:val="24"/>
        </w:rPr>
        <w:t>J</w:t>
      </w:r>
      <w:r w:rsidRPr="00F70DED">
        <w:rPr>
          <w:rFonts w:ascii="Times New Roman" w:hAnsi="Times New Roman" w:cs="Times New Roman"/>
          <w:bCs/>
          <w:i/>
          <w:iCs/>
          <w:color w:val="000000"/>
          <w:sz w:val="24"/>
          <w:szCs w:val="24"/>
        </w:rPr>
        <w:t xml:space="preserve">ournal of </w:t>
      </w:r>
      <w:r>
        <w:rPr>
          <w:rFonts w:ascii="Times New Roman" w:hAnsi="Times New Roman" w:cs="Times New Roman"/>
          <w:bCs/>
          <w:i/>
          <w:iCs/>
          <w:color w:val="000000"/>
          <w:sz w:val="24"/>
          <w:szCs w:val="24"/>
        </w:rPr>
        <w:t>P</w:t>
      </w:r>
      <w:r w:rsidRPr="00F70DED">
        <w:rPr>
          <w:rFonts w:ascii="Times New Roman" w:hAnsi="Times New Roman" w:cs="Times New Roman"/>
          <w:bCs/>
          <w:i/>
          <w:iCs/>
          <w:color w:val="000000"/>
          <w:sz w:val="24"/>
          <w:szCs w:val="24"/>
        </w:rPr>
        <w:t>sychology, 126</w:t>
      </w:r>
      <w:r w:rsidR="00164119">
        <w:rPr>
          <w:rFonts w:ascii="Times New Roman" w:hAnsi="Times New Roman" w:cs="Times New Roman"/>
          <w:bCs/>
          <w:color w:val="000000"/>
          <w:sz w:val="24"/>
          <w:szCs w:val="24"/>
        </w:rPr>
        <w:t>(3)</w:t>
      </w:r>
      <w:r w:rsidRPr="00D26C7F">
        <w:rPr>
          <w:rFonts w:ascii="Times New Roman" w:hAnsi="Times New Roman" w:cs="Times New Roman"/>
          <w:bCs/>
          <w:color w:val="000000"/>
          <w:sz w:val="24"/>
          <w:szCs w:val="24"/>
        </w:rPr>
        <w:t xml:space="preserve">, 355–367. </w:t>
      </w:r>
      <w:hyperlink r:id="rId11" w:history="1">
        <w:r w:rsidR="00886965" w:rsidRPr="00F70DED">
          <w:rPr>
            <w:rStyle w:val="Hyperlink"/>
            <w:rFonts w:ascii="Times New Roman" w:hAnsi="Times New Roman" w:cs="Times New Roman"/>
            <w:bCs/>
            <w:color w:val="000000" w:themeColor="text1"/>
            <w:sz w:val="24"/>
            <w:szCs w:val="24"/>
            <w:u w:val="none"/>
          </w:rPr>
          <w:t>https://doi.org/10.5406/amerjpsyc.126.3.0355</w:t>
        </w:r>
      </w:hyperlink>
      <w:r w:rsidR="00886965" w:rsidRPr="00F70DED">
        <w:rPr>
          <w:rFonts w:ascii="Times New Roman" w:hAnsi="Times New Roman" w:cs="Times New Roman"/>
          <w:bCs/>
          <w:color w:val="000000" w:themeColor="text1"/>
          <w:sz w:val="24"/>
          <w:szCs w:val="24"/>
        </w:rPr>
        <w:t xml:space="preserve"> </w:t>
      </w:r>
    </w:p>
    <w:p w14:paraId="4C86797D" w14:textId="3F8E373E" w:rsidR="00164119" w:rsidRPr="00F70DED" w:rsidRDefault="00EA5DCB">
      <w:pPr>
        <w:spacing w:after="0" w:line="480" w:lineRule="exact"/>
        <w:ind w:hanging="720"/>
        <w:rPr>
          <w:rFonts w:asciiTheme="majorBidi" w:hAnsiTheme="majorBidi" w:cstheme="majorBidi"/>
          <w:sz w:val="24"/>
          <w:szCs w:val="24"/>
        </w:rPr>
      </w:pPr>
      <w:r w:rsidRPr="005E46B8">
        <w:rPr>
          <w:rFonts w:ascii="Times New Roman" w:hAnsi="Times New Roman" w:cs="Times New Roman"/>
          <w:sz w:val="24"/>
          <w:szCs w:val="24"/>
        </w:rPr>
        <w:t>Batch</w:t>
      </w:r>
      <w:r w:rsidRPr="00EA5DCB">
        <w:rPr>
          <w:rFonts w:ascii="Times New Roman" w:hAnsi="Times New Roman" w:cs="Times New Roman"/>
          <w:sz w:val="24"/>
          <w:szCs w:val="24"/>
        </w:rPr>
        <w:t>o, K. I., DaRin, M. L., Nave, A. M., &amp; Yaworsky, R. R. (2008). Nostalgia and identity in song lyrics. </w:t>
      </w:r>
      <w:r w:rsidRPr="00EA5DCB">
        <w:rPr>
          <w:rFonts w:ascii="Times New Roman" w:hAnsi="Times New Roman" w:cs="Times New Roman"/>
          <w:i/>
          <w:iCs/>
          <w:sz w:val="24"/>
          <w:szCs w:val="24"/>
        </w:rPr>
        <w:t>Psychology of Aesthetics, Creativity, and the Arts, 2</w:t>
      </w:r>
      <w:r w:rsidR="00164119">
        <w:rPr>
          <w:rFonts w:ascii="Times New Roman" w:hAnsi="Times New Roman" w:cs="Times New Roman"/>
          <w:sz w:val="24"/>
          <w:szCs w:val="24"/>
        </w:rPr>
        <w:t>(4)</w:t>
      </w:r>
      <w:r w:rsidRPr="00EA5DCB">
        <w:rPr>
          <w:rFonts w:ascii="Times New Roman" w:hAnsi="Times New Roman" w:cs="Times New Roman"/>
          <w:sz w:val="24"/>
          <w:szCs w:val="24"/>
        </w:rPr>
        <w:t>, 236–244</w:t>
      </w:r>
      <w:r w:rsidR="00164119">
        <w:rPr>
          <w:rFonts w:ascii="Times New Roman" w:hAnsi="Times New Roman" w:cs="Times New Roman"/>
          <w:sz w:val="24"/>
          <w:szCs w:val="24"/>
        </w:rPr>
        <w:t xml:space="preserve">. </w:t>
      </w:r>
      <w:hyperlink r:id="rId12" w:tgtFrame="_blank" w:history="1">
        <w:r w:rsidR="00164119" w:rsidRPr="00F70DED">
          <w:rPr>
            <w:rStyle w:val="Hyperlink"/>
            <w:rFonts w:asciiTheme="majorBidi" w:hAnsiTheme="majorBidi" w:cstheme="majorBidi"/>
            <w:color w:val="000000" w:themeColor="text1"/>
            <w:sz w:val="24"/>
            <w:szCs w:val="24"/>
            <w:u w:val="none"/>
            <w:shd w:val="clear" w:color="auto" w:fill="FFFFFF"/>
          </w:rPr>
          <w:t>https://doi.org/10.1037/1931-3896.2.4.236</w:t>
        </w:r>
      </w:hyperlink>
    </w:p>
    <w:p w14:paraId="2D11180B" w14:textId="15AC705E" w:rsidR="00164119" w:rsidRPr="00F70DED" w:rsidRDefault="00EA5DCB">
      <w:pPr>
        <w:spacing w:after="0" w:line="480" w:lineRule="exact"/>
        <w:ind w:hanging="720"/>
        <w:rPr>
          <w:rFonts w:asciiTheme="majorBidi" w:hAnsiTheme="majorBidi" w:cstheme="majorBidi"/>
          <w:color w:val="000000" w:themeColor="text1"/>
          <w:sz w:val="24"/>
          <w:szCs w:val="24"/>
        </w:rPr>
      </w:pPr>
      <w:r w:rsidRPr="00EA5DCB">
        <w:rPr>
          <w:rFonts w:ascii="Times New Roman" w:hAnsi="Times New Roman" w:cs="Times New Roman"/>
          <w:sz w:val="24"/>
          <w:szCs w:val="24"/>
        </w:rPr>
        <w:t>Batcho</w:t>
      </w:r>
      <w:r>
        <w:rPr>
          <w:rFonts w:ascii="Times New Roman" w:hAnsi="Times New Roman" w:cs="Times New Roman"/>
          <w:sz w:val="24"/>
          <w:szCs w:val="24"/>
        </w:rPr>
        <w:t>,</w:t>
      </w:r>
      <w:r w:rsidRPr="00EA5DCB">
        <w:rPr>
          <w:rFonts w:ascii="Times New Roman" w:hAnsi="Times New Roman" w:cs="Times New Roman"/>
          <w:sz w:val="24"/>
          <w:szCs w:val="24"/>
        </w:rPr>
        <w:t xml:space="preserve"> K. I. (1998). Personal nostalgia, world view, memory, and emotionality. </w:t>
      </w:r>
      <w:r w:rsidRPr="00EA5DCB">
        <w:rPr>
          <w:rFonts w:ascii="Times New Roman" w:hAnsi="Times New Roman" w:cs="Times New Roman"/>
          <w:i/>
          <w:iCs/>
          <w:sz w:val="24"/>
          <w:szCs w:val="24"/>
        </w:rPr>
        <w:t xml:space="preserve">Perceptual and </w:t>
      </w:r>
      <w:r>
        <w:rPr>
          <w:rFonts w:ascii="Times New Roman" w:hAnsi="Times New Roman" w:cs="Times New Roman"/>
          <w:i/>
          <w:iCs/>
          <w:sz w:val="24"/>
          <w:szCs w:val="24"/>
        </w:rPr>
        <w:t>M</w:t>
      </w:r>
      <w:r w:rsidRPr="00EA5DCB">
        <w:rPr>
          <w:rFonts w:ascii="Times New Roman" w:hAnsi="Times New Roman" w:cs="Times New Roman"/>
          <w:i/>
          <w:iCs/>
          <w:sz w:val="24"/>
          <w:szCs w:val="24"/>
        </w:rPr>
        <w:t xml:space="preserve">otor </w:t>
      </w:r>
      <w:r>
        <w:rPr>
          <w:rFonts w:ascii="Times New Roman" w:hAnsi="Times New Roman" w:cs="Times New Roman"/>
          <w:i/>
          <w:iCs/>
          <w:sz w:val="24"/>
          <w:szCs w:val="24"/>
        </w:rPr>
        <w:t>S</w:t>
      </w:r>
      <w:r w:rsidRPr="00EA5DCB">
        <w:rPr>
          <w:rFonts w:ascii="Times New Roman" w:hAnsi="Times New Roman" w:cs="Times New Roman"/>
          <w:i/>
          <w:iCs/>
          <w:sz w:val="24"/>
          <w:szCs w:val="24"/>
        </w:rPr>
        <w:t>kills</w:t>
      </w:r>
      <w:r w:rsidRPr="00EA5DCB">
        <w:rPr>
          <w:rFonts w:ascii="Times New Roman" w:hAnsi="Times New Roman" w:cs="Times New Roman"/>
          <w:sz w:val="24"/>
          <w:szCs w:val="24"/>
        </w:rPr>
        <w:t>, </w:t>
      </w:r>
      <w:r w:rsidRPr="00EA5DCB">
        <w:rPr>
          <w:rFonts w:ascii="Times New Roman" w:hAnsi="Times New Roman" w:cs="Times New Roman"/>
          <w:i/>
          <w:iCs/>
          <w:sz w:val="24"/>
          <w:szCs w:val="24"/>
        </w:rPr>
        <w:t>87</w:t>
      </w:r>
      <w:r w:rsidR="00164119">
        <w:rPr>
          <w:rFonts w:ascii="Times New Roman" w:hAnsi="Times New Roman" w:cs="Times New Roman"/>
          <w:sz w:val="24"/>
          <w:szCs w:val="24"/>
        </w:rPr>
        <w:t>(2)</w:t>
      </w:r>
      <w:r w:rsidRPr="00EA5DCB">
        <w:rPr>
          <w:rFonts w:ascii="Times New Roman" w:hAnsi="Times New Roman" w:cs="Times New Roman"/>
          <w:sz w:val="24"/>
          <w:szCs w:val="24"/>
        </w:rPr>
        <w:t xml:space="preserve">, 411–432. </w:t>
      </w:r>
      <w:hyperlink r:id="rId13" w:history="1">
        <w:r w:rsidR="00164119" w:rsidRPr="00F70DED">
          <w:rPr>
            <w:rStyle w:val="Hyperlink"/>
            <w:rFonts w:asciiTheme="majorBidi" w:hAnsiTheme="majorBidi" w:cstheme="majorBidi"/>
            <w:color w:val="000000" w:themeColor="text1"/>
            <w:sz w:val="24"/>
            <w:szCs w:val="24"/>
            <w:u w:val="none"/>
            <w:shd w:val="clear" w:color="auto" w:fill="FFFFFF"/>
          </w:rPr>
          <w:t>https://doi.org/10.2466/pms.1998.87.2.411</w:t>
        </w:r>
      </w:hyperlink>
    </w:p>
    <w:p w14:paraId="7CB68E52" w14:textId="4CE48424" w:rsidR="00164119" w:rsidRPr="00F70DED" w:rsidRDefault="00A33233">
      <w:pPr>
        <w:spacing w:after="0" w:line="480" w:lineRule="exact"/>
        <w:ind w:hanging="720"/>
        <w:rPr>
          <w:rFonts w:ascii="Times New Roman" w:hAnsi="Times New Roman" w:cs="Times New Roman"/>
          <w:sz w:val="24"/>
          <w:szCs w:val="24"/>
        </w:rPr>
      </w:pPr>
      <w:r w:rsidRPr="004D5920">
        <w:rPr>
          <w:rFonts w:ascii="Times New Roman" w:hAnsi="Times New Roman" w:cs="Times New Roman"/>
          <w:color w:val="333333"/>
          <w:sz w:val="24"/>
          <w:szCs w:val="24"/>
          <w:shd w:val="clear" w:color="auto" w:fill="FFFFFF"/>
        </w:rPr>
        <w:t>Baumeister, R. F., &amp; Leary, M. R. (1995). The need to belong: Desire for interpersonal attachments as a fundamental human motivation. </w:t>
      </w:r>
      <w:r w:rsidRPr="00F70DED">
        <w:rPr>
          <w:rStyle w:val="Emphasis"/>
          <w:rFonts w:ascii="Times New Roman" w:hAnsi="Times New Roman" w:cs="Times New Roman"/>
          <w:color w:val="333333"/>
          <w:sz w:val="24"/>
          <w:szCs w:val="24"/>
          <w:shd w:val="clear" w:color="auto" w:fill="FFFFFF"/>
        </w:rPr>
        <w:t>Psychological Bulletin, 117</w:t>
      </w:r>
      <w:r w:rsidR="00164119" w:rsidRPr="00F70DED">
        <w:rPr>
          <w:rStyle w:val="Emphasis"/>
          <w:rFonts w:ascii="Times New Roman" w:hAnsi="Times New Roman" w:cs="Times New Roman"/>
          <w:i w:val="0"/>
          <w:iCs w:val="0"/>
          <w:color w:val="333333"/>
          <w:sz w:val="24"/>
          <w:szCs w:val="24"/>
          <w:shd w:val="clear" w:color="auto" w:fill="FFFFFF"/>
        </w:rPr>
        <w:t>(3)</w:t>
      </w:r>
      <w:r w:rsidRPr="00F70DED">
        <w:rPr>
          <w:rFonts w:ascii="Times New Roman" w:hAnsi="Times New Roman" w:cs="Times New Roman"/>
          <w:color w:val="333333"/>
          <w:sz w:val="24"/>
          <w:szCs w:val="24"/>
          <w:shd w:val="clear" w:color="auto" w:fill="FFFFFF"/>
        </w:rPr>
        <w:t>, 497–529.</w:t>
      </w:r>
      <w:r w:rsidR="007C0A05" w:rsidRPr="00F70DED">
        <w:rPr>
          <w:rFonts w:ascii="Times New Roman" w:hAnsi="Times New Roman" w:cs="Times New Roman"/>
          <w:color w:val="333333"/>
          <w:sz w:val="24"/>
          <w:szCs w:val="24"/>
          <w:shd w:val="clear" w:color="auto" w:fill="FFFFFF"/>
        </w:rPr>
        <w:t xml:space="preserve"> </w:t>
      </w:r>
      <w:hyperlink r:id="rId14" w:tgtFrame="_blank" w:history="1">
        <w:r w:rsidR="00164119" w:rsidRPr="00F70DED">
          <w:rPr>
            <w:rStyle w:val="Hyperlink"/>
            <w:rFonts w:asciiTheme="majorBidi" w:hAnsiTheme="majorBidi" w:cstheme="majorBidi"/>
            <w:color w:val="000000" w:themeColor="text1"/>
            <w:sz w:val="24"/>
            <w:szCs w:val="24"/>
            <w:u w:val="none"/>
            <w:shd w:val="clear" w:color="auto" w:fill="FFFFFF"/>
          </w:rPr>
          <w:t>https://doi.org/10.1037/0033-2909.117.3.497</w:t>
        </w:r>
      </w:hyperlink>
    </w:p>
    <w:p w14:paraId="3EC92C9B" w14:textId="77777777" w:rsidR="009B3034" w:rsidRPr="00F70DED" w:rsidRDefault="00EA5DCB" w:rsidP="00F70DED">
      <w:pPr>
        <w:spacing w:after="0" w:line="480" w:lineRule="exact"/>
        <w:ind w:hanging="720"/>
        <w:rPr>
          <w:rFonts w:asciiTheme="majorBidi" w:hAnsiTheme="majorBidi" w:cstheme="majorBidi"/>
          <w:color w:val="000000" w:themeColor="text1"/>
          <w:sz w:val="24"/>
          <w:szCs w:val="24"/>
          <w:lang w:val="en-GB"/>
        </w:rPr>
      </w:pPr>
      <w:r w:rsidRPr="00F70DED">
        <w:rPr>
          <w:rFonts w:ascii="Times New Roman" w:hAnsi="Times New Roman" w:cs="Times New Roman"/>
          <w:sz w:val="24"/>
          <w:szCs w:val="24"/>
        </w:rPr>
        <w:t xml:space="preserve">Baumeister, R. F., DeWall, C. N., Ciarocco, N. J., &amp; Twenge, J. M. (2005). </w:t>
      </w:r>
      <w:r w:rsidRPr="00EA5DCB">
        <w:rPr>
          <w:rFonts w:ascii="Times New Roman" w:hAnsi="Times New Roman" w:cs="Times New Roman"/>
          <w:sz w:val="24"/>
          <w:szCs w:val="24"/>
        </w:rPr>
        <w:t>Social exclusion impairs self-regulation. </w:t>
      </w:r>
      <w:r w:rsidRPr="00EA5DCB">
        <w:rPr>
          <w:rFonts w:ascii="Times New Roman" w:hAnsi="Times New Roman" w:cs="Times New Roman"/>
          <w:i/>
          <w:iCs/>
          <w:sz w:val="24"/>
          <w:szCs w:val="24"/>
        </w:rPr>
        <w:t>Journal of Personality and Social Psychology, 88</w:t>
      </w:r>
      <w:r w:rsidR="00164119">
        <w:rPr>
          <w:rFonts w:ascii="Times New Roman" w:hAnsi="Times New Roman" w:cs="Times New Roman"/>
          <w:sz w:val="24"/>
          <w:szCs w:val="24"/>
        </w:rPr>
        <w:t>(4)</w:t>
      </w:r>
      <w:r w:rsidRPr="00EA5DCB">
        <w:rPr>
          <w:rFonts w:ascii="Times New Roman" w:hAnsi="Times New Roman" w:cs="Times New Roman"/>
          <w:sz w:val="24"/>
          <w:szCs w:val="24"/>
        </w:rPr>
        <w:t>, 589–604.</w:t>
      </w:r>
      <w:r w:rsidR="00164119">
        <w:rPr>
          <w:rFonts w:ascii="Times New Roman" w:hAnsi="Times New Roman" w:cs="Times New Roman"/>
          <w:sz w:val="24"/>
          <w:szCs w:val="24"/>
        </w:rPr>
        <w:t xml:space="preserve"> </w:t>
      </w:r>
      <w:hyperlink r:id="rId15" w:tgtFrame="_blank" w:history="1">
        <w:r w:rsidR="00164119" w:rsidRPr="00F70DED">
          <w:rPr>
            <w:rStyle w:val="Hyperlink"/>
            <w:rFonts w:asciiTheme="majorBidi" w:hAnsiTheme="majorBidi" w:cstheme="majorBidi"/>
            <w:color w:val="000000" w:themeColor="text1"/>
            <w:sz w:val="24"/>
            <w:szCs w:val="24"/>
            <w:u w:val="none"/>
            <w:shd w:val="clear" w:color="auto" w:fill="FFFFFF"/>
            <w:lang w:val="en-GB"/>
          </w:rPr>
          <w:t>https://doi.org/10.1037/0022-3514.88.4.589</w:t>
        </w:r>
      </w:hyperlink>
      <w:r w:rsidR="009B3034" w:rsidRPr="00F70DED">
        <w:rPr>
          <w:rFonts w:asciiTheme="majorBidi" w:hAnsiTheme="majorBidi" w:cstheme="majorBidi"/>
          <w:color w:val="000000" w:themeColor="text1"/>
          <w:sz w:val="24"/>
          <w:szCs w:val="24"/>
          <w:lang w:val="en-GB"/>
        </w:rPr>
        <w:t xml:space="preserve"> </w:t>
      </w:r>
    </w:p>
    <w:p w14:paraId="457F0F7D" w14:textId="6E458C66" w:rsidR="009B3034" w:rsidRPr="00F70DED" w:rsidRDefault="009B3034" w:rsidP="00234BA1">
      <w:pPr>
        <w:spacing w:after="0" w:line="480" w:lineRule="exact"/>
        <w:ind w:hanging="720"/>
        <w:rPr>
          <w:rFonts w:asciiTheme="majorBidi" w:hAnsiTheme="majorBidi" w:cstheme="majorBidi"/>
          <w:color w:val="000000" w:themeColor="text1"/>
          <w:sz w:val="24"/>
          <w:szCs w:val="24"/>
        </w:rPr>
      </w:pPr>
      <w:r w:rsidRPr="00F70DED">
        <w:rPr>
          <w:rFonts w:asciiTheme="majorBidi" w:hAnsiTheme="majorBidi" w:cstheme="majorBidi"/>
          <w:sz w:val="24"/>
          <w:szCs w:val="24"/>
          <w:lang w:val="en-GB"/>
        </w:rPr>
        <w:lastRenderedPageBreak/>
        <w:t xml:space="preserve">Biskas, M., Cheung, W.-Y., Juhl, J., Sedikides, C., Wildschut, T., &amp; Hepper, E. G. (2019). </w:t>
      </w:r>
      <w:r w:rsidRPr="00F70DED">
        <w:rPr>
          <w:rFonts w:asciiTheme="majorBidi" w:hAnsiTheme="majorBidi" w:cstheme="majorBidi"/>
          <w:sz w:val="24"/>
          <w:szCs w:val="24"/>
        </w:rPr>
        <w:t xml:space="preserve">A prologue to nostalgia: Savoring creates nostalgic memories that foster optimism. </w:t>
      </w:r>
      <w:r w:rsidRPr="00F70DED">
        <w:rPr>
          <w:rFonts w:asciiTheme="majorBidi" w:hAnsiTheme="majorBidi" w:cstheme="majorBidi"/>
          <w:i/>
          <w:sz w:val="24"/>
          <w:szCs w:val="24"/>
        </w:rPr>
        <w:t>Cognition and Emotion, 33</w:t>
      </w:r>
      <w:r w:rsidRPr="00F70DED">
        <w:rPr>
          <w:rFonts w:asciiTheme="majorBidi" w:hAnsiTheme="majorBidi" w:cstheme="majorBidi"/>
          <w:sz w:val="24"/>
          <w:szCs w:val="24"/>
        </w:rPr>
        <w:t>(3), 417-427. https://doi.org/10.1080/02699931.2018.1458705</w:t>
      </w:r>
    </w:p>
    <w:p w14:paraId="381C2B8B" w14:textId="2E6EE19B" w:rsidR="00BE68D2" w:rsidRDefault="00164119">
      <w:pPr>
        <w:spacing w:after="0" w:line="480" w:lineRule="exact"/>
        <w:ind w:hanging="720"/>
        <w:rPr>
          <w:rFonts w:asciiTheme="majorBidi" w:hAnsiTheme="majorBidi" w:cstheme="majorBidi"/>
          <w:color w:val="000000" w:themeColor="text1"/>
          <w:sz w:val="24"/>
          <w:szCs w:val="24"/>
          <w:shd w:val="clear" w:color="auto" w:fill="FFFFFF"/>
        </w:rPr>
      </w:pPr>
      <w:r w:rsidRPr="00F70DED">
        <w:rPr>
          <w:rFonts w:asciiTheme="majorBidi" w:hAnsiTheme="majorBidi" w:cstheme="majorBidi"/>
          <w:color w:val="000000" w:themeColor="text1"/>
          <w:sz w:val="24"/>
          <w:szCs w:val="24"/>
          <w:shd w:val="clear" w:color="auto" w:fill="FFFFFF"/>
          <w:lang w:val="en-GB"/>
        </w:rPr>
        <w:t xml:space="preserve">Brewer, M. B., &amp; Chen, Y.-R. (2007). </w:t>
      </w:r>
      <w:r w:rsidRPr="00F70DED">
        <w:rPr>
          <w:rFonts w:asciiTheme="majorBidi" w:hAnsiTheme="majorBidi" w:cstheme="majorBidi"/>
          <w:color w:val="000000" w:themeColor="text1"/>
          <w:sz w:val="24"/>
          <w:szCs w:val="24"/>
          <w:shd w:val="clear" w:color="auto" w:fill="FFFFFF"/>
        </w:rPr>
        <w:t>Where (</w:t>
      </w:r>
      <w:r w:rsidR="00BE68D2">
        <w:rPr>
          <w:rFonts w:asciiTheme="majorBidi" w:hAnsiTheme="majorBidi" w:cstheme="majorBidi"/>
          <w:color w:val="000000" w:themeColor="text1"/>
          <w:sz w:val="24"/>
          <w:szCs w:val="24"/>
          <w:shd w:val="clear" w:color="auto" w:fill="FFFFFF"/>
        </w:rPr>
        <w:t>who) are collectives in c</w:t>
      </w:r>
      <w:r w:rsidRPr="00F70DED">
        <w:rPr>
          <w:rFonts w:asciiTheme="majorBidi" w:hAnsiTheme="majorBidi" w:cstheme="majorBidi"/>
          <w:color w:val="000000" w:themeColor="text1"/>
          <w:sz w:val="24"/>
          <w:szCs w:val="24"/>
          <w:shd w:val="clear" w:color="auto" w:fill="FFFFFF"/>
        </w:rPr>
        <w:t>o</w:t>
      </w:r>
      <w:r w:rsidR="00BE68D2">
        <w:rPr>
          <w:rFonts w:asciiTheme="majorBidi" w:hAnsiTheme="majorBidi" w:cstheme="majorBidi"/>
          <w:color w:val="000000" w:themeColor="text1"/>
          <w:sz w:val="24"/>
          <w:szCs w:val="24"/>
          <w:shd w:val="clear" w:color="auto" w:fill="FFFFFF"/>
        </w:rPr>
        <w:t>llectivism? Toward c</w:t>
      </w:r>
      <w:r w:rsidRPr="00F70DED">
        <w:rPr>
          <w:rFonts w:asciiTheme="majorBidi" w:hAnsiTheme="majorBidi" w:cstheme="majorBidi"/>
          <w:color w:val="000000" w:themeColor="text1"/>
          <w:sz w:val="24"/>
          <w:szCs w:val="24"/>
          <w:shd w:val="clear" w:color="auto" w:fill="FFFFFF"/>
        </w:rPr>
        <w:t xml:space="preserve">onceptual </w:t>
      </w:r>
      <w:r w:rsidR="00BE68D2">
        <w:rPr>
          <w:rFonts w:asciiTheme="majorBidi" w:hAnsiTheme="majorBidi" w:cstheme="majorBidi"/>
          <w:color w:val="000000" w:themeColor="text1"/>
          <w:sz w:val="24"/>
          <w:szCs w:val="24"/>
          <w:shd w:val="clear" w:color="auto" w:fill="FFFFFF"/>
        </w:rPr>
        <w:t>clarification of individualism and c</w:t>
      </w:r>
      <w:r w:rsidRPr="00F70DED">
        <w:rPr>
          <w:rFonts w:asciiTheme="majorBidi" w:hAnsiTheme="majorBidi" w:cstheme="majorBidi"/>
          <w:color w:val="000000" w:themeColor="text1"/>
          <w:sz w:val="24"/>
          <w:szCs w:val="24"/>
          <w:shd w:val="clear" w:color="auto" w:fill="FFFFFF"/>
        </w:rPr>
        <w:t>ollectivism. </w:t>
      </w:r>
      <w:r w:rsidRPr="00F70DED">
        <w:rPr>
          <w:rStyle w:val="Emphasis"/>
          <w:rFonts w:asciiTheme="majorBidi" w:hAnsiTheme="majorBidi" w:cstheme="majorBidi"/>
          <w:color w:val="000000" w:themeColor="text1"/>
          <w:sz w:val="24"/>
          <w:szCs w:val="24"/>
          <w:shd w:val="clear" w:color="auto" w:fill="FFFFFF"/>
        </w:rPr>
        <w:t>Psychological Review, 114</w:t>
      </w:r>
      <w:r w:rsidRPr="00F70DED">
        <w:rPr>
          <w:rFonts w:asciiTheme="majorBidi" w:hAnsiTheme="majorBidi" w:cstheme="majorBidi"/>
          <w:color w:val="000000" w:themeColor="text1"/>
          <w:sz w:val="24"/>
          <w:szCs w:val="24"/>
          <w:shd w:val="clear" w:color="auto" w:fill="FFFFFF"/>
        </w:rPr>
        <w:t>(1), 133–151. </w:t>
      </w:r>
    </w:p>
    <w:p w14:paraId="7BA75753" w14:textId="5D704BE3" w:rsidR="00164119" w:rsidRPr="00F70DED" w:rsidRDefault="002C0055" w:rsidP="00F70DED">
      <w:pPr>
        <w:spacing w:after="0" w:line="480" w:lineRule="exact"/>
        <w:rPr>
          <w:rFonts w:asciiTheme="majorBidi" w:hAnsiTheme="majorBidi" w:cstheme="majorBidi"/>
          <w:color w:val="000000" w:themeColor="text1"/>
          <w:sz w:val="24"/>
          <w:szCs w:val="24"/>
          <w:lang w:val="en-GB"/>
        </w:rPr>
      </w:pPr>
      <w:hyperlink r:id="rId16" w:tgtFrame="_blank" w:history="1">
        <w:r w:rsidR="00164119" w:rsidRPr="00F70DED">
          <w:rPr>
            <w:rStyle w:val="Hyperlink"/>
            <w:rFonts w:asciiTheme="majorBidi" w:hAnsiTheme="majorBidi" w:cstheme="majorBidi"/>
            <w:color w:val="000000" w:themeColor="text1"/>
            <w:sz w:val="24"/>
            <w:szCs w:val="24"/>
            <w:u w:val="none"/>
            <w:shd w:val="clear" w:color="auto" w:fill="FFFFFF"/>
            <w:lang w:val="en-GB"/>
          </w:rPr>
          <w:t>https://doi.org/10.1037/0033-295X.114.1.133</w:t>
        </w:r>
      </w:hyperlink>
    </w:p>
    <w:p w14:paraId="4A25D227" w14:textId="7F5A929D" w:rsidR="001D433C" w:rsidRDefault="001D433C">
      <w:pPr>
        <w:spacing w:after="0" w:line="480" w:lineRule="exact"/>
        <w:ind w:hanging="720"/>
        <w:rPr>
          <w:rFonts w:ascii="Times New Roman" w:eastAsia="Times New Roman" w:hAnsi="Times New Roman" w:cs="Times New Roman"/>
          <w:color w:val="333333"/>
          <w:sz w:val="24"/>
          <w:szCs w:val="24"/>
        </w:rPr>
      </w:pPr>
      <w:r w:rsidRPr="00F70DED">
        <w:rPr>
          <w:rFonts w:ascii="Times New Roman" w:eastAsia="Times New Roman" w:hAnsi="Times New Roman" w:cs="Times New Roman"/>
          <w:color w:val="333333"/>
          <w:sz w:val="24"/>
          <w:szCs w:val="24"/>
          <w:lang w:val="de-DE"/>
        </w:rPr>
        <w:t>Chang, M. J., Schneider, R. C., Connaughton, D. P., Hager, P. F., &amp; Ju, I. (2019). </w:t>
      </w:r>
      <w:r w:rsidRPr="003C7C7A">
        <w:rPr>
          <w:rFonts w:ascii="Times New Roman" w:eastAsia="Times New Roman" w:hAnsi="Times New Roman" w:cs="Times New Roman"/>
          <w:color w:val="333333"/>
          <w:sz w:val="24"/>
          <w:szCs w:val="24"/>
        </w:rPr>
        <w:t>The effect of nostalgia on self-continuity, pride, and intention to visit a sport team's hometown</w:t>
      </w:r>
      <w:r w:rsidR="00BE68D2">
        <w:rPr>
          <w:rFonts w:ascii="Times New Roman" w:eastAsia="Times New Roman" w:hAnsi="Times New Roman" w:cs="Times New Roman"/>
          <w:color w:val="333333"/>
          <w:sz w:val="24"/>
          <w:szCs w:val="24"/>
        </w:rPr>
        <w:t>.</w:t>
      </w:r>
      <w:r w:rsidRPr="003C7C7A">
        <w:rPr>
          <w:rFonts w:ascii="Times New Roman" w:eastAsia="Times New Roman" w:hAnsi="Times New Roman" w:cs="Times New Roman"/>
          <w:color w:val="333333"/>
          <w:sz w:val="24"/>
          <w:szCs w:val="24"/>
        </w:rPr>
        <w:t> </w:t>
      </w:r>
      <w:r w:rsidRPr="00F70DED">
        <w:rPr>
          <w:rFonts w:ascii="Times New Roman" w:eastAsia="Times New Roman" w:hAnsi="Times New Roman" w:cs="Times New Roman"/>
          <w:i/>
          <w:iCs/>
          <w:color w:val="333333"/>
          <w:sz w:val="24"/>
          <w:szCs w:val="24"/>
        </w:rPr>
        <w:t>Journal of Sport &amp; Tourism, 23</w:t>
      </w:r>
      <w:r w:rsidR="00BE68D2">
        <w:rPr>
          <w:rFonts w:ascii="Times New Roman" w:eastAsia="Times New Roman" w:hAnsi="Times New Roman" w:cs="Times New Roman"/>
          <w:color w:val="333333"/>
          <w:sz w:val="24"/>
          <w:szCs w:val="24"/>
        </w:rPr>
        <w:t>(2-3)</w:t>
      </w:r>
      <w:r w:rsidRPr="003C7C7A">
        <w:rPr>
          <w:rFonts w:ascii="Times New Roman" w:eastAsia="Times New Roman" w:hAnsi="Times New Roman" w:cs="Times New Roman"/>
          <w:color w:val="333333"/>
          <w:sz w:val="24"/>
          <w:szCs w:val="24"/>
        </w:rPr>
        <w:t>, 115-131. </w:t>
      </w:r>
      <w:r w:rsidR="00BE68D2" w:rsidRPr="00BE68D2">
        <w:rPr>
          <w:rFonts w:ascii="Times New Roman" w:eastAsia="Times New Roman" w:hAnsi="Times New Roman" w:cs="Times New Roman"/>
          <w:color w:val="333333"/>
          <w:sz w:val="24"/>
          <w:szCs w:val="24"/>
        </w:rPr>
        <w:t>https://doi.org/</w:t>
      </w:r>
      <w:hyperlink r:id="rId17" w:history="1">
        <w:r w:rsidRPr="00F70DED">
          <w:rPr>
            <w:rFonts w:ascii="Times New Roman" w:eastAsia="Times New Roman" w:hAnsi="Times New Roman" w:cs="Times New Roman"/>
            <w:color w:val="333333"/>
            <w:sz w:val="24"/>
            <w:szCs w:val="24"/>
            <w:lang w:val="en-GB"/>
          </w:rPr>
          <w:t>10.1080/14775085.2020.1715827</w:t>
        </w:r>
      </w:hyperlink>
      <w:r w:rsidR="00BE68D2">
        <w:rPr>
          <w:rFonts w:ascii="Times New Roman" w:eastAsia="Times New Roman" w:hAnsi="Times New Roman" w:cs="Times New Roman"/>
          <w:color w:val="333333"/>
          <w:sz w:val="24"/>
          <w:szCs w:val="24"/>
        </w:rPr>
        <w:t xml:space="preserve"> </w:t>
      </w:r>
    </w:p>
    <w:p w14:paraId="0AD62614" w14:textId="4D22AD15" w:rsidR="00A33233" w:rsidRPr="003247A8" w:rsidRDefault="00A33233" w:rsidP="00164119">
      <w:pPr>
        <w:spacing w:after="0" w:line="480" w:lineRule="exact"/>
        <w:ind w:hanging="720"/>
        <w:rPr>
          <w:rFonts w:asciiTheme="majorBidi" w:hAnsiTheme="majorBidi" w:cstheme="majorBidi"/>
          <w:sz w:val="24"/>
          <w:szCs w:val="24"/>
        </w:rPr>
      </w:pPr>
      <w:r w:rsidRPr="00F70DED">
        <w:rPr>
          <w:rFonts w:ascii="Times New Roman" w:hAnsi="Times New Roman" w:cs="Times New Roman"/>
          <w:sz w:val="24"/>
          <w:szCs w:val="24"/>
          <w:lang w:val="en-GB"/>
        </w:rPr>
        <w:t>Cheung, W.</w:t>
      </w:r>
      <w:r w:rsidR="00BE68D2" w:rsidRPr="00F70DED">
        <w:rPr>
          <w:rFonts w:ascii="Times New Roman" w:hAnsi="Times New Roman" w:cs="Times New Roman"/>
          <w:sz w:val="24"/>
          <w:szCs w:val="24"/>
          <w:lang w:val="en-GB"/>
        </w:rPr>
        <w:t>-</w:t>
      </w:r>
      <w:r w:rsidRPr="00F70DED">
        <w:rPr>
          <w:rFonts w:ascii="Times New Roman" w:hAnsi="Times New Roman" w:cs="Times New Roman"/>
          <w:sz w:val="24"/>
          <w:szCs w:val="24"/>
          <w:lang w:val="en-GB"/>
        </w:rPr>
        <w:t xml:space="preserve">Y., Hepper, E. G., Reid, C. A., Green, J. D., Wildschut, T., &amp; Sedikides, C. (2020). </w:t>
      </w:r>
      <w:r w:rsidRPr="007115A7">
        <w:rPr>
          <w:rFonts w:ascii="Times New Roman" w:hAnsi="Times New Roman" w:cs="Times New Roman"/>
          <w:sz w:val="24"/>
          <w:szCs w:val="24"/>
        </w:rPr>
        <w:t xml:space="preserve">Anticipated nostalgia: Looking forward to looking back. </w:t>
      </w:r>
      <w:r w:rsidRPr="007115A7">
        <w:rPr>
          <w:rFonts w:ascii="Times New Roman" w:hAnsi="Times New Roman" w:cs="Times New Roman"/>
          <w:i/>
          <w:sz w:val="24"/>
          <w:szCs w:val="24"/>
        </w:rPr>
        <w:t>Cognition and Emotion</w:t>
      </w:r>
      <w:r>
        <w:rPr>
          <w:rFonts w:ascii="Times New Roman" w:hAnsi="Times New Roman" w:cs="Times New Roman"/>
          <w:i/>
          <w:sz w:val="24"/>
          <w:szCs w:val="24"/>
        </w:rPr>
        <w:t>, 34</w:t>
      </w:r>
      <w:r w:rsidR="00BE68D2">
        <w:rPr>
          <w:rFonts w:ascii="Times New Roman" w:hAnsi="Times New Roman" w:cs="Times New Roman"/>
          <w:iCs/>
          <w:sz w:val="24"/>
          <w:szCs w:val="24"/>
        </w:rPr>
        <w:t>(3)</w:t>
      </w:r>
      <w:r>
        <w:rPr>
          <w:rFonts w:ascii="Times New Roman" w:hAnsi="Times New Roman" w:cs="Times New Roman"/>
          <w:i/>
          <w:sz w:val="24"/>
          <w:szCs w:val="24"/>
        </w:rPr>
        <w:t xml:space="preserve">, </w:t>
      </w:r>
      <w:r>
        <w:rPr>
          <w:rFonts w:ascii="Times New Roman" w:hAnsi="Times New Roman" w:cs="Times New Roman"/>
          <w:iCs/>
          <w:sz w:val="24"/>
          <w:szCs w:val="24"/>
        </w:rPr>
        <w:t>511-525</w:t>
      </w:r>
      <w:r w:rsidRPr="007115A7">
        <w:rPr>
          <w:rFonts w:ascii="Times New Roman" w:hAnsi="Times New Roman" w:cs="Times New Roman"/>
          <w:i/>
          <w:sz w:val="24"/>
          <w:szCs w:val="24"/>
        </w:rPr>
        <w:t>.</w:t>
      </w:r>
      <w:r w:rsidRPr="007115A7" w:rsidDel="00D80D96">
        <w:rPr>
          <w:rFonts w:ascii="Times New Roman" w:hAnsi="Times New Roman" w:cs="Times New Roman"/>
          <w:sz w:val="24"/>
          <w:szCs w:val="24"/>
        </w:rPr>
        <w:t xml:space="preserve"> </w:t>
      </w:r>
      <w:r w:rsidR="002A775C" w:rsidRPr="003247A8">
        <w:rPr>
          <w:rFonts w:asciiTheme="majorBidi" w:hAnsiTheme="majorBidi" w:cstheme="majorBidi"/>
          <w:sz w:val="24"/>
          <w:szCs w:val="24"/>
        </w:rPr>
        <w:t>https://doi.org/10.1080/02699931.2019.1649247</w:t>
      </w:r>
    </w:p>
    <w:p w14:paraId="3FFD0038" w14:textId="77777777" w:rsidR="00764F62" w:rsidRPr="00407628" w:rsidRDefault="00764F62" w:rsidP="00764F62">
      <w:pPr>
        <w:spacing w:after="0" w:line="480" w:lineRule="exact"/>
        <w:ind w:hanging="720"/>
        <w:rPr>
          <w:rFonts w:asciiTheme="majorBidi" w:hAnsiTheme="majorBidi" w:cstheme="majorBidi"/>
          <w:sz w:val="24"/>
          <w:szCs w:val="24"/>
          <w:lang w:val="de-DE"/>
        </w:rPr>
      </w:pPr>
      <w:r w:rsidRPr="009B3034">
        <w:rPr>
          <w:rFonts w:ascii="Times New Roman" w:hAnsi="Times New Roman" w:cs="Times New Roman"/>
          <w:sz w:val="24"/>
          <w:szCs w:val="24"/>
          <w:lang w:val="de-DE"/>
        </w:rPr>
        <w:t xml:space="preserve">Cheung, W. Y., Wildschut, T., Sedikides, C., Hepper, E. G., Arndt, J., &amp; Vingerhoets, A. J. J. M. (2013). </w:t>
      </w:r>
      <w:r w:rsidRPr="002D69C2">
        <w:rPr>
          <w:rFonts w:ascii="Times New Roman" w:hAnsi="Times New Roman" w:cs="Times New Roman"/>
          <w:sz w:val="24"/>
          <w:szCs w:val="24"/>
        </w:rPr>
        <w:t>Back t</w:t>
      </w:r>
      <w:r>
        <w:rPr>
          <w:rFonts w:ascii="Times New Roman" w:hAnsi="Times New Roman" w:cs="Times New Roman"/>
          <w:sz w:val="24"/>
          <w:szCs w:val="24"/>
        </w:rPr>
        <w:t>o the future: Nostalgia increases optimism.</w:t>
      </w:r>
      <w:r w:rsidRPr="006A3A56">
        <w:rPr>
          <w:rFonts w:ascii="Times New Roman" w:hAnsi="Times New Roman" w:cs="Times New Roman"/>
          <w:sz w:val="24"/>
          <w:szCs w:val="24"/>
        </w:rPr>
        <w:t xml:space="preserve"> </w:t>
      </w:r>
      <w:r w:rsidRPr="00421409">
        <w:rPr>
          <w:rFonts w:ascii="Times New Roman" w:hAnsi="Times New Roman" w:cs="Times New Roman"/>
          <w:i/>
          <w:iCs/>
          <w:sz w:val="24"/>
          <w:szCs w:val="24"/>
          <w:lang w:val="en-GB"/>
        </w:rPr>
        <w:t xml:space="preserve">Personality and Social Psychology Bulletin, </w:t>
      </w:r>
      <w:r>
        <w:rPr>
          <w:rFonts w:ascii="Times New Roman" w:hAnsi="Times New Roman" w:cs="Times New Roman"/>
          <w:i/>
          <w:iCs/>
          <w:sz w:val="24"/>
          <w:szCs w:val="24"/>
          <w:lang w:val="en-GB"/>
        </w:rPr>
        <w:t>39</w:t>
      </w:r>
      <w:r>
        <w:rPr>
          <w:rFonts w:ascii="Times New Roman" w:hAnsi="Times New Roman" w:cs="Times New Roman"/>
          <w:sz w:val="24"/>
          <w:szCs w:val="24"/>
          <w:lang w:val="en-GB"/>
        </w:rPr>
        <w:t>(11)</w:t>
      </w:r>
      <w:r w:rsidRPr="00421409">
        <w:rPr>
          <w:rFonts w:ascii="Times New Roman" w:hAnsi="Times New Roman" w:cs="Times New Roman"/>
          <w:i/>
          <w:iCs/>
          <w:sz w:val="24"/>
          <w:szCs w:val="24"/>
          <w:lang w:val="en-GB"/>
        </w:rPr>
        <w:t xml:space="preserve">, </w:t>
      </w:r>
      <w:r>
        <w:rPr>
          <w:rFonts w:ascii="Times New Roman" w:hAnsi="Times New Roman" w:cs="Times New Roman"/>
          <w:iCs/>
          <w:sz w:val="24"/>
          <w:szCs w:val="24"/>
          <w:lang w:val="en-GB"/>
        </w:rPr>
        <w:t>1484-1496</w:t>
      </w:r>
      <w:r w:rsidRPr="007115A7">
        <w:rPr>
          <w:rFonts w:ascii="Times New Roman" w:hAnsi="Times New Roman" w:cs="Times New Roman"/>
          <w:sz w:val="24"/>
          <w:szCs w:val="24"/>
        </w:rPr>
        <w:t>.</w:t>
      </w:r>
      <w:r>
        <w:rPr>
          <w:rFonts w:ascii="Times New Roman" w:hAnsi="Times New Roman" w:cs="Times New Roman"/>
          <w:sz w:val="24"/>
          <w:szCs w:val="24"/>
        </w:rPr>
        <w:t xml:space="preserve"> </w:t>
      </w:r>
      <w:hyperlink r:id="rId18" w:history="1">
        <w:r w:rsidRPr="003247A8">
          <w:rPr>
            <w:rStyle w:val="Hyperlink"/>
            <w:rFonts w:asciiTheme="majorBidi" w:hAnsiTheme="majorBidi" w:cstheme="majorBidi"/>
            <w:bCs/>
            <w:color w:val="000000"/>
            <w:sz w:val="24"/>
            <w:szCs w:val="24"/>
            <w:u w:val="none"/>
            <w:lang w:val="de-DE"/>
          </w:rPr>
          <w:t>https://doi.org/10.1177/0146167213499187</w:t>
        </w:r>
      </w:hyperlink>
    </w:p>
    <w:p w14:paraId="29DD30E6" w14:textId="0E17159F" w:rsidR="00B06670" w:rsidRPr="00F70DED" w:rsidRDefault="00A33233" w:rsidP="00164119">
      <w:pPr>
        <w:spacing w:after="0" w:line="480" w:lineRule="exact"/>
        <w:ind w:hanging="720"/>
        <w:rPr>
          <w:color w:val="000000" w:themeColor="text1"/>
          <w:sz w:val="24"/>
          <w:szCs w:val="24"/>
        </w:rPr>
      </w:pPr>
      <w:r w:rsidRPr="003247A8">
        <w:rPr>
          <w:rFonts w:ascii="Times New Roman" w:hAnsi="Times New Roman" w:cs="Times New Roman"/>
          <w:sz w:val="24"/>
          <w:szCs w:val="24"/>
          <w:lang w:val="de-DE"/>
        </w:rPr>
        <w:t>Cheung, W.</w:t>
      </w:r>
      <w:r w:rsidR="00764F62">
        <w:rPr>
          <w:rFonts w:ascii="Times New Roman" w:hAnsi="Times New Roman" w:cs="Times New Roman"/>
          <w:sz w:val="24"/>
          <w:szCs w:val="24"/>
          <w:lang w:val="de-DE"/>
        </w:rPr>
        <w:t>-</w:t>
      </w:r>
      <w:r w:rsidRPr="003247A8">
        <w:rPr>
          <w:rFonts w:ascii="Times New Roman" w:hAnsi="Times New Roman" w:cs="Times New Roman"/>
          <w:sz w:val="24"/>
          <w:szCs w:val="24"/>
          <w:lang w:val="de-DE"/>
        </w:rPr>
        <w:t xml:space="preserve">Y., Sedikides, C., &amp; Wildschut, T. (2017). </w:t>
      </w:r>
      <w:r w:rsidRPr="007115A7">
        <w:rPr>
          <w:rFonts w:ascii="Times New Roman" w:hAnsi="Times New Roman" w:cs="Times New Roman"/>
          <w:sz w:val="24"/>
          <w:szCs w:val="24"/>
        </w:rPr>
        <w:t xml:space="preserve">Nostalgia proneness and reduced prejudice. </w:t>
      </w:r>
      <w:r w:rsidRPr="007115A7">
        <w:rPr>
          <w:rFonts w:ascii="Times New Roman" w:hAnsi="Times New Roman" w:cs="Times New Roman"/>
          <w:i/>
          <w:iCs/>
          <w:sz w:val="24"/>
          <w:szCs w:val="24"/>
        </w:rPr>
        <w:t>Personality and Individual Differences</w:t>
      </w:r>
      <w:r w:rsidRPr="00F70DED">
        <w:rPr>
          <w:rFonts w:ascii="Times New Roman" w:hAnsi="Times New Roman" w:cs="Times New Roman"/>
          <w:i/>
          <w:iCs/>
          <w:sz w:val="24"/>
          <w:szCs w:val="24"/>
        </w:rPr>
        <w:t>, 109</w:t>
      </w:r>
      <w:r w:rsidRPr="007115A7">
        <w:rPr>
          <w:rFonts w:ascii="Times New Roman" w:hAnsi="Times New Roman" w:cs="Times New Roman"/>
          <w:sz w:val="24"/>
          <w:szCs w:val="24"/>
        </w:rPr>
        <w:t>, 89-97.</w:t>
      </w:r>
      <w:r w:rsidR="00164119">
        <w:rPr>
          <w:rFonts w:ascii="Times New Roman" w:hAnsi="Times New Roman" w:cs="Times New Roman"/>
          <w:sz w:val="24"/>
          <w:szCs w:val="24"/>
        </w:rPr>
        <w:t xml:space="preserve"> </w:t>
      </w:r>
      <w:hyperlink r:id="rId19" w:history="1">
        <w:r w:rsidR="00B06670" w:rsidRPr="00F70DED">
          <w:rPr>
            <w:rStyle w:val="Hyperlink"/>
            <w:rFonts w:asciiTheme="majorBidi" w:hAnsiTheme="majorBidi" w:cstheme="majorBidi"/>
            <w:color w:val="000000" w:themeColor="text1"/>
            <w:sz w:val="24"/>
            <w:szCs w:val="24"/>
            <w:u w:val="none"/>
          </w:rPr>
          <w:t>https://doi.org/10.1016/j.paid.2016.12.045</w:t>
        </w:r>
      </w:hyperlink>
    </w:p>
    <w:p w14:paraId="1E97BCB3" w14:textId="060AAC49" w:rsidR="002A775C" w:rsidRPr="003247A8" w:rsidRDefault="00A33233" w:rsidP="00164119">
      <w:pPr>
        <w:spacing w:after="0" w:line="480" w:lineRule="exact"/>
        <w:ind w:hanging="720"/>
        <w:rPr>
          <w:rFonts w:asciiTheme="majorBidi" w:hAnsiTheme="majorBidi" w:cstheme="majorBidi"/>
          <w:sz w:val="24"/>
          <w:szCs w:val="24"/>
        </w:rPr>
      </w:pPr>
      <w:r w:rsidRPr="007115A7">
        <w:rPr>
          <w:rFonts w:ascii="Times New Roman" w:hAnsi="Times New Roman" w:cs="Times New Roman"/>
          <w:sz w:val="24"/>
          <w:szCs w:val="24"/>
        </w:rPr>
        <w:t xml:space="preserve">Dimitriadou, M., Maciejovsky, B., Wildschut, T., &amp; Sedikides, C. (2019). Collective nostalgia and domestic country bias. </w:t>
      </w:r>
      <w:r w:rsidRPr="007115A7">
        <w:rPr>
          <w:rFonts w:ascii="Times New Roman" w:hAnsi="Times New Roman" w:cs="Times New Roman"/>
          <w:i/>
          <w:sz w:val="24"/>
          <w:szCs w:val="24"/>
        </w:rPr>
        <w:t>Journal of Experimental Psychology: Applied, 25</w:t>
      </w:r>
      <w:r w:rsidR="00764F62">
        <w:rPr>
          <w:rFonts w:ascii="Times New Roman" w:hAnsi="Times New Roman" w:cs="Times New Roman"/>
          <w:iCs/>
          <w:sz w:val="24"/>
          <w:szCs w:val="24"/>
        </w:rPr>
        <w:t>(3)</w:t>
      </w:r>
      <w:r w:rsidRPr="007115A7">
        <w:rPr>
          <w:rFonts w:ascii="Times New Roman" w:hAnsi="Times New Roman" w:cs="Times New Roman"/>
          <w:sz w:val="24"/>
          <w:szCs w:val="24"/>
        </w:rPr>
        <w:t>, 445–457.</w:t>
      </w:r>
      <w:r w:rsidR="002A775C">
        <w:rPr>
          <w:rFonts w:ascii="Times New Roman" w:hAnsi="Times New Roman" w:cs="Times New Roman"/>
          <w:sz w:val="24"/>
          <w:szCs w:val="24"/>
        </w:rPr>
        <w:t xml:space="preserve"> </w:t>
      </w:r>
      <w:r w:rsidR="002A775C" w:rsidRPr="003247A8">
        <w:rPr>
          <w:rFonts w:asciiTheme="majorBidi" w:hAnsiTheme="majorBidi" w:cstheme="majorBidi"/>
          <w:sz w:val="24"/>
          <w:szCs w:val="24"/>
        </w:rPr>
        <w:t>https://doi.org/10.1037/xap0000209</w:t>
      </w:r>
    </w:p>
    <w:p w14:paraId="746F586F" w14:textId="393237F5" w:rsidR="009A22BA" w:rsidRDefault="009A22BA" w:rsidP="00164119">
      <w:pPr>
        <w:spacing w:after="0" w:line="480" w:lineRule="exact"/>
        <w:ind w:hanging="720"/>
        <w:rPr>
          <w:rStyle w:val="personname"/>
          <w:rFonts w:ascii="Times New Roman" w:hAnsi="Times New Roman" w:cs="Times New Roman"/>
          <w:spacing w:val="-2"/>
          <w:sz w:val="24"/>
          <w:szCs w:val="24"/>
          <w:shd w:val="clear" w:color="auto" w:fill="FFFFFF"/>
        </w:rPr>
      </w:pPr>
      <w:r>
        <w:rPr>
          <w:rFonts w:ascii="Times New Roman" w:hAnsi="Times New Roman" w:cs="Times New Roman"/>
          <w:sz w:val="24"/>
          <w:szCs w:val="24"/>
        </w:rPr>
        <w:t xml:space="preserve">Dostoyevsky (2007). </w:t>
      </w:r>
      <w:r>
        <w:rPr>
          <w:rFonts w:ascii="Times New Roman" w:hAnsi="Times New Roman" w:cs="Times New Roman"/>
          <w:i/>
          <w:iCs/>
          <w:sz w:val="24"/>
          <w:szCs w:val="24"/>
        </w:rPr>
        <w:t>The Brothers Karamazov.</w:t>
      </w:r>
      <w:r>
        <w:rPr>
          <w:rStyle w:val="personname"/>
          <w:rFonts w:ascii="Times New Roman" w:hAnsi="Times New Roman" w:cs="Times New Roman"/>
          <w:spacing w:val="-2"/>
          <w:sz w:val="24"/>
          <w:szCs w:val="24"/>
          <w:shd w:val="clear" w:color="auto" w:fill="FFFFFF"/>
        </w:rPr>
        <w:t xml:space="preserve"> Signet Classics. </w:t>
      </w:r>
    </w:p>
    <w:p w14:paraId="15A5CC1F" w14:textId="45309921" w:rsidR="00A33233" w:rsidRPr="003247A8" w:rsidRDefault="00A33233" w:rsidP="00164119">
      <w:pPr>
        <w:spacing w:after="0" w:line="480" w:lineRule="exact"/>
        <w:ind w:hanging="720"/>
        <w:rPr>
          <w:rStyle w:val="personname"/>
          <w:rFonts w:ascii="Times New Roman" w:hAnsi="Times New Roman" w:cs="Times New Roman"/>
          <w:spacing w:val="-2"/>
          <w:sz w:val="24"/>
          <w:szCs w:val="24"/>
          <w:shd w:val="clear" w:color="auto" w:fill="FFFFFF"/>
          <w:lang w:val="de-DE"/>
        </w:rPr>
      </w:pPr>
      <w:r>
        <w:rPr>
          <w:rStyle w:val="personname"/>
          <w:rFonts w:ascii="Times New Roman" w:hAnsi="Times New Roman" w:cs="Times New Roman"/>
          <w:spacing w:val="-2"/>
          <w:sz w:val="24"/>
          <w:szCs w:val="24"/>
          <w:shd w:val="clear" w:color="auto" w:fill="FFFFFF"/>
        </w:rPr>
        <w:t xml:space="preserve">Faulkner, W. (1951). </w:t>
      </w:r>
      <w:r w:rsidRPr="002D69C2">
        <w:rPr>
          <w:rStyle w:val="personname"/>
          <w:rFonts w:ascii="Times New Roman" w:hAnsi="Times New Roman" w:cs="Times New Roman"/>
          <w:i/>
          <w:iCs/>
          <w:spacing w:val="-2"/>
          <w:sz w:val="24"/>
          <w:szCs w:val="24"/>
          <w:shd w:val="clear" w:color="auto" w:fill="FFFFFF"/>
        </w:rPr>
        <w:t>Requiem for a Nun</w:t>
      </w:r>
      <w:r>
        <w:rPr>
          <w:rStyle w:val="personname"/>
          <w:rFonts w:ascii="Times New Roman" w:hAnsi="Times New Roman" w:cs="Times New Roman"/>
          <w:spacing w:val="-2"/>
          <w:sz w:val="24"/>
          <w:szCs w:val="24"/>
          <w:shd w:val="clear" w:color="auto" w:fill="FFFFFF"/>
        </w:rPr>
        <w:t xml:space="preserve">. </w:t>
      </w:r>
      <w:r w:rsidRPr="003247A8">
        <w:rPr>
          <w:rStyle w:val="personname"/>
          <w:rFonts w:ascii="Times New Roman" w:hAnsi="Times New Roman" w:cs="Times New Roman"/>
          <w:spacing w:val="-2"/>
          <w:sz w:val="24"/>
          <w:szCs w:val="24"/>
          <w:shd w:val="clear" w:color="auto" w:fill="FFFFFF"/>
          <w:lang w:val="de-DE"/>
        </w:rPr>
        <w:t xml:space="preserve">Random House. </w:t>
      </w:r>
    </w:p>
    <w:p w14:paraId="40FEE16D" w14:textId="77777777" w:rsidR="00234BA1" w:rsidRDefault="00A33233" w:rsidP="00F70DED">
      <w:pPr>
        <w:spacing w:after="0" w:line="480" w:lineRule="exact"/>
        <w:ind w:hanging="720"/>
        <w:rPr>
          <w:rFonts w:asciiTheme="majorBidi" w:hAnsiTheme="majorBidi" w:cstheme="majorBidi"/>
          <w:color w:val="201F1E"/>
          <w:sz w:val="24"/>
          <w:szCs w:val="24"/>
          <w:shd w:val="clear" w:color="auto" w:fill="FFFFFF"/>
        </w:rPr>
      </w:pPr>
      <w:r w:rsidRPr="003247A8">
        <w:rPr>
          <w:rStyle w:val="personname"/>
          <w:rFonts w:asciiTheme="majorBidi" w:hAnsiTheme="majorBidi" w:cstheme="majorBidi"/>
          <w:spacing w:val="-2"/>
          <w:sz w:val="24"/>
          <w:szCs w:val="24"/>
          <w:shd w:val="clear" w:color="auto" w:fill="FFFFFF"/>
          <w:lang w:val="de-DE"/>
        </w:rPr>
        <w:t>Frankenbach, J.</w:t>
      </w:r>
      <w:r w:rsidRPr="003247A8">
        <w:rPr>
          <w:rStyle w:val="creators"/>
          <w:rFonts w:asciiTheme="majorBidi" w:hAnsiTheme="majorBidi" w:cstheme="majorBidi"/>
          <w:spacing w:val="-2"/>
          <w:sz w:val="24"/>
          <w:szCs w:val="24"/>
          <w:shd w:val="clear" w:color="auto" w:fill="FFFFFF"/>
          <w:lang w:val="de-DE"/>
        </w:rPr>
        <w:t>, </w:t>
      </w:r>
      <w:r w:rsidRPr="003247A8">
        <w:rPr>
          <w:rStyle w:val="personname"/>
          <w:rFonts w:asciiTheme="majorBidi" w:hAnsiTheme="majorBidi" w:cstheme="majorBidi"/>
          <w:spacing w:val="-2"/>
          <w:sz w:val="24"/>
          <w:szCs w:val="24"/>
          <w:shd w:val="clear" w:color="auto" w:fill="FFFFFF"/>
          <w:lang w:val="de-DE"/>
        </w:rPr>
        <w:t>Wildschut, T.</w:t>
      </w:r>
      <w:r w:rsidRPr="003247A8">
        <w:rPr>
          <w:rStyle w:val="creators"/>
          <w:rFonts w:asciiTheme="majorBidi" w:hAnsiTheme="majorBidi" w:cstheme="majorBidi"/>
          <w:spacing w:val="-2"/>
          <w:sz w:val="24"/>
          <w:szCs w:val="24"/>
          <w:shd w:val="clear" w:color="auto" w:fill="FFFFFF"/>
          <w:lang w:val="de-DE"/>
        </w:rPr>
        <w:t>, </w:t>
      </w:r>
      <w:r w:rsidRPr="003247A8">
        <w:rPr>
          <w:rStyle w:val="personname"/>
          <w:rFonts w:asciiTheme="majorBidi" w:hAnsiTheme="majorBidi" w:cstheme="majorBidi"/>
          <w:spacing w:val="-2"/>
          <w:sz w:val="24"/>
          <w:szCs w:val="24"/>
          <w:shd w:val="clear" w:color="auto" w:fill="FFFFFF"/>
          <w:lang w:val="de-DE"/>
        </w:rPr>
        <w:t>Juhl, J.,</w:t>
      </w:r>
      <w:r w:rsidRPr="003247A8">
        <w:rPr>
          <w:rStyle w:val="creators"/>
          <w:rFonts w:asciiTheme="majorBidi" w:hAnsiTheme="majorBidi" w:cstheme="majorBidi"/>
          <w:spacing w:val="-2"/>
          <w:sz w:val="24"/>
          <w:szCs w:val="24"/>
          <w:shd w:val="clear" w:color="auto" w:fill="FFFFFF"/>
          <w:lang w:val="de-DE"/>
        </w:rPr>
        <w:t> &amp; </w:t>
      </w:r>
      <w:r w:rsidRPr="003247A8">
        <w:rPr>
          <w:rStyle w:val="personname"/>
          <w:rFonts w:asciiTheme="majorBidi" w:hAnsiTheme="majorBidi" w:cstheme="majorBidi"/>
          <w:spacing w:val="-2"/>
          <w:sz w:val="24"/>
          <w:szCs w:val="24"/>
          <w:shd w:val="clear" w:color="auto" w:fill="FFFFFF"/>
          <w:lang w:val="de-DE"/>
        </w:rPr>
        <w:t>Sedikides, C.</w:t>
      </w:r>
      <w:r w:rsidRPr="003247A8">
        <w:rPr>
          <w:rFonts w:asciiTheme="majorBidi" w:hAnsiTheme="majorBidi" w:cstheme="majorBidi"/>
          <w:spacing w:val="-2"/>
          <w:sz w:val="24"/>
          <w:szCs w:val="24"/>
          <w:shd w:val="clear" w:color="auto" w:fill="FFFFFF"/>
          <w:lang w:val="de-DE"/>
        </w:rPr>
        <w:t> </w:t>
      </w:r>
      <w:r w:rsidRPr="003247A8">
        <w:rPr>
          <w:rStyle w:val="Date1"/>
          <w:rFonts w:asciiTheme="majorBidi" w:hAnsiTheme="majorBidi" w:cstheme="majorBidi"/>
          <w:spacing w:val="-2"/>
          <w:sz w:val="24"/>
          <w:szCs w:val="24"/>
          <w:shd w:val="clear" w:color="auto" w:fill="FFFFFF"/>
          <w:lang w:val="de-DE"/>
        </w:rPr>
        <w:t>(2020).</w:t>
      </w:r>
      <w:r w:rsidRPr="003247A8">
        <w:rPr>
          <w:rFonts w:asciiTheme="majorBidi" w:hAnsiTheme="majorBidi" w:cstheme="majorBidi"/>
          <w:spacing w:val="-2"/>
          <w:sz w:val="24"/>
          <w:szCs w:val="24"/>
          <w:shd w:val="clear" w:color="auto" w:fill="FFFFFF"/>
          <w:lang w:val="de-DE"/>
        </w:rPr>
        <w:t> </w:t>
      </w:r>
      <w:r w:rsidRPr="003247A8">
        <w:rPr>
          <w:rStyle w:val="Title1"/>
          <w:rFonts w:asciiTheme="majorBidi" w:hAnsiTheme="majorBidi" w:cstheme="majorBidi"/>
          <w:spacing w:val="-2"/>
          <w:sz w:val="24"/>
          <w:szCs w:val="24"/>
          <w:shd w:val="clear" w:color="auto" w:fill="FFFFFF"/>
        </w:rPr>
        <w:t>Does neuroticism disrupt the psychological benefits of nostalgia? A meta-analytic test.</w:t>
      </w:r>
      <w:r w:rsidRPr="003247A8">
        <w:rPr>
          <w:rFonts w:asciiTheme="majorBidi" w:hAnsiTheme="majorBidi" w:cstheme="majorBidi"/>
          <w:spacing w:val="-2"/>
          <w:sz w:val="24"/>
          <w:szCs w:val="24"/>
          <w:shd w:val="clear" w:color="auto" w:fill="FFFFFF"/>
        </w:rPr>
        <w:t> </w:t>
      </w:r>
      <w:r w:rsidRPr="003247A8">
        <w:rPr>
          <w:rStyle w:val="Emphasis"/>
          <w:rFonts w:asciiTheme="majorBidi" w:hAnsiTheme="majorBidi" w:cstheme="majorBidi"/>
          <w:spacing w:val="-2"/>
          <w:sz w:val="24"/>
          <w:szCs w:val="24"/>
          <w:shd w:val="clear" w:color="auto" w:fill="FFFFFF"/>
        </w:rPr>
        <w:t>European Journal of Personality</w:t>
      </w:r>
      <w:r w:rsidRPr="003247A8">
        <w:rPr>
          <w:rFonts w:asciiTheme="majorBidi" w:hAnsiTheme="majorBidi" w:cstheme="majorBidi"/>
          <w:spacing w:val="-2"/>
          <w:sz w:val="24"/>
          <w:szCs w:val="24"/>
          <w:shd w:val="clear" w:color="auto" w:fill="FFFFFF"/>
        </w:rPr>
        <w:t>. </w:t>
      </w:r>
      <w:r w:rsidR="007C0A05" w:rsidRPr="003247A8">
        <w:rPr>
          <w:rFonts w:asciiTheme="majorBidi" w:hAnsiTheme="majorBidi" w:cstheme="majorBidi"/>
          <w:spacing w:val="-2"/>
          <w:sz w:val="24"/>
          <w:szCs w:val="24"/>
          <w:shd w:val="clear" w:color="auto" w:fill="FFFFFF"/>
        </w:rPr>
        <w:t>Advance online publication</w:t>
      </w:r>
      <w:r w:rsidR="007C0A05" w:rsidRPr="003247A8">
        <w:rPr>
          <w:rFonts w:asciiTheme="majorBidi" w:hAnsiTheme="majorBidi" w:cstheme="majorBidi"/>
          <w:sz w:val="24"/>
          <w:szCs w:val="24"/>
        </w:rPr>
        <w:t>. https://doi.org/</w:t>
      </w:r>
      <w:r w:rsidR="007C0A05" w:rsidRPr="003247A8">
        <w:rPr>
          <w:rFonts w:asciiTheme="majorBidi" w:hAnsiTheme="majorBidi" w:cstheme="majorBidi"/>
          <w:color w:val="201F1E"/>
          <w:sz w:val="24"/>
          <w:szCs w:val="24"/>
          <w:shd w:val="clear" w:color="auto" w:fill="FFFFFF"/>
        </w:rPr>
        <w:t>10.1080/10.1002/per.2276</w:t>
      </w:r>
      <w:r w:rsidR="00234BA1">
        <w:rPr>
          <w:rFonts w:asciiTheme="majorBidi" w:hAnsiTheme="majorBidi" w:cstheme="majorBidi"/>
          <w:color w:val="201F1E"/>
          <w:sz w:val="24"/>
          <w:szCs w:val="24"/>
          <w:shd w:val="clear" w:color="auto" w:fill="FFFFFF"/>
        </w:rPr>
        <w:t xml:space="preserve"> </w:t>
      </w:r>
    </w:p>
    <w:p w14:paraId="7BA182A1" w14:textId="58E509A0" w:rsidR="00234BA1" w:rsidRPr="00F70DED" w:rsidRDefault="00234BA1" w:rsidP="00F70DED">
      <w:pPr>
        <w:spacing w:after="0" w:line="480" w:lineRule="exact"/>
        <w:ind w:hanging="720"/>
        <w:rPr>
          <w:rFonts w:asciiTheme="majorBidi" w:hAnsiTheme="majorBidi" w:cstheme="majorBidi"/>
          <w:bCs/>
          <w:iCs/>
          <w:color w:val="000000"/>
          <w:sz w:val="24"/>
          <w:szCs w:val="24"/>
        </w:rPr>
      </w:pPr>
      <w:r w:rsidRPr="00F70DED">
        <w:rPr>
          <w:rFonts w:asciiTheme="majorBidi" w:hAnsiTheme="majorBidi" w:cstheme="majorBidi"/>
          <w:bCs/>
          <w:color w:val="000000"/>
          <w:sz w:val="24"/>
          <w:szCs w:val="24"/>
        </w:rPr>
        <w:t xml:space="preserve">Gaertner, G., Sedikides, C., Luke, M., O’Mara, E. M., Iuzzini, J., Jackson, L. E., Cai, H., &amp; Wu, Q. (2012). A motivational hierarchy within: Primacy of the individual self, relational self, or </w:t>
      </w:r>
      <w:r w:rsidRPr="00F70DED">
        <w:rPr>
          <w:rFonts w:asciiTheme="majorBidi" w:hAnsiTheme="majorBidi" w:cstheme="majorBidi"/>
          <w:bCs/>
          <w:color w:val="000000"/>
          <w:sz w:val="24"/>
          <w:szCs w:val="24"/>
        </w:rPr>
        <w:lastRenderedPageBreak/>
        <w:t xml:space="preserve">collective self? </w:t>
      </w:r>
      <w:r w:rsidRPr="00F70DED">
        <w:rPr>
          <w:rFonts w:asciiTheme="majorBidi" w:hAnsiTheme="majorBidi" w:cstheme="majorBidi"/>
          <w:bCs/>
          <w:i/>
          <w:color w:val="000000"/>
          <w:sz w:val="24"/>
          <w:szCs w:val="24"/>
        </w:rPr>
        <w:t>Journal of Experimental Social Psychology, 48</w:t>
      </w:r>
      <w:r>
        <w:rPr>
          <w:rFonts w:asciiTheme="majorBidi" w:hAnsiTheme="majorBidi" w:cstheme="majorBidi"/>
          <w:bCs/>
          <w:iCs/>
          <w:color w:val="000000"/>
          <w:sz w:val="24"/>
          <w:szCs w:val="24"/>
        </w:rPr>
        <w:t>(5)</w:t>
      </w:r>
      <w:r w:rsidRPr="00F70DED">
        <w:rPr>
          <w:rFonts w:asciiTheme="majorBidi" w:hAnsiTheme="majorBidi" w:cstheme="majorBidi"/>
          <w:bCs/>
          <w:iCs/>
          <w:color w:val="000000"/>
          <w:sz w:val="24"/>
          <w:szCs w:val="24"/>
        </w:rPr>
        <w:t xml:space="preserve">, 997-1013. </w:t>
      </w:r>
      <w:hyperlink r:id="rId20" w:history="1">
        <w:r w:rsidRPr="00F70DED">
          <w:rPr>
            <w:rStyle w:val="Hyperlink"/>
            <w:rFonts w:asciiTheme="majorBidi" w:hAnsiTheme="majorBidi" w:cstheme="majorBidi"/>
            <w:bCs/>
            <w:color w:val="000000"/>
            <w:sz w:val="24"/>
            <w:szCs w:val="24"/>
            <w:u w:val="none"/>
          </w:rPr>
          <w:t>https://doi.org/10.1016/j.jesp.2012.03.009</w:t>
        </w:r>
      </w:hyperlink>
    </w:p>
    <w:p w14:paraId="1E82005D" w14:textId="1991D861" w:rsidR="00A33233" w:rsidRPr="00EC2E41" w:rsidRDefault="00A33233" w:rsidP="00164119">
      <w:pPr>
        <w:spacing w:after="0" w:line="480" w:lineRule="exact"/>
        <w:ind w:hanging="720"/>
        <w:rPr>
          <w:rFonts w:ascii="Times New Roman" w:hAnsi="Times New Roman" w:cs="Times New Roman"/>
          <w:i/>
          <w:iCs/>
          <w:spacing w:val="-2"/>
          <w:sz w:val="24"/>
          <w:szCs w:val="24"/>
          <w:shd w:val="clear" w:color="auto" w:fill="FFFFFF"/>
        </w:rPr>
      </w:pPr>
      <w:r w:rsidRPr="007115A7">
        <w:rPr>
          <w:rFonts w:ascii="Times New Roman" w:hAnsi="Times New Roman" w:cs="Times New Roman"/>
          <w:sz w:val="24"/>
          <w:szCs w:val="24"/>
          <w:shd w:val="clear" w:color="auto" w:fill="FFFFFF"/>
        </w:rPr>
        <w:t>Hayes, A.</w:t>
      </w:r>
      <w:r w:rsidR="007C0A05">
        <w:rPr>
          <w:rFonts w:ascii="Times New Roman" w:hAnsi="Times New Roman" w:cs="Times New Roman"/>
          <w:sz w:val="24"/>
          <w:szCs w:val="24"/>
          <w:shd w:val="clear" w:color="auto" w:fill="FFFFFF"/>
        </w:rPr>
        <w:t xml:space="preserve"> </w:t>
      </w:r>
      <w:r w:rsidRPr="007115A7">
        <w:rPr>
          <w:rFonts w:ascii="Times New Roman" w:hAnsi="Times New Roman" w:cs="Times New Roman"/>
          <w:sz w:val="24"/>
          <w:szCs w:val="24"/>
          <w:shd w:val="clear" w:color="auto" w:fill="FFFFFF"/>
        </w:rPr>
        <w:t>F. (201</w:t>
      </w:r>
      <w:r>
        <w:rPr>
          <w:rFonts w:ascii="Times New Roman" w:hAnsi="Times New Roman" w:cs="Times New Roman"/>
          <w:sz w:val="24"/>
          <w:szCs w:val="24"/>
          <w:shd w:val="clear" w:color="auto" w:fill="FFFFFF"/>
        </w:rPr>
        <w:t>8</w:t>
      </w:r>
      <w:r w:rsidRPr="007115A7">
        <w:rPr>
          <w:rFonts w:ascii="Times New Roman" w:hAnsi="Times New Roman" w:cs="Times New Roman"/>
          <w:sz w:val="24"/>
          <w:szCs w:val="24"/>
          <w:shd w:val="clear" w:color="auto" w:fill="FFFFFF"/>
        </w:rPr>
        <w:t xml:space="preserve">). </w:t>
      </w:r>
      <w:r w:rsidRPr="00EC2E41">
        <w:rPr>
          <w:rFonts w:ascii="Times New Roman" w:hAnsi="Times New Roman" w:cs="Times New Roman"/>
          <w:i/>
          <w:iCs/>
          <w:sz w:val="24"/>
          <w:szCs w:val="24"/>
          <w:shd w:val="clear" w:color="auto" w:fill="FFFFFF"/>
        </w:rPr>
        <w:t xml:space="preserve">Introduction to mediation, moderation, and conditional process </w:t>
      </w:r>
    </w:p>
    <w:p w14:paraId="7FA46F49" w14:textId="77777777" w:rsidR="00234BA1" w:rsidRDefault="00A33233" w:rsidP="00F70DED">
      <w:pPr>
        <w:spacing w:after="0" w:line="480" w:lineRule="exact"/>
        <w:rPr>
          <w:rFonts w:ascii="Times New Roman" w:hAnsi="Times New Roman" w:cs="Times New Roman"/>
          <w:sz w:val="24"/>
          <w:szCs w:val="24"/>
          <w:shd w:val="clear" w:color="auto" w:fill="FFFFFF"/>
        </w:rPr>
      </w:pPr>
      <w:r w:rsidRPr="00EC2E41">
        <w:rPr>
          <w:rFonts w:ascii="Times New Roman" w:hAnsi="Times New Roman" w:cs="Times New Roman"/>
          <w:i/>
          <w:iCs/>
          <w:sz w:val="24"/>
          <w:szCs w:val="24"/>
          <w:shd w:val="clear" w:color="auto" w:fill="FFFFFF"/>
        </w:rPr>
        <w:t>analysis: A regression‐based approach.</w:t>
      </w:r>
      <w:r w:rsidRPr="007115A7">
        <w:rPr>
          <w:rFonts w:ascii="Times New Roman" w:hAnsi="Times New Roman" w:cs="Times New Roman"/>
          <w:sz w:val="24"/>
          <w:szCs w:val="24"/>
          <w:shd w:val="clear" w:color="auto" w:fill="FFFFFF"/>
        </w:rPr>
        <w:t xml:space="preserve"> Guilford Press.</w:t>
      </w:r>
    </w:p>
    <w:p w14:paraId="73BDCDD6" w14:textId="18B21D9D" w:rsidR="00162D09" w:rsidRPr="00944907" w:rsidRDefault="00162D09" w:rsidP="00164119">
      <w:pPr>
        <w:spacing w:after="0" w:line="480" w:lineRule="exact"/>
        <w:ind w:hanging="720"/>
        <w:rPr>
          <w:rFonts w:asciiTheme="majorBidi" w:hAnsiTheme="majorBidi" w:cstheme="majorBidi"/>
          <w:sz w:val="24"/>
          <w:szCs w:val="24"/>
          <w:lang w:val="en-GB"/>
        </w:rPr>
      </w:pPr>
      <w:r w:rsidRPr="00F70DED">
        <w:rPr>
          <w:rFonts w:asciiTheme="majorBidi" w:hAnsiTheme="majorBidi" w:cstheme="majorBidi"/>
          <w:bCs/>
          <w:color w:val="000000"/>
          <w:sz w:val="24"/>
          <w:szCs w:val="24"/>
          <w:lang w:val="en-GB"/>
        </w:rPr>
        <w:t xml:space="preserve">Hepper, E. G., Ritchie, T. D., Sedikides, C., &amp; Wildschut, T. (2012b). </w:t>
      </w:r>
      <w:r w:rsidRPr="00944907">
        <w:rPr>
          <w:rFonts w:asciiTheme="majorBidi" w:hAnsiTheme="majorBidi" w:cstheme="majorBidi"/>
          <w:bCs/>
          <w:color w:val="000000"/>
          <w:sz w:val="24"/>
          <w:szCs w:val="24"/>
        </w:rPr>
        <w:t xml:space="preserve">Odyssey’s end: Lay conceptions of nostalgia reflect its original Homeric meaning. </w:t>
      </w:r>
      <w:r w:rsidRPr="00944907">
        <w:rPr>
          <w:rFonts w:asciiTheme="majorBidi" w:hAnsiTheme="majorBidi" w:cstheme="majorBidi"/>
          <w:bCs/>
          <w:i/>
          <w:iCs/>
          <w:color w:val="000000"/>
          <w:sz w:val="24"/>
          <w:szCs w:val="24"/>
        </w:rPr>
        <w:t>Emotion, 12</w:t>
      </w:r>
      <w:r w:rsidRPr="00944907">
        <w:rPr>
          <w:rFonts w:asciiTheme="majorBidi" w:hAnsiTheme="majorBidi" w:cstheme="majorBidi"/>
          <w:bCs/>
          <w:color w:val="000000"/>
          <w:sz w:val="24"/>
          <w:szCs w:val="24"/>
        </w:rPr>
        <w:t xml:space="preserve">(1), 102-119. </w:t>
      </w:r>
      <w:hyperlink r:id="rId21" w:history="1">
        <w:r w:rsidRPr="00944907">
          <w:rPr>
            <w:rStyle w:val="Hyperlink"/>
            <w:rFonts w:asciiTheme="majorBidi" w:hAnsiTheme="majorBidi" w:cstheme="majorBidi"/>
            <w:bCs/>
            <w:color w:val="000000"/>
            <w:sz w:val="24"/>
            <w:szCs w:val="24"/>
            <w:u w:val="none"/>
          </w:rPr>
          <w:t>https://doi.org/10.1037/a0025167</w:t>
        </w:r>
      </w:hyperlink>
    </w:p>
    <w:p w14:paraId="55953C63" w14:textId="77777777" w:rsidR="005C66B0" w:rsidRDefault="00A33233" w:rsidP="00164119">
      <w:pPr>
        <w:spacing w:after="0" w:line="480" w:lineRule="exact"/>
        <w:ind w:hanging="720"/>
        <w:rPr>
          <w:rFonts w:ascii="Times New Roman" w:hAnsi="Times New Roman" w:cs="Times New Roman"/>
          <w:sz w:val="24"/>
          <w:szCs w:val="24"/>
          <w:lang w:val="en-GB"/>
        </w:rPr>
      </w:pPr>
      <w:r w:rsidRPr="00F70DED">
        <w:rPr>
          <w:rFonts w:ascii="Times New Roman" w:hAnsi="Times New Roman" w:cs="Times New Roman"/>
          <w:sz w:val="24"/>
          <w:szCs w:val="24"/>
          <w:lang w:val="en-GB"/>
        </w:rPr>
        <w:t>Hepper, E. G., Wildschut, T., &amp; Sedikides, C. (2012</w:t>
      </w:r>
      <w:r w:rsidR="00162D09" w:rsidRPr="00F70DED">
        <w:rPr>
          <w:rFonts w:ascii="Times New Roman" w:hAnsi="Times New Roman" w:cs="Times New Roman"/>
          <w:sz w:val="24"/>
          <w:szCs w:val="24"/>
          <w:lang w:val="en-GB"/>
        </w:rPr>
        <w:t>a</w:t>
      </w:r>
      <w:r w:rsidRPr="00F70DED">
        <w:rPr>
          <w:rFonts w:ascii="Times New Roman" w:hAnsi="Times New Roman" w:cs="Times New Roman"/>
          <w:sz w:val="24"/>
          <w:szCs w:val="24"/>
          <w:lang w:val="en-GB"/>
        </w:rPr>
        <w:t xml:space="preserve">, July). </w:t>
      </w:r>
      <w:r w:rsidRPr="007115A7">
        <w:rPr>
          <w:rFonts w:ascii="Times New Roman" w:hAnsi="Times New Roman" w:cs="Times New Roman"/>
          <w:i/>
          <w:sz w:val="24"/>
          <w:szCs w:val="24"/>
          <w:lang w:val="en-GB"/>
        </w:rPr>
        <w:t>Down memory lane together: Nostalgic interactions in close relationships.</w:t>
      </w:r>
      <w:r w:rsidRPr="007115A7">
        <w:rPr>
          <w:rFonts w:ascii="Times New Roman" w:hAnsi="Times New Roman" w:cs="Times New Roman"/>
          <w:sz w:val="24"/>
          <w:szCs w:val="24"/>
          <w:lang w:val="en-GB"/>
        </w:rPr>
        <w:t xml:space="preserve"> Poster presented at International Association of Relationship Research Conference, Chicago, IL.</w:t>
      </w:r>
    </w:p>
    <w:p w14:paraId="03CFDABE" w14:textId="06833A4D" w:rsidR="005C66B0" w:rsidRDefault="005C66B0" w:rsidP="00164119">
      <w:pPr>
        <w:spacing w:after="0" w:line="480" w:lineRule="exact"/>
        <w:ind w:hanging="720"/>
        <w:rPr>
          <w:rFonts w:ascii="Times New Roman" w:hAnsi="Times New Roman" w:cs="Times New Roman"/>
          <w:sz w:val="24"/>
          <w:szCs w:val="24"/>
          <w:lang w:val="en-GB"/>
        </w:rPr>
      </w:pPr>
      <w:r w:rsidRPr="003247A8">
        <w:rPr>
          <w:rFonts w:asciiTheme="majorBidi" w:hAnsiTheme="majorBidi" w:cstheme="majorBidi"/>
          <w:bCs/>
          <w:sz w:val="24"/>
          <w:szCs w:val="24"/>
        </w:rPr>
        <w:t>Hepper, E. G., Wildschut, T., Sedikides, C., Robertson, S., &amp; Routledge, C. D. (</w:t>
      </w:r>
      <w:r w:rsidRPr="003247A8">
        <w:rPr>
          <w:rFonts w:asciiTheme="majorBidi" w:hAnsiTheme="majorBidi" w:cstheme="majorBidi"/>
          <w:sz w:val="24"/>
          <w:szCs w:val="24"/>
        </w:rPr>
        <w:t>2020</w:t>
      </w:r>
      <w:r w:rsidRPr="003247A8">
        <w:rPr>
          <w:rFonts w:asciiTheme="majorBidi" w:hAnsiTheme="majorBidi" w:cstheme="majorBidi"/>
          <w:bCs/>
          <w:sz w:val="24"/>
          <w:szCs w:val="24"/>
        </w:rPr>
        <w:t xml:space="preserve">). The time capsule: Nostalgia shields wellbeing from limited time horizons. </w:t>
      </w:r>
      <w:r w:rsidRPr="003247A8">
        <w:rPr>
          <w:rFonts w:asciiTheme="majorBidi" w:hAnsiTheme="majorBidi" w:cstheme="majorBidi"/>
          <w:bCs/>
          <w:i/>
          <w:iCs/>
          <w:sz w:val="24"/>
          <w:szCs w:val="24"/>
        </w:rPr>
        <w:t>Emotion</w:t>
      </w:r>
      <w:r w:rsidRPr="003247A8">
        <w:rPr>
          <w:rFonts w:asciiTheme="majorBidi" w:hAnsiTheme="majorBidi" w:cstheme="majorBidi"/>
          <w:bCs/>
          <w:sz w:val="24"/>
          <w:szCs w:val="24"/>
        </w:rPr>
        <w:t xml:space="preserve">. Advance online publication. </w:t>
      </w:r>
      <w:r w:rsidRPr="003247A8">
        <w:rPr>
          <w:rFonts w:asciiTheme="majorBidi" w:hAnsiTheme="majorBidi" w:cstheme="majorBidi"/>
          <w:sz w:val="24"/>
          <w:szCs w:val="24"/>
        </w:rPr>
        <w:t>https://doi.org/</w:t>
      </w:r>
      <w:r>
        <w:rPr>
          <w:rFonts w:asciiTheme="majorBidi" w:hAnsiTheme="majorBidi" w:cstheme="majorBidi"/>
          <w:color w:val="201F1E"/>
          <w:sz w:val="24"/>
          <w:szCs w:val="24"/>
          <w:shd w:val="clear" w:color="auto" w:fill="FFFFFF"/>
        </w:rPr>
        <w:t>10.1037/emo0000728</w:t>
      </w:r>
    </w:p>
    <w:p w14:paraId="4C296AB8" w14:textId="3EEEC56E" w:rsidR="00764F62" w:rsidRPr="00976ECA" w:rsidRDefault="00976ECA">
      <w:pPr>
        <w:spacing w:after="0" w:line="480" w:lineRule="exact"/>
        <w:ind w:hanging="720"/>
        <w:rPr>
          <w:rFonts w:ascii="Times New Roman" w:hAnsi="Times New Roman" w:cs="Times New Roman"/>
          <w:sz w:val="24"/>
          <w:szCs w:val="24"/>
          <w:lang w:val="en-GB"/>
        </w:rPr>
      </w:pPr>
      <w:r w:rsidRPr="003247A8">
        <w:rPr>
          <w:rFonts w:asciiTheme="majorBidi" w:hAnsiTheme="majorBidi" w:cstheme="majorBidi"/>
          <w:bCs/>
          <w:color w:val="000000" w:themeColor="text1"/>
          <w:sz w:val="24"/>
          <w:szCs w:val="24"/>
          <w:lang w:val="en-GB"/>
        </w:rPr>
        <w:t xml:space="preserve">Holak, S. L., &amp; Havlena, W. J. (1992). Nostalgia: An exploratory study of themes and emotions in the nostalgic experience. </w:t>
      </w:r>
      <w:r w:rsidR="00764F62">
        <w:rPr>
          <w:rFonts w:asciiTheme="majorBidi" w:hAnsiTheme="majorBidi" w:cstheme="majorBidi"/>
          <w:bCs/>
          <w:color w:val="000000" w:themeColor="text1"/>
          <w:sz w:val="24"/>
          <w:szCs w:val="24"/>
          <w:lang w:val="en-GB"/>
        </w:rPr>
        <w:t xml:space="preserve">In J. F. Sherry, Jr., &amp; Sternthal, B. (Eds.), </w:t>
      </w:r>
      <w:r w:rsidR="00764F62">
        <w:rPr>
          <w:rFonts w:asciiTheme="majorBidi" w:hAnsiTheme="majorBidi" w:cstheme="majorBidi"/>
          <w:bCs/>
          <w:i/>
          <w:iCs/>
          <w:color w:val="000000" w:themeColor="text1"/>
          <w:sz w:val="24"/>
          <w:szCs w:val="24"/>
          <w:lang w:val="en-GB"/>
        </w:rPr>
        <w:t>NA - A</w:t>
      </w:r>
      <w:r w:rsidRPr="003247A8">
        <w:rPr>
          <w:rFonts w:asciiTheme="majorBidi" w:hAnsiTheme="majorBidi" w:cstheme="majorBidi"/>
          <w:bCs/>
          <w:i/>
          <w:iCs/>
          <w:color w:val="000000" w:themeColor="text1"/>
          <w:sz w:val="24"/>
          <w:szCs w:val="24"/>
          <w:lang w:val="en-GB"/>
        </w:rPr>
        <w:t xml:space="preserve">dvances in </w:t>
      </w:r>
      <w:r w:rsidR="00764F62">
        <w:rPr>
          <w:rFonts w:asciiTheme="majorBidi" w:hAnsiTheme="majorBidi" w:cstheme="majorBidi"/>
          <w:bCs/>
          <w:i/>
          <w:iCs/>
          <w:color w:val="000000" w:themeColor="text1"/>
          <w:sz w:val="24"/>
          <w:szCs w:val="24"/>
          <w:lang w:val="en-GB"/>
        </w:rPr>
        <w:t>c</w:t>
      </w:r>
      <w:r w:rsidRPr="003247A8">
        <w:rPr>
          <w:rFonts w:asciiTheme="majorBidi" w:hAnsiTheme="majorBidi" w:cstheme="majorBidi"/>
          <w:bCs/>
          <w:i/>
          <w:iCs/>
          <w:color w:val="000000" w:themeColor="text1"/>
          <w:sz w:val="24"/>
          <w:szCs w:val="24"/>
          <w:lang w:val="en-GB"/>
        </w:rPr>
        <w:t xml:space="preserve">onsumer </w:t>
      </w:r>
      <w:r w:rsidR="00764F62">
        <w:rPr>
          <w:rFonts w:asciiTheme="majorBidi" w:hAnsiTheme="majorBidi" w:cstheme="majorBidi"/>
          <w:bCs/>
          <w:i/>
          <w:iCs/>
          <w:color w:val="000000" w:themeColor="text1"/>
          <w:sz w:val="24"/>
          <w:szCs w:val="24"/>
          <w:lang w:val="en-GB"/>
        </w:rPr>
        <w:t>r</w:t>
      </w:r>
      <w:r w:rsidRPr="003247A8">
        <w:rPr>
          <w:rFonts w:asciiTheme="majorBidi" w:hAnsiTheme="majorBidi" w:cstheme="majorBidi"/>
          <w:bCs/>
          <w:i/>
          <w:iCs/>
          <w:color w:val="000000" w:themeColor="text1"/>
          <w:sz w:val="24"/>
          <w:szCs w:val="24"/>
          <w:lang w:val="en-GB"/>
        </w:rPr>
        <w:t>esearch</w:t>
      </w:r>
      <w:r w:rsidR="00764F62">
        <w:rPr>
          <w:rFonts w:asciiTheme="majorBidi" w:hAnsiTheme="majorBidi" w:cstheme="majorBidi"/>
          <w:bCs/>
          <w:i/>
          <w:iCs/>
          <w:color w:val="000000" w:themeColor="text1"/>
          <w:sz w:val="24"/>
          <w:szCs w:val="24"/>
          <w:lang w:val="en-GB"/>
        </w:rPr>
        <w:t xml:space="preserve"> </w:t>
      </w:r>
      <w:r w:rsidR="00764F62">
        <w:rPr>
          <w:rFonts w:asciiTheme="majorBidi" w:hAnsiTheme="majorBidi" w:cstheme="majorBidi"/>
          <w:bCs/>
          <w:color w:val="000000" w:themeColor="text1"/>
          <w:sz w:val="24"/>
          <w:szCs w:val="24"/>
          <w:lang w:val="en-GB"/>
        </w:rPr>
        <w:t>(Vol., 19, pp. 380-3878). Association for Consumer Research.</w:t>
      </w:r>
    </w:p>
    <w:p w14:paraId="0BC58783" w14:textId="3EB1D023" w:rsidR="00886965" w:rsidRPr="00F70DED" w:rsidRDefault="00886965" w:rsidP="00164119">
      <w:pPr>
        <w:spacing w:after="0" w:line="480" w:lineRule="exact"/>
        <w:ind w:hanging="720"/>
        <w:rPr>
          <w:rFonts w:ascii="Times New Roman" w:hAnsi="Times New Roman" w:cs="Times New Roman"/>
          <w:iCs/>
          <w:sz w:val="24"/>
          <w:szCs w:val="24"/>
          <w:lang w:val="en-GB"/>
        </w:rPr>
      </w:pPr>
      <w:r w:rsidRPr="00F70DED">
        <w:rPr>
          <w:rFonts w:ascii="Times New Roman" w:hAnsi="Times New Roman" w:cs="Times New Roman"/>
          <w:iCs/>
          <w:sz w:val="24"/>
          <w:szCs w:val="24"/>
          <w:lang w:val="en-GB"/>
        </w:rPr>
        <w:t xml:space="preserve">Juhl, J., Routledge, C., Arndt, J., Sedikides, C., &amp; Wildschut, T. (2010). Fighting the future with the past: Nostalgia buffers existential threat. </w:t>
      </w:r>
      <w:r w:rsidRPr="00F70DED">
        <w:rPr>
          <w:rFonts w:ascii="Times New Roman" w:hAnsi="Times New Roman" w:cs="Times New Roman"/>
          <w:i/>
          <w:sz w:val="24"/>
          <w:szCs w:val="24"/>
          <w:lang w:val="en-GB"/>
        </w:rPr>
        <w:t>Journal of Research in Personality, 44</w:t>
      </w:r>
      <w:r w:rsidRPr="00F70DED">
        <w:rPr>
          <w:rFonts w:ascii="Times New Roman" w:hAnsi="Times New Roman" w:cs="Times New Roman"/>
          <w:iCs/>
          <w:sz w:val="24"/>
          <w:szCs w:val="24"/>
          <w:lang w:val="en-GB"/>
        </w:rPr>
        <w:t xml:space="preserve">, 309-314. </w:t>
      </w:r>
      <w:hyperlink r:id="rId22" w:history="1">
        <w:r w:rsidRPr="00F70DED">
          <w:rPr>
            <w:rStyle w:val="Hyperlink"/>
            <w:rFonts w:ascii="Times New Roman" w:hAnsi="Times New Roman" w:cs="Times New Roman"/>
            <w:iCs/>
            <w:color w:val="000000" w:themeColor="text1"/>
            <w:sz w:val="24"/>
            <w:szCs w:val="24"/>
            <w:u w:val="none"/>
            <w:lang w:val="en-GB"/>
          </w:rPr>
          <w:t>https://doi.org/10.1016/j.jrp.2010.02.006</w:t>
        </w:r>
      </w:hyperlink>
      <w:r w:rsidRPr="00F70DED">
        <w:rPr>
          <w:rFonts w:ascii="Times New Roman" w:hAnsi="Times New Roman" w:cs="Times New Roman"/>
          <w:iCs/>
          <w:color w:val="000000" w:themeColor="text1"/>
          <w:sz w:val="24"/>
          <w:szCs w:val="24"/>
          <w:lang w:val="en-GB"/>
        </w:rPr>
        <w:t xml:space="preserve"> </w:t>
      </w:r>
    </w:p>
    <w:p w14:paraId="56926CF4" w14:textId="6918ECCB" w:rsidR="00886965" w:rsidRPr="00F70DED" w:rsidRDefault="00A33233" w:rsidP="00164119">
      <w:pPr>
        <w:spacing w:after="0" w:line="480" w:lineRule="exact"/>
        <w:ind w:hanging="720"/>
        <w:rPr>
          <w:rFonts w:asciiTheme="majorBidi" w:hAnsiTheme="majorBidi" w:cstheme="majorBidi"/>
          <w:color w:val="201F1E"/>
          <w:sz w:val="24"/>
          <w:szCs w:val="24"/>
          <w:shd w:val="clear" w:color="auto" w:fill="FFFFFF"/>
        </w:rPr>
      </w:pPr>
      <w:r w:rsidRPr="003247A8">
        <w:rPr>
          <w:rFonts w:ascii="Times New Roman" w:hAnsi="Times New Roman" w:cs="Times New Roman"/>
          <w:iCs/>
          <w:sz w:val="24"/>
          <w:szCs w:val="24"/>
          <w:lang w:val="de-DE"/>
        </w:rPr>
        <w:t xml:space="preserve">Juhl, J., </w:t>
      </w:r>
      <w:r w:rsidRPr="003247A8">
        <w:rPr>
          <w:rFonts w:ascii="Times New Roman" w:hAnsi="Times New Roman" w:cs="Times New Roman"/>
          <w:sz w:val="24"/>
          <w:szCs w:val="24"/>
          <w:lang w:val="de-DE"/>
        </w:rPr>
        <w:t xml:space="preserve">Wildschut, T., &amp; Sedikides, C., Diebel, T., Cheung, W. Y., &amp; Vingerhoets, A. J. J. M. </w:t>
      </w:r>
      <w:r w:rsidRPr="003247A8">
        <w:rPr>
          <w:rFonts w:ascii="Times New Roman" w:hAnsi="Times New Roman" w:cs="Times New Roman"/>
          <w:iCs/>
          <w:sz w:val="24"/>
          <w:szCs w:val="24"/>
          <w:lang w:val="de-DE"/>
        </w:rPr>
        <w:t>(20</w:t>
      </w:r>
      <w:r w:rsidR="00886965">
        <w:rPr>
          <w:rFonts w:ascii="Times New Roman" w:hAnsi="Times New Roman" w:cs="Times New Roman"/>
          <w:iCs/>
          <w:sz w:val="24"/>
          <w:szCs w:val="24"/>
          <w:lang w:val="de-DE"/>
        </w:rPr>
        <w:t>2</w:t>
      </w:r>
      <w:r w:rsidRPr="003247A8">
        <w:rPr>
          <w:rFonts w:ascii="Times New Roman" w:hAnsi="Times New Roman" w:cs="Times New Roman"/>
          <w:iCs/>
          <w:sz w:val="24"/>
          <w:szCs w:val="24"/>
          <w:lang w:val="de-DE"/>
        </w:rPr>
        <w:t xml:space="preserve">0). </w:t>
      </w:r>
      <w:r>
        <w:rPr>
          <w:rFonts w:ascii="Times New Roman" w:hAnsi="Times New Roman" w:cs="Times New Roman"/>
          <w:iCs/>
          <w:sz w:val="24"/>
          <w:szCs w:val="24"/>
          <w:lang w:val="en-GB"/>
        </w:rPr>
        <w:t xml:space="preserve">Nostalgia proneness and empathy: Generality, underlying mechanism, and implications for prosocial behavior. </w:t>
      </w:r>
      <w:r>
        <w:rPr>
          <w:rFonts w:ascii="Times New Roman" w:hAnsi="Times New Roman" w:cs="Times New Roman"/>
          <w:i/>
          <w:sz w:val="24"/>
          <w:szCs w:val="24"/>
          <w:lang w:val="en-GB"/>
        </w:rPr>
        <w:t>Journal of Personality, 88</w:t>
      </w:r>
      <w:r w:rsidR="004E4AD8">
        <w:rPr>
          <w:rFonts w:ascii="Times New Roman" w:hAnsi="Times New Roman" w:cs="Times New Roman"/>
          <w:iCs/>
          <w:sz w:val="24"/>
          <w:szCs w:val="24"/>
          <w:lang w:val="en-GB"/>
        </w:rPr>
        <w:t>(3)</w:t>
      </w:r>
      <w:r>
        <w:rPr>
          <w:rFonts w:ascii="Times New Roman" w:hAnsi="Times New Roman" w:cs="Times New Roman"/>
          <w:i/>
          <w:sz w:val="24"/>
          <w:szCs w:val="24"/>
          <w:lang w:val="en-GB"/>
        </w:rPr>
        <w:t xml:space="preserve">, </w:t>
      </w:r>
      <w:r>
        <w:rPr>
          <w:rFonts w:ascii="Times New Roman" w:hAnsi="Times New Roman" w:cs="Times New Roman"/>
          <w:iCs/>
          <w:sz w:val="24"/>
          <w:szCs w:val="24"/>
          <w:lang w:val="en-GB"/>
        </w:rPr>
        <w:t xml:space="preserve">485-500. </w:t>
      </w:r>
      <w:hyperlink r:id="rId23" w:history="1">
        <w:r w:rsidR="00886965" w:rsidRPr="00F70DED">
          <w:rPr>
            <w:rStyle w:val="Hyperlink"/>
            <w:rFonts w:asciiTheme="majorBidi" w:hAnsiTheme="majorBidi" w:cstheme="majorBidi"/>
            <w:color w:val="000000" w:themeColor="text1"/>
            <w:sz w:val="24"/>
            <w:szCs w:val="24"/>
            <w:u w:val="none"/>
          </w:rPr>
          <w:t>https://doi.org/</w:t>
        </w:r>
        <w:r w:rsidR="00886965" w:rsidRPr="00F70DED">
          <w:rPr>
            <w:rStyle w:val="Hyperlink"/>
            <w:rFonts w:asciiTheme="majorBidi" w:hAnsiTheme="majorBidi" w:cstheme="majorBidi"/>
            <w:color w:val="000000" w:themeColor="text1"/>
            <w:sz w:val="24"/>
            <w:szCs w:val="24"/>
            <w:u w:val="none"/>
            <w:shd w:val="clear" w:color="auto" w:fill="FFFFFF"/>
          </w:rPr>
          <w:t>10.1111/jopy.12505</w:t>
        </w:r>
      </w:hyperlink>
    </w:p>
    <w:p w14:paraId="113E9685" w14:textId="77777777" w:rsidR="004E4AD8" w:rsidRDefault="007C0A05" w:rsidP="00164119">
      <w:pPr>
        <w:spacing w:after="0" w:line="480" w:lineRule="exact"/>
        <w:ind w:hanging="720"/>
        <w:rPr>
          <w:rFonts w:asciiTheme="majorBidi" w:hAnsiTheme="majorBidi" w:cstheme="majorBidi"/>
          <w:color w:val="000000"/>
          <w:sz w:val="24"/>
          <w:szCs w:val="24"/>
          <w:shd w:val="clear" w:color="auto" w:fill="FFFFFF"/>
        </w:rPr>
      </w:pPr>
      <w:r w:rsidRPr="00F70DED">
        <w:rPr>
          <w:rFonts w:asciiTheme="majorBidi" w:hAnsiTheme="majorBidi" w:cstheme="majorBidi"/>
          <w:color w:val="000000"/>
          <w:sz w:val="24"/>
          <w:szCs w:val="24"/>
          <w:shd w:val="clear" w:color="auto" w:fill="FFFFFF"/>
          <w:lang w:val="en-GB"/>
        </w:rPr>
        <w:t xml:space="preserve">Juhl, J., Wildschut, T., Sedikides, C., Xiong, X., &amp; Zhou, X. (2020). </w:t>
      </w:r>
      <w:r w:rsidRPr="004E4AD8">
        <w:rPr>
          <w:rFonts w:asciiTheme="majorBidi" w:hAnsiTheme="majorBidi" w:cstheme="majorBidi"/>
          <w:color w:val="000000"/>
          <w:sz w:val="24"/>
          <w:szCs w:val="24"/>
          <w:shd w:val="clear" w:color="auto" w:fill="FFFFFF"/>
        </w:rPr>
        <w:t>Nostalgia promotes help seeking by fostering social connectedness. </w:t>
      </w:r>
      <w:r w:rsidRPr="004E4AD8">
        <w:rPr>
          <w:rStyle w:val="Emphasis"/>
          <w:rFonts w:asciiTheme="majorBidi" w:hAnsiTheme="majorBidi" w:cstheme="majorBidi"/>
          <w:color w:val="000000"/>
          <w:sz w:val="24"/>
          <w:szCs w:val="24"/>
          <w:shd w:val="clear" w:color="auto" w:fill="FFFFFF"/>
        </w:rPr>
        <w:t>Emotion.</w:t>
      </w:r>
      <w:r w:rsidRPr="004E4AD8">
        <w:rPr>
          <w:rFonts w:asciiTheme="majorBidi" w:hAnsiTheme="majorBidi" w:cstheme="majorBidi"/>
          <w:color w:val="000000"/>
          <w:sz w:val="24"/>
          <w:szCs w:val="24"/>
          <w:shd w:val="clear" w:color="auto" w:fill="FFFFFF"/>
        </w:rPr>
        <w:t> Advance online publication. </w:t>
      </w:r>
    </w:p>
    <w:p w14:paraId="512D0A8A" w14:textId="1B832567" w:rsidR="007C0A05" w:rsidRPr="00F70DED" w:rsidRDefault="002C0055" w:rsidP="00F70DED">
      <w:pPr>
        <w:spacing w:after="0" w:line="480" w:lineRule="exact"/>
        <w:rPr>
          <w:rFonts w:asciiTheme="majorBidi" w:hAnsiTheme="majorBidi" w:cstheme="majorBidi"/>
          <w:iCs/>
          <w:sz w:val="24"/>
          <w:szCs w:val="24"/>
          <w:lang w:val="de-DE"/>
        </w:rPr>
      </w:pPr>
      <w:hyperlink r:id="rId24" w:tgtFrame="_blank" w:history="1">
        <w:r w:rsidR="007C0A05" w:rsidRPr="00F70DED">
          <w:rPr>
            <w:rStyle w:val="Hyperlink"/>
            <w:rFonts w:asciiTheme="majorBidi" w:hAnsiTheme="majorBidi" w:cstheme="majorBidi"/>
            <w:color w:val="000000"/>
            <w:sz w:val="24"/>
            <w:szCs w:val="24"/>
            <w:u w:val="none"/>
            <w:shd w:val="clear" w:color="auto" w:fill="FFFFFF"/>
            <w:lang w:val="de-DE"/>
          </w:rPr>
          <w:t>https://doi.org/10.1037/emo0000720</w:t>
        </w:r>
      </w:hyperlink>
      <w:r w:rsidR="00886965" w:rsidRPr="00F70DED">
        <w:rPr>
          <w:rStyle w:val="Hyperlink"/>
          <w:rFonts w:asciiTheme="majorBidi" w:hAnsiTheme="majorBidi" w:cstheme="majorBidi"/>
          <w:color w:val="000000"/>
          <w:sz w:val="24"/>
          <w:szCs w:val="24"/>
          <w:u w:val="none"/>
          <w:shd w:val="clear" w:color="auto" w:fill="FFFFFF"/>
          <w:lang w:val="de-DE"/>
        </w:rPr>
        <w:t xml:space="preserve"> </w:t>
      </w:r>
    </w:p>
    <w:p w14:paraId="59F590CE" w14:textId="7C410DCC" w:rsidR="00CA2CDE" w:rsidRPr="00F70DED" w:rsidRDefault="00CA2CDE">
      <w:pPr>
        <w:spacing w:after="0" w:line="480" w:lineRule="exact"/>
        <w:ind w:hanging="720"/>
        <w:rPr>
          <w:rFonts w:ascii="Times New Roman" w:hAnsi="Times New Roman" w:cs="Times New Roman"/>
          <w:color w:val="000000" w:themeColor="text1"/>
          <w:sz w:val="24"/>
          <w:szCs w:val="24"/>
        </w:rPr>
      </w:pPr>
      <w:r w:rsidRPr="00F70DED">
        <w:rPr>
          <w:rFonts w:ascii="Times New Roman" w:hAnsi="Times New Roman" w:cs="Times New Roman"/>
          <w:sz w:val="24"/>
          <w:szCs w:val="24"/>
          <w:lang w:val="de-DE"/>
        </w:rPr>
        <w:lastRenderedPageBreak/>
        <w:t xml:space="preserve">Koppel, J., &amp; Berntsen, D. (2015). </w:t>
      </w:r>
      <w:r w:rsidRPr="00DA5B44">
        <w:rPr>
          <w:rFonts w:ascii="Times New Roman" w:hAnsi="Times New Roman" w:cs="Times New Roman"/>
          <w:sz w:val="24"/>
          <w:szCs w:val="24"/>
        </w:rPr>
        <w:t xml:space="preserve">The peaks of life: The differential temporal locations of the reminiscence bump across disparate cueing methods. </w:t>
      </w:r>
      <w:r w:rsidRPr="00F70DED">
        <w:rPr>
          <w:rFonts w:ascii="Times New Roman" w:hAnsi="Times New Roman" w:cs="Times New Roman"/>
          <w:i/>
          <w:iCs/>
          <w:sz w:val="24"/>
          <w:szCs w:val="24"/>
        </w:rPr>
        <w:t>Journal of Applied Research in Memory &amp; Cognition, 4</w:t>
      </w:r>
      <w:r w:rsidR="004E4AD8">
        <w:rPr>
          <w:rFonts w:ascii="Times New Roman" w:hAnsi="Times New Roman" w:cs="Times New Roman"/>
          <w:sz w:val="24"/>
          <w:szCs w:val="24"/>
        </w:rPr>
        <w:t>(1)</w:t>
      </w:r>
      <w:r w:rsidRPr="00DA5B44">
        <w:rPr>
          <w:rFonts w:ascii="Times New Roman" w:hAnsi="Times New Roman" w:cs="Times New Roman"/>
          <w:sz w:val="24"/>
          <w:szCs w:val="24"/>
        </w:rPr>
        <w:t>, 66</w:t>
      </w:r>
      <w:r w:rsidR="004E4AD8">
        <w:rPr>
          <w:rFonts w:ascii="Times New Roman" w:hAnsi="Times New Roman" w:cs="Times New Roman"/>
          <w:sz w:val="24"/>
          <w:szCs w:val="24"/>
        </w:rPr>
        <w:t>-</w:t>
      </w:r>
      <w:r w:rsidRPr="00DA5B44">
        <w:rPr>
          <w:rFonts w:ascii="Times New Roman" w:hAnsi="Times New Roman" w:cs="Times New Roman"/>
          <w:sz w:val="24"/>
          <w:szCs w:val="24"/>
        </w:rPr>
        <w:t xml:space="preserve">80. </w:t>
      </w:r>
      <w:hyperlink r:id="rId25" w:history="1">
        <w:r w:rsidRPr="00F70DED">
          <w:rPr>
            <w:rStyle w:val="Hyperlink"/>
            <w:rFonts w:ascii="Times New Roman" w:hAnsi="Times New Roman" w:cs="Times New Roman"/>
            <w:color w:val="000000" w:themeColor="text1"/>
            <w:sz w:val="24"/>
            <w:szCs w:val="24"/>
            <w:u w:val="none"/>
          </w:rPr>
          <w:t>http://dx.doi.org/10.1016/j.jarmac.2014.11.004</w:t>
        </w:r>
      </w:hyperlink>
    </w:p>
    <w:p w14:paraId="7E331BE0" w14:textId="05B047DA" w:rsidR="00A33233" w:rsidRPr="005C6236" w:rsidRDefault="00A33233" w:rsidP="00164119">
      <w:pPr>
        <w:spacing w:after="0" w:line="480" w:lineRule="exact"/>
        <w:ind w:hanging="720"/>
        <w:rPr>
          <w:rFonts w:ascii="Times New Roman" w:hAnsi="Times New Roman" w:cs="Times New Roman"/>
          <w:iCs/>
          <w:sz w:val="24"/>
          <w:szCs w:val="24"/>
          <w:lang w:val="en-GB"/>
        </w:rPr>
      </w:pPr>
      <w:r w:rsidRPr="00421409">
        <w:rPr>
          <w:rFonts w:ascii="Times New Roman" w:hAnsi="Times New Roman" w:cs="Times New Roman"/>
          <w:iCs/>
          <w:sz w:val="24"/>
          <w:szCs w:val="24"/>
          <w:lang w:val="en-GB"/>
        </w:rPr>
        <w:t>Lu</w:t>
      </w:r>
      <w:r>
        <w:rPr>
          <w:rFonts w:ascii="Times New Roman" w:hAnsi="Times New Roman" w:cs="Times New Roman"/>
          <w:iCs/>
          <w:sz w:val="24"/>
          <w:szCs w:val="24"/>
          <w:lang w:val="en-GB"/>
        </w:rPr>
        <w:t>th</w:t>
      </w:r>
      <w:r w:rsidRPr="00421409">
        <w:rPr>
          <w:rFonts w:ascii="Times New Roman" w:hAnsi="Times New Roman" w:cs="Times New Roman"/>
          <w:iCs/>
          <w:sz w:val="24"/>
          <w:szCs w:val="24"/>
          <w:lang w:val="en-GB"/>
        </w:rPr>
        <w:t xml:space="preserve">anen, R., &amp; Crocker, J. (1992). A collective self-esteem scale: Self-evaluation of one’s social identity. </w:t>
      </w:r>
      <w:r w:rsidRPr="00421409">
        <w:rPr>
          <w:rFonts w:ascii="Times New Roman" w:hAnsi="Times New Roman" w:cs="Times New Roman"/>
          <w:i/>
          <w:iCs/>
          <w:sz w:val="24"/>
          <w:szCs w:val="24"/>
          <w:lang w:val="en-GB"/>
        </w:rPr>
        <w:t>Personality and Social Psychology Bulletin, 18</w:t>
      </w:r>
      <w:r w:rsidR="00F1429F">
        <w:rPr>
          <w:rFonts w:ascii="Times New Roman" w:hAnsi="Times New Roman" w:cs="Times New Roman"/>
          <w:sz w:val="24"/>
          <w:szCs w:val="24"/>
          <w:lang w:val="en-GB"/>
        </w:rPr>
        <w:t>(3)</w:t>
      </w:r>
      <w:r w:rsidRPr="00421409">
        <w:rPr>
          <w:rFonts w:ascii="Times New Roman" w:hAnsi="Times New Roman" w:cs="Times New Roman"/>
          <w:i/>
          <w:iCs/>
          <w:sz w:val="24"/>
          <w:szCs w:val="24"/>
          <w:lang w:val="en-GB"/>
        </w:rPr>
        <w:t xml:space="preserve">, </w:t>
      </w:r>
      <w:r w:rsidRPr="00421409">
        <w:rPr>
          <w:rFonts w:ascii="Times New Roman" w:hAnsi="Times New Roman" w:cs="Times New Roman"/>
          <w:iCs/>
          <w:sz w:val="24"/>
          <w:szCs w:val="24"/>
          <w:lang w:val="en-GB"/>
        </w:rPr>
        <w:t>302</w:t>
      </w:r>
      <w:r>
        <w:rPr>
          <w:rFonts w:ascii="Times New Roman" w:hAnsi="Times New Roman" w:cs="Times New Roman"/>
          <w:iCs/>
          <w:sz w:val="24"/>
          <w:szCs w:val="24"/>
          <w:lang w:val="en-GB"/>
        </w:rPr>
        <w:t>-</w:t>
      </w:r>
      <w:r w:rsidRPr="00421409">
        <w:rPr>
          <w:rFonts w:ascii="Times New Roman" w:hAnsi="Times New Roman" w:cs="Times New Roman"/>
          <w:iCs/>
          <w:sz w:val="24"/>
          <w:szCs w:val="24"/>
          <w:lang w:val="en-GB"/>
        </w:rPr>
        <w:t>318. http://dx.doi.org/10.1177/0146167292183006</w:t>
      </w:r>
    </w:p>
    <w:p w14:paraId="09C15D82" w14:textId="10CBE2E3" w:rsidR="00A33233" w:rsidRPr="003247A8" w:rsidRDefault="00A33233" w:rsidP="00164119">
      <w:pPr>
        <w:spacing w:after="0" w:line="480" w:lineRule="exact"/>
        <w:ind w:hanging="720"/>
        <w:rPr>
          <w:rFonts w:ascii="Times New Roman" w:hAnsi="Times New Roman" w:cs="Times New Roman"/>
          <w:color w:val="000000" w:themeColor="text1"/>
          <w:sz w:val="24"/>
          <w:szCs w:val="24"/>
          <w:shd w:val="clear" w:color="auto" w:fill="FFFFFF"/>
        </w:rPr>
      </w:pPr>
      <w:r w:rsidRPr="009921E8">
        <w:rPr>
          <w:rFonts w:ascii="Times New Roman" w:hAnsi="Times New Roman" w:cs="Times New Roman"/>
          <w:color w:val="333333"/>
          <w:sz w:val="24"/>
          <w:szCs w:val="24"/>
          <w:shd w:val="clear" w:color="auto" w:fill="FFFFFF"/>
        </w:rPr>
        <w:t>Mackie, D. M., &amp; Smith, E. R. (1998). Intergroup relations: Insights from a theoretically integrative approach. </w:t>
      </w:r>
      <w:r w:rsidRPr="009921E8">
        <w:rPr>
          <w:rStyle w:val="Emphasis"/>
          <w:rFonts w:ascii="Times New Roman" w:hAnsi="Times New Roman" w:cs="Times New Roman"/>
          <w:color w:val="333333"/>
          <w:sz w:val="24"/>
          <w:szCs w:val="24"/>
          <w:shd w:val="clear" w:color="auto" w:fill="FFFFFF"/>
        </w:rPr>
        <w:t>Psychological Review, 105</w:t>
      </w:r>
      <w:r w:rsidR="00F1429F">
        <w:rPr>
          <w:rStyle w:val="Emphasis"/>
          <w:rFonts w:ascii="Times New Roman" w:hAnsi="Times New Roman" w:cs="Times New Roman"/>
          <w:i w:val="0"/>
          <w:iCs w:val="0"/>
          <w:color w:val="333333"/>
          <w:sz w:val="24"/>
          <w:szCs w:val="24"/>
          <w:shd w:val="clear" w:color="auto" w:fill="FFFFFF"/>
        </w:rPr>
        <w:t>(3)</w:t>
      </w:r>
      <w:r w:rsidRPr="009921E8">
        <w:rPr>
          <w:rFonts w:ascii="Times New Roman" w:hAnsi="Times New Roman" w:cs="Times New Roman"/>
          <w:color w:val="333333"/>
          <w:sz w:val="24"/>
          <w:szCs w:val="24"/>
          <w:shd w:val="clear" w:color="auto" w:fill="FFFFFF"/>
        </w:rPr>
        <w:t>, 499–529. </w:t>
      </w:r>
      <w:hyperlink r:id="rId26" w:tgtFrame="_blank" w:history="1">
        <w:r w:rsidRPr="003247A8">
          <w:rPr>
            <w:rStyle w:val="Hyperlink"/>
            <w:rFonts w:ascii="Times New Roman" w:hAnsi="Times New Roman" w:cs="Times New Roman"/>
            <w:color w:val="000000" w:themeColor="text1"/>
            <w:sz w:val="24"/>
            <w:szCs w:val="24"/>
            <w:u w:val="none"/>
            <w:shd w:val="clear" w:color="auto" w:fill="FFFFFF"/>
          </w:rPr>
          <w:t>https://doi.org/10.1037/0033-295X.105.3.499</w:t>
        </w:r>
      </w:hyperlink>
    </w:p>
    <w:p w14:paraId="09489D3B" w14:textId="3D169DC0" w:rsidR="00F1429F" w:rsidRPr="00F70DED" w:rsidRDefault="00A33233">
      <w:pPr>
        <w:spacing w:after="0" w:line="480" w:lineRule="exact"/>
        <w:ind w:hanging="720"/>
        <w:rPr>
          <w:rFonts w:ascii="Times New Roman" w:hAnsi="Times New Roman" w:cs="Times New Roman"/>
          <w:color w:val="333333"/>
          <w:sz w:val="24"/>
          <w:szCs w:val="24"/>
          <w:shd w:val="clear" w:color="auto" w:fill="FFFFFF"/>
        </w:rPr>
      </w:pPr>
      <w:r w:rsidRPr="009921E8">
        <w:rPr>
          <w:rFonts w:ascii="Times New Roman" w:hAnsi="Times New Roman" w:cs="Times New Roman"/>
          <w:color w:val="333333"/>
          <w:sz w:val="24"/>
          <w:szCs w:val="24"/>
          <w:shd w:val="clear" w:color="auto" w:fill="FFFFFF"/>
        </w:rPr>
        <w:t xml:space="preserve">Mackie, D. M., &amp; Smith, E. R. (2018). Intergroup emotions theory: Production, regulation, and modification of group-based emotions. </w:t>
      </w:r>
      <w:r w:rsidRPr="009921E8">
        <w:rPr>
          <w:rStyle w:val="Emphasis"/>
          <w:rFonts w:ascii="Times New Roman" w:hAnsi="Times New Roman" w:cs="Times New Roman"/>
          <w:color w:val="333333"/>
          <w:sz w:val="24"/>
          <w:szCs w:val="24"/>
          <w:shd w:val="clear" w:color="auto" w:fill="FFFFFF"/>
        </w:rPr>
        <w:t>Advances in Experimental Social Psychology, 58</w:t>
      </w:r>
      <w:r w:rsidRPr="009921E8">
        <w:rPr>
          <w:rFonts w:ascii="Times New Roman" w:hAnsi="Times New Roman" w:cs="Times New Roman"/>
          <w:color w:val="333333"/>
          <w:sz w:val="24"/>
          <w:szCs w:val="24"/>
          <w:shd w:val="clear" w:color="auto" w:fill="FFFFFF"/>
        </w:rPr>
        <w:t>, 1-69</w:t>
      </w:r>
      <w:r>
        <w:rPr>
          <w:rFonts w:ascii="Times New Roman" w:hAnsi="Times New Roman" w:cs="Times New Roman"/>
          <w:color w:val="333333"/>
          <w:sz w:val="24"/>
          <w:szCs w:val="24"/>
          <w:shd w:val="clear" w:color="auto" w:fill="FFFFFF"/>
        </w:rPr>
        <w:t>.</w:t>
      </w:r>
    </w:p>
    <w:p w14:paraId="49C98CCF" w14:textId="043BBA14" w:rsidR="00976ECA" w:rsidRDefault="00976ECA" w:rsidP="00164119">
      <w:pPr>
        <w:spacing w:after="0" w:line="480" w:lineRule="exact"/>
        <w:ind w:hanging="720"/>
        <w:rPr>
          <w:rFonts w:ascii="Times New Roman" w:hAnsi="Times New Roman" w:cs="Times New Roman"/>
          <w:sz w:val="24"/>
          <w:szCs w:val="24"/>
        </w:rPr>
      </w:pPr>
      <w:r w:rsidRPr="00F70DED">
        <w:rPr>
          <w:rFonts w:asciiTheme="majorBidi" w:hAnsiTheme="majorBidi" w:cstheme="majorBidi"/>
          <w:sz w:val="24"/>
          <w:szCs w:val="24"/>
        </w:rPr>
        <w:t xml:space="preserve">Madoglou, A., Gkinopoulos, T., Xanthopoulos, P., &amp; Kalamaras, D. (2017). </w:t>
      </w:r>
      <w:r w:rsidRPr="00944907">
        <w:rPr>
          <w:rFonts w:asciiTheme="majorBidi" w:hAnsiTheme="majorBidi" w:cstheme="majorBidi"/>
          <w:sz w:val="24"/>
          <w:szCs w:val="24"/>
        </w:rPr>
        <w:t xml:space="preserve">Representations of autobiographical nostalgic memories: Generational effect, gender, nostalgia proneness and communication of nostalgic experiences. </w:t>
      </w:r>
      <w:r w:rsidRPr="00944907">
        <w:rPr>
          <w:rFonts w:asciiTheme="majorBidi" w:hAnsiTheme="majorBidi" w:cstheme="majorBidi"/>
          <w:i/>
          <w:iCs/>
          <w:sz w:val="24"/>
          <w:szCs w:val="24"/>
        </w:rPr>
        <w:t>Journal of Integrated Social Sciences, 7</w:t>
      </w:r>
      <w:r w:rsidRPr="00944907">
        <w:rPr>
          <w:rFonts w:asciiTheme="majorBidi" w:hAnsiTheme="majorBidi" w:cstheme="majorBidi"/>
          <w:sz w:val="24"/>
          <w:szCs w:val="24"/>
        </w:rPr>
        <w:t>, 60-88.</w:t>
      </w:r>
    </w:p>
    <w:p w14:paraId="0C825BFD" w14:textId="46199722" w:rsidR="00F1429F" w:rsidRPr="00F70DED" w:rsidRDefault="00A33233">
      <w:pPr>
        <w:spacing w:after="0" w:line="480" w:lineRule="exact"/>
        <w:ind w:hanging="720"/>
        <w:rPr>
          <w:rFonts w:asciiTheme="majorBidi" w:hAnsiTheme="majorBidi" w:cstheme="majorBidi"/>
          <w:color w:val="000000" w:themeColor="text1"/>
          <w:sz w:val="24"/>
          <w:szCs w:val="24"/>
        </w:rPr>
      </w:pPr>
      <w:r w:rsidRPr="007115A7">
        <w:rPr>
          <w:rFonts w:ascii="Times New Roman" w:hAnsi="Times New Roman" w:cs="Times New Roman"/>
          <w:sz w:val="24"/>
          <w:szCs w:val="24"/>
        </w:rPr>
        <w:t>Mallory</w:t>
      </w:r>
      <w:r>
        <w:rPr>
          <w:rFonts w:ascii="Times New Roman" w:hAnsi="Times New Roman" w:cs="Times New Roman"/>
          <w:sz w:val="24"/>
          <w:szCs w:val="24"/>
        </w:rPr>
        <w:t>, A. B., Spencer, C. M., Kimmes, J. G., &amp; Pollitt, A. M. (</w:t>
      </w:r>
      <w:r w:rsidRPr="007115A7">
        <w:rPr>
          <w:rFonts w:ascii="Times New Roman" w:hAnsi="Times New Roman" w:cs="Times New Roman"/>
          <w:sz w:val="24"/>
          <w:szCs w:val="24"/>
        </w:rPr>
        <w:t>2018</w:t>
      </w:r>
      <w:r>
        <w:rPr>
          <w:rFonts w:ascii="Times New Roman" w:hAnsi="Times New Roman" w:cs="Times New Roman"/>
          <w:sz w:val="24"/>
          <w:szCs w:val="24"/>
        </w:rPr>
        <w:t xml:space="preserve">). Remembering the good times: Relationship nostalgia on relationship satisfaction across time. </w:t>
      </w:r>
      <w:r>
        <w:rPr>
          <w:rFonts w:ascii="Times New Roman" w:hAnsi="Times New Roman" w:cs="Times New Roman"/>
          <w:i/>
          <w:iCs/>
          <w:sz w:val="24"/>
          <w:szCs w:val="24"/>
        </w:rPr>
        <w:t>Journal of Marital and Family Therapy, 44</w:t>
      </w:r>
      <w:r w:rsidR="00F1429F">
        <w:rPr>
          <w:rFonts w:ascii="Times New Roman" w:hAnsi="Times New Roman" w:cs="Times New Roman"/>
          <w:sz w:val="24"/>
          <w:szCs w:val="24"/>
        </w:rPr>
        <w:t>(4)</w:t>
      </w:r>
      <w:r>
        <w:rPr>
          <w:rFonts w:ascii="Times New Roman" w:hAnsi="Times New Roman" w:cs="Times New Roman"/>
          <w:i/>
          <w:iCs/>
          <w:sz w:val="24"/>
          <w:szCs w:val="24"/>
        </w:rPr>
        <w:t xml:space="preserve">, </w:t>
      </w:r>
      <w:r>
        <w:rPr>
          <w:rFonts w:ascii="Times New Roman" w:hAnsi="Times New Roman" w:cs="Times New Roman"/>
          <w:sz w:val="24"/>
          <w:szCs w:val="24"/>
        </w:rPr>
        <w:t xml:space="preserve">561-574. </w:t>
      </w:r>
      <w:hyperlink r:id="rId27" w:tgtFrame="_blank" w:history="1">
        <w:r w:rsidR="00F1429F" w:rsidRPr="00F70DED">
          <w:rPr>
            <w:rStyle w:val="Hyperlink"/>
            <w:rFonts w:asciiTheme="majorBidi" w:hAnsiTheme="majorBidi" w:cstheme="majorBidi"/>
            <w:color w:val="000000" w:themeColor="text1"/>
            <w:sz w:val="24"/>
            <w:szCs w:val="24"/>
            <w:u w:val="none"/>
            <w:shd w:val="clear" w:color="auto" w:fill="FFFFFF"/>
          </w:rPr>
          <w:t>https://doi.org/10.1111/jmft.12311</w:t>
        </w:r>
      </w:hyperlink>
    </w:p>
    <w:p w14:paraId="24D2D2A6" w14:textId="66BB3415" w:rsidR="00B93B2F" w:rsidRPr="00F70DED" w:rsidRDefault="00A33233" w:rsidP="00F70DED">
      <w:pPr>
        <w:spacing w:after="0" w:line="480" w:lineRule="exact"/>
        <w:ind w:hanging="720"/>
        <w:rPr>
          <w:rFonts w:asciiTheme="majorBidi" w:hAnsiTheme="majorBidi" w:cstheme="majorBidi"/>
          <w:color w:val="000000" w:themeColor="text1"/>
          <w:sz w:val="24"/>
          <w:szCs w:val="24"/>
          <w:lang w:val="en-GB"/>
        </w:rPr>
      </w:pPr>
      <w:r w:rsidRPr="00F70DED">
        <w:rPr>
          <w:rFonts w:ascii="Times New Roman" w:hAnsi="Times New Roman" w:cs="Times New Roman"/>
          <w:sz w:val="24"/>
          <w:szCs w:val="24"/>
          <w:shd w:val="clear" w:color="auto" w:fill="FFFFFF"/>
          <w:lang w:val="de-DE"/>
        </w:rPr>
        <w:t xml:space="preserve">Martinovic, B., Jetten, J., Smeekes, A., &amp; Verkuyten, M. (2017). </w:t>
      </w:r>
      <w:r w:rsidRPr="007115A7">
        <w:rPr>
          <w:rFonts w:ascii="Times New Roman" w:hAnsi="Times New Roman" w:cs="Times New Roman"/>
          <w:sz w:val="24"/>
          <w:szCs w:val="24"/>
          <w:shd w:val="clear" w:color="auto" w:fill="FFFFFF"/>
        </w:rPr>
        <w:t>Collective memory of a dissolved country: Group-based nostalgia and guilt assignment as predictors of interethnic relations between diaspora groups from former Yugoslavia</w:t>
      </w:r>
      <w:r w:rsidRPr="007115A7">
        <w:rPr>
          <w:rFonts w:ascii="Times New Roman" w:hAnsi="Times New Roman" w:cs="Times New Roman"/>
          <w:i/>
          <w:sz w:val="24"/>
          <w:szCs w:val="24"/>
          <w:shd w:val="clear" w:color="auto" w:fill="FFFFFF"/>
        </w:rPr>
        <w:t>. Journal of Social and Political Psychology, 5</w:t>
      </w:r>
      <w:r w:rsidR="00B93B2F">
        <w:rPr>
          <w:rFonts w:ascii="Times New Roman" w:hAnsi="Times New Roman" w:cs="Times New Roman"/>
          <w:iCs/>
          <w:sz w:val="24"/>
          <w:szCs w:val="24"/>
          <w:shd w:val="clear" w:color="auto" w:fill="FFFFFF"/>
        </w:rPr>
        <w:t>(2)</w:t>
      </w:r>
      <w:r w:rsidRPr="007115A7">
        <w:rPr>
          <w:rFonts w:ascii="Times New Roman" w:hAnsi="Times New Roman" w:cs="Times New Roman"/>
          <w:sz w:val="24"/>
          <w:szCs w:val="24"/>
          <w:shd w:val="clear" w:color="auto" w:fill="FFFFFF"/>
        </w:rPr>
        <w:t>, 588-607.</w:t>
      </w:r>
      <w:r w:rsidR="00B93B2F">
        <w:rPr>
          <w:rFonts w:ascii="Times New Roman" w:hAnsi="Times New Roman" w:cs="Times New Roman"/>
          <w:sz w:val="24"/>
          <w:szCs w:val="24"/>
          <w:shd w:val="clear" w:color="auto" w:fill="FFFFFF"/>
        </w:rPr>
        <w:t xml:space="preserve"> </w:t>
      </w:r>
      <w:hyperlink r:id="rId28" w:tgtFrame="_blank" w:history="1">
        <w:r w:rsidR="00B93B2F" w:rsidRPr="00F70DED">
          <w:rPr>
            <w:rStyle w:val="Hyperlink"/>
            <w:rFonts w:asciiTheme="majorBidi" w:hAnsiTheme="majorBidi" w:cstheme="majorBidi"/>
            <w:color w:val="000000" w:themeColor="text1"/>
            <w:sz w:val="24"/>
            <w:szCs w:val="24"/>
            <w:u w:val="none"/>
            <w:shd w:val="clear" w:color="auto" w:fill="FFFFFF"/>
            <w:lang w:val="en-GB"/>
          </w:rPr>
          <w:t>https://doi.org/10.5964/jspp.v5i2.733</w:t>
        </w:r>
      </w:hyperlink>
    </w:p>
    <w:p w14:paraId="710F6737" w14:textId="7CEB6473" w:rsidR="00B93B2F" w:rsidRDefault="00B93B2F" w:rsidP="00F70DED">
      <w:pPr>
        <w:spacing w:after="0" w:line="480" w:lineRule="exact"/>
        <w:ind w:hanging="720"/>
        <w:rPr>
          <w:rFonts w:ascii="Times New Roman" w:hAnsi="Times New Roman" w:cs="Times New Roman"/>
          <w:sz w:val="24"/>
          <w:szCs w:val="24"/>
        </w:rPr>
      </w:pPr>
      <w:r w:rsidRPr="00F70DED">
        <w:rPr>
          <w:rFonts w:asciiTheme="majorBidi" w:hAnsiTheme="majorBidi" w:cstheme="majorBidi"/>
          <w:bCs/>
          <w:iCs/>
          <w:color w:val="000000"/>
          <w:sz w:val="24"/>
          <w:szCs w:val="24"/>
          <w:lang w:val="de-DE"/>
        </w:rPr>
        <w:t xml:space="preserve">Nehrlich, A. D., Gebauer, G. E., &amp; Sedikides, C., &amp; </w:t>
      </w:r>
      <w:r w:rsidRPr="00F70DED">
        <w:rPr>
          <w:rFonts w:asciiTheme="majorBidi" w:hAnsiTheme="majorBidi" w:cstheme="majorBidi"/>
          <w:sz w:val="24"/>
          <w:szCs w:val="24"/>
          <w:lang w:val="de-DE"/>
        </w:rPr>
        <w:t>Abele, A. E.</w:t>
      </w:r>
      <w:r w:rsidRPr="00F70DED">
        <w:rPr>
          <w:rFonts w:asciiTheme="majorBidi" w:hAnsiTheme="majorBidi" w:cstheme="majorBidi"/>
          <w:bCs/>
          <w:iCs/>
          <w:color w:val="000000"/>
          <w:sz w:val="24"/>
          <w:szCs w:val="24"/>
          <w:lang w:val="de-DE"/>
        </w:rPr>
        <w:t xml:space="preserve"> (2019). </w:t>
      </w:r>
      <w:r w:rsidRPr="00F70DED">
        <w:rPr>
          <w:rFonts w:asciiTheme="majorBidi" w:hAnsiTheme="majorBidi" w:cstheme="majorBidi"/>
          <w:bCs/>
          <w:iCs/>
          <w:color w:val="000000"/>
          <w:sz w:val="24"/>
          <w:szCs w:val="24"/>
        </w:rPr>
        <w:t xml:space="preserve">Individual self &gt; relational self &gt; collective self – But why? Processes driving the self-hierarchy in self- and person-perception. </w:t>
      </w:r>
      <w:r w:rsidRPr="00F70DED">
        <w:rPr>
          <w:rFonts w:asciiTheme="majorBidi" w:hAnsiTheme="majorBidi" w:cstheme="majorBidi"/>
          <w:bCs/>
          <w:i/>
          <w:iCs/>
          <w:color w:val="000000"/>
          <w:sz w:val="24"/>
          <w:szCs w:val="24"/>
        </w:rPr>
        <w:t>Journal of Personality, 87</w:t>
      </w:r>
      <w:r w:rsidRPr="00F70DED">
        <w:rPr>
          <w:rFonts w:asciiTheme="majorBidi" w:hAnsiTheme="majorBidi" w:cstheme="majorBidi"/>
          <w:bCs/>
          <w:iCs/>
          <w:color w:val="000000"/>
          <w:sz w:val="24"/>
          <w:szCs w:val="24"/>
        </w:rPr>
        <w:t>(2), 212-230. https://doi.org/</w:t>
      </w:r>
      <w:r w:rsidRPr="00F70DED">
        <w:rPr>
          <w:rFonts w:asciiTheme="majorBidi" w:hAnsiTheme="majorBidi" w:cstheme="majorBidi"/>
          <w:sz w:val="24"/>
          <w:szCs w:val="24"/>
        </w:rPr>
        <w:t>10.1111/jopy.12384</w:t>
      </w:r>
      <w:r>
        <w:rPr>
          <w:rFonts w:asciiTheme="majorBidi" w:hAnsiTheme="majorBidi" w:cstheme="majorBidi"/>
          <w:sz w:val="24"/>
          <w:szCs w:val="24"/>
        </w:rPr>
        <w:t xml:space="preserve"> </w:t>
      </w:r>
    </w:p>
    <w:p w14:paraId="358B762E" w14:textId="69117EE6" w:rsidR="00A33233" w:rsidRPr="00F70DED" w:rsidRDefault="00A33233" w:rsidP="00F70DED">
      <w:pPr>
        <w:spacing w:after="0" w:line="480" w:lineRule="exact"/>
        <w:ind w:hanging="720"/>
        <w:rPr>
          <w:rFonts w:ascii="Times New Roman" w:hAnsi="Times New Roman" w:cs="Times New Roman"/>
          <w:sz w:val="24"/>
          <w:szCs w:val="24"/>
          <w:shd w:val="clear" w:color="auto" w:fill="FFFFFF"/>
          <w:lang w:val="en-GB"/>
        </w:rPr>
      </w:pPr>
      <w:r w:rsidRPr="007115A7">
        <w:rPr>
          <w:rFonts w:ascii="Times New Roman" w:hAnsi="Times New Roman" w:cs="Times New Roman"/>
          <w:sz w:val="24"/>
          <w:szCs w:val="24"/>
          <w:shd w:val="clear" w:color="auto" w:fill="FFFFFF"/>
        </w:rPr>
        <w:t xml:space="preserve">Ouellette, J. A., &amp; Wood, W. (1998). Habit and intention in everyday life: The multiple processes by which past behavior predicts future behavior. </w:t>
      </w:r>
      <w:r w:rsidRPr="00F70DED">
        <w:rPr>
          <w:rFonts w:ascii="Times New Roman" w:hAnsi="Times New Roman" w:cs="Times New Roman"/>
          <w:i/>
          <w:iCs/>
          <w:sz w:val="24"/>
          <w:szCs w:val="24"/>
          <w:shd w:val="clear" w:color="auto" w:fill="FFFFFF"/>
          <w:lang w:val="en-GB"/>
        </w:rPr>
        <w:t>Psychological Bulletin, 124</w:t>
      </w:r>
      <w:r w:rsidR="00B93B2F" w:rsidRPr="00F70DED">
        <w:rPr>
          <w:rFonts w:ascii="Times New Roman" w:hAnsi="Times New Roman" w:cs="Times New Roman"/>
          <w:sz w:val="24"/>
          <w:szCs w:val="24"/>
          <w:shd w:val="clear" w:color="auto" w:fill="FFFFFF"/>
          <w:lang w:val="en-GB"/>
        </w:rPr>
        <w:t>(1)</w:t>
      </w:r>
      <w:r w:rsidRPr="00F70DED">
        <w:rPr>
          <w:rFonts w:ascii="Times New Roman" w:hAnsi="Times New Roman" w:cs="Times New Roman"/>
          <w:i/>
          <w:iCs/>
          <w:sz w:val="24"/>
          <w:szCs w:val="24"/>
          <w:shd w:val="clear" w:color="auto" w:fill="FFFFFF"/>
          <w:lang w:val="en-GB"/>
        </w:rPr>
        <w:t xml:space="preserve">, </w:t>
      </w:r>
      <w:r w:rsidRPr="00F70DED">
        <w:rPr>
          <w:rFonts w:ascii="Times New Roman" w:hAnsi="Times New Roman" w:cs="Times New Roman"/>
          <w:sz w:val="24"/>
          <w:szCs w:val="24"/>
          <w:shd w:val="clear" w:color="auto" w:fill="FFFFFF"/>
          <w:lang w:val="en-GB"/>
        </w:rPr>
        <w:t>54-74.</w:t>
      </w:r>
    </w:p>
    <w:p w14:paraId="712FFC2D" w14:textId="5FABABC1" w:rsidR="00B93B2F" w:rsidRPr="00F70DED" w:rsidRDefault="002C0055" w:rsidP="00F70DED">
      <w:pPr>
        <w:spacing w:after="0" w:line="480" w:lineRule="exact"/>
        <w:rPr>
          <w:rFonts w:asciiTheme="majorBidi" w:hAnsiTheme="majorBidi" w:cstheme="majorBidi"/>
          <w:color w:val="000000" w:themeColor="text1"/>
          <w:sz w:val="24"/>
          <w:szCs w:val="24"/>
          <w:shd w:val="clear" w:color="auto" w:fill="FFFFFF"/>
          <w:lang w:val="en-GB"/>
        </w:rPr>
      </w:pPr>
      <w:hyperlink r:id="rId29" w:tgtFrame="_blank" w:history="1">
        <w:r w:rsidR="00B93B2F" w:rsidRPr="00F70DED">
          <w:rPr>
            <w:rStyle w:val="Hyperlink"/>
            <w:rFonts w:asciiTheme="majorBidi" w:hAnsiTheme="majorBidi" w:cstheme="majorBidi"/>
            <w:color w:val="000000" w:themeColor="text1"/>
            <w:sz w:val="24"/>
            <w:szCs w:val="24"/>
            <w:u w:val="none"/>
            <w:shd w:val="clear" w:color="auto" w:fill="FFFFFF"/>
            <w:lang w:val="en-GB"/>
          </w:rPr>
          <w:t>https://doi.org/10.1037/0033-2909.124.1.54</w:t>
        </w:r>
      </w:hyperlink>
    </w:p>
    <w:p w14:paraId="51C2A0E3" w14:textId="47932954" w:rsidR="00B93B2F" w:rsidRPr="00F70DED" w:rsidRDefault="00EA5DCB">
      <w:pPr>
        <w:spacing w:after="0" w:line="480" w:lineRule="exact"/>
        <w:ind w:hanging="720"/>
        <w:rPr>
          <w:rFonts w:asciiTheme="majorBidi" w:hAnsiTheme="majorBidi" w:cstheme="majorBidi"/>
          <w:color w:val="000000" w:themeColor="text1"/>
          <w:sz w:val="24"/>
          <w:szCs w:val="24"/>
          <w:u w:val="single"/>
          <w:lang w:val="en-GB"/>
        </w:rPr>
      </w:pPr>
      <w:r w:rsidRPr="00F70DED">
        <w:rPr>
          <w:rFonts w:ascii="Times New Roman" w:hAnsi="Times New Roman" w:cs="Times New Roman"/>
          <w:sz w:val="24"/>
          <w:szCs w:val="24"/>
          <w:lang w:val="en-GB"/>
        </w:rPr>
        <w:lastRenderedPageBreak/>
        <w:t xml:space="preserve">Oyserman, D., Coon, H. M., &amp; Kemmelmeier, M. (2002). </w:t>
      </w:r>
      <w:r w:rsidRPr="00EA5DCB">
        <w:rPr>
          <w:rFonts w:ascii="Times New Roman" w:hAnsi="Times New Roman" w:cs="Times New Roman"/>
          <w:sz w:val="24"/>
          <w:szCs w:val="24"/>
        </w:rPr>
        <w:t>Rethinking individualism and collectivism: Evaluation of theoretical assumptions and meta-analyses. </w:t>
      </w:r>
      <w:r w:rsidRPr="00F70DED">
        <w:rPr>
          <w:rFonts w:ascii="Times New Roman" w:hAnsi="Times New Roman" w:cs="Times New Roman"/>
          <w:i/>
          <w:iCs/>
          <w:sz w:val="24"/>
          <w:szCs w:val="24"/>
          <w:lang w:val="en-GB"/>
        </w:rPr>
        <w:t>Psychological Bulletin, 128</w:t>
      </w:r>
      <w:r w:rsidRPr="00F70DED">
        <w:rPr>
          <w:rFonts w:ascii="Times New Roman" w:hAnsi="Times New Roman" w:cs="Times New Roman"/>
          <w:sz w:val="24"/>
          <w:szCs w:val="24"/>
          <w:lang w:val="en-GB"/>
        </w:rPr>
        <w:t xml:space="preserve">, 3–72. </w:t>
      </w:r>
      <w:hyperlink r:id="rId30" w:tgtFrame="_blank" w:history="1">
        <w:r w:rsidR="00B93B2F" w:rsidRPr="00F70DED">
          <w:rPr>
            <w:rStyle w:val="Hyperlink"/>
            <w:rFonts w:asciiTheme="majorBidi" w:hAnsiTheme="majorBidi" w:cstheme="majorBidi"/>
            <w:color w:val="000000" w:themeColor="text1"/>
            <w:sz w:val="24"/>
            <w:szCs w:val="24"/>
            <w:u w:val="none"/>
            <w:shd w:val="clear" w:color="auto" w:fill="FFFFFF"/>
          </w:rPr>
          <w:t>https://doi.org/10.1037/0033-2909.128.1.3</w:t>
        </w:r>
      </w:hyperlink>
    </w:p>
    <w:p w14:paraId="4A158A12" w14:textId="46510B1A" w:rsidR="00B93B2F" w:rsidRPr="00F70DED" w:rsidRDefault="00C35CF0" w:rsidP="00164119">
      <w:pPr>
        <w:spacing w:after="0" w:line="480" w:lineRule="exact"/>
        <w:ind w:hanging="720"/>
        <w:rPr>
          <w:rFonts w:asciiTheme="majorBidi" w:hAnsiTheme="majorBidi" w:cstheme="majorBidi"/>
          <w:color w:val="000000" w:themeColor="text1"/>
          <w:sz w:val="24"/>
          <w:szCs w:val="24"/>
          <w:shd w:val="clear" w:color="auto" w:fill="FFFFFF"/>
        </w:rPr>
      </w:pPr>
      <w:r w:rsidRPr="00F70DED">
        <w:rPr>
          <w:rFonts w:asciiTheme="majorBidi" w:hAnsiTheme="majorBidi" w:cstheme="majorBidi"/>
          <w:color w:val="000000" w:themeColor="text1"/>
          <w:sz w:val="24"/>
          <w:szCs w:val="24"/>
          <w:shd w:val="clear" w:color="auto" w:fill="FFFFFF"/>
        </w:rPr>
        <w:t>Rathbone, C., O'Connor, A. R., &amp; Moulin, C. (2017). The tracks of my years: personal significance contributes to the reminiscence bump. </w:t>
      </w:r>
      <w:r w:rsidRPr="00F70DED">
        <w:rPr>
          <w:rStyle w:val="Emphasis"/>
          <w:rFonts w:asciiTheme="majorBidi" w:hAnsiTheme="majorBidi" w:cstheme="majorBidi"/>
          <w:color w:val="000000" w:themeColor="text1"/>
          <w:sz w:val="24"/>
          <w:szCs w:val="24"/>
          <w:shd w:val="clear" w:color="auto" w:fill="FFFFFF"/>
        </w:rPr>
        <w:t>Memory and Cognition</w:t>
      </w:r>
      <w:r w:rsidRPr="00F70DED">
        <w:rPr>
          <w:rFonts w:asciiTheme="majorBidi" w:hAnsiTheme="majorBidi" w:cstheme="majorBidi"/>
          <w:color w:val="000000" w:themeColor="text1"/>
          <w:sz w:val="24"/>
          <w:szCs w:val="24"/>
          <w:shd w:val="clear" w:color="auto" w:fill="FFFFFF"/>
        </w:rPr>
        <w:t>, </w:t>
      </w:r>
      <w:r w:rsidRPr="00F70DED">
        <w:rPr>
          <w:rStyle w:val="Emphasis"/>
          <w:rFonts w:asciiTheme="majorBidi" w:hAnsiTheme="majorBidi" w:cstheme="majorBidi"/>
          <w:color w:val="000000" w:themeColor="text1"/>
          <w:sz w:val="24"/>
          <w:szCs w:val="24"/>
          <w:shd w:val="clear" w:color="auto" w:fill="FFFFFF"/>
        </w:rPr>
        <w:t>45</w:t>
      </w:r>
      <w:r w:rsidR="00B93B2F">
        <w:rPr>
          <w:rStyle w:val="Emphasis"/>
          <w:rFonts w:asciiTheme="majorBidi" w:hAnsiTheme="majorBidi" w:cstheme="majorBidi"/>
          <w:i w:val="0"/>
          <w:iCs w:val="0"/>
          <w:color w:val="000000" w:themeColor="text1"/>
          <w:sz w:val="24"/>
          <w:szCs w:val="24"/>
          <w:shd w:val="clear" w:color="auto" w:fill="FFFFFF"/>
        </w:rPr>
        <w:t>(1)</w:t>
      </w:r>
      <w:r w:rsidRPr="00F70DED">
        <w:rPr>
          <w:rFonts w:asciiTheme="majorBidi" w:hAnsiTheme="majorBidi" w:cstheme="majorBidi"/>
          <w:color w:val="000000" w:themeColor="text1"/>
          <w:sz w:val="24"/>
          <w:szCs w:val="24"/>
          <w:shd w:val="clear" w:color="auto" w:fill="FFFFFF"/>
        </w:rPr>
        <w:t>, 137-150. </w:t>
      </w:r>
    </w:p>
    <w:p w14:paraId="28E7C762" w14:textId="75C60E0A" w:rsidR="00C35CF0" w:rsidRPr="00F70DED" w:rsidRDefault="002C0055" w:rsidP="00F70DED">
      <w:pPr>
        <w:spacing w:after="0" w:line="480" w:lineRule="exact"/>
        <w:rPr>
          <w:rFonts w:asciiTheme="majorBidi" w:hAnsiTheme="majorBidi" w:cstheme="majorBidi"/>
          <w:color w:val="000000" w:themeColor="text1"/>
          <w:sz w:val="24"/>
          <w:szCs w:val="24"/>
          <w:lang w:val="en-GB"/>
        </w:rPr>
      </w:pPr>
      <w:hyperlink r:id="rId31" w:history="1">
        <w:r w:rsidR="00C35CF0" w:rsidRPr="00F70DED">
          <w:rPr>
            <w:rStyle w:val="Hyperlink"/>
            <w:rFonts w:asciiTheme="majorBidi" w:hAnsiTheme="majorBidi" w:cstheme="majorBidi"/>
            <w:color w:val="000000" w:themeColor="text1"/>
            <w:sz w:val="24"/>
            <w:szCs w:val="24"/>
            <w:u w:val="none"/>
            <w:shd w:val="clear" w:color="auto" w:fill="FFFFFF"/>
            <w:lang w:val="en-GB"/>
          </w:rPr>
          <w:t>https://doi.org/10.3758/s13421-016-0647-2</w:t>
        </w:r>
      </w:hyperlink>
    </w:p>
    <w:p w14:paraId="2A279708" w14:textId="1A5F7924" w:rsidR="00B93B2F" w:rsidRDefault="00A33233" w:rsidP="00164119">
      <w:pPr>
        <w:spacing w:after="0" w:line="480" w:lineRule="exact"/>
        <w:ind w:hanging="720"/>
        <w:rPr>
          <w:rFonts w:ascii="Times New Roman" w:hAnsi="Times New Roman" w:cs="Times New Roman"/>
          <w:sz w:val="24"/>
          <w:szCs w:val="24"/>
        </w:rPr>
      </w:pPr>
      <w:r w:rsidRPr="00F70DED">
        <w:rPr>
          <w:rFonts w:ascii="Times New Roman" w:hAnsi="Times New Roman" w:cs="Times New Roman"/>
          <w:sz w:val="24"/>
          <w:szCs w:val="24"/>
          <w:lang w:val="en-GB"/>
        </w:rPr>
        <w:t xml:space="preserve">Reid, C. A., Green, J. D., Wildschut, T., &amp; Sedikides, C. (2015). </w:t>
      </w:r>
      <w:r w:rsidRPr="007115A7">
        <w:rPr>
          <w:rFonts w:ascii="Times New Roman" w:hAnsi="Times New Roman" w:cs="Times New Roman"/>
          <w:sz w:val="24"/>
          <w:szCs w:val="24"/>
          <w:lang w:val="en-GB"/>
        </w:rPr>
        <w:t xml:space="preserve">Scent-evoked nostalgia. </w:t>
      </w:r>
      <w:r w:rsidRPr="007115A7">
        <w:rPr>
          <w:rFonts w:ascii="Times New Roman" w:hAnsi="Times New Roman" w:cs="Times New Roman"/>
          <w:i/>
          <w:sz w:val="24"/>
          <w:szCs w:val="24"/>
          <w:lang w:val="en-GB"/>
        </w:rPr>
        <w:t>Memory, 23</w:t>
      </w:r>
      <w:r w:rsidR="00B93B2F">
        <w:rPr>
          <w:rFonts w:ascii="Times New Roman" w:hAnsi="Times New Roman" w:cs="Times New Roman"/>
          <w:iCs/>
          <w:sz w:val="24"/>
          <w:szCs w:val="24"/>
          <w:lang w:val="en-GB"/>
        </w:rPr>
        <w:t>(2)</w:t>
      </w:r>
      <w:r w:rsidRPr="007115A7">
        <w:rPr>
          <w:rFonts w:ascii="Times New Roman" w:hAnsi="Times New Roman" w:cs="Times New Roman"/>
          <w:sz w:val="24"/>
          <w:szCs w:val="24"/>
          <w:lang w:val="en-GB"/>
        </w:rPr>
        <w:t>, 157-166.</w:t>
      </w:r>
      <w:r w:rsidR="002A775C">
        <w:rPr>
          <w:rFonts w:ascii="Times New Roman" w:hAnsi="Times New Roman" w:cs="Times New Roman"/>
          <w:sz w:val="24"/>
          <w:szCs w:val="24"/>
          <w:lang w:val="en-GB"/>
        </w:rPr>
        <w:t xml:space="preserve"> </w:t>
      </w:r>
      <w:hyperlink r:id="rId32" w:history="1">
        <w:r w:rsidR="002444E4" w:rsidRPr="00F70DED">
          <w:rPr>
            <w:rStyle w:val="Hyperlink"/>
            <w:rFonts w:asciiTheme="majorBidi" w:hAnsiTheme="majorBidi" w:cstheme="majorBidi"/>
            <w:bCs/>
            <w:color w:val="000000" w:themeColor="text1"/>
            <w:sz w:val="24"/>
            <w:szCs w:val="24"/>
            <w:u w:val="none"/>
          </w:rPr>
          <w:t>https://doi.org/</w:t>
        </w:r>
        <w:r w:rsidR="002444E4" w:rsidRPr="00F70DED">
          <w:rPr>
            <w:rStyle w:val="Hyperlink"/>
            <w:rFonts w:asciiTheme="majorBidi" w:hAnsiTheme="majorBidi" w:cstheme="majorBidi"/>
            <w:color w:val="000000" w:themeColor="text1"/>
            <w:sz w:val="24"/>
            <w:szCs w:val="24"/>
            <w:u w:val="none"/>
            <w:lang w:val="en"/>
          </w:rPr>
          <w:t>10.1080/09658211.2013.876048</w:t>
        </w:r>
      </w:hyperlink>
      <w:r w:rsidR="00B93B2F">
        <w:rPr>
          <w:rStyle w:val="Hyperlink"/>
          <w:rFonts w:asciiTheme="majorBidi" w:hAnsiTheme="majorBidi" w:cstheme="majorBidi"/>
          <w:color w:val="000000" w:themeColor="text1"/>
          <w:sz w:val="24"/>
          <w:szCs w:val="24"/>
          <w:u w:val="none"/>
          <w:lang w:val="en"/>
        </w:rPr>
        <w:t xml:space="preserve"> </w:t>
      </w:r>
    </w:p>
    <w:p w14:paraId="67F4C170" w14:textId="50C16DA9" w:rsidR="00B93B2F" w:rsidRPr="00F70DED" w:rsidRDefault="00B93B2F" w:rsidP="00F70DED">
      <w:pPr>
        <w:spacing w:after="0" w:line="480" w:lineRule="exact"/>
        <w:ind w:hanging="720"/>
        <w:rPr>
          <w:rFonts w:asciiTheme="majorBidi" w:hAnsiTheme="majorBidi" w:cstheme="majorBidi"/>
          <w:color w:val="000000"/>
          <w:sz w:val="24"/>
          <w:szCs w:val="24"/>
        </w:rPr>
      </w:pPr>
      <w:r w:rsidRPr="00F70DED">
        <w:rPr>
          <w:rFonts w:asciiTheme="majorBidi" w:hAnsiTheme="majorBidi" w:cstheme="majorBidi"/>
          <w:color w:val="000000"/>
          <w:sz w:val="24"/>
          <w:szCs w:val="24"/>
        </w:rPr>
        <w:t xml:space="preserve">Reid, C. A., Green, J. D., </w:t>
      </w:r>
      <w:r w:rsidRPr="00F70DED">
        <w:rPr>
          <w:rFonts w:asciiTheme="majorBidi" w:hAnsiTheme="majorBidi" w:cstheme="majorBidi"/>
          <w:color w:val="000000"/>
          <w:sz w:val="24"/>
          <w:szCs w:val="24"/>
          <w:lang w:val="nl-NL"/>
        </w:rPr>
        <w:t xml:space="preserve">Short, S. D., Willis, K. D., Moloney, J. M., Collison, E. A.,  Wildschut, T., Sedikides, C., &amp; Gramling, S. (2020). </w:t>
      </w:r>
      <w:r w:rsidRPr="00F70DED">
        <w:rPr>
          <w:rFonts w:asciiTheme="majorBidi" w:hAnsiTheme="majorBidi" w:cstheme="majorBidi"/>
          <w:color w:val="000000"/>
          <w:sz w:val="24"/>
          <w:szCs w:val="24"/>
        </w:rPr>
        <w:t xml:space="preserve">The past as a resource for the bereaved: Nostalgia predicts declines in distress. </w:t>
      </w:r>
      <w:r w:rsidRPr="00F70DED">
        <w:rPr>
          <w:rFonts w:asciiTheme="majorBidi" w:hAnsiTheme="majorBidi" w:cstheme="majorBidi"/>
          <w:i/>
          <w:iCs/>
          <w:color w:val="000000"/>
          <w:sz w:val="24"/>
          <w:szCs w:val="24"/>
        </w:rPr>
        <w:t>Cognition and Emotion</w:t>
      </w:r>
      <w:r w:rsidRPr="00F70DED">
        <w:rPr>
          <w:rFonts w:asciiTheme="majorBidi" w:hAnsiTheme="majorBidi" w:cstheme="majorBidi"/>
          <w:color w:val="000000"/>
          <w:sz w:val="24"/>
          <w:szCs w:val="24"/>
        </w:rPr>
        <w:t xml:space="preserve">. Advance online publication. </w:t>
      </w:r>
      <w:r w:rsidRPr="00F70DED">
        <w:rPr>
          <w:rFonts w:asciiTheme="majorBidi" w:hAnsiTheme="majorBidi" w:cstheme="majorBidi"/>
          <w:color w:val="201F1E"/>
          <w:sz w:val="24"/>
          <w:szCs w:val="24"/>
          <w:shd w:val="clear" w:color="auto" w:fill="FFFFFF"/>
        </w:rPr>
        <w:t>https://doi.org/10.1080/02699931.2020.1825339</w:t>
      </w:r>
    </w:p>
    <w:p w14:paraId="44CC0F03" w14:textId="77777777" w:rsidR="00D86788" w:rsidRPr="00A716AB" w:rsidRDefault="00D86788" w:rsidP="00D86788">
      <w:pPr>
        <w:spacing w:after="0" w:line="480" w:lineRule="exact"/>
        <w:ind w:hanging="720"/>
        <w:rPr>
          <w:rFonts w:ascii="Times New Roman" w:hAnsi="Times New Roman"/>
          <w:bCs/>
          <w:color w:val="000000"/>
          <w:sz w:val="24"/>
          <w:szCs w:val="24"/>
        </w:rPr>
      </w:pPr>
      <w:r w:rsidRPr="00A716AB">
        <w:rPr>
          <w:rFonts w:ascii="Times New Roman" w:hAnsi="Times New Roman"/>
          <w:bCs/>
          <w:color w:val="000000"/>
          <w:sz w:val="24"/>
          <w:szCs w:val="24"/>
        </w:rPr>
        <w:t xml:space="preserve">Routledge, C., Arndt, J., Sedikides, C., &amp; Wildschut, T. (2008). A blast from the past: The terror management function of nostalgia. </w:t>
      </w:r>
      <w:r w:rsidRPr="00A716AB">
        <w:rPr>
          <w:rFonts w:ascii="Times New Roman" w:hAnsi="Times New Roman"/>
          <w:bCs/>
          <w:i/>
          <w:color w:val="000000"/>
          <w:sz w:val="24"/>
          <w:szCs w:val="24"/>
        </w:rPr>
        <w:t>Journal of Experimental Social Psychology, 44</w:t>
      </w:r>
      <w:r w:rsidRPr="00A716AB">
        <w:rPr>
          <w:rFonts w:ascii="Times New Roman" w:hAnsi="Times New Roman"/>
          <w:bCs/>
          <w:iCs/>
          <w:color w:val="000000"/>
          <w:sz w:val="24"/>
          <w:szCs w:val="24"/>
        </w:rPr>
        <w:t>(1)</w:t>
      </w:r>
      <w:r w:rsidRPr="00A716AB">
        <w:rPr>
          <w:rFonts w:ascii="Times New Roman" w:hAnsi="Times New Roman"/>
          <w:bCs/>
          <w:color w:val="000000"/>
          <w:sz w:val="24"/>
          <w:szCs w:val="24"/>
        </w:rPr>
        <w:t xml:space="preserve">, 132-140. </w:t>
      </w:r>
      <w:hyperlink r:id="rId33" w:history="1">
        <w:r w:rsidRPr="00A716AB">
          <w:rPr>
            <w:rStyle w:val="Hyperlink"/>
            <w:rFonts w:ascii="Times New Roman" w:hAnsi="Times New Roman"/>
            <w:bCs/>
            <w:color w:val="000000"/>
            <w:sz w:val="24"/>
            <w:szCs w:val="24"/>
            <w:u w:val="none"/>
          </w:rPr>
          <w:t>https://doi.org/10.1016/j.jesp.2006.11.001</w:t>
        </w:r>
      </w:hyperlink>
    </w:p>
    <w:p w14:paraId="407E6E6D" w14:textId="4CB6F635" w:rsidR="00D86788" w:rsidRPr="00F70DED" w:rsidRDefault="00A33233" w:rsidP="00B07244">
      <w:pPr>
        <w:spacing w:after="0" w:line="480" w:lineRule="exact"/>
        <w:ind w:hanging="720"/>
        <w:rPr>
          <w:rFonts w:asciiTheme="majorBidi" w:eastAsia="TimesNewRomanPSMT" w:hAnsiTheme="majorBidi" w:cstheme="majorBidi"/>
          <w:bCs/>
          <w:color w:val="000000" w:themeColor="text1"/>
          <w:lang w:val="en-GB"/>
        </w:rPr>
      </w:pPr>
      <w:r w:rsidRPr="00B07244">
        <w:rPr>
          <w:rFonts w:ascii="Times New Roman" w:hAnsi="Times New Roman" w:cs="Times New Roman"/>
          <w:color w:val="333333"/>
          <w:sz w:val="24"/>
          <w:szCs w:val="24"/>
          <w:shd w:val="clear" w:color="auto" w:fill="FFFFFF"/>
        </w:rPr>
        <w:t xml:space="preserve">Routledge, C., Arndt, J., Wildschut, T., Sedikides, C., Hart, C. M., Juhl, J., Vingerhoets, A. J. J. M., &amp; Schlotz, W. (2011). </w:t>
      </w:r>
      <w:r w:rsidRPr="009921E8">
        <w:rPr>
          <w:rFonts w:ascii="Times New Roman" w:hAnsi="Times New Roman" w:cs="Times New Roman"/>
          <w:color w:val="333333"/>
          <w:sz w:val="24"/>
          <w:szCs w:val="24"/>
          <w:shd w:val="clear" w:color="auto" w:fill="FFFFFF"/>
        </w:rPr>
        <w:t>The past makes the present meaningful: Nostalgia as an existential resource. </w:t>
      </w:r>
      <w:r w:rsidRPr="009921E8">
        <w:rPr>
          <w:rStyle w:val="Emphasis"/>
          <w:rFonts w:ascii="Times New Roman" w:hAnsi="Times New Roman" w:cs="Times New Roman"/>
          <w:color w:val="333333"/>
          <w:sz w:val="24"/>
          <w:szCs w:val="24"/>
          <w:shd w:val="clear" w:color="auto" w:fill="FFFFFF"/>
        </w:rPr>
        <w:t>Journal of Personality and Social Psychology, 101</w:t>
      </w:r>
      <w:r w:rsidR="00153F06">
        <w:rPr>
          <w:rStyle w:val="Emphasis"/>
          <w:rFonts w:ascii="Times New Roman" w:hAnsi="Times New Roman" w:cs="Times New Roman"/>
          <w:i w:val="0"/>
          <w:iCs w:val="0"/>
          <w:color w:val="333333"/>
          <w:sz w:val="24"/>
          <w:szCs w:val="24"/>
          <w:shd w:val="clear" w:color="auto" w:fill="FFFFFF"/>
        </w:rPr>
        <w:t>(3)</w:t>
      </w:r>
      <w:r w:rsidRPr="009921E8">
        <w:rPr>
          <w:rFonts w:ascii="Times New Roman" w:hAnsi="Times New Roman" w:cs="Times New Roman"/>
          <w:color w:val="333333"/>
          <w:sz w:val="24"/>
          <w:szCs w:val="24"/>
          <w:shd w:val="clear" w:color="auto" w:fill="FFFFFF"/>
        </w:rPr>
        <w:t>, 638–652.</w:t>
      </w:r>
      <w:r w:rsidR="007C0A05">
        <w:rPr>
          <w:rFonts w:ascii="Times New Roman" w:hAnsi="Times New Roman" w:cs="Times New Roman"/>
          <w:color w:val="333333"/>
          <w:sz w:val="24"/>
          <w:szCs w:val="24"/>
          <w:shd w:val="clear" w:color="auto" w:fill="FFFFFF"/>
        </w:rPr>
        <w:t xml:space="preserve"> </w:t>
      </w:r>
      <w:hyperlink r:id="rId34" w:history="1">
        <w:r w:rsidR="00D33371" w:rsidRPr="00F70DED">
          <w:rPr>
            <w:rStyle w:val="Hyperlink"/>
            <w:rFonts w:asciiTheme="majorBidi" w:hAnsiTheme="majorBidi" w:cstheme="majorBidi"/>
            <w:bCs/>
            <w:color w:val="000000"/>
            <w:sz w:val="24"/>
            <w:szCs w:val="24"/>
            <w:u w:val="none"/>
            <w:lang w:val="en-GB"/>
          </w:rPr>
          <w:t>https://doi.org/10.1037/a0024292</w:t>
        </w:r>
      </w:hyperlink>
      <w:r w:rsidR="00D86788" w:rsidRPr="00F70DED">
        <w:rPr>
          <w:rStyle w:val="Hyperlink"/>
          <w:rFonts w:asciiTheme="majorBidi" w:hAnsiTheme="majorBidi" w:cstheme="majorBidi"/>
          <w:bCs/>
          <w:color w:val="000000"/>
          <w:sz w:val="24"/>
          <w:szCs w:val="24"/>
          <w:u w:val="none"/>
          <w:lang w:val="en-GB"/>
        </w:rPr>
        <w:t xml:space="preserve"> </w:t>
      </w:r>
    </w:p>
    <w:p w14:paraId="20EE798A" w14:textId="62D72B55" w:rsidR="004C01EC" w:rsidRPr="003247A8" w:rsidRDefault="004C01EC" w:rsidP="00164119">
      <w:pPr>
        <w:spacing w:after="0" w:line="480" w:lineRule="exact"/>
        <w:ind w:hanging="720"/>
        <w:rPr>
          <w:rFonts w:asciiTheme="majorBidi" w:hAnsiTheme="majorBidi" w:cstheme="majorBidi"/>
          <w:sz w:val="24"/>
          <w:szCs w:val="24"/>
        </w:rPr>
      </w:pPr>
      <w:r w:rsidRPr="00F70DED">
        <w:rPr>
          <w:rFonts w:asciiTheme="majorBidi" w:eastAsia="TimesNewRomanPSMT" w:hAnsiTheme="majorBidi" w:cstheme="majorBidi"/>
          <w:bCs/>
          <w:color w:val="000000" w:themeColor="text1"/>
          <w:sz w:val="24"/>
          <w:szCs w:val="24"/>
          <w:lang w:val="en-GB"/>
        </w:rPr>
        <w:t xml:space="preserve">Rubin, D. C., &amp; Schulkind, M. D. (1997). </w:t>
      </w:r>
      <w:r w:rsidRPr="003247A8">
        <w:rPr>
          <w:rFonts w:asciiTheme="majorBidi" w:eastAsia="TimesNewRomanPSMT" w:hAnsiTheme="majorBidi" w:cstheme="majorBidi"/>
          <w:bCs/>
          <w:color w:val="000000" w:themeColor="text1"/>
          <w:sz w:val="24"/>
          <w:szCs w:val="24"/>
          <w:lang w:val="en-GB"/>
        </w:rPr>
        <w:t xml:space="preserve">The distribution of autobiographical memories across the lifespan. </w:t>
      </w:r>
      <w:r w:rsidRPr="003247A8">
        <w:rPr>
          <w:rFonts w:asciiTheme="majorBidi" w:eastAsia="TimesNewRomanPSMT" w:hAnsiTheme="majorBidi" w:cstheme="majorBidi"/>
          <w:bCs/>
          <w:i/>
          <w:iCs/>
          <w:color w:val="000000" w:themeColor="text1"/>
          <w:sz w:val="24"/>
          <w:szCs w:val="24"/>
          <w:lang w:val="en-GB"/>
        </w:rPr>
        <w:t>Memory &amp; Cognition</w:t>
      </w:r>
      <w:r w:rsidRPr="003247A8">
        <w:rPr>
          <w:rFonts w:asciiTheme="majorBidi" w:eastAsia="TimesNewRomanPSMT" w:hAnsiTheme="majorBidi" w:cstheme="majorBidi"/>
          <w:bCs/>
          <w:color w:val="000000" w:themeColor="text1"/>
          <w:sz w:val="24"/>
          <w:szCs w:val="24"/>
          <w:lang w:val="en-GB"/>
        </w:rPr>
        <w:t xml:space="preserve">, </w:t>
      </w:r>
      <w:r w:rsidRPr="003247A8">
        <w:rPr>
          <w:rFonts w:asciiTheme="majorBidi" w:eastAsia="TimesNewRomanPSMT" w:hAnsiTheme="majorBidi" w:cstheme="majorBidi"/>
          <w:bCs/>
          <w:i/>
          <w:iCs/>
          <w:color w:val="000000" w:themeColor="text1"/>
          <w:sz w:val="24"/>
          <w:szCs w:val="24"/>
          <w:lang w:val="en-GB"/>
        </w:rPr>
        <w:t>25</w:t>
      </w:r>
      <w:r w:rsidRPr="003247A8">
        <w:rPr>
          <w:rFonts w:asciiTheme="majorBidi" w:eastAsia="TimesNewRomanPSMT" w:hAnsiTheme="majorBidi" w:cstheme="majorBidi"/>
          <w:bCs/>
          <w:color w:val="000000" w:themeColor="text1"/>
          <w:sz w:val="24"/>
          <w:szCs w:val="24"/>
          <w:lang w:val="en-GB"/>
        </w:rPr>
        <w:t xml:space="preserve">, 859-866. </w:t>
      </w:r>
      <w:r w:rsidRPr="004C01EC">
        <w:rPr>
          <w:rStyle w:val="Hyperlink"/>
          <w:rFonts w:asciiTheme="majorBidi" w:hAnsiTheme="majorBidi" w:cstheme="majorBidi"/>
          <w:bCs/>
          <w:color w:val="000000" w:themeColor="text1"/>
          <w:sz w:val="24"/>
          <w:szCs w:val="24"/>
          <w:u w:val="none"/>
        </w:rPr>
        <w:t>https://doi.org/</w:t>
      </w:r>
      <w:r w:rsidRPr="003247A8">
        <w:rPr>
          <w:rStyle w:val="Hyperlink"/>
          <w:rFonts w:asciiTheme="majorBidi" w:hAnsiTheme="majorBidi" w:cstheme="majorBidi"/>
          <w:bCs/>
          <w:color w:val="000000" w:themeColor="text1"/>
          <w:sz w:val="24"/>
          <w:szCs w:val="24"/>
          <w:u w:val="none"/>
        </w:rPr>
        <w:t>10.3758/BF03211330</w:t>
      </w:r>
    </w:p>
    <w:p w14:paraId="15810E41" w14:textId="1A9480D3" w:rsidR="00153F06" w:rsidRPr="00F70DED" w:rsidRDefault="00A33233">
      <w:pPr>
        <w:spacing w:after="0" w:line="480" w:lineRule="exact"/>
        <w:ind w:hanging="720"/>
        <w:rPr>
          <w:rFonts w:asciiTheme="majorBidi" w:hAnsiTheme="majorBidi" w:cstheme="majorBidi"/>
          <w:color w:val="000000" w:themeColor="text1"/>
          <w:sz w:val="24"/>
          <w:szCs w:val="24"/>
          <w:shd w:val="clear" w:color="auto" w:fill="FFFFFF"/>
        </w:rPr>
      </w:pPr>
      <w:r w:rsidRPr="00F70DED">
        <w:rPr>
          <w:rFonts w:ascii="Times New Roman" w:hAnsi="Times New Roman" w:cs="Times New Roman"/>
          <w:sz w:val="24"/>
          <w:szCs w:val="24"/>
          <w:lang w:val="en-GB"/>
        </w:rPr>
        <w:t xml:space="preserve">Ryan, R. M., &amp; Frederick, C. (1997). </w:t>
      </w:r>
      <w:r>
        <w:rPr>
          <w:rFonts w:ascii="Times New Roman" w:hAnsi="Times New Roman" w:cs="Times New Roman"/>
          <w:sz w:val="24"/>
          <w:szCs w:val="24"/>
        </w:rPr>
        <w:t xml:space="preserve">On energy, personality, and health: Subjective vitality as a dynamic reflection of well-being. </w:t>
      </w:r>
      <w:r w:rsidRPr="009921E8">
        <w:rPr>
          <w:rStyle w:val="Emphasis"/>
          <w:rFonts w:ascii="Times New Roman" w:hAnsi="Times New Roman" w:cs="Times New Roman"/>
          <w:color w:val="333333"/>
          <w:sz w:val="24"/>
          <w:szCs w:val="24"/>
          <w:shd w:val="clear" w:color="auto" w:fill="FFFFFF"/>
        </w:rPr>
        <w:t xml:space="preserve">Journal of Personality, </w:t>
      </w:r>
      <w:r>
        <w:rPr>
          <w:rStyle w:val="Emphasis"/>
          <w:rFonts w:ascii="Times New Roman" w:hAnsi="Times New Roman" w:cs="Times New Roman"/>
          <w:color w:val="333333"/>
          <w:sz w:val="24"/>
          <w:szCs w:val="24"/>
          <w:shd w:val="clear" w:color="auto" w:fill="FFFFFF"/>
        </w:rPr>
        <w:t>65</w:t>
      </w:r>
      <w:r w:rsidR="00153F06">
        <w:rPr>
          <w:rStyle w:val="Emphasis"/>
          <w:rFonts w:ascii="Times New Roman" w:hAnsi="Times New Roman" w:cs="Times New Roman"/>
          <w:i w:val="0"/>
          <w:iCs w:val="0"/>
          <w:color w:val="333333"/>
          <w:sz w:val="24"/>
          <w:szCs w:val="24"/>
          <w:shd w:val="clear" w:color="auto" w:fill="FFFFFF"/>
        </w:rPr>
        <w:t>(3)</w:t>
      </w:r>
      <w:r w:rsidRPr="009921E8">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529-565.</w:t>
      </w:r>
      <w:r w:rsidR="00153F06">
        <w:rPr>
          <w:rFonts w:ascii="Times New Roman" w:hAnsi="Times New Roman" w:cs="Times New Roman"/>
          <w:color w:val="333333"/>
          <w:sz w:val="24"/>
          <w:szCs w:val="24"/>
          <w:shd w:val="clear" w:color="auto" w:fill="FFFFFF"/>
        </w:rPr>
        <w:t xml:space="preserve"> </w:t>
      </w:r>
      <w:r w:rsidR="00153F06" w:rsidRPr="004C01EC">
        <w:rPr>
          <w:rStyle w:val="Hyperlink"/>
          <w:rFonts w:asciiTheme="majorBidi" w:hAnsiTheme="majorBidi" w:cstheme="majorBidi"/>
          <w:bCs/>
          <w:color w:val="000000" w:themeColor="text1"/>
          <w:sz w:val="24"/>
          <w:szCs w:val="24"/>
          <w:u w:val="none"/>
        </w:rPr>
        <w:t>https://doi.org/</w:t>
      </w:r>
      <w:r w:rsidR="00153F06" w:rsidRPr="00F70DED">
        <w:rPr>
          <w:rFonts w:asciiTheme="majorBidi" w:eastAsia="Times New Roman" w:hAnsiTheme="majorBidi" w:cstheme="majorBidi"/>
          <w:color w:val="000000" w:themeColor="text1"/>
          <w:sz w:val="24"/>
          <w:szCs w:val="24"/>
          <w:shd w:val="clear" w:color="auto" w:fill="FFFFFF"/>
          <w:lang w:val="en-GB" w:eastAsia="zh-CN"/>
        </w:rPr>
        <w:t>10.1111/j.1467-6494.1997.tb00326.x</w:t>
      </w:r>
    </w:p>
    <w:p w14:paraId="5A5B8B7F" w14:textId="749A4987" w:rsidR="003A2CB1" w:rsidRPr="003247A8" w:rsidRDefault="003A2CB1" w:rsidP="00164119">
      <w:pPr>
        <w:spacing w:after="0" w:line="480" w:lineRule="exact"/>
        <w:ind w:hanging="720"/>
        <w:rPr>
          <w:rFonts w:asciiTheme="majorBidi" w:hAnsiTheme="majorBidi" w:cstheme="majorBidi"/>
          <w:sz w:val="24"/>
          <w:szCs w:val="24"/>
        </w:rPr>
      </w:pPr>
      <w:r w:rsidRPr="003247A8">
        <w:rPr>
          <w:rFonts w:asciiTheme="majorBidi" w:hAnsiTheme="majorBidi" w:cstheme="majorBidi"/>
          <w:bCs/>
          <w:color w:val="000000"/>
          <w:sz w:val="24"/>
          <w:szCs w:val="24"/>
        </w:rPr>
        <w:t xml:space="preserve">Sedikides, C., Gaertner, L., Luke, M. A., O’Mara, E. M., &amp; Gebauer, J. (2013). A three-tier hierarchy of motivational self-potency: Individual self, relational self, collective self. </w:t>
      </w:r>
      <w:r w:rsidRPr="003247A8">
        <w:rPr>
          <w:rFonts w:asciiTheme="majorBidi" w:hAnsiTheme="majorBidi" w:cstheme="majorBidi"/>
          <w:bCs/>
          <w:i/>
          <w:iCs/>
          <w:color w:val="000000"/>
          <w:sz w:val="24"/>
          <w:szCs w:val="24"/>
        </w:rPr>
        <w:t xml:space="preserve">Advances in </w:t>
      </w:r>
      <w:r w:rsidRPr="003247A8">
        <w:rPr>
          <w:rFonts w:asciiTheme="majorBidi" w:hAnsiTheme="majorBidi" w:cstheme="majorBidi"/>
          <w:bCs/>
          <w:i/>
          <w:iCs/>
          <w:color w:val="000000"/>
          <w:sz w:val="24"/>
          <w:szCs w:val="24"/>
        </w:rPr>
        <w:lastRenderedPageBreak/>
        <w:t>Experimental Social Psychology, 48</w:t>
      </w:r>
      <w:r w:rsidRPr="003247A8">
        <w:rPr>
          <w:rFonts w:asciiTheme="majorBidi" w:hAnsiTheme="majorBidi" w:cstheme="majorBidi"/>
          <w:bCs/>
          <w:color w:val="000000"/>
          <w:sz w:val="24"/>
          <w:szCs w:val="24"/>
        </w:rPr>
        <w:t xml:space="preserve">, 235-295. </w:t>
      </w:r>
      <w:hyperlink r:id="rId35" w:history="1">
        <w:r w:rsidRPr="003247A8">
          <w:rPr>
            <w:rStyle w:val="Hyperlink"/>
            <w:rFonts w:asciiTheme="majorBidi" w:hAnsiTheme="majorBidi" w:cstheme="majorBidi"/>
            <w:bCs/>
            <w:color w:val="000000"/>
            <w:sz w:val="24"/>
            <w:szCs w:val="24"/>
            <w:u w:val="none"/>
          </w:rPr>
          <w:t>https://doi.org/10.1016/B978-0-12-407188-9.00005-3</w:t>
        </w:r>
      </w:hyperlink>
    </w:p>
    <w:p w14:paraId="3A61F0BF" w14:textId="77777777" w:rsidR="00A33233" w:rsidRDefault="00A33233" w:rsidP="00164119">
      <w:pPr>
        <w:spacing w:after="0" w:line="480" w:lineRule="exact"/>
        <w:ind w:hanging="720"/>
        <w:rPr>
          <w:rFonts w:ascii="Times New Roman" w:hAnsi="Times New Roman" w:cs="Times New Roman"/>
          <w:sz w:val="24"/>
          <w:szCs w:val="24"/>
        </w:rPr>
      </w:pPr>
      <w:r w:rsidRPr="009921E8">
        <w:rPr>
          <w:rFonts w:ascii="Times New Roman" w:hAnsi="Times New Roman" w:cs="Times New Roman"/>
          <w:color w:val="333333"/>
          <w:sz w:val="24"/>
          <w:szCs w:val="24"/>
          <w:shd w:val="clear" w:color="auto" w:fill="FFFFFF"/>
        </w:rPr>
        <w:t>Sedikides, C., &amp; Brewer, M. B. (Eds.). (2001). </w:t>
      </w:r>
      <w:r w:rsidRPr="009921E8">
        <w:rPr>
          <w:rStyle w:val="Emphasis"/>
          <w:rFonts w:ascii="Times New Roman" w:hAnsi="Times New Roman" w:cs="Times New Roman"/>
          <w:color w:val="333333"/>
          <w:sz w:val="24"/>
          <w:szCs w:val="24"/>
          <w:shd w:val="clear" w:color="auto" w:fill="FFFFFF"/>
        </w:rPr>
        <w:t>Individual self, relational self, collective self.</w:t>
      </w:r>
      <w:r w:rsidRPr="009921E8">
        <w:rPr>
          <w:rFonts w:ascii="Times New Roman" w:hAnsi="Times New Roman" w:cs="Times New Roman"/>
          <w:color w:val="333333"/>
          <w:sz w:val="24"/>
          <w:szCs w:val="24"/>
          <w:shd w:val="clear" w:color="auto" w:fill="FFFFFF"/>
        </w:rPr>
        <w:t> Psychology Press</w:t>
      </w:r>
      <w:r>
        <w:rPr>
          <w:rFonts w:ascii="Times New Roman" w:hAnsi="Times New Roman" w:cs="Times New Roman"/>
          <w:color w:val="333333"/>
          <w:sz w:val="24"/>
          <w:szCs w:val="24"/>
          <w:shd w:val="clear" w:color="auto" w:fill="FFFFFF"/>
        </w:rPr>
        <w:t>.</w:t>
      </w:r>
      <w:r w:rsidRPr="007115A7">
        <w:rPr>
          <w:rFonts w:ascii="Times New Roman" w:hAnsi="Times New Roman" w:cs="Times New Roman"/>
          <w:sz w:val="24"/>
          <w:szCs w:val="24"/>
        </w:rPr>
        <w:t xml:space="preserve"> </w:t>
      </w:r>
    </w:p>
    <w:p w14:paraId="21B59EBD" w14:textId="77777777" w:rsidR="00D86788" w:rsidRPr="00A716AB" w:rsidRDefault="00D86788" w:rsidP="00D86788">
      <w:pPr>
        <w:spacing w:after="0" w:line="480" w:lineRule="exact"/>
        <w:ind w:hanging="720"/>
        <w:rPr>
          <w:rFonts w:asciiTheme="majorBidi" w:hAnsiTheme="majorBidi" w:cstheme="majorBidi"/>
          <w:sz w:val="24"/>
          <w:szCs w:val="24"/>
        </w:rPr>
      </w:pPr>
      <w:r w:rsidRPr="00A716AB">
        <w:rPr>
          <w:rFonts w:asciiTheme="majorBidi" w:hAnsiTheme="majorBidi" w:cstheme="majorBidi"/>
          <w:sz w:val="24"/>
          <w:szCs w:val="24"/>
        </w:rPr>
        <w:t xml:space="preserve">Sedikides, C., Cheung, W.Y., Wildschut, T., Hepper, E. G., Baldursson, E., &amp; Pedersen, B. (2018). Nostalgia motivates pursuit of important goals by increasing meaning in life. </w:t>
      </w:r>
      <w:r w:rsidRPr="00A716AB">
        <w:rPr>
          <w:rFonts w:asciiTheme="majorBidi" w:hAnsiTheme="majorBidi" w:cstheme="majorBidi"/>
          <w:i/>
          <w:sz w:val="24"/>
          <w:szCs w:val="24"/>
        </w:rPr>
        <w:t>European Journal of Social Psychology, 48</w:t>
      </w:r>
      <w:r w:rsidRPr="00A716AB">
        <w:rPr>
          <w:rFonts w:asciiTheme="majorBidi" w:hAnsiTheme="majorBidi" w:cstheme="majorBidi"/>
          <w:sz w:val="24"/>
          <w:szCs w:val="24"/>
        </w:rPr>
        <w:t>, 209-216. https://doi.org/10.1002/ejsp.2318</w:t>
      </w:r>
    </w:p>
    <w:p w14:paraId="6E552627" w14:textId="7C16CAD6" w:rsidR="00D33371" w:rsidRPr="003247A8" w:rsidRDefault="00A33233" w:rsidP="00164119">
      <w:pPr>
        <w:spacing w:after="0" w:line="480" w:lineRule="exact"/>
        <w:ind w:hanging="720"/>
        <w:rPr>
          <w:rFonts w:asciiTheme="majorBidi" w:hAnsiTheme="majorBidi" w:cstheme="majorBidi"/>
          <w:sz w:val="24"/>
          <w:szCs w:val="24"/>
        </w:rPr>
      </w:pPr>
      <w:r w:rsidRPr="007115A7">
        <w:rPr>
          <w:rFonts w:ascii="Times New Roman" w:hAnsi="Times New Roman" w:cs="Times New Roman"/>
          <w:sz w:val="24"/>
          <w:szCs w:val="24"/>
        </w:rPr>
        <w:t>Sedikides, C.</w:t>
      </w:r>
      <w:r w:rsidR="009C6CCE">
        <w:rPr>
          <w:rFonts w:ascii="Times New Roman" w:hAnsi="Times New Roman" w:cs="Times New Roman"/>
          <w:sz w:val="24"/>
          <w:szCs w:val="24"/>
        </w:rPr>
        <w:t>,</w:t>
      </w:r>
      <w:r w:rsidRPr="007115A7">
        <w:rPr>
          <w:rFonts w:ascii="Times New Roman" w:hAnsi="Times New Roman" w:cs="Times New Roman"/>
          <w:sz w:val="24"/>
          <w:szCs w:val="24"/>
        </w:rPr>
        <w:t xml:space="preserve"> &amp; Wildschut, T. (2018). Finding meaning in nostalgia. </w:t>
      </w:r>
      <w:r w:rsidRPr="007115A7">
        <w:rPr>
          <w:rFonts w:ascii="Times New Roman" w:hAnsi="Times New Roman" w:cs="Times New Roman"/>
          <w:i/>
          <w:iCs/>
          <w:sz w:val="24"/>
          <w:szCs w:val="24"/>
        </w:rPr>
        <w:t>Review of General Psychology, 22</w:t>
      </w:r>
      <w:r w:rsidR="0087005E">
        <w:rPr>
          <w:rFonts w:ascii="Times New Roman" w:hAnsi="Times New Roman" w:cs="Times New Roman"/>
          <w:sz w:val="24"/>
          <w:szCs w:val="24"/>
        </w:rPr>
        <w:t>(1)</w:t>
      </w:r>
      <w:r w:rsidRPr="007115A7">
        <w:rPr>
          <w:rFonts w:ascii="Times New Roman" w:hAnsi="Times New Roman" w:cs="Times New Roman"/>
          <w:i/>
          <w:iCs/>
          <w:sz w:val="24"/>
          <w:szCs w:val="24"/>
        </w:rPr>
        <w:t>,</w:t>
      </w:r>
      <w:r w:rsidRPr="007115A7">
        <w:rPr>
          <w:rFonts w:ascii="Times New Roman" w:hAnsi="Times New Roman" w:cs="Times New Roman"/>
          <w:sz w:val="24"/>
          <w:szCs w:val="24"/>
        </w:rPr>
        <w:t xml:space="preserve"> 48-61.</w:t>
      </w:r>
      <w:r w:rsidR="00D33371">
        <w:rPr>
          <w:rFonts w:ascii="Times New Roman" w:hAnsi="Times New Roman" w:cs="Times New Roman"/>
          <w:sz w:val="24"/>
          <w:szCs w:val="24"/>
        </w:rPr>
        <w:t xml:space="preserve"> </w:t>
      </w:r>
      <w:r w:rsidR="00D33371" w:rsidRPr="003247A8">
        <w:rPr>
          <w:rFonts w:asciiTheme="majorBidi" w:hAnsiTheme="majorBidi" w:cstheme="majorBidi"/>
          <w:color w:val="000000"/>
          <w:sz w:val="24"/>
          <w:szCs w:val="24"/>
        </w:rPr>
        <w:t>https://doi.org/</w:t>
      </w:r>
      <w:r w:rsidR="00D33371" w:rsidRPr="003247A8">
        <w:rPr>
          <w:rFonts w:asciiTheme="majorBidi" w:hAnsiTheme="majorBidi" w:cstheme="majorBidi"/>
          <w:bCs/>
          <w:color w:val="000000"/>
          <w:sz w:val="24"/>
          <w:szCs w:val="24"/>
        </w:rPr>
        <w:t>10.1037/gpr0000109</w:t>
      </w:r>
    </w:p>
    <w:p w14:paraId="55BF981B" w14:textId="64DA9FEE" w:rsidR="004F6177" w:rsidRDefault="00A33233" w:rsidP="00164119">
      <w:pPr>
        <w:spacing w:after="0" w:line="480" w:lineRule="exact"/>
        <w:ind w:hanging="720"/>
        <w:rPr>
          <w:color w:val="000000"/>
          <w:sz w:val="24"/>
          <w:szCs w:val="24"/>
        </w:rPr>
      </w:pPr>
      <w:r w:rsidRPr="007115A7">
        <w:rPr>
          <w:rFonts w:ascii="Times New Roman" w:hAnsi="Times New Roman" w:cs="Times New Roman"/>
          <w:sz w:val="24"/>
          <w:szCs w:val="24"/>
        </w:rPr>
        <w:t>Sedikides, C.</w:t>
      </w:r>
      <w:r w:rsidR="009C6CCE">
        <w:rPr>
          <w:rFonts w:ascii="Times New Roman" w:hAnsi="Times New Roman" w:cs="Times New Roman"/>
          <w:sz w:val="24"/>
          <w:szCs w:val="24"/>
        </w:rPr>
        <w:t>,</w:t>
      </w:r>
      <w:r w:rsidRPr="007115A7">
        <w:rPr>
          <w:rFonts w:ascii="Times New Roman" w:hAnsi="Times New Roman" w:cs="Times New Roman"/>
          <w:sz w:val="24"/>
          <w:szCs w:val="24"/>
        </w:rPr>
        <w:t xml:space="preserve"> &amp; Wildschut, T. (2019). The sociality of personal and collective nostalgia. </w:t>
      </w:r>
      <w:r w:rsidRPr="007115A7">
        <w:rPr>
          <w:rFonts w:ascii="Times New Roman" w:hAnsi="Times New Roman" w:cs="Times New Roman"/>
          <w:i/>
          <w:iCs/>
          <w:sz w:val="24"/>
          <w:szCs w:val="24"/>
        </w:rPr>
        <w:t>European Review of Social Psychology, 30</w:t>
      </w:r>
      <w:r w:rsidR="0087005E">
        <w:rPr>
          <w:rFonts w:ascii="Times New Roman" w:hAnsi="Times New Roman" w:cs="Times New Roman"/>
          <w:sz w:val="24"/>
          <w:szCs w:val="24"/>
        </w:rPr>
        <w:t>(1)</w:t>
      </w:r>
      <w:r w:rsidRPr="007115A7">
        <w:rPr>
          <w:rFonts w:ascii="Times New Roman" w:hAnsi="Times New Roman" w:cs="Times New Roman"/>
          <w:i/>
          <w:iCs/>
          <w:sz w:val="24"/>
          <w:szCs w:val="24"/>
        </w:rPr>
        <w:t>,</w:t>
      </w:r>
      <w:r w:rsidRPr="007115A7">
        <w:rPr>
          <w:rFonts w:ascii="Times New Roman" w:hAnsi="Times New Roman" w:cs="Times New Roman"/>
          <w:sz w:val="24"/>
          <w:szCs w:val="24"/>
        </w:rPr>
        <w:t xml:space="preserve"> 123-173.</w:t>
      </w:r>
      <w:r w:rsidR="00D33371">
        <w:rPr>
          <w:rFonts w:ascii="Times New Roman" w:hAnsi="Times New Roman" w:cs="Times New Roman"/>
          <w:sz w:val="24"/>
          <w:szCs w:val="24"/>
        </w:rPr>
        <w:t xml:space="preserve"> </w:t>
      </w:r>
      <w:r w:rsidR="00D33371" w:rsidRPr="003247A8">
        <w:rPr>
          <w:rFonts w:asciiTheme="majorBidi" w:hAnsiTheme="majorBidi" w:cstheme="majorBidi"/>
          <w:color w:val="000000"/>
          <w:sz w:val="24"/>
          <w:szCs w:val="24"/>
          <w:lang w:val="en-AU"/>
        </w:rPr>
        <w:t>https://doi.org/</w:t>
      </w:r>
      <w:r w:rsidR="00D33371" w:rsidRPr="003247A8">
        <w:rPr>
          <w:rFonts w:asciiTheme="majorBidi" w:hAnsiTheme="majorBidi" w:cstheme="majorBidi"/>
          <w:color w:val="201F1E"/>
          <w:sz w:val="24"/>
          <w:szCs w:val="24"/>
          <w:shd w:val="clear" w:color="auto" w:fill="FFFFFF"/>
        </w:rPr>
        <w:t>10.1080/10463283.2019.1630098</w:t>
      </w:r>
    </w:p>
    <w:p w14:paraId="4D683053" w14:textId="5BB72C93" w:rsidR="0087005E" w:rsidRPr="00F70DED" w:rsidRDefault="004F6177" w:rsidP="00164119">
      <w:pPr>
        <w:spacing w:after="0" w:line="480" w:lineRule="exact"/>
        <w:ind w:hanging="720"/>
        <w:rPr>
          <w:rFonts w:asciiTheme="majorBidi" w:hAnsiTheme="majorBidi" w:cstheme="majorBidi"/>
          <w:color w:val="000000" w:themeColor="text1"/>
          <w:sz w:val="24"/>
          <w:szCs w:val="24"/>
          <w:shd w:val="clear" w:color="auto" w:fill="FFFFFF"/>
        </w:rPr>
      </w:pPr>
      <w:r w:rsidRPr="003247A8">
        <w:rPr>
          <w:rFonts w:asciiTheme="majorBidi" w:hAnsiTheme="majorBidi" w:cstheme="majorBidi"/>
          <w:color w:val="000000"/>
          <w:sz w:val="24"/>
          <w:szCs w:val="24"/>
        </w:rPr>
        <w:t xml:space="preserve">Sedikides, C., &amp; Wildschut, T. (2020). The motivational potency of nostalgia: The future is called yesterday. </w:t>
      </w:r>
      <w:r w:rsidRPr="003247A8">
        <w:rPr>
          <w:rFonts w:asciiTheme="majorBidi" w:hAnsiTheme="majorBidi" w:cstheme="majorBidi"/>
          <w:i/>
          <w:color w:val="000000"/>
          <w:sz w:val="24"/>
          <w:szCs w:val="24"/>
        </w:rPr>
        <w:t>Advances in Motivation Science, 7</w:t>
      </w:r>
      <w:r w:rsidRPr="003247A8">
        <w:rPr>
          <w:rFonts w:asciiTheme="majorBidi" w:hAnsiTheme="majorBidi" w:cstheme="majorBidi"/>
          <w:iCs/>
          <w:color w:val="000000"/>
          <w:sz w:val="24"/>
          <w:szCs w:val="24"/>
        </w:rPr>
        <w:t>, 75-111</w:t>
      </w:r>
      <w:r w:rsidRPr="003247A8">
        <w:rPr>
          <w:rFonts w:asciiTheme="majorBidi" w:hAnsiTheme="majorBidi" w:cstheme="majorBidi"/>
          <w:color w:val="000000"/>
          <w:sz w:val="24"/>
          <w:szCs w:val="24"/>
        </w:rPr>
        <w:t xml:space="preserve">. </w:t>
      </w:r>
      <w:hyperlink r:id="rId36" w:history="1">
        <w:r w:rsidR="0087005E" w:rsidRPr="00F70DED">
          <w:rPr>
            <w:rStyle w:val="Hyperlink"/>
            <w:rFonts w:asciiTheme="majorBidi" w:eastAsia="ArialUnicodeMS" w:hAnsiTheme="majorBidi" w:cstheme="majorBidi"/>
            <w:color w:val="000000" w:themeColor="text1"/>
            <w:sz w:val="24"/>
            <w:szCs w:val="24"/>
            <w:u w:val="none"/>
          </w:rPr>
          <w:t>https://doi.org/10.1016/bs.adms.2019.05.001</w:t>
        </w:r>
      </w:hyperlink>
    </w:p>
    <w:p w14:paraId="772686BC" w14:textId="6C172891" w:rsidR="00A33233" w:rsidRPr="007115A7" w:rsidRDefault="00A33233" w:rsidP="00F70DED">
      <w:pPr>
        <w:spacing w:after="0" w:line="480" w:lineRule="exact"/>
        <w:ind w:hanging="720"/>
        <w:rPr>
          <w:rFonts w:ascii="Times New Roman" w:hAnsi="Times New Roman" w:cs="Times New Roman"/>
          <w:sz w:val="24"/>
          <w:szCs w:val="24"/>
          <w:shd w:val="clear" w:color="auto" w:fill="FFFFFF"/>
        </w:rPr>
      </w:pPr>
      <w:r w:rsidRPr="007115A7">
        <w:rPr>
          <w:rFonts w:ascii="Times New Roman" w:hAnsi="Times New Roman" w:cs="Times New Roman"/>
          <w:sz w:val="24"/>
          <w:szCs w:val="24"/>
          <w:shd w:val="clear" w:color="auto" w:fill="FFFFFF"/>
        </w:rPr>
        <w:t>Sedikides, C., Wildschut, T., Arndt, J., &amp; Routledge, C. (2008</w:t>
      </w:r>
      <w:r w:rsidR="003F5DAD">
        <w:rPr>
          <w:rFonts w:ascii="Times New Roman" w:hAnsi="Times New Roman" w:cs="Times New Roman"/>
          <w:sz w:val="24"/>
          <w:szCs w:val="24"/>
          <w:shd w:val="clear" w:color="auto" w:fill="FFFFFF"/>
        </w:rPr>
        <w:t>a</w:t>
      </w:r>
      <w:r w:rsidRPr="007115A7">
        <w:rPr>
          <w:rFonts w:ascii="Times New Roman" w:hAnsi="Times New Roman" w:cs="Times New Roman"/>
          <w:sz w:val="24"/>
          <w:szCs w:val="24"/>
          <w:shd w:val="clear" w:color="auto" w:fill="FFFFFF"/>
        </w:rPr>
        <w:t xml:space="preserve">). Nostalgia: Past, present, </w:t>
      </w:r>
    </w:p>
    <w:p w14:paraId="306E7ACD" w14:textId="72DD3BDC" w:rsidR="009C6CCE" w:rsidRPr="00F70DED" w:rsidRDefault="00A33233" w:rsidP="00F70DED">
      <w:pPr>
        <w:spacing w:after="0" w:line="480" w:lineRule="exact"/>
        <w:rPr>
          <w:rFonts w:ascii="Times New Roman" w:hAnsi="Times New Roman" w:cs="Times New Roman"/>
          <w:sz w:val="24"/>
          <w:szCs w:val="24"/>
          <w:shd w:val="clear" w:color="auto" w:fill="FFFFFF"/>
          <w:lang w:val="en-GB"/>
        </w:rPr>
      </w:pPr>
      <w:r w:rsidRPr="007115A7">
        <w:rPr>
          <w:rFonts w:ascii="Times New Roman" w:hAnsi="Times New Roman" w:cs="Times New Roman"/>
          <w:sz w:val="24"/>
          <w:szCs w:val="24"/>
          <w:shd w:val="clear" w:color="auto" w:fill="FFFFFF"/>
        </w:rPr>
        <w:t>and future. </w:t>
      </w:r>
      <w:r w:rsidRPr="00F70DED">
        <w:rPr>
          <w:rFonts w:ascii="Times New Roman" w:hAnsi="Times New Roman" w:cs="Times New Roman"/>
          <w:i/>
          <w:iCs/>
          <w:sz w:val="24"/>
          <w:szCs w:val="24"/>
          <w:lang w:val="en-GB"/>
        </w:rPr>
        <w:t>Current Directions in Psychological Science</w:t>
      </w:r>
      <w:r w:rsidRPr="00F70DED">
        <w:rPr>
          <w:rFonts w:ascii="Times New Roman" w:hAnsi="Times New Roman" w:cs="Times New Roman"/>
          <w:sz w:val="24"/>
          <w:szCs w:val="24"/>
          <w:shd w:val="clear" w:color="auto" w:fill="FFFFFF"/>
          <w:lang w:val="en-GB"/>
        </w:rPr>
        <w:t>, </w:t>
      </w:r>
      <w:r w:rsidRPr="00F70DED">
        <w:rPr>
          <w:rFonts w:ascii="Times New Roman" w:hAnsi="Times New Roman" w:cs="Times New Roman"/>
          <w:i/>
          <w:iCs/>
          <w:sz w:val="24"/>
          <w:szCs w:val="24"/>
          <w:lang w:val="en-GB"/>
        </w:rPr>
        <w:t>17</w:t>
      </w:r>
      <w:r w:rsidR="0087005E">
        <w:rPr>
          <w:rFonts w:ascii="Times New Roman" w:hAnsi="Times New Roman" w:cs="Times New Roman"/>
          <w:sz w:val="24"/>
          <w:szCs w:val="24"/>
          <w:lang w:val="en-GB"/>
        </w:rPr>
        <w:t>(5)</w:t>
      </w:r>
      <w:r w:rsidRPr="00F70DED">
        <w:rPr>
          <w:rFonts w:ascii="Times New Roman" w:hAnsi="Times New Roman" w:cs="Times New Roman"/>
          <w:sz w:val="24"/>
          <w:szCs w:val="24"/>
          <w:shd w:val="clear" w:color="auto" w:fill="FFFFFF"/>
          <w:lang w:val="en-GB"/>
        </w:rPr>
        <w:t>, 304-307.</w:t>
      </w:r>
    </w:p>
    <w:p w14:paraId="661666FA" w14:textId="06C625D9" w:rsidR="00D33371" w:rsidRPr="003247A8" w:rsidRDefault="002C0055" w:rsidP="00F70DED">
      <w:pPr>
        <w:spacing w:after="0" w:line="480" w:lineRule="exact"/>
        <w:rPr>
          <w:rFonts w:asciiTheme="majorBidi" w:hAnsiTheme="majorBidi" w:cstheme="majorBidi"/>
          <w:sz w:val="24"/>
          <w:szCs w:val="24"/>
          <w:shd w:val="clear" w:color="auto" w:fill="FFFFFF"/>
          <w:lang w:val="en-GB"/>
        </w:rPr>
      </w:pPr>
      <w:hyperlink r:id="rId37" w:history="1">
        <w:r w:rsidR="00D33371" w:rsidRPr="003247A8">
          <w:rPr>
            <w:rStyle w:val="Hyperlink"/>
            <w:rFonts w:asciiTheme="majorBidi" w:hAnsiTheme="majorBidi" w:cstheme="majorBidi"/>
            <w:bCs/>
            <w:color w:val="000000"/>
            <w:sz w:val="24"/>
            <w:szCs w:val="24"/>
            <w:u w:val="none"/>
          </w:rPr>
          <w:t>https://doi.org/10.1111/j.1467-8721.2008.00595.x</w:t>
        </w:r>
      </w:hyperlink>
    </w:p>
    <w:p w14:paraId="60714E59" w14:textId="7705574E" w:rsidR="003F5DAD" w:rsidRDefault="009C6CCE" w:rsidP="00164119">
      <w:pPr>
        <w:spacing w:after="0" w:line="480" w:lineRule="exact"/>
        <w:ind w:hanging="720"/>
        <w:rPr>
          <w:rFonts w:asciiTheme="majorBidi" w:hAnsiTheme="majorBidi" w:cstheme="majorBidi"/>
          <w:bCs/>
          <w:color w:val="000000"/>
          <w:sz w:val="24"/>
          <w:szCs w:val="24"/>
        </w:rPr>
      </w:pPr>
      <w:r w:rsidRPr="003247A8">
        <w:rPr>
          <w:rFonts w:asciiTheme="majorBidi" w:hAnsiTheme="majorBidi" w:cstheme="majorBidi"/>
          <w:bCs/>
          <w:color w:val="000000"/>
          <w:sz w:val="24"/>
          <w:szCs w:val="24"/>
          <w:lang w:val="nl-NL"/>
        </w:rPr>
        <w:t xml:space="preserve">Sedikides, C., Wildschut, T., &amp; Baden, D. (2004). </w:t>
      </w:r>
      <w:r w:rsidRPr="003247A8">
        <w:rPr>
          <w:rFonts w:asciiTheme="majorBidi" w:hAnsiTheme="majorBidi" w:cstheme="majorBidi"/>
          <w:bCs/>
          <w:color w:val="000000"/>
          <w:sz w:val="24"/>
          <w:szCs w:val="24"/>
        </w:rPr>
        <w:t xml:space="preserve">Nostalgia: Conceptual issues and existential functions. In J. Greenberg, S. Koole, &amp; T. Pyszczynski (Eds.), </w:t>
      </w:r>
      <w:r w:rsidRPr="003247A8">
        <w:rPr>
          <w:rFonts w:asciiTheme="majorBidi" w:hAnsiTheme="majorBidi" w:cstheme="majorBidi"/>
          <w:bCs/>
          <w:i/>
          <w:color w:val="000000"/>
          <w:sz w:val="24"/>
          <w:szCs w:val="24"/>
        </w:rPr>
        <w:t>Handbook of experimental existential psychology</w:t>
      </w:r>
      <w:r w:rsidRPr="003247A8">
        <w:rPr>
          <w:rFonts w:asciiTheme="majorBidi" w:hAnsiTheme="majorBidi" w:cstheme="majorBidi"/>
          <w:bCs/>
          <w:color w:val="000000"/>
          <w:sz w:val="24"/>
          <w:szCs w:val="24"/>
        </w:rPr>
        <w:t xml:space="preserve"> (pp. 200-214). Guilford Press.</w:t>
      </w:r>
    </w:p>
    <w:p w14:paraId="01C8E7E0" w14:textId="49F06CCC" w:rsidR="003F5DAD" w:rsidRPr="003247A8" w:rsidRDefault="003F5DAD" w:rsidP="00164119">
      <w:pPr>
        <w:spacing w:after="0" w:line="480" w:lineRule="exact"/>
        <w:ind w:hanging="720"/>
        <w:rPr>
          <w:rFonts w:asciiTheme="majorBidi" w:hAnsiTheme="majorBidi" w:cstheme="majorBidi"/>
          <w:sz w:val="24"/>
          <w:szCs w:val="24"/>
        </w:rPr>
      </w:pPr>
      <w:r w:rsidRPr="003247A8">
        <w:rPr>
          <w:rFonts w:asciiTheme="majorBidi" w:hAnsiTheme="majorBidi" w:cstheme="majorBidi"/>
          <w:bCs/>
          <w:color w:val="000000"/>
          <w:sz w:val="24"/>
          <w:szCs w:val="24"/>
        </w:rPr>
        <w:t>Sedikides, C., Wildschut, T., Gaertner, L., Routledge, C., &amp; Arndt, J. (2008</w:t>
      </w:r>
      <w:r>
        <w:rPr>
          <w:rFonts w:asciiTheme="majorBidi" w:hAnsiTheme="majorBidi" w:cstheme="majorBidi"/>
          <w:bCs/>
          <w:color w:val="000000"/>
          <w:sz w:val="24"/>
          <w:szCs w:val="24"/>
        </w:rPr>
        <w:t>b</w:t>
      </w:r>
      <w:r w:rsidRPr="003247A8">
        <w:rPr>
          <w:rFonts w:asciiTheme="majorBidi" w:hAnsiTheme="majorBidi" w:cstheme="majorBidi"/>
          <w:bCs/>
          <w:color w:val="000000"/>
          <w:sz w:val="24"/>
          <w:szCs w:val="24"/>
        </w:rPr>
        <w:t xml:space="preserve">). Nostalgia as enabler of self-continuity. In F. Sani (Ed.), </w:t>
      </w:r>
      <w:r w:rsidRPr="003247A8">
        <w:rPr>
          <w:rFonts w:asciiTheme="majorBidi" w:hAnsiTheme="majorBidi" w:cstheme="majorBidi"/>
          <w:bCs/>
          <w:i/>
          <w:color w:val="000000"/>
          <w:sz w:val="24"/>
          <w:szCs w:val="24"/>
        </w:rPr>
        <w:t>Self-continuity: Individual and collective perspectives</w:t>
      </w:r>
      <w:r w:rsidRPr="003247A8">
        <w:rPr>
          <w:rFonts w:asciiTheme="majorBidi" w:hAnsiTheme="majorBidi" w:cstheme="majorBidi"/>
          <w:bCs/>
          <w:color w:val="000000"/>
          <w:sz w:val="24"/>
          <w:szCs w:val="24"/>
        </w:rPr>
        <w:t xml:space="preserve"> (pp. 227-239). Psychology Press. </w:t>
      </w:r>
    </w:p>
    <w:p w14:paraId="3D640BDD" w14:textId="0082E9A9" w:rsidR="003F5DAD" w:rsidRPr="00944907" w:rsidRDefault="003F5DAD" w:rsidP="00164119">
      <w:pPr>
        <w:spacing w:after="0" w:line="480" w:lineRule="exact"/>
        <w:ind w:hanging="720"/>
        <w:rPr>
          <w:rFonts w:asciiTheme="majorBidi" w:hAnsiTheme="majorBidi" w:cstheme="majorBidi"/>
          <w:sz w:val="24"/>
          <w:szCs w:val="24"/>
        </w:rPr>
      </w:pPr>
      <w:r w:rsidRPr="003F5DAD">
        <w:rPr>
          <w:rFonts w:asciiTheme="majorBidi" w:hAnsiTheme="majorBidi" w:cstheme="majorBidi"/>
          <w:sz w:val="24"/>
          <w:szCs w:val="24"/>
        </w:rPr>
        <w:t>Sedikides, C., Wildschut, T., Routledge, C.,</w:t>
      </w:r>
      <w:r w:rsidRPr="00944907">
        <w:rPr>
          <w:rFonts w:asciiTheme="majorBidi" w:hAnsiTheme="majorBidi" w:cstheme="majorBidi"/>
          <w:sz w:val="24"/>
          <w:szCs w:val="24"/>
        </w:rPr>
        <w:t xml:space="preserve"> &amp; Arndt, J. (2015</w:t>
      </w:r>
      <w:r>
        <w:rPr>
          <w:rFonts w:asciiTheme="majorBidi" w:hAnsiTheme="majorBidi" w:cstheme="majorBidi"/>
          <w:sz w:val="24"/>
          <w:szCs w:val="24"/>
        </w:rPr>
        <w:t>a</w:t>
      </w:r>
      <w:r w:rsidRPr="00944907">
        <w:rPr>
          <w:rFonts w:asciiTheme="majorBidi" w:hAnsiTheme="majorBidi" w:cstheme="majorBidi"/>
          <w:sz w:val="24"/>
          <w:szCs w:val="24"/>
        </w:rPr>
        <w:t xml:space="preserve">). </w:t>
      </w:r>
      <w:r w:rsidRPr="00944907">
        <w:rPr>
          <w:rFonts w:asciiTheme="majorBidi" w:hAnsiTheme="majorBidi" w:cstheme="majorBidi"/>
          <w:color w:val="000000"/>
          <w:sz w:val="24"/>
          <w:szCs w:val="24"/>
        </w:rPr>
        <w:t>Nostalgia counteracts self-discontinuity and restores self-continuity.</w:t>
      </w:r>
      <w:r w:rsidRPr="00944907">
        <w:rPr>
          <w:rFonts w:asciiTheme="majorBidi" w:hAnsiTheme="majorBidi" w:cstheme="majorBidi"/>
          <w:sz w:val="24"/>
          <w:szCs w:val="24"/>
        </w:rPr>
        <w:t xml:space="preserve"> </w:t>
      </w:r>
      <w:r w:rsidRPr="00944907">
        <w:rPr>
          <w:rFonts w:asciiTheme="majorBidi" w:hAnsiTheme="majorBidi" w:cstheme="majorBidi"/>
          <w:i/>
          <w:sz w:val="24"/>
          <w:szCs w:val="24"/>
        </w:rPr>
        <w:t>European Journal of Social Psychology, 45</w:t>
      </w:r>
      <w:r w:rsidRPr="00944907">
        <w:rPr>
          <w:rFonts w:asciiTheme="majorBidi" w:hAnsiTheme="majorBidi" w:cstheme="majorBidi"/>
          <w:iCs/>
          <w:sz w:val="24"/>
          <w:szCs w:val="24"/>
        </w:rPr>
        <w:t>(1)</w:t>
      </w:r>
      <w:r w:rsidRPr="00944907">
        <w:rPr>
          <w:rFonts w:asciiTheme="majorBidi" w:hAnsiTheme="majorBidi" w:cstheme="majorBidi"/>
          <w:sz w:val="24"/>
          <w:szCs w:val="24"/>
        </w:rPr>
        <w:t>, 52-61. https://doi.org/10.1002/ejsp.2073</w:t>
      </w:r>
    </w:p>
    <w:p w14:paraId="498F6AA8" w14:textId="0CA8C3A3" w:rsidR="003F5DAD" w:rsidRPr="00F70DED" w:rsidRDefault="00A33233" w:rsidP="00164119">
      <w:pPr>
        <w:spacing w:after="0" w:line="480" w:lineRule="exact"/>
        <w:ind w:hanging="720"/>
        <w:rPr>
          <w:rFonts w:asciiTheme="majorBidi" w:hAnsiTheme="majorBidi" w:cstheme="majorBidi"/>
          <w:color w:val="000000" w:themeColor="text1"/>
          <w:sz w:val="24"/>
          <w:szCs w:val="24"/>
        </w:rPr>
      </w:pPr>
      <w:r w:rsidRPr="007115A7">
        <w:rPr>
          <w:rFonts w:ascii="Times New Roman" w:hAnsi="Times New Roman" w:cs="Times New Roman"/>
          <w:bCs/>
          <w:sz w:val="24"/>
          <w:szCs w:val="24"/>
        </w:rPr>
        <w:lastRenderedPageBreak/>
        <w:t>Sedikides, C., Wildschut, T., Routledge, C., Arndt, J., Hepper, E. G., &amp; Zhou, X. (2015</w:t>
      </w:r>
      <w:r w:rsidR="003F5DAD">
        <w:rPr>
          <w:rFonts w:ascii="Times New Roman" w:hAnsi="Times New Roman" w:cs="Times New Roman"/>
          <w:bCs/>
          <w:sz w:val="24"/>
          <w:szCs w:val="24"/>
        </w:rPr>
        <w:t>b</w:t>
      </w:r>
      <w:r w:rsidRPr="007115A7">
        <w:rPr>
          <w:rFonts w:ascii="Times New Roman" w:hAnsi="Times New Roman" w:cs="Times New Roman"/>
          <w:bCs/>
          <w:sz w:val="24"/>
          <w:szCs w:val="24"/>
        </w:rPr>
        <w:t xml:space="preserve">). To nostalgize: Mixing memory with affect and desire. </w:t>
      </w:r>
      <w:r w:rsidRPr="007115A7">
        <w:rPr>
          <w:rFonts w:ascii="Times New Roman" w:hAnsi="Times New Roman" w:cs="Times New Roman"/>
          <w:bCs/>
          <w:i/>
          <w:sz w:val="24"/>
          <w:szCs w:val="24"/>
        </w:rPr>
        <w:t xml:space="preserve">Advances in Experimental Social Psychology, </w:t>
      </w:r>
      <w:r w:rsidRPr="00F70DED">
        <w:rPr>
          <w:rFonts w:asciiTheme="majorBidi" w:hAnsiTheme="majorBidi" w:cstheme="majorBidi"/>
          <w:bCs/>
          <w:i/>
          <w:sz w:val="24"/>
          <w:szCs w:val="24"/>
        </w:rPr>
        <w:t>51</w:t>
      </w:r>
      <w:r w:rsidRPr="00F70DED">
        <w:rPr>
          <w:rFonts w:asciiTheme="majorBidi" w:hAnsiTheme="majorBidi" w:cstheme="majorBidi"/>
          <w:bCs/>
          <w:sz w:val="24"/>
          <w:szCs w:val="24"/>
        </w:rPr>
        <w:t>, 189-273.</w:t>
      </w:r>
      <w:r w:rsidR="00D33371" w:rsidRPr="00F70DED">
        <w:rPr>
          <w:rFonts w:asciiTheme="majorBidi" w:hAnsiTheme="majorBidi" w:cstheme="majorBidi"/>
          <w:bCs/>
          <w:sz w:val="24"/>
          <w:szCs w:val="24"/>
        </w:rPr>
        <w:t xml:space="preserve"> </w:t>
      </w:r>
      <w:hyperlink r:id="rId38" w:history="1">
        <w:r w:rsidR="003F5DAD" w:rsidRPr="00F70DED">
          <w:rPr>
            <w:rStyle w:val="Hyperlink"/>
            <w:rFonts w:asciiTheme="majorBidi" w:hAnsiTheme="majorBidi" w:cstheme="majorBidi"/>
            <w:color w:val="000000" w:themeColor="text1"/>
            <w:sz w:val="24"/>
            <w:szCs w:val="24"/>
            <w:u w:val="none"/>
          </w:rPr>
          <w:t>https://doi.org/10.1002/ejsp.2073</w:t>
        </w:r>
      </w:hyperlink>
    </w:p>
    <w:p w14:paraId="350A648A" w14:textId="1D35DCB8" w:rsidR="00D86788" w:rsidRDefault="00A33233" w:rsidP="00F70DED">
      <w:pPr>
        <w:spacing w:after="0" w:line="480" w:lineRule="exact"/>
        <w:ind w:hanging="720"/>
        <w:rPr>
          <w:sz w:val="24"/>
          <w:szCs w:val="24"/>
        </w:rPr>
      </w:pPr>
      <w:r w:rsidRPr="00D016F7">
        <w:rPr>
          <w:rFonts w:ascii="Times New Roman" w:hAnsi="Times New Roman" w:cs="Times New Roman"/>
          <w:color w:val="333333"/>
          <w:sz w:val="24"/>
          <w:szCs w:val="24"/>
          <w:shd w:val="clear" w:color="auto" w:fill="FFFFFF"/>
        </w:rPr>
        <w:t>Sedikides, C., Wildschut, T., Cheung, W.-Y., Routledge, C., Hepper, E. G., Arndt, J., Vail, K., Zhou, X., Brackstone, K., &amp; Vingerhoets, A. J. J. M. (2016). Nostalgia fosters self-continuity: Uncovering the mechanism (social connectedness) and consequence (eudaimonic well-being). </w:t>
      </w:r>
      <w:r w:rsidRPr="00D016F7">
        <w:rPr>
          <w:rStyle w:val="Emphasis"/>
          <w:rFonts w:ascii="Times New Roman" w:hAnsi="Times New Roman" w:cs="Times New Roman"/>
          <w:color w:val="333333"/>
          <w:sz w:val="24"/>
          <w:szCs w:val="24"/>
          <w:shd w:val="clear" w:color="auto" w:fill="FFFFFF"/>
        </w:rPr>
        <w:t>Emotion, 16</w:t>
      </w:r>
      <w:r w:rsidR="0087005E">
        <w:rPr>
          <w:rStyle w:val="Emphasis"/>
          <w:rFonts w:ascii="Times New Roman" w:hAnsi="Times New Roman" w:cs="Times New Roman"/>
          <w:i w:val="0"/>
          <w:iCs w:val="0"/>
          <w:color w:val="333333"/>
          <w:sz w:val="24"/>
          <w:szCs w:val="24"/>
          <w:shd w:val="clear" w:color="auto" w:fill="FFFFFF"/>
        </w:rPr>
        <w:t>(4)</w:t>
      </w:r>
      <w:r w:rsidRPr="00D016F7">
        <w:rPr>
          <w:rFonts w:ascii="Times New Roman" w:hAnsi="Times New Roman" w:cs="Times New Roman"/>
          <w:color w:val="333333"/>
          <w:sz w:val="24"/>
          <w:szCs w:val="24"/>
          <w:shd w:val="clear" w:color="auto" w:fill="FFFFFF"/>
        </w:rPr>
        <w:t>, 524–539.</w:t>
      </w:r>
      <w:r w:rsidR="00EA5DCB" w:rsidRPr="007115A7">
        <w:rPr>
          <w:rFonts w:ascii="Times New Roman" w:hAnsi="Times New Roman" w:cs="Times New Roman"/>
          <w:bCs/>
          <w:sz w:val="24"/>
          <w:szCs w:val="24"/>
        </w:rPr>
        <w:t xml:space="preserve"> </w:t>
      </w:r>
      <w:r w:rsidR="00D33371" w:rsidRPr="003247A8">
        <w:rPr>
          <w:rFonts w:asciiTheme="majorBidi" w:hAnsiTheme="majorBidi" w:cstheme="majorBidi"/>
          <w:bCs/>
          <w:color w:val="000000"/>
          <w:sz w:val="24"/>
          <w:szCs w:val="24"/>
        </w:rPr>
        <w:t>https://doi.org/10.1037/emo0000136</w:t>
      </w:r>
      <w:r w:rsidR="00D86788">
        <w:rPr>
          <w:rFonts w:asciiTheme="majorBidi" w:hAnsiTheme="majorBidi" w:cstheme="majorBidi"/>
          <w:bCs/>
          <w:color w:val="000000"/>
          <w:sz w:val="24"/>
          <w:szCs w:val="24"/>
        </w:rPr>
        <w:t xml:space="preserve"> </w:t>
      </w:r>
    </w:p>
    <w:p w14:paraId="77B6297A" w14:textId="3661461A" w:rsidR="0087005E" w:rsidRPr="00F70DED" w:rsidRDefault="00A33233">
      <w:pPr>
        <w:widowControl w:val="0"/>
        <w:spacing w:after="0" w:line="480" w:lineRule="exact"/>
        <w:ind w:hanging="720"/>
        <w:rPr>
          <w:rFonts w:asciiTheme="majorBidi" w:hAnsiTheme="majorBidi" w:cstheme="majorBidi"/>
          <w:bCs/>
          <w:color w:val="000000" w:themeColor="text1"/>
          <w:sz w:val="24"/>
          <w:szCs w:val="24"/>
          <w:lang w:val="en-GB"/>
        </w:rPr>
      </w:pPr>
      <w:r w:rsidRPr="007115A7">
        <w:rPr>
          <w:rFonts w:ascii="Times New Roman" w:hAnsi="Times New Roman" w:cs="Times New Roman"/>
          <w:sz w:val="24"/>
          <w:szCs w:val="24"/>
          <w:shd w:val="clear" w:color="auto" w:fill="FFFFFF"/>
        </w:rPr>
        <w:t xml:space="preserve">Smeekes, A. (2015). National nostalgia: A group-based emotion that benefits the in-group but hampers intergroup relations. </w:t>
      </w:r>
      <w:r w:rsidRPr="007115A7">
        <w:rPr>
          <w:rFonts w:ascii="Times New Roman" w:hAnsi="Times New Roman" w:cs="Times New Roman"/>
          <w:i/>
          <w:iCs/>
          <w:sz w:val="24"/>
          <w:szCs w:val="24"/>
          <w:shd w:val="clear" w:color="auto" w:fill="FFFFFF"/>
        </w:rPr>
        <w:t xml:space="preserve">International Journal of Intercultural Relations, 49, </w:t>
      </w:r>
      <w:r w:rsidRPr="007115A7">
        <w:rPr>
          <w:rFonts w:ascii="Times New Roman" w:hAnsi="Times New Roman" w:cs="Times New Roman"/>
          <w:sz w:val="24"/>
          <w:szCs w:val="24"/>
          <w:shd w:val="clear" w:color="auto" w:fill="FFFFFF"/>
        </w:rPr>
        <w:t>54-67.</w:t>
      </w:r>
      <w:r w:rsidR="0087005E">
        <w:rPr>
          <w:rFonts w:ascii="Times New Roman" w:hAnsi="Times New Roman" w:cs="Times New Roman"/>
          <w:sz w:val="24"/>
          <w:szCs w:val="24"/>
          <w:shd w:val="clear" w:color="auto" w:fill="FFFFFF"/>
        </w:rPr>
        <w:t xml:space="preserve"> </w:t>
      </w:r>
      <w:hyperlink r:id="rId39" w:tgtFrame="_blank" w:history="1">
        <w:r w:rsidR="0087005E" w:rsidRPr="00F70DED">
          <w:rPr>
            <w:rStyle w:val="Hyperlink"/>
            <w:rFonts w:asciiTheme="majorBidi" w:hAnsiTheme="majorBidi" w:cstheme="majorBidi"/>
            <w:color w:val="000000" w:themeColor="text1"/>
            <w:sz w:val="24"/>
            <w:szCs w:val="24"/>
            <w:u w:val="none"/>
            <w:shd w:val="clear" w:color="auto" w:fill="FFFFFF"/>
          </w:rPr>
          <w:t>https://doi.org/10.1016/j.ijintrel.2015.07.001</w:t>
        </w:r>
      </w:hyperlink>
    </w:p>
    <w:p w14:paraId="700A0384" w14:textId="77777777" w:rsidR="00A33233" w:rsidRPr="00EC2E41" w:rsidRDefault="00A33233" w:rsidP="00F70DED">
      <w:pPr>
        <w:widowControl w:val="0"/>
        <w:spacing w:after="0" w:line="480" w:lineRule="exact"/>
        <w:ind w:hanging="720"/>
        <w:rPr>
          <w:rFonts w:ascii="Times New Roman" w:hAnsi="Times New Roman" w:cs="Times New Roman"/>
          <w:sz w:val="24"/>
          <w:szCs w:val="24"/>
          <w:shd w:val="clear" w:color="auto" w:fill="FFFFFF"/>
        </w:rPr>
      </w:pPr>
      <w:r w:rsidRPr="00EC2E41">
        <w:rPr>
          <w:rFonts w:ascii="Times New Roman" w:hAnsi="Times New Roman" w:cs="Times New Roman"/>
          <w:sz w:val="24"/>
          <w:szCs w:val="24"/>
          <w:shd w:val="clear" w:color="auto" w:fill="FFFFFF"/>
        </w:rPr>
        <w:t xml:space="preserve">Smeekes, A., Verkuyten, M., &amp; Martinovic, B. (2014). Longing for the country's good old days: </w:t>
      </w:r>
    </w:p>
    <w:p w14:paraId="4B35D4F7" w14:textId="77777777" w:rsidR="00A33233" w:rsidRPr="00EC2E41" w:rsidRDefault="00A33233" w:rsidP="00F70DED">
      <w:pPr>
        <w:spacing w:after="0" w:line="480" w:lineRule="exact"/>
        <w:rPr>
          <w:rFonts w:ascii="Times New Roman" w:hAnsi="Times New Roman" w:cs="Times New Roman"/>
          <w:sz w:val="24"/>
          <w:szCs w:val="24"/>
          <w:shd w:val="clear" w:color="auto" w:fill="FFFFFF"/>
        </w:rPr>
      </w:pPr>
      <w:r w:rsidRPr="00EC2E41">
        <w:rPr>
          <w:rFonts w:ascii="Times New Roman" w:hAnsi="Times New Roman" w:cs="Times New Roman"/>
          <w:sz w:val="24"/>
          <w:szCs w:val="24"/>
          <w:shd w:val="clear" w:color="auto" w:fill="FFFFFF"/>
        </w:rPr>
        <w:t xml:space="preserve">National nostalgia, autochthony beliefs, and opposition to Muslim expressive </w:t>
      </w:r>
    </w:p>
    <w:p w14:paraId="6C32DFA6" w14:textId="7490EFC3" w:rsidR="0087005E" w:rsidRPr="00F70DED" w:rsidRDefault="00A33233" w:rsidP="00F70DED">
      <w:pPr>
        <w:spacing w:after="0" w:line="480" w:lineRule="exact"/>
        <w:rPr>
          <w:rFonts w:asciiTheme="majorBidi" w:hAnsiTheme="majorBidi" w:cstheme="majorBidi"/>
          <w:color w:val="000000" w:themeColor="text1"/>
          <w:sz w:val="24"/>
          <w:szCs w:val="24"/>
          <w:shd w:val="clear" w:color="auto" w:fill="FFFFFF"/>
        </w:rPr>
      </w:pPr>
      <w:r w:rsidRPr="00EC2E41">
        <w:rPr>
          <w:rFonts w:ascii="Times New Roman" w:hAnsi="Times New Roman" w:cs="Times New Roman"/>
          <w:sz w:val="24"/>
          <w:szCs w:val="24"/>
          <w:shd w:val="clear" w:color="auto" w:fill="FFFFFF"/>
        </w:rPr>
        <w:t>rights. </w:t>
      </w:r>
      <w:r w:rsidRPr="00EC2E41">
        <w:rPr>
          <w:rFonts w:ascii="Times New Roman" w:hAnsi="Times New Roman" w:cs="Times New Roman"/>
          <w:i/>
          <w:iCs/>
          <w:sz w:val="24"/>
          <w:szCs w:val="24"/>
        </w:rPr>
        <w:t>British Journal of Social Psychology</w:t>
      </w:r>
      <w:r w:rsidRPr="00EC2E41">
        <w:rPr>
          <w:rFonts w:ascii="Times New Roman" w:hAnsi="Times New Roman" w:cs="Times New Roman"/>
          <w:sz w:val="24"/>
          <w:szCs w:val="24"/>
          <w:shd w:val="clear" w:color="auto" w:fill="FFFFFF"/>
        </w:rPr>
        <w:t>, </w:t>
      </w:r>
      <w:r w:rsidRPr="00EC2E41">
        <w:rPr>
          <w:rFonts w:ascii="Times New Roman" w:hAnsi="Times New Roman" w:cs="Times New Roman"/>
          <w:i/>
          <w:iCs/>
          <w:sz w:val="24"/>
          <w:szCs w:val="24"/>
        </w:rPr>
        <w:t>54</w:t>
      </w:r>
      <w:r w:rsidR="0087005E">
        <w:rPr>
          <w:rFonts w:ascii="Times New Roman" w:hAnsi="Times New Roman" w:cs="Times New Roman"/>
          <w:sz w:val="24"/>
          <w:szCs w:val="24"/>
        </w:rPr>
        <w:t>(3)</w:t>
      </w:r>
      <w:r w:rsidRPr="00EC2E41">
        <w:rPr>
          <w:rFonts w:ascii="Times New Roman" w:hAnsi="Times New Roman" w:cs="Times New Roman"/>
          <w:sz w:val="24"/>
          <w:szCs w:val="24"/>
          <w:shd w:val="clear" w:color="auto" w:fill="FFFFFF"/>
        </w:rPr>
        <w:t>, 561-580</w:t>
      </w:r>
      <w:r w:rsidRPr="00F70DED">
        <w:rPr>
          <w:rFonts w:asciiTheme="majorBidi" w:hAnsiTheme="majorBidi" w:cstheme="majorBidi"/>
          <w:color w:val="000000" w:themeColor="text1"/>
          <w:sz w:val="24"/>
          <w:szCs w:val="24"/>
          <w:shd w:val="clear" w:color="auto" w:fill="FFFFFF"/>
        </w:rPr>
        <w:t>.</w:t>
      </w:r>
      <w:r w:rsidR="0087005E" w:rsidRPr="00F70DED">
        <w:rPr>
          <w:rFonts w:asciiTheme="majorBidi" w:hAnsiTheme="majorBidi" w:cstheme="majorBidi"/>
          <w:color w:val="000000" w:themeColor="text1"/>
          <w:sz w:val="24"/>
          <w:szCs w:val="24"/>
          <w:shd w:val="clear" w:color="auto" w:fill="FFFFFF"/>
        </w:rPr>
        <w:t xml:space="preserve"> </w:t>
      </w:r>
      <w:hyperlink r:id="rId40" w:history="1">
        <w:r w:rsidR="0087005E" w:rsidRPr="00F70DED">
          <w:rPr>
            <w:rStyle w:val="Hyperlink"/>
            <w:rFonts w:asciiTheme="majorBidi" w:hAnsiTheme="majorBidi" w:cstheme="majorBidi"/>
            <w:color w:val="000000" w:themeColor="text1"/>
            <w:sz w:val="24"/>
            <w:szCs w:val="24"/>
            <w:u w:val="none"/>
          </w:rPr>
          <w:t>https://doi.org/10.1111/bjso.12097</w:t>
        </w:r>
      </w:hyperlink>
    </w:p>
    <w:p w14:paraId="6E47078E" w14:textId="19E1B4F2" w:rsidR="0087005E" w:rsidRPr="00EC2E41" w:rsidRDefault="00A33233">
      <w:pPr>
        <w:widowControl w:val="0"/>
        <w:spacing w:after="0" w:line="480" w:lineRule="exact"/>
        <w:ind w:hanging="720"/>
        <w:rPr>
          <w:rFonts w:ascii="Times New Roman" w:hAnsi="Times New Roman" w:cs="Times New Roman"/>
          <w:sz w:val="24"/>
          <w:szCs w:val="24"/>
        </w:rPr>
      </w:pPr>
      <w:r w:rsidRPr="00EC2E41">
        <w:rPr>
          <w:rFonts w:ascii="Times New Roman" w:hAnsi="Times New Roman" w:cs="Times New Roman"/>
          <w:sz w:val="24"/>
          <w:szCs w:val="24"/>
          <w:shd w:val="clear" w:color="auto" w:fill="FFFFFF"/>
        </w:rPr>
        <w:t>Smeekes, A.</w:t>
      </w:r>
      <w:r w:rsidR="00EA5DCB" w:rsidRPr="00EC2E41">
        <w:rPr>
          <w:rFonts w:ascii="Times New Roman" w:hAnsi="Times New Roman" w:cs="Times New Roman"/>
          <w:sz w:val="24"/>
          <w:szCs w:val="24"/>
          <w:shd w:val="clear" w:color="auto" w:fill="FFFFFF"/>
        </w:rPr>
        <w:t>, Jetten, J., Verkuyten, M., Wohl, M. J. A., Jasinskaja-Lahti, I. Ariyanto, A., Autin, F., Ayub, N., Badea, C., Besta, T., Butera, F., Costa-Lopes, R.</w:t>
      </w:r>
      <w:r w:rsidR="00E0587F" w:rsidRPr="00EC2E41">
        <w:rPr>
          <w:rFonts w:ascii="Times New Roman" w:hAnsi="Times New Roman" w:cs="Times New Roman"/>
          <w:sz w:val="24"/>
          <w:szCs w:val="24"/>
          <w:shd w:val="clear" w:color="auto" w:fill="FFFFFF"/>
        </w:rPr>
        <w:t xml:space="preserve">, Cui, L., Fantini, C., Finchilescu, G., Gaertner, L., Gollwitzer, M., Gómez, Á., González, R., … </w:t>
      </w:r>
      <w:r w:rsidR="007C0A05">
        <w:rPr>
          <w:rFonts w:ascii="Times New Roman" w:hAnsi="Times New Roman" w:cs="Times New Roman"/>
          <w:sz w:val="24"/>
          <w:szCs w:val="24"/>
          <w:shd w:val="clear" w:color="auto" w:fill="FFFFFF"/>
        </w:rPr>
        <w:t xml:space="preserve">&amp; </w:t>
      </w:r>
      <w:r w:rsidR="00E0587F" w:rsidRPr="00EC2E41">
        <w:rPr>
          <w:rFonts w:ascii="Times New Roman" w:hAnsi="Times New Roman" w:cs="Times New Roman"/>
          <w:sz w:val="24"/>
          <w:szCs w:val="24"/>
          <w:shd w:val="clear" w:color="auto" w:fill="FFFFFF"/>
        </w:rPr>
        <w:t>van der Bles, A. M.</w:t>
      </w:r>
      <w:r w:rsidR="00EA5DCB" w:rsidRPr="00EC2E41">
        <w:rPr>
          <w:rFonts w:ascii="Times New Roman" w:hAnsi="Times New Roman" w:cs="Times New Roman"/>
          <w:sz w:val="24"/>
          <w:szCs w:val="24"/>
          <w:shd w:val="clear" w:color="auto" w:fill="FFFFFF"/>
        </w:rPr>
        <w:t xml:space="preserve"> </w:t>
      </w:r>
      <w:r w:rsidRPr="00EC2E41">
        <w:rPr>
          <w:rFonts w:ascii="Times New Roman" w:hAnsi="Times New Roman" w:cs="Times New Roman"/>
          <w:sz w:val="24"/>
          <w:szCs w:val="24"/>
          <w:shd w:val="clear" w:color="auto" w:fill="FFFFFF"/>
        </w:rPr>
        <w:t xml:space="preserve">(2018). Regaining ingroup continuity in times of anxiety about the group’s future. </w:t>
      </w:r>
      <w:r w:rsidRPr="00EC2E41">
        <w:rPr>
          <w:rFonts w:ascii="Times New Roman" w:hAnsi="Times New Roman" w:cs="Times New Roman"/>
          <w:i/>
          <w:iCs/>
          <w:sz w:val="24"/>
          <w:szCs w:val="24"/>
        </w:rPr>
        <w:t>Social Psychology,</w:t>
      </w:r>
      <w:r w:rsidRPr="00EC2E41">
        <w:rPr>
          <w:rFonts w:ascii="Times New Roman" w:hAnsi="Times New Roman" w:cs="Times New Roman"/>
          <w:sz w:val="24"/>
          <w:szCs w:val="24"/>
          <w:shd w:val="clear" w:color="auto" w:fill="FFFFFF"/>
        </w:rPr>
        <w:t xml:space="preserve"> </w:t>
      </w:r>
      <w:r w:rsidRPr="00EC2E41">
        <w:rPr>
          <w:rFonts w:ascii="Times New Roman" w:hAnsi="Times New Roman" w:cs="Times New Roman"/>
          <w:i/>
          <w:iCs/>
          <w:sz w:val="24"/>
          <w:szCs w:val="24"/>
        </w:rPr>
        <w:t>49</w:t>
      </w:r>
      <w:r w:rsidR="0087005E">
        <w:rPr>
          <w:rFonts w:ascii="Times New Roman" w:hAnsi="Times New Roman" w:cs="Times New Roman"/>
          <w:sz w:val="24"/>
          <w:szCs w:val="24"/>
        </w:rPr>
        <w:t>(6)</w:t>
      </w:r>
      <w:r w:rsidRPr="00EC2E41">
        <w:rPr>
          <w:rFonts w:ascii="Times New Roman" w:hAnsi="Times New Roman" w:cs="Times New Roman"/>
          <w:i/>
          <w:iCs/>
          <w:sz w:val="24"/>
          <w:szCs w:val="24"/>
        </w:rPr>
        <w:t xml:space="preserve">, </w:t>
      </w:r>
      <w:r w:rsidRPr="00EC2E41">
        <w:rPr>
          <w:rFonts w:ascii="Times New Roman" w:hAnsi="Times New Roman" w:cs="Times New Roman"/>
          <w:sz w:val="24"/>
          <w:szCs w:val="24"/>
        </w:rPr>
        <w:t>311–329.</w:t>
      </w:r>
      <w:r w:rsidR="0087005E">
        <w:rPr>
          <w:rFonts w:ascii="Times New Roman" w:hAnsi="Times New Roman" w:cs="Times New Roman"/>
          <w:sz w:val="24"/>
          <w:szCs w:val="24"/>
        </w:rPr>
        <w:t xml:space="preserve"> </w:t>
      </w:r>
      <w:hyperlink r:id="rId41" w:tgtFrame="_blank" w:history="1">
        <w:r w:rsidR="0087005E" w:rsidRPr="00F70DED">
          <w:rPr>
            <w:rStyle w:val="Hyperlink"/>
            <w:rFonts w:asciiTheme="majorBidi" w:hAnsiTheme="majorBidi" w:cstheme="majorBidi"/>
            <w:color w:val="000000" w:themeColor="text1"/>
            <w:sz w:val="24"/>
            <w:szCs w:val="24"/>
            <w:u w:val="none"/>
            <w:shd w:val="clear" w:color="auto" w:fill="FFFFFF"/>
          </w:rPr>
          <w:t>https://doi.org/10.1027/1864-9335/a000350</w:t>
        </w:r>
      </w:hyperlink>
    </w:p>
    <w:p w14:paraId="6AF83C1D" w14:textId="7931A5F3" w:rsidR="00A33233" w:rsidRPr="003247A8" w:rsidRDefault="00A33233" w:rsidP="00164119">
      <w:pPr>
        <w:widowControl w:val="0"/>
        <w:spacing w:after="0" w:line="480" w:lineRule="exact"/>
        <w:ind w:hanging="720"/>
        <w:rPr>
          <w:rFonts w:asciiTheme="majorBidi" w:hAnsiTheme="majorBidi" w:cstheme="majorBidi"/>
          <w:sz w:val="24"/>
          <w:szCs w:val="24"/>
        </w:rPr>
      </w:pPr>
      <w:r w:rsidRPr="00D016F7">
        <w:rPr>
          <w:rFonts w:ascii="Times New Roman" w:hAnsi="Times New Roman" w:cs="Times New Roman"/>
          <w:sz w:val="24"/>
          <w:szCs w:val="24"/>
        </w:rPr>
        <w:t>Stephan, E., Sedikides, C., Wildschut, T., Cheung, W. Y., Routledge, C., &amp;</w:t>
      </w:r>
      <w:r w:rsidRPr="00D016F7">
        <w:rPr>
          <w:rFonts w:ascii="Times New Roman" w:hAnsi="Times New Roman" w:cs="Times New Roman"/>
          <w:color w:val="333333"/>
          <w:sz w:val="24"/>
          <w:szCs w:val="24"/>
          <w:shd w:val="clear" w:color="auto" w:fill="FFFFFF"/>
        </w:rPr>
        <w:t xml:space="preserve"> </w:t>
      </w:r>
      <w:r w:rsidRPr="00D016F7">
        <w:rPr>
          <w:rFonts w:ascii="Times New Roman" w:hAnsi="Times New Roman" w:cs="Times New Roman"/>
          <w:sz w:val="24"/>
          <w:szCs w:val="24"/>
        </w:rPr>
        <w:t>Arndt, J. (2015). Nostalgia-evoked inspiration: Mediating mechanisms</w:t>
      </w:r>
      <w:r w:rsidRPr="00D016F7">
        <w:rPr>
          <w:rFonts w:ascii="Times New Roman" w:hAnsi="Times New Roman" w:cs="Times New Roman"/>
          <w:color w:val="333333"/>
          <w:sz w:val="24"/>
          <w:szCs w:val="24"/>
          <w:shd w:val="clear" w:color="auto" w:fill="FFFFFF"/>
        </w:rPr>
        <w:t xml:space="preserve"> </w:t>
      </w:r>
      <w:r w:rsidRPr="00D016F7">
        <w:rPr>
          <w:rFonts w:ascii="Times New Roman" w:hAnsi="Times New Roman" w:cs="Times New Roman"/>
          <w:sz w:val="24"/>
          <w:szCs w:val="24"/>
        </w:rPr>
        <w:t xml:space="preserve">and motivational implications. </w:t>
      </w:r>
      <w:r w:rsidRPr="00D016F7">
        <w:rPr>
          <w:rFonts w:ascii="Times New Roman" w:hAnsi="Times New Roman" w:cs="Times New Roman"/>
          <w:i/>
          <w:iCs/>
          <w:sz w:val="24"/>
          <w:szCs w:val="24"/>
        </w:rPr>
        <w:t>Personality and Social Psychology Bulletin,</w:t>
      </w:r>
      <w:r w:rsidRPr="00D016F7">
        <w:rPr>
          <w:rFonts w:ascii="Times New Roman" w:hAnsi="Times New Roman" w:cs="Times New Roman"/>
          <w:color w:val="333333"/>
          <w:sz w:val="24"/>
          <w:szCs w:val="24"/>
          <w:shd w:val="clear" w:color="auto" w:fill="FFFFFF"/>
        </w:rPr>
        <w:t xml:space="preserve"> </w:t>
      </w:r>
      <w:r w:rsidRPr="00D016F7">
        <w:rPr>
          <w:rFonts w:ascii="Times New Roman" w:hAnsi="Times New Roman" w:cs="Times New Roman"/>
          <w:i/>
          <w:iCs/>
          <w:sz w:val="24"/>
          <w:szCs w:val="24"/>
        </w:rPr>
        <w:t>41</w:t>
      </w:r>
      <w:r w:rsidR="0087005E">
        <w:rPr>
          <w:rFonts w:ascii="Times New Roman" w:hAnsi="Times New Roman" w:cs="Times New Roman"/>
          <w:sz w:val="24"/>
          <w:szCs w:val="24"/>
        </w:rPr>
        <w:t>(10)</w:t>
      </w:r>
      <w:r w:rsidRPr="00D016F7">
        <w:rPr>
          <w:rFonts w:ascii="Times New Roman" w:hAnsi="Times New Roman" w:cs="Times New Roman"/>
          <w:i/>
          <w:iCs/>
          <w:sz w:val="24"/>
          <w:szCs w:val="24"/>
        </w:rPr>
        <w:t xml:space="preserve">, </w:t>
      </w:r>
      <w:r w:rsidRPr="00D016F7">
        <w:rPr>
          <w:rFonts w:ascii="Times New Roman" w:hAnsi="Times New Roman" w:cs="Times New Roman"/>
          <w:sz w:val="24"/>
          <w:szCs w:val="24"/>
        </w:rPr>
        <w:t xml:space="preserve">1395–1410. </w:t>
      </w:r>
      <w:r w:rsidR="00D33371" w:rsidRPr="003247A8">
        <w:rPr>
          <w:rFonts w:asciiTheme="majorBidi" w:hAnsiTheme="majorBidi" w:cstheme="majorBidi"/>
          <w:sz w:val="24"/>
          <w:szCs w:val="24"/>
        </w:rPr>
        <w:t>https://doi.org/10.1177/0146167215596985</w:t>
      </w:r>
    </w:p>
    <w:p w14:paraId="32A224A8" w14:textId="2011990A" w:rsidR="0087005E" w:rsidRPr="00F70DED" w:rsidRDefault="002A1CFB" w:rsidP="00F70DED">
      <w:pPr>
        <w:widowControl w:val="0"/>
        <w:spacing w:after="0" w:line="480" w:lineRule="exact"/>
        <w:ind w:hanging="720"/>
        <w:rPr>
          <w:rFonts w:asciiTheme="majorBidi" w:hAnsiTheme="majorBidi" w:cstheme="majorBidi"/>
          <w:sz w:val="24"/>
          <w:szCs w:val="24"/>
        </w:rPr>
      </w:pPr>
      <w:r w:rsidRPr="00EC2E41">
        <w:rPr>
          <w:rFonts w:ascii="Times New Roman" w:hAnsi="Times New Roman" w:cs="Times New Roman"/>
          <w:sz w:val="24"/>
          <w:szCs w:val="24"/>
          <w:shd w:val="clear" w:color="auto" w:fill="FFFFFF"/>
        </w:rPr>
        <w:t>Stephan, E., Wildschut, T., Sedikides, C., Zhou, X., He, W., Routledge, C., Cheung, W.-Y., &amp; Vingerhoets, A. J. J. M. (201</w:t>
      </w:r>
      <w:r>
        <w:rPr>
          <w:rFonts w:ascii="Times New Roman" w:hAnsi="Times New Roman" w:cs="Times New Roman"/>
          <w:sz w:val="24"/>
          <w:szCs w:val="24"/>
          <w:shd w:val="clear" w:color="auto" w:fill="FFFFFF"/>
        </w:rPr>
        <w:t>4</w:t>
      </w:r>
      <w:r w:rsidRPr="00EC2E41">
        <w:rPr>
          <w:rFonts w:ascii="Times New Roman" w:hAnsi="Times New Roman" w:cs="Times New Roman"/>
          <w:sz w:val="24"/>
          <w:szCs w:val="24"/>
          <w:shd w:val="clear" w:color="auto" w:fill="FFFFFF"/>
        </w:rPr>
        <w:t xml:space="preserve">). The mnemonic mover: Nostalgia regulates avoidance and </w:t>
      </w:r>
      <w:r w:rsidRPr="00F70DED">
        <w:rPr>
          <w:rFonts w:asciiTheme="majorBidi" w:hAnsiTheme="majorBidi" w:cstheme="majorBidi"/>
          <w:sz w:val="24"/>
          <w:szCs w:val="24"/>
          <w:shd w:val="clear" w:color="auto" w:fill="FFFFFF"/>
        </w:rPr>
        <w:t>approach motivation. </w:t>
      </w:r>
      <w:r w:rsidRPr="00F70DED">
        <w:rPr>
          <w:rStyle w:val="Emphasis"/>
          <w:rFonts w:asciiTheme="majorBidi" w:hAnsiTheme="majorBidi" w:cstheme="majorBidi"/>
          <w:sz w:val="24"/>
          <w:szCs w:val="24"/>
          <w:shd w:val="clear" w:color="auto" w:fill="FFFFFF"/>
        </w:rPr>
        <w:t>Emotion, 14</w:t>
      </w:r>
      <w:r w:rsidR="00AB31BD" w:rsidRPr="00F70DED">
        <w:rPr>
          <w:rStyle w:val="Emphasis"/>
          <w:rFonts w:asciiTheme="majorBidi" w:hAnsiTheme="majorBidi" w:cstheme="majorBidi"/>
          <w:i w:val="0"/>
          <w:iCs w:val="0"/>
          <w:sz w:val="24"/>
          <w:szCs w:val="24"/>
          <w:shd w:val="clear" w:color="auto" w:fill="FFFFFF"/>
        </w:rPr>
        <w:t>(3)</w:t>
      </w:r>
      <w:r w:rsidRPr="00F70DED">
        <w:rPr>
          <w:rFonts w:asciiTheme="majorBidi" w:hAnsiTheme="majorBidi" w:cstheme="majorBidi"/>
          <w:sz w:val="24"/>
          <w:szCs w:val="24"/>
          <w:shd w:val="clear" w:color="auto" w:fill="FFFFFF"/>
        </w:rPr>
        <w:t>, 545–561.</w:t>
      </w:r>
      <w:r w:rsidR="00AB31BD" w:rsidRPr="00F70DED">
        <w:rPr>
          <w:rFonts w:asciiTheme="majorBidi" w:hAnsiTheme="majorBidi" w:cstheme="majorBidi"/>
          <w:sz w:val="24"/>
          <w:szCs w:val="24"/>
          <w:shd w:val="clear" w:color="auto" w:fill="FFFFFF"/>
        </w:rPr>
        <w:t xml:space="preserve"> </w:t>
      </w:r>
      <w:r w:rsidR="0087005E" w:rsidRPr="00F70DED">
        <w:rPr>
          <w:rFonts w:asciiTheme="majorBidi" w:hAnsiTheme="majorBidi" w:cstheme="majorBidi"/>
          <w:bCs/>
          <w:color w:val="000000"/>
          <w:sz w:val="24"/>
          <w:szCs w:val="24"/>
        </w:rPr>
        <w:t>https://doi.org/</w:t>
      </w:r>
      <w:r w:rsidR="0087005E" w:rsidRPr="00F70DED">
        <w:rPr>
          <w:rFonts w:asciiTheme="majorBidi" w:hAnsiTheme="majorBidi" w:cstheme="majorBidi"/>
          <w:sz w:val="24"/>
          <w:szCs w:val="24"/>
        </w:rPr>
        <w:t xml:space="preserve">10.1037/a0035673 </w:t>
      </w:r>
    </w:p>
    <w:p w14:paraId="089F035A" w14:textId="4DA007CD" w:rsidR="00AB31BD" w:rsidRPr="00F70DED" w:rsidRDefault="00A33233">
      <w:pPr>
        <w:widowControl w:val="0"/>
        <w:spacing w:after="0" w:line="480" w:lineRule="exact"/>
        <w:ind w:hanging="720"/>
        <w:rPr>
          <w:rFonts w:asciiTheme="majorBidi" w:hAnsiTheme="majorBidi" w:cstheme="majorBidi"/>
          <w:color w:val="000000" w:themeColor="text1"/>
          <w:sz w:val="24"/>
          <w:szCs w:val="24"/>
        </w:rPr>
      </w:pPr>
      <w:r w:rsidRPr="00F70DED">
        <w:rPr>
          <w:rFonts w:ascii="Times New Roman" w:hAnsi="Times New Roman" w:cs="Times New Roman"/>
          <w:color w:val="000000" w:themeColor="text1"/>
          <w:sz w:val="24"/>
          <w:szCs w:val="24"/>
          <w:shd w:val="clear" w:color="auto" w:fill="FFFFFF"/>
        </w:rPr>
        <w:t>Twenge, J. M., Catanese, K. R., &amp; Baumeister, R. F. (2002). Social exclusion causes self-defeating behavior. </w:t>
      </w:r>
      <w:r w:rsidRPr="00F70DED">
        <w:rPr>
          <w:rStyle w:val="Emphasis"/>
          <w:rFonts w:ascii="Times New Roman" w:hAnsi="Times New Roman" w:cs="Times New Roman"/>
          <w:color w:val="000000" w:themeColor="text1"/>
          <w:sz w:val="24"/>
          <w:szCs w:val="24"/>
          <w:shd w:val="clear" w:color="auto" w:fill="FFFFFF"/>
        </w:rPr>
        <w:t>Journal of Personality and Social Psychology, 83</w:t>
      </w:r>
      <w:r w:rsidR="00AB31BD">
        <w:rPr>
          <w:rStyle w:val="Emphasis"/>
          <w:rFonts w:ascii="Times New Roman" w:hAnsi="Times New Roman" w:cs="Times New Roman"/>
          <w:i w:val="0"/>
          <w:iCs w:val="0"/>
          <w:color w:val="000000" w:themeColor="text1"/>
          <w:sz w:val="24"/>
          <w:szCs w:val="24"/>
          <w:shd w:val="clear" w:color="auto" w:fill="FFFFFF"/>
        </w:rPr>
        <w:t>(3)</w:t>
      </w:r>
      <w:r w:rsidRPr="00F70DED">
        <w:rPr>
          <w:rFonts w:ascii="Times New Roman" w:hAnsi="Times New Roman" w:cs="Times New Roman"/>
          <w:color w:val="000000" w:themeColor="text1"/>
          <w:sz w:val="24"/>
          <w:szCs w:val="24"/>
          <w:shd w:val="clear" w:color="auto" w:fill="FFFFFF"/>
        </w:rPr>
        <w:t>, 606–615.</w:t>
      </w:r>
      <w:r w:rsidR="007C0A05" w:rsidRPr="00F70DED">
        <w:rPr>
          <w:rFonts w:ascii="Times New Roman" w:hAnsi="Times New Roman" w:cs="Times New Roman"/>
          <w:color w:val="000000" w:themeColor="text1"/>
          <w:sz w:val="24"/>
          <w:szCs w:val="24"/>
          <w:shd w:val="clear" w:color="auto" w:fill="FFFFFF"/>
        </w:rPr>
        <w:t xml:space="preserve"> </w:t>
      </w:r>
      <w:hyperlink r:id="rId42" w:tgtFrame="_blank" w:history="1">
        <w:r w:rsidR="00AB31BD" w:rsidRPr="00F70DED">
          <w:rPr>
            <w:rStyle w:val="Hyperlink"/>
            <w:rFonts w:asciiTheme="majorBidi" w:hAnsiTheme="majorBidi" w:cstheme="majorBidi"/>
            <w:color w:val="000000" w:themeColor="text1"/>
            <w:sz w:val="24"/>
            <w:szCs w:val="24"/>
            <w:u w:val="none"/>
            <w:shd w:val="clear" w:color="auto" w:fill="FFFFFF"/>
          </w:rPr>
          <w:t>https://doi.org/10.1037/0022-3514.83.3.606</w:t>
        </w:r>
      </w:hyperlink>
    </w:p>
    <w:p w14:paraId="1FD494B8" w14:textId="7E308E05" w:rsidR="00162D09" w:rsidRPr="003247A8" w:rsidRDefault="00A33233" w:rsidP="00164119">
      <w:pPr>
        <w:widowControl w:val="0"/>
        <w:spacing w:after="0" w:line="480" w:lineRule="exact"/>
        <w:ind w:hanging="720"/>
        <w:rPr>
          <w:rFonts w:asciiTheme="majorBidi" w:hAnsiTheme="majorBidi" w:cstheme="majorBidi"/>
          <w:color w:val="000000" w:themeColor="text1"/>
          <w:sz w:val="24"/>
          <w:szCs w:val="24"/>
          <w:lang w:val="en-GB"/>
        </w:rPr>
      </w:pPr>
      <w:r w:rsidRPr="00707AE2">
        <w:rPr>
          <w:rFonts w:ascii="Times New Roman" w:hAnsi="Times New Roman" w:cs="Times New Roman"/>
          <w:sz w:val="24"/>
          <w:szCs w:val="24"/>
          <w:lang w:val="en-GB"/>
        </w:rPr>
        <w:lastRenderedPageBreak/>
        <w:t xml:space="preserve">Tyler, T. R., &amp; Blader, S. L. (2003). The group engagement model: Procedural justice, social identity, and cooperative behavior. </w:t>
      </w:r>
      <w:r w:rsidRPr="00707AE2">
        <w:rPr>
          <w:rFonts w:ascii="Times New Roman" w:hAnsi="Times New Roman" w:cs="Times New Roman"/>
          <w:i/>
          <w:iCs/>
          <w:sz w:val="24"/>
          <w:szCs w:val="24"/>
          <w:lang w:val="en-GB"/>
        </w:rPr>
        <w:t>Personality and Social Psychology Review, 7</w:t>
      </w:r>
      <w:r w:rsidR="00AB31BD">
        <w:rPr>
          <w:rFonts w:ascii="Times New Roman" w:hAnsi="Times New Roman" w:cs="Times New Roman"/>
          <w:sz w:val="24"/>
          <w:szCs w:val="24"/>
          <w:lang w:val="en-GB"/>
        </w:rPr>
        <w:t>(4)</w:t>
      </w:r>
      <w:r w:rsidRPr="00707AE2">
        <w:rPr>
          <w:rFonts w:ascii="Times New Roman" w:hAnsi="Times New Roman" w:cs="Times New Roman"/>
          <w:i/>
          <w:iCs/>
          <w:sz w:val="24"/>
          <w:szCs w:val="24"/>
          <w:lang w:val="en-GB"/>
        </w:rPr>
        <w:t xml:space="preserve">, </w:t>
      </w:r>
      <w:r w:rsidRPr="00707AE2">
        <w:rPr>
          <w:rFonts w:ascii="Times New Roman" w:hAnsi="Times New Roman" w:cs="Times New Roman"/>
          <w:sz w:val="24"/>
          <w:szCs w:val="24"/>
          <w:lang w:val="en-GB"/>
        </w:rPr>
        <w:t xml:space="preserve">349–361. </w:t>
      </w:r>
      <w:hyperlink r:id="rId43" w:history="1">
        <w:r w:rsidR="00162D09" w:rsidRPr="003247A8">
          <w:rPr>
            <w:rStyle w:val="Hyperlink"/>
            <w:rFonts w:ascii="Times New Roman" w:hAnsi="Times New Roman" w:cs="Times New Roman"/>
            <w:color w:val="000000" w:themeColor="text1"/>
            <w:sz w:val="24"/>
            <w:szCs w:val="24"/>
            <w:u w:val="none"/>
            <w:lang w:val="en-GB"/>
          </w:rPr>
          <w:t>https://doi.org/10.1207/S15327957PSPR0704_07</w:t>
        </w:r>
      </w:hyperlink>
    </w:p>
    <w:p w14:paraId="78EDD8D1" w14:textId="0DABFCBC" w:rsidR="004D3E44" w:rsidRPr="00F70DED" w:rsidRDefault="004D3E44">
      <w:pPr>
        <w:widowControl w:val="0"/>
        <w:spacing w:after="0" w:line="480" w:lineRule="exact"/>
        <w:ind w:hanging="720"/>
        <w:rPr>
          <w:rFonts w:asciiTheme="majorBidi" w:hAnsiTheme="majorBidi" w:cstheme="majorBidi"/>
          <w:sz w:val="24"/>
          <w:szCs w:val="24"/>
          <w:lang w:val="en-GB"/>
        </w:rPr>
      </w:pPr>
      <w:r w:rsidRPr="00F70DED">
        <w:rPr>
          <w:rFonts w:asciiTheme="majorBidi" w:hAnsiTheme="majorBidi" w:cstheme="majorBidi"/>
          <w:sz w:val="24"/>
          <w:szCs w:val="24"/>
          <w:lang w:val="en-GB"/>
        </w:rPr>
        <w:t xml:space="preserve">Van Tilburg, W. A. P., Wildschut, T., &amp; Sedikides, C. (2018). </w:t>
      </w:r>
      <w:r w:rsidRPr="00F70DED">
        <w:rPr>
          <w:rFonts w:asciiTheme="majorBidi" w:hAnsiTheme="majorBidi" w:cstheme="majorBidi"/>
          <w:sz w:val="24"/>
          <w:szCs w:val="24"/>
        </w:rPr>
        <w:t xml:space="preserve">Nostalgia’s place among self-conscious emotions. </w:t>
      </w:r>
      <w:r w:rsidRPr="00F70DED">
        <w:rPr>
          <w:rFonts w:asciiTheme="majorBidi" w:hAnsiTheme="majorBidi" w:cstheme="majorBidi"/>
          <w:i/>
          <w:sz w:val="24"/>
          <w:szCs w:val="24"/>
        </w:rPr>
        <w:t>Cognition and Emotion, 32</w:t>
      </w:r>
      <w:r w:rsidRPr="00F70DED">
        <w:rPr>
          <w:rFonts w:asciiTheme="majorBidi" w:hAnsiTheme="majorBidi" w:cstheme="majorBidi"/>
          <w:sz w:val="24"/>
          <w:szCs w:val="24"/>
        </w:rPr>
        <w:t>(4), 742-759. https://doi.org/10.1080/02699931.2017.1351331</w:t>
      </w:r>
    </w:p>
    <w:p w14:paraId="5FA90CAC" w14:textId="1A0B7B10" w:rsidR="00162D09" w:rsidRDefault="004D3E44" w:rsidP="00164119">
      <w:pPr>
        <w:widowControl w:val="0"/>
        <w:spacing w:after="0" w:line="480" w:lineRule="exact"/>
        <w:ind w:hanging="720"/>
        <w:rPr>
          <w:rFonts w:ascii="Times New Roman" w:hAnsi="Times New Roman" w:cs="Times New Roman"/>
          <w:sz w:val="24"/>
          <w:szCs w:val="24"/>
        </w:rPr>
      </w:pPr>
      <w:r w:rsidRPr="00F70DED">
        <w:rPr>
          <w:rFonts w:asciiTheme="majorBidi" w:hAnsiTheme="majorBidi" w:cstheme="majorBidi"/>
          <w:sz w:val="24"/>
          <w:szCs w:val="24"/>
        </w:rPr>
        <w:t>V</w:t>
      </w:r>
      <w:r w:rsidR="00162D09" w:rsidRPr="00F70DED">
        <w:rPr>
          <w:rFonts w:asciiTheme="majorBidi" w:hAnsiTheme="majorBidi" w:cstheme="majorBidi"/>
          <w:sz w:val="24"/>
          <w:szCs w:val="24"/>
        </w:rPr>
        <w:t xml:space="preserve">an Tilburg, W. A. P., Sedikides, C., Wildschut, T., &amp; Vingerhoets, A. J. J. M. (2019). </w:t>
      </w:r>
      <w:r w:rsidR="00162D09" w:rsidRPr="00944907">
        <w:rPr>
          <w:rFonts w:asciiTheme="majorBidi" w:hAnsiTheme="majorBidi" w:cstheme="majorBidi"/>
          <w:sz w:val="24"/>
          <w:szCs w:val="24"/>
        </w:rPr>
        <w:t xml:space="preserve">How nostalgia infuses life with meaning: from social connectedness to self-continuity. </w:t>
      </w:r>
      <w:r w:rsidR="00162D09" w:rsidRPr="00944907">
        <w:rPr>
          <w:rFonts w:asciiTheme="majorBidi" w:hAnsiTheme="majorBidi" w:cstheme="majorBidi"/>
          <w:i/>
          <w:sz w:val="24"/>
        </w:rPr>
        <w:t>European Journal of Social Psychology, 49</w:t>
      </w:r>
      <w:r w:rsidR="00162D09" w:rsidRPr="00944907">
        <w:rPr>
          <w:rFonts w:asciiTheme="majorBidi" w:hAnsiTheme="majorBidi" w:cstheme="majorBidi"/>
          <w:sz w:val="24"/>
        </w:rPr>
        <w:t>(3), 521-532. https://doi.org/</w:t>
      </w:r>
      <w:r w:rsidR="00162D09" w:rsidRPr="00944907">
        <w:rPr>
          <w:rFonts w:asciiTheme="majorBidi" w:hAnsiTheme="majorBidi" w:cstheme="majorBidi"/>
          <w:color w:val="000000"/>
          <w:sz w:val="24"/>
          <w:szCs w:val="24"/>
        </w:rPr>
        <w:t>10.1002/ejsp.2519</w:t>
      </w:r>
    </w:p>
    <w:p w14:paraId="2593B04B" w14:textId="213C6DDA" w:rsidR="003F5DAD" w:rsidRPr="003247A8" w:rsidRDefault="00A33233" w:rsidP="00164119">
      <w:pPr>
        <w:widowControl w:val="0"/>
        <w:spacing w:after="0" w:line="480" w:lineRule="exact"/>
        <w:ind w:hanging="720"/>
        <w:rPr>
          <w:rFonts w:asciiTheme="majorBidi" w:hAnsiTheme="majorBidi" w:cstheme="majorBidi"/>
          <w:color w:val="000000" w:themeColor="text1"/>
          <w:sz w:val="24"/>
          <w:szCs w:val="24"/>
        </w:rPr>
      </w:pPr>
      <w:r w:rsidRPr="00F70DED">
        <w:rPr>
          <w:rFonts w:ascii="Times New Roman" w:hAnsi="Times New Roman" w:cs="Times New Roman"/>
          <w:sz w:val="24"/>
          <w:szCs w:val="24"/>
        </w:rPr>
        <w:t xml:space="preserve">Wildschut, T., Bruder, M., Robertson, S., van Tilburg, W. A. P., &amp; Sedikides, C. (2014). </w:t>
      </w:r>
      <w:r w:rsidRPr="007115A7">
        <w:rPr>
          <w:rFonts w:ascii="Times New Roman" w:hAnsi="Times New Roman" w:cs="Times New Roman"/>
          <w:sz w:val="24"/>
          <w:szCs w:val="24"/>
        </w:rPr>
        <w:t xml:space="preserve">Collective nostalgia: A group-level emotion that confers unique benefits on the group. </w:t>
      </w:r>
      <w:r w:rsidRPr="007115A7">
        <w:rPr>
          <w:rFonts w:ascii="Times New Roman" w:hAnsi="Times New Roman" w:cs="Times New Roman"/>
          <w:i/>
          <w:sz w:val="24"/>
          <w:szCs w:val="24"/>
        </w:rPr>
        <w:t>Journal of Personality and Social Psychology, 107</w:t>
      </w:r>
      <w:r w:rsidR="004D3E44">
        <w:rPr>
          <w:rFonts w:ascii="Times New Roman" w:hAnsi="Times New Roman" w:cs="Times New Roman"/>
          <w:iCs/>
          <w:sz w:val="24"/>
          <w:szCs w:val="24"/>
        </w:rPr>
        <w:t>(5)</w:t>
      </w:r>
      <w:r w:rsidRPr="007115A7">
        <w:rPr>
          <w:rFonts w:ascii="Times New Roman" w:hAnsi="Times New Roman" w:cs="Times New Roman"/>
          <w:sz w:val="24"/>
          <w:szCs w:val="24"/>
        </w:rPr>
        <w:t>, 844–863.</w:t>
      </w:r>
      <w:r w:rsidR="00D33371">
        <w:rPr>
          <w:rFonts w:ascii="Times New Roman" w:hAnsi="Times New Roman" w:cs="Times New Roman"/>
          <w:sz w:val="24"/>
          <w:szCs w:val="24"/>
        </w:rPr>
        <w:t xml:space="preserve"> </w:t>
      </w:r>
      <w:hyperlink r:id="rId44" w:history="1">
        <w:r w:rsidR="003F5DAD" w:rsidRPr="003247A8">
          <w:rPr>
            <w:rStyle w:val="Hyperlink"/>
            <w:rFonts w:asciiTheme="majorBidi" w:hAnsiTheme="majorBidi" w:cstheme="majorBidi"/>
            <w:color w:val="000000" w:themeColor="text1"/>
            <w:u w:val="none"/>
          </w:rPr>
          <w:t>https://doi.org/10.1037/a0037760</w:t>
        </w:r>
      </w:hyperlink>
    </w:p>
    <w:p w14:paraId="1473ED6D" w14:textId="3F76ECA7" w:rsidR="003F5DAD" w:rsidRPr="003F5DAD" w:rsidRDefault="003F5DAD" w:rsidP="00164119">
      <w:pPr>
        <w:widowControl w:val="0"/>
        <w:spacing w:after="0" w:line="480" w:lineRule="exact"/>
        <w:ind w:hanging="720"/>
        <w:rPr>
          <w:rFonts w:asciiTheme="majorBidi" w:hAnsiTheme="majorBidi" w:cstheme="majorBidi"/>
          <w:color w:val="000000"/>
          <w:sz w:val="24"/>
          <w:szCs w:val="24"/>
          <w:bdr w:val="none" w:sz="0" w:space="0" w:color="auto" w:frame="1"/>
          <w:lang w:val="en-GB"/>
        </w:rPr>
      </w:pPr>
      <w:r w:rsidRPr="003247A8">
        <w:rPr>
          <w:rFonts w:asciiTheme="majorBidi" w:hAnsiTheme="majorBidi" w:cstheme="majorBidi"/>
          <w:sz w:val="24"/>
          <w:szCs w:val="24"/>
          <w:lang w:val="en-GB"/>
        </w:rPr>
        <w:t xml:space="preserve">Wildschut, R. T., &amp; Sedikides, C. (in press). </w:t>
      </w:r>
      <w:r w:rsidRPr="003247A8">
        <w:rPr>
          <w:rFonts w:asciiTheme="majorBidi" w:hAnsiTheme="majorBidi" w:cstheme="majorBidi"/>
          <w:sz w:val="24"/>
          <w:szCs w:val="24"/>
        </w:rPr>
        <w:t xml:space="preserve">The measurement of nostalgia. </w:t>
      </w:r>
      <w:r w:rsidRPr="003247A8">
        <w:rPr>
          <w:rFonts w:asciiTheme="majorBidi" w:hAnsiTheme="majorBidi" w:cstheme="majorBidi"/>
          <w:color w:val="000000"/>
          <w:sz w:val="24"/>
          <w:szCs w:val="24"/>
        </w:rPr>
        <w:t xml:space="preserve">In W. Ruch, A. B., Bakker, L. Tay, &amp; F. Gander (Eds.), </w:t>
      </w:r>
      <w:r w:rsidRPr="003247A8">
        <w:rPr>
          <w:rFonts w:asciiTheme="majorBidi" w:hAnsiTheme="majorBidi" w:cstheme="majorBidi"/>
          <w:i/>
          <w:color w:val="000000"/>
          <w:sz w:val="24"/>
          <w:szCs w:val="24"/>
        </w:rPr>
        <w:t xml:space="preserve">Handbook of positive psychology assessment. </w:t>
      </w:r>
      <w:r w:rsidRPr="003247A8">
        <w:rPr>
          <w:rFonts w:asciiTheme="majorBidi" w:hAnsiTheme="majorBidi" w:cstheme="majorBidi"/>
          <w:color w:val="000000"/>
          <w:sz w:val="24"/>
          <w:szCs w:val="24"/>
        </w:rPr>
        <w:t>Hogrefe.</w:t>
      </w:r>
    </w:p>
    <w:p w14:paraId="247D9EC6" w14:textId="6E59271B" w:rsidR="004D3E44" w:rsidRPr="004D3E44" w:rsidRDefault="004D3E44">
      <w:pPr>
        <w:widowControl w:val="0"/>
        <w:spacing w:after="0" w:line="480" w:lineRule="exact"/>
        <w:ind w:hanging="720"/>
        <w:rPr>
          <w:rFonts w:asciiTheme="majorBidi" w:hAnsiTheme="majorBidi" w:cstheme="majorBidi"/>
          <w:sz w:val="24"/>
          <w:szCs w:val="24"/>
        </w:rPr>
      </w:pPr>
      <w:r w:rsidRPr="00F70DED">
        <w:rPr>
          <w:rFonts w:asciiTheme="majorBidi" w:hAnsiTheme="majorBidi" w:cstheme="majorBidi"/>
          <w:color w:val="000000"/>
          <w:sz w:val="24"/>
          <w:szCs w:val="24"/>
          <w:bdr w:val="none" w:sz="0" w:space="0" w:color="auto" w:frame="1"/>
        </w:rPr>
        <w:t>Wildschut, T., &amp; Sedikides, C. (2020). The psychology of nostalgia: Delineating the emotion’s nature and functions. In M. H. Jacobsen (Ed.), </w:t>
      </w:r>
      <w:r w:rsidRPr="00F70DED">
        <w:rPr>
          <w:rFonts w:asciiTheme="majorBidi" w:hAnsiTheme="majorBidi" w:cstheme="majorBidi"/>
          <w:i/>
          <w:iCs/>
          <w:color w:val="000000"/>
          <w:sz w:val="24"/>
          <w:szCs w:val="24"/>
        </w:rPr>
        <w:t>Nostalgia now:</w:t>
      </w:r>
      <w:r w:rsidRPr="00F70DED">
        <w:rPr>
          <w:rFonts w:asciiTheme="majorBidi" w:hAnsiTheme="majorBidi" w:cstheme="majorBidi"/>
          <w:color w:val="000000"/>
          <w:sz w:val="24"/>
          <w:szCs w:val="24"/>
          <w:bdr w:val="none" w:sz="0" w:space="0" w:color="auto" w:frame="1"/>
        </w:rPr>
        <w:t> </w:t>
      </w:r>
      <w:r w:rsidRPr="00F70DED">
        <w:rPr>
          <w:rFonts w:asciiTheme="majorBidi" w:hAnsiTheme="majorBidi" w:cstheme="majorBidi"/>
          <w:i/>
          <w:color w:val="000000"/>
          <w:sz w:val="24"/>
          <w:szCs w:val="24"/>
          <w:lang w:eastAsia="da-DK"/>
        </w:rPr>
        <w:t>Cross-disciplinary perspectives on the past in the present</w:t>
      </w:r>
      <w:r w:rsidRPr="00F70DED">
        <w:rPr>
          <w:rFonts w:asciiTheme="majorBidi" w:hAnsiTheme="majorBidi" w:cstheme="majorBidi"/>
          <w:color w:val="000000"/>
          <w:sz w:val="24"/>
          <w:szCs w:val="24"/>
          <w:lang w:eastAsia="da-DK"/>
        </w:rPr>
        <w:t xml:space="preserve"> (p. 47-65). </w:t>
      </w:r>
      <w:r w:rsidRPr="00F70DED">
        <w:rPr>
          <w:rFonts w:asciiTheme="majorBidi" w:hAnsiTheme="majorBidi" w:cstheme="majorBidi"/>
          <w:color w:val="000000"/>
          <w:sz w:val="24"/>
          <w:szCs w:val="24"/>
        </w:rPr>
        <w:t>Routledge Press.</w:t>
      </w:r>
    </w:p>
    <w:p w14:paraId="089B9C77" w14:textId="16349316" w:rsidR="009C6CCE" w:rsidRPr="003247A8" w:rsidRDefault="00A33233" w:rsidP="00164119">
      <w:pPr>
        <w:widowControl w:val="0"/>
        <w:spacing w:after="0" w:line="480" w:lineRule="exact"/>
        <w:ind w:hanging="720"/>
        <w:rPr>
          <w:rFonts w:asciiTheme="majorBidi" w:hAnsiTheme="majorBidi" w:cstheme="majorBidi"/>
          <w:bCs/>
          <w:sz w:val="24"/>
          <w:szCs w:val="24"/>
          <w:lang w:val="en-GB"/>
        </w:rPr>
      </w:pPr>
      <w:r w:rsidRPr="003247A8">
        <w:rPr>
          <w:rFonts w:asciiTheme="majorBidi" w:hAnsiTheme="majorBidi" w:cstheme="majorBidi"/>
          <w:bCs/>
          <w:sz w:val="24"/>
          <w:szCs w:val="24"/>
          <w:lang w:val="en-GB"/>
        </w:rPr>
        <w:t xml:space="preserve">Wildschut, T., Sedikides, C., Arndt, J., &amp; Routledge, C. (2006). Nostalgia: Content, triggers, functions. </w:t>
      </w:r>
      <w:r w:rsidRPr="003247A8">
        <w:rPr>
          <w:rFonts w:asciiTheme="majorBidi" w:hAnsiTheme="majorBidi" w:cstheme="majorBidi"/>
          <w:bCs/>
          <w:i/>
          <w:sz w:val="24"/>
          <w:szCs w:val="24"/>
          <w:lang w:val="en-GB"/>
        </w:rPr>
        <w:t>Journal of Personality and Social Psychology, 91</w:t>
      </w:r>
      <w:r w:rsidR="004D3E44">
        <w:rPr>
          <w:rFonts w:asciiTheme="majorBidi" w:hAnsiTheme="majorBidi" w:cstheme="majorBidi"/>
          <w:bCs/>
          <w:iCs/>
          <w:sz w:val="24"/>
          <w:szCs w:val="24"/>
          <w:lang w:val="en-GB"/>
        </w:rPr>
        <w:t>(5)</w:t>
      </w:r>
      <w:r w:rsidRPr="003247A8">
        <w:rPr>
          <w:rFonts w:asciiTheme="majorBidi" w:hAnsiTheme="majorBidi" w:cstheme="majorBidi"/>
          <w:bCs/>
          <w:sz w:val="24"/>
          <w:szCs w:val="24"/>
          <w:lang w:val="en-GB"/>
        </w:rPr>
        <w:t>, 975-993.</w:t>
      </w:r>
      <w:r w:rsidR="00D33371">
        <w:rPr>
          <w:rFonts w:asciiTheme="majorBidi" w:hAnsiTheme="majorBidi" w:cstheme="majorBidi"/>
          <w:bCs/>
          <w:sz w:val="24"/>
          <w:szCs w:val="24"/>
          <w:lang w:val="en-GB"/>
        </w:rPr>
        <w:t xml:space="preserve"> </w:t>
      </w:r>
      <w:hyperlink r:id="rId45" w:history="1">
        <w:r w:rsidR="00D33371" w:rsidRPr="003247A8">
          <w:rPr>
            <w:rStyle w:val="Hyperlink"/>
            <w:rFonts w:asciiTheme="majorBidi" w:hAnsiTheme="majorBidi" w:cstheme="majorBidi"/>
            <w:bCs/>
            <w:color w:val="000000"/>
            <w:sz w:val="24"/>
            <w:szCs w:val="24"/>
            <w:u w:val="none"/>
          </w:rPr>
          <w:t>https://doi.org/10.1037/0022-3514.91.5.975</w:t>
        </w:r>
      </w:hyperlink>
    </w:p>
    <w:p w14:paraId="140660B3" w14:textId="6D3E38E2" w:rsidR="00976ECA" w:rsidRDefault="009C6CCE">
      <w:pPr>
        <w:widowControl w:val="0"/>
        <w:spacing w:after="0" w:line="480" w:lineRule="exact"/>
        <w:ind w:hanging="720"/>
        <w:rPr>
          <w:rFonts w:asciiTheme="majorBidi" w:hAnsiTheme="majorBidi" w:cstheme="majorBidi"/>
          <w:bCs/>
          <w:color w:val="000000"/>
          <w:sz w:val="24"/>
          <w:szCs w:val="24"/>
        </w:rPr>
      </w:pPr>
      <w:r w:rsidRPr="003247A8">
        <w:rPr>
          <w:rFonts w:asciiTheme="majorBidi" w:hAnsiTheme="majorBidi" w:cstheme="majorBidi"/>
          <w:bCs/>
          <w:color w:val="000000"/>
          <w:sz w:val="24"/>
          <w:szCs w:val="24"/>
          <w:lang w:val="en-GB"/>
        </w:rPr>
        <w:t xml:space="preserve">Wildschut, C., Sedikides, C., &amp; Cordaro, F. (2011). </w:t>
      </w:r>
      <w:r w:rsidRPr="003247A8">
        <w:rPr>
          <w:rFonts w:asciiTheme="majorBidi" w:hAnsiTheme="majorBidi" w:cstheme="majorBidi"/>
          <w:bCs/>
          <w:color w:val="000000"/>
          <w:sz w:val="24"/>
          <w:szCs w:val="24"/>
        </w:rPr>
        <w:t xml:space="preserve">Self-regulatory interplay between negative and positive emotions: The case of loneliness and nostalgia. In I. Nyklicek, A. J. J. M. Vingerhoets, &amp; M. Zeelenberg (Eds.), </w:t>
      </w:r>
      <w:r w:rsidRPr="003247A8">
        <w:rPr>
          <w:rFonts w:asciiTheme="majorBidi" w:hAnsiTheme="majorBidi" w:cstheme="majorBidi"/>
          <w:bCs/>
          <w:i/>
          <w:iCs/>
          <w:color w:val="000000"/>
          <w:sz w:val="24"/>
          <w:szCs w:val="24"/>
        </w:rPr>
        <w:t>Emotion regulation and well-being</w:t>
      </w:r>
      <w:r w:rsidRPr="003247A8">
        <w:rPr>
          <w:rFonts w:asciiTheme="majorBidi" w:hAnsiTheme="majorBidi" w:cstheme="majorBidi"/>
          <w:bCs/>
          <w:color w:val="000000"/>
          <w:sz w:val="24"/>
          <w:szCs w:val="24"/>
        </w:rPr>
        <w:t xml:space="preserve"> (p. 67-83). Springer.</w:t>
      </w:r>
    </w:p>
    <w:p w14:paraId="76FDC1A4" w14:textId="130308D6" w:rsidR="00976ECA" w:rsidRPr="00F70DED" w:rsidRDefault="00976ECA" w:rsidP="00164119">
      <w:pPr>
        <w:widowControl w:val="0"/>
        <w:spacing w:after="0" w:line="480" w:lineRule="exact"/>
        <w:ind w:hanging="720"/>
        <w:rPr>
          <w:rFonts w:asciiTheme="majorBidi" w:hAnsiTheme="majorBidi" w:cstheme="majorBidi"/>
          <w:color w:val="000000" w:themeColor="text1"/>
          <w:sz w:val="24"/>
          <w:szCs w:val="24"/>
        </w:rPr>
      </w:pPr>
      <w:r w:rsidRPr="003247A8">
        <w:rPr>
          <w:rFonts w:asciiTheme="majorBidi" w:hAnsiTheme="majorBidi" w:cstheme="majorBidi"/>
          <w:bCs/>
          <w:color w:val="000000" w:themeColor="text1"/>
          <w:sz w:val="24"/>
          <w:szCs w:val="24"/>
        </w:rPr>
        <w:t xml:space="preserve">Wildschut, T., Sedikides, C., Routledge, C., Arndt, J., &amp; Cordaro, F. (2010). Nostalgia as a repository of social connectedness: The role of attachment-related avoidance. </w:t>
      </w:r>
      <w:r w:rsidRPr="003247A8">
        <w:rPr>
          <w:rFonts w:asciiTheme="majorBidi" w:hAnsiTheme="majorBidi" w:cstheme="majorBidi"/>
          <w:bCs/>
          <w:i/>
          <w:color w:val="000000" w:themeColor="text1"/>
          <w:sz w:val="24"/>
          <w:szCs w:val="24"/>
        </w:rPr>
        <w:t>Journal of Personality and Social Psychology, 98</w:t>
      </w:r>
      <w:r w:rsidR="006617D8">
        <w:rPr>
          <w:rFonts w:asciiTheme="majorBidi" w:hAnsiTheme="majorBidi" w:cstheme="majorBidi"/>
          <w:bCs/>
          <w:iCs/>
          <w:color w:val="000000" w:themeColor="text1"/>
          <w:sz w:val="24"/>
          <w:szCs w:val="24"/>
        </w:rPr>
        <w:t>(4)</w:t>
      </w:r>
      <w:r w:rsidRPr="003247A8">
        <w:rPr>
          <w:rFonts w:asciiTheme="majorBidi" w:hAnsiTheme="majorBidi" w:cstheme="majorBidi"/>
          <w:bCs/>
          <w:iCs/>
          <w:color w:val="000000" w:themeColor="text1"/>
          <w:sz w:val="24"/>
          <w:szCs w:val="24"/>
        </w:rPr>
        <w:t xml:space="preserve">, 573-586. </w:t>
      </w:r>
      <w:hyperlink r:id="rId46" w:history="1">
        <w:r w:rsidR="00FB500A" w:rsidRPr="00F70DED">
          <w:rPr>
            <w:rStyle w:val="Hyperlink"/>
            <w:rFonts w:asciiTheme="majorBidi" w:hAnsiTheme="majorBidi" w:cstheme="majorBidi"/>
            <w:bCs/>
            <w:iCs/>
            <w:color w:val="000000" w:themeColor="text1"/>
            <w:sz w:val="24"/>
            <w:szCs w:val="24"/>
            <w:u w:val="none"/>
          </w:rPr>
          <w:t>https://doi.org/</w:t>
        </w:r>
        <w:r w:rsidR="00FB500A" w:rsidRPr="00F70DED">
          <w:rPr>
            <w:rStyle w:val="Hyperlink"/>
            <w:rFonts w:asciiTheme="majorBidi" w:hAnsiTheme="majorBidi" w:cstheme="majorBidi"/>
            <w:color w:val="000000" w:themeColor="text1"/>
            <w:sz w:val="24"/>
            <w:szCs w:val="24"/>
            <w:u w:val="none"/>
          </w:rPr>
          <w:t>10.1037/a0017597</w:t>
        </w:r>
      </w:hyperlink>
    </w:p>
    <w:p w14:paraId="5F57A27D" w14:textId="18648753" w:rsidR="006617D8" w:rsidRPr="006617D8" w:rsidRDefault="006617D8">
      <w:pPr>
        <w:widowControl w:val="0"/>
        <w:spacing w:after="0" w:line="480" w:lineRule="exact"/>
        <w:ind w:hanging="720"/>
        <w:rPr>
          <w:rFonts w:asciiTheme="majorBidi" w:hAnsiTheme="majorBidi" w:cstheme="majorBidi"/>
          <w:bCs/>
          <w:sz w:val="24"/>
          <w:szCs w:val="24"/>
          <w:lang w:val="en-GB"/>
        </w:rPr>
      </w:pPr>
      <w:r w:rsidRPr="00F70DED">
        <w:rPr>
          <w:rFonts w:asciiTheme="majorBidi" w:hAnsiTheme="majorBidi" w:cstheme="majorBidi"/>
          <w:sz w:val="24"/>
          <w:szCs w:val="24"/>
          <w:lang w:val="en-GB"/>
        </w:rPr>
        <w:t xml:space="preserve">Zou, X., Lee, M., Wildschut, T., &amp; Sedikides, C. (2019). </w:t>
      </w:r>
      <w:r w:rsidRPr="00F70DED">
        <w:rPr>
          <w:rFonts w:asciiTheme="majorBidi" w:hAnsiTheme="majorBidi" w:cstheme="majorBidi"/>
          <w:sz w:val="24"/>
          <w:szCs w:val="24"/>
        </w:rPr>
        <w:t xml:space="preserve">Nostalgia increases financial risk-taking. </w:t>
      </w:r>
      <w:r w:rsidRPr="00F70DED">
        <w:rPr>
          <w:rFonts w:asciiTheme="majorBidi" w:hAnsiTheme="majorBidi" w:cstheme="majorBidi"/>
          <w:i/>
          <w:sz w:val="24"/>
          <w:szCs w:val="24"/>
        </w:rPr>
        <w:lastRenderedPageBreak/>
        <w:t>Personality and Social Psychology Bulletin, 45</w:t>
      </w:r>
      <w:r w:rsidRPr="00F70DED">
        <w:rPr>
          <w:rFonts w:asciiTheme="majorBidi" w:hAnsiTheme="majorBidi" w:cstheme="majorBidi"/>
          <w:sz w:val="24"/>
          <w:szCs w:val="24"/>
        </w:rPr>
        <w:t xml:space="preserve">(5), </w:t>
      </w:r>
      <w:r w:rsidRPr="00F70DED">
        <w:rPr>
          <w:rFonts w:asciiTheme="majorBidi" w:hAnsiTheme="majorBidi" w:cstheme="majorBidi"/>
          <w:color w:val="333333"/>
          <w:sz w:val="24"/>
          <w:szCs w:val="24"/>
          <w:shd w:val="clear" w:color="auto" w:fill="FFFFFF"/>
        </w:rPr>
        <w:t>907-919</w:t>
      </w:r>
      <w:r w:rsidRPr="00F70DED">
        <w:rPr>
          <w:rFonts w:asciiTheme="majorBidi" w:hAnsiTheme="majorBidi" w:cstheme="majorBidi"/>
          <w:sz w:val="24"/>
          <w:szCs w:val="24"/>
        </w:rPr>
        <w:t xml:space="preserve">. </w:t>
      </w:r>
      <w:hyperlink r:id="rId47" w:history="1">
        <w:r w:rsidRPr="00F70DED">
          <w:rPr>
            <w:rStyle w:val="Hyperlink"/>
            <w:rFonts w:asciiTheme="majorBidi" w:hAnsiTheme="majorBidi" w:cstheme="majorBidi"/>
            <w:color w:val="000000"/>
            <w:sz w:val="24"/>
            <w:szCs w:val="24"/>
            <w:u w:val="none"/>
            <w:shd w:val="clear" w:color="auto" w:fill="FFFFFF"/>
          </w:rPr>
          <w:t>https://doi.org/10.1177/0146167218799717</w:t>
        </w:r>
      </w:hyperlink>
    </w:p>
    <w:p w14:paraId="0243F28C" w14:textId="120A2AFE" w:rsidR="00D33371" w:rsidRPr="003247A8" w:rsidRDefault="000F3FFF" w:rsidP="00164119">
      <w:pPr>
        <w:widowControl w:val="0"/>
        <w:spacing w:after="0" w:line="480" w:lineRule="exact"/>
        <w:ind w:hanging="720"/>
        <w:rPr>
          <w:rFonts w:asciiTheme="majorBidi" w:hAnsiTheme="majorBidi" w:cstheme="majorBidi"/>
          <w:bCs/>
          <w:sz w:val="24"/>
          <w:szCs w:val="24"/>
        </w:rPr>
      </w:pPr>
      <w:r w:rsidRPr="00F70DED">
        <w:rPr>
          <w:rFonts w:asciiTheme="majorBidi" w:hAnsiTheme="majorBidi" w:cstheme="majorBidi"/>
          <w:bCs/>
          <w:sz w:val="24"/>
          <w:szCs w:val="24"/>
          <w:lang w:val="en-GB"/>
        </w:rPr>
        <w:t xml:space="preserve">Zhou, X., Wildschut, T., Sedikides, C., Shi, K., &amp; Feng, C. (2012). </w:t>
      </w:r>
      <w:r w:rsidRPr="003247A8">
        <w:rPr>
          <w:rFonts w:asciiTheme="majorBidi" w:hAnsiTheme="majorBidi" w:cstheme="majorBidi"/>
          <w:bCs/>
          <w:sz w:val="24"/>
          <w:szCs w:val="24"/>
        </w:rPr>
        <w:t>Nostalgia: The gift that keeps on giving. </w:t>
      </w:r>
      <w:r w:rsidRPr="003247A8">
        <w:rPr>
          <w:rFonts w:asciiTheme="majorBidi" w:hAnsiTheme="majorBidi" w:cstheme="majorBidi"/>
          <w:bCs/>
          <w:i/>
          <w:iCs/>
          <w:sz w:val="24"/>
          <w:szCs w:val="24"/>
        </w:rPr>
        <w:t>Journal of Consumer Research, 39</w:t>
      </w:r>
      <w:r w:rsidR="003C7B1F">
        <w:rPr>
          <w:rFonts w:asciiTheme="majorBidi" w:hAnsiTheme="majorBidi" w:cstheme="majorBidi"/>
          <w:bCs/>
          <w:sz w:val="24"/>
          <w:szCs w:val="24"/>
        </w:rPr>
        <w:t>(1)</w:t>
      </w:r>
      <w:r w:rsidRPr="003247A8">
        <w:rPr>
          <w:rFonts w:asciiTheme="majorBidi" w:hAnsiTheme="majorBidi" w:cstheme="majorBidi"/>
          <w:bCs/>
          <w:sz w:val="24"/>
          <w:szCs w:val="24"/>
        </w:rPr>
        <w:t>, 39–50.</w:t>
      </w:r>
      <w:r w:rsidR="00D33371">
        <w:rPr>
          <w:rFonts w:asciiTheme="majorBidi" w:hAnsiTheme="majorBidi" w:cstheme="majorBidi"/>
          <w:bCs/>
          <w:sz w:val="24"/>
          <w:szCs w:val="24"/>
        </w:rPr>
        <w:t xml:space="preserve"> </w:t>
      </w:r>
      <w:r w:rsidR="00D33371" w:rsidRPr="003247A8">
        <w:rPr>
          <w:rFonts w:asciiTheme="majorBidi" w:hAnsiTheme="majorBidi" w:cstheme="majorBidi"/>
          <w:bCs/>
          <w:color w:val="000000"/>
          <w:sz w:val="24"/>
          <w:szCs w:val="24"/>
        </w:rPr>
        <w:t>https://doi.org/10.1086/662199</w:t>
      </w:r>
    </w:p>
    <w:p w14:paraId="08611163" w14:textId="67CF72C4" w:rsidR="00D33371" w:rsidRDefault="00A33233" w:rsidP="00164119">
      <w:pPr>
        <w:widowControl w:val="0"/>
        <w:spacing w:after="0" w:line="480" w:lineRule="exact"/>
        <w:ind w:hanging="720"/>
        <w:rPr>
          <w:rStyle w:val="doi"/>
          <w:rFonts w:asciiTheme="majorBidi" w:hAnsiTheme="majorBidi" w:cstheme="majorBidi"/>
          <w:bCs/>
          <w:color w:val="000000"/>
          <w:sz w:val="24"/>
          <w:szCs w:val="24"/>
          <w:lang w:val="en-GB"/>
        </w:rPr>
      </w:pPr>
      <w:r w:rsidRPr="003247A8">
        <w:rPr>
          <w:rFonts w:asciiTheme="majorBidi" w:hAnsiTheme="majorBidi" w:cstheme="majorBidi"/>
          <w:bCs/>
          <w:sz w:val="24"/>
          <w:szCs w:val="24"/>
          <w:lang w:val="de-DE"/>
        </w:rPr>
        <w:t>Zhou, X., Sedikides, C.,</w:t>
      </w:r>
      <w:r w:rsidRPr="003247A8">
        <w:rPr>
          <w:rFonts w:ascii="Times New Roman" w:hAnsi="Times New Roman" w:cs="Times New Roman"/>
          <w:bCs/>
          <w:sz w:val="24"/>
          <w:szCs w:val="24"/>
          <w:lang w:val="de-DE"/>
        </w:rPr>
        <w:t xml:space="preserve"> Wildschut, T., &amp; Gao, D. G. (2008). </w:t>
      </w:r>
      <w:r w:rsidRPr="007115A7">
        <w:rPr>
          <w:rFonts w:ascii="Times New Roman" w:hAnsi="Times New Roman" w:cs="Times New Roman"/>
          <w:bCs/>
          <w:sz w:val="24"/>
          <w:szCs w:val="24"/>
          <w:lang w:val="en-GB"/>
        </w:rPr>
        <w:t xml:space="preserve">Counteracting loneliness: on the restorative function of nostalgia. </w:t>
      </w:r>
      <w:r w:rsidRPr="007115A7">
        <w:rPr>
          <w:rFonts w:ascii="Times New Roman" w:hAnsi="Times New Roman" w:cs="Times New Roman"/>
          <w:bCs/>
          <w:i/>
          <w:sz w:val="24"/>
          <w:szCs w:val="24"/>
          <w:lang w:val="en-GB"/>
        </w:rPr>
        <w:t>Psychological Science, 19</w:t>
      </w:r>
      <w:r w:rsidR="003C7B1F">
        <w:rPr>
          <w:rFonts w:ascii="Times New Roman" w:hAnsi="Times New Roman" w:cs="Times New Roman"/>
          <w:bCs/>
          <w:iCs/>
          <w:sz w:val="24"/>
          <w:szCs w:val="24"/>
          <w:lang w:val="en-GB"/>
        </w:rPr>
        <w:t>(10)</w:t>
      </w:r>
      <w:r w:rsidRPr="007115A7">
        <w:rPr>
          <w:rFonts w:ascii="Times New Roman" w:hAnsi="Times New Roman" w:cs="Times New Roman"/>
          <w:bCs/>
          <w:sz w:val="24"/>
          <w:szCs w:val="24"/>
          <w:lang w:val="en-GB"/>
        </w:rPr>
        <w:t>, 1023-1029.</w:t>
      </w:r>
      <w:r w:rsidR="00D33371">
        <w:rPr>
          <w:rFonts w:ascii="Times New Roman" w:hAnsi="Times New Roman" w:cs="Times New Roman"/>
          <w:bCs/>
          <w:sz w:val="24"/>
          <w:szCs w:val="24"/>
          <w:lang w:val="en-GB"/>
        </w:rPr>
        <w:t xml:space="preserve"> </w:t>
      </w:r>
      <w:hyperlink r:id="rId48" w:history="1">
        <w:r w:rsidR="00D33371" w:rsidRPr="003247A8">
          <w:rPr>
            <w:rStyle w:val="Hyperlink"/>
            <w:rFonts w:asciiTheme="majorBidi" w:hAnsiTheme="majorBidi" w:cstheme="majorBidi"/>
            <w:bCs/>
            <w:color w:val="000000"/>
            <w:sz w:val="24"/>
            <w:szCs w:val="24"/>
            <w:u w:val="none"/>
            <w:lang w:val="en-GB"/>
          </w:rPr>
          <w:t>https://doi.org/10.1111/j.1467-9280.2008.02194.x</w:t>
        </w:r>
      </w:hyperlink>
      <w:r w:rsidR="00FB500A">
        <w:rPr>
          <w:rStyle w:val="doi"/>
          <w:rFonts w:asciiTheme="majorBidi" w:hAnsiTheme="majorBidi" w:cstheme="majorBidi"/>
          <w:bCs/>
          <w:color w:val="000000"/>
          <w:sz w:val="24"/>
          <w:szCs w:val="24"/>
          <w:lang w:val="en-GB"/>
        </w:rPr>
        <w:t xml:space="preserve"> </w:t>
      </w:r>
    </w:p>
    <w:p w14:paraId="166016B4" w14:textId="3C1392C2" w:rsidR="00D26C7F" w:rsidRDefault="001D433C" w:rsidP="00164119">
      <w:pPr>
        <w:widowControl w:val="0"/>
        <w:spacing w:after="0" w:line="480" w:lineRule="exact"/>
        <w:ind w:hanging="720"/>
        <w:sectPr w:rsidR="00D26C7F">
          <w:headerReference w:type="even" r:id="rId49"/>
          <w:headerReference w:type="default" r:id="rId50"/>
          <w:headerReference w:type="first" r:id="rId51"/>
          <w:pgSz w:w="12240" w:h="15840"/>
          <w:pgMar w:top="1440" w:right="1440" w:bottom="1440" w:left="1440" w:header="720" w:footer="720" w:gutter="0"/>
          <w:cols w:space="720"/>
          <w:docGrid w:linePitch="360"/>
        </w:sectPr>
      </w:pPr>
      <w:r w:rsidRPr="00F70DED">
        <w:rPr>
          <w:rFonts w:ascii="Times New Roman" w:hAnsi="Times New Roman" w:cs="Times New Roman"/>
          <w:sz w:val="24"/>
          <w:szCs w:val="24"/>
          <w:lang w:val="en-GB"/>
        </w:rPr>
        <w:t xml:space="preserve">Zhou, </w:t>
      </w:r>
      <w:r w:rsidR="00FB500A" w:rsidRPr="00F70DED">
        <w:rPr>
          <w:rFonts w:ascii="Times New Roman" w:hAnsi="Times New Roman" w:cs="Times New Roman"/>
          <w:sz w:val="24"/>
          <w:szCs w:val="24"/>
          <w:lang w:val="en-GB"/>
        </w:rPr>
        <w:t xml:space="preserve">X., </w:t>
      </w:r>
      <w:r w:rsidR="004D3E44" w:rsidRPr="00F70DED">
        <w:rPr>
          <w:rFonts w:ascii="Times New Roman" w:hAnsi="Times New Roman" w:cs="Times New Roman"/>
          <w:sz w:val="24"/>
          <w:szCs w:val="24"/>
          <w:lang w:val="en-GB"/>
        </w:rPr>
        <w:t>V</w:t>
      </w:r>
      <w:r w:rsidR="00FB500A" w:rsidRPr="00F70DED">
        <w:rPr>
          <w:rFonts w:ascii="Times New Roman" w:hAnsi="Times New Roman" w:cs="Times New Roman"/>
          <w:sz w:val="24"/>
          <w:szCs w:val="24"/>
          <w:lang w:val="en-GB"/>
        </w:rPr>
        <w:t>an Tilburg, W. A. P., Mei, D., Wildschut, T., &amp; Sedikides, C.</w:t>
      </w:r>
      <w:r w:rsidR="00164119" w:rsidRPr="00F70DED">
        <w:rPr>
          <w:rFonts w:ascii="Times New Roman" w:hAnsi="Times New Roman" w:cs="Times New Roman"/>
          <w:sz w:val="24"/>
          <w:szCs w:val="24"/>
          <w:lang w:val="en-GB"/>
        </w:rPr>
        <w:t xml:space="preserve"> </w:t>
      </w:r>
      <w:r w:rsidR="00FB500A" w:rsidRPr="00F70DED">
        <w:rPr>
          <w:rFonts w:ascii="Times New Roman" w:hAnsi="Times New Roman" w:cs="Times New Roman"/>
          <w:sz w:val="24"/>
          <w:szCs w:val="24"/>
          <w:lang w:val="en-GB"/>
        </w:rPr>
        <w:t>(</w:t>
      </w:r>
      <w:r w:rsidRPr="00F70DED">
        <w:rPr>
          <w:rFonts w:ascii="Times New Roman" w:hAnsi="Times New Roman" w:cs="Times New Roman"/>
          <w:sz w:val="24"/>
          <w:szCs w:val="24"/>
          <w:lang w:val="en-GB"/>
        </w:rPr>
        <w:t xml:space="preserve">2019). </w:t>
      </w:r>
      <w:r w:rsidR="00FB500A" w:rsidRPr="00F70DED">
        <w:rPr>
          <w:rFonts w:ascii="Times New Roman" w:hAnsi="Times New Roman" w:cs="Times New Roman"/>
          <w:sz w:val="24"/>
          <w:szCs w:val="24"/>
        </w:rPr>
        <w:t xml:space="preserve">Hungering for the past: Nostalgic food labels increase purchase intentions and actual consumption. </w:t>
      </w:r>
      <w:r w:rsidR="00FB500A" w:rsidRPr="00F70DED">
        <w:rPr>
          <w:rFonts w:ascii="Times New Roman" w:hAnsi="Times New Roman" w:cs="Times New Roman"/>
          <w:i/>
          <w:iCs/>
          <w:sz w:val="24"/>
          <w:szCs w:val="24"/>
        </w:rPr>
        <w:t>Appetite, 140,</w:t>
      </w:r>
      <w:r w:rsidR="00FB500A" w:rsidRPr="00F70DED">
        <w:rPr>
          <w:rFonts w:ascii="Times New Roman" w:hAnsi="Times New Roman" w:cs="Times New Roman"/>
          <w:sz w:val="24"/>
          <w:szCs w:val="24"/>
        </w:rPr>
        <w:t xml:space="preserve"> 151-158. </w:t>
      </w:r>
      <w:hyperlink r:id="rId52" w:history="1">
        <w:r w:rsidR="00FB500A" w:rsidRPr="00F70DED">
          <w:rPr>
            <w:rStyle w:val="Hyperlink"/>
            <w:rFonts w:ascii="Times New Roman" w:hAnsi="Times New Roman" w:cs="Times New Roman"/>
            <w:color w:val="000000" w:themeColor="text1"/>
            <w:sz w:val="24"/>
            <w:szCs w:val="24"/>
            <w:u w:val="none"/>
          </w:rPr>
          <w:t>https://doi.org/10.1016/j.appet.2019.05.007</w:t>
        </w:r>
      </w:hyperlink>
      <w:r w:rsidR="00FB500A" w:rsidRPr="00F70DED">
        <w:rPr>
          <w:color w:val="000000" w:themeColor="text1"/>
        </w:rPr>
        <w:t xml:space="preserve"> </w:t>
      </w:r>
    </w:p>
    <w:p w14:paraId="06A231FE" w14:textId="3B785625" w:rsidR="00744237" w:rsidRPr="00744237" w:rsidRDefault="00744237">
      <w:pPr>
        <w:rPr>
          <w:rFonts w:ascii="Times New Roman" w:eastAsia="Calibri" w:hAnsi="Times New Roman" w:cs="Times New Roman"/>
          <w:sz w:val="24"/>
          <w:szCs w:val="24"/>
        </w:rPr>
      </w:pPr>
      <w:r w:rsidRPr="00744237">
        <w:rPr>
          <w:rFonts w:ascii="Times New Roman" w:eastAsia="Calibri" w:hAnsi="Times New Roman" w:cs="Times New Roman"/>
          <w:b/>
          <w:bCs/>
          <w:sz w:val="24"/>
          <w:szCs w:val="24"/>
        </w:rPr>
        <w:lastRenderedPageBreak/>
        <w:t>Table 1</w:t>
      </w:r>
    </w:p>
    <w:p w14:paraId="17649E64" w14:textId="128DA71B" w:rsidR="00744237" w:rsidRPr="00744237" w:rsidRDefault="00744237" w:rsidP="00744237">
      <w:pPr>
        <w:rPr>
          <w:rFonts w:ascii="Times New Roman" w:eastAsia="Calibri" w:hAnsi="Times New Roman" w:cs="Times New Roman"/>
          <w:i/>
          <w:iCs/>
          <w:sz w:val="24"/>
          <w:szCs w:val="24"/>
        </w:rPr>
      </w:pPr>
      <w:r w:rsidRPr="00744237">
        <w:rPr>
          <w:rFonts w:ascii="Times New Roman" w:eastAsia="Calibri" w:hAnsi="Times New Roman" w:cs="Times New Roman"/>
          <w:i/>
          <w:iCs/>
          <w:sz w:val="24"/>
          <w:szCs w:val="24"/>
        </w:rPr>
        <w:t>Descriptive Statistics of Study 1 Variables</w:t>
      </w:r>
    </w:p>
    <w:tbl>
      <w:tblPr>
        <w:tblW w:w="8372" w:type="dxa"/>
        <w:tblInd w:w="-5" w:type="dxa"/>
        <w:tblLook w:val="04A0" w:firstRow="1" w:lastRow="0" w:firstColumn="1" w:lastColumn="0" w:noHBand="0" w:noVBand="1"/>
      </w:tblPr>
      <w:tblGrid>
        <w:gridCol w:w="4000"/>
        <w:gridCol w:w="1206"/>
        <w:gridCol w:w="1206"/>
        <w:gridCol w:w="980"/>
        <w:gridCol w:w="980"/>
      </w:tblGrid>
      <w:tr w:rsidR="00744237" w:rsidRPr="00DA5B44" w14:paraId="5EC1DE1C" w14:textId="77777777" w:rsidTr="00F70DED">
        <w:trPr>
          <w:trHeight w:val="315"/>
        </w:trPr>
        <w:tc>
          <w:tcPr>
            <w:tcW w:w="4000" w:type="dxa"/>
            <w:tcBorders>
              <w:top w:val="single" w:sz="4" w:space="0" w:color="auto"/>
              <w:bottom w:val="single" w:sz="4" w:space="0" w:color="auto"/>
            </w:tcBorders>
            <w:noWrap/>
            <w:hideMark/>
          </w:tcPr>
          <w:p w14:paraId="0A1D0FE3"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Variables</w:t>
            </w:r>
          </w:p>
        </w:tc>
        <w:tc>
          <w:tcPr>
            <w:tcW w:w="1206" w:type="dxa"/>
            <w:tcBorders>
              <w:top w:val="single" w:sz="4" w:space="0" w:color="auto"/>
              <w:bottom w:val="single" w:sz="4" w:space="0" w:color="auto"/>
            </w:tcBorders>
            <w:noWrap/>
            <w:hideMark/>
          </w:tcPr>
          <w:p w14:paraId="17F73BBA"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Mean</w:t>
            </w:r>
          </w:p>
        </w:tc>
        <w:tc>
          <w:tcPr>
            <w:tcW w:w="1206" w:type="dxa"/>
            <w:tcBorders>
              <w:top w:val="single" w:sz="4" w:space="0" w:color="auto"/>
              <w:bottom w:val="single" w:sz="4" w:space="0" w:color="auto"/>
            </w:tcBorders>
            <w:noWrap/>
            <w:hideMark/>
          </w:tcPr>
          <w:p w14:paraId="02BB1442"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SD</w:t>
            </w:r>
          </w:p>
        </w:tc>
        <w:tc>
          <w:tcPr>
            <w:tcW w:w="980" w:type="dxa"/>
            <w:tcBorders>
              <w:top w:val="single" w:sz="4" w:space="0" w:color="auto"/>
              <w:bottom w:val="single" w:sz="4" w:space="0" w:color="auto"/>
            </w:tcBorders>
            <w:noWrap/>
            <w:hideMark/>
          </w:tcPr>
          <w:p w14:paraId="5E04D89B"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Median</w:t>
            </w:r>
          </w:p>
        </w:tc>
        <w:tc>
          <w:tcPr>
            <w:tcW w:w="980" w:type="dxa"/>
            <w:tcBorders>
              <w:top w:val="single" w:sz="4" w:space="0" w:color="auto"/>
              <w:bottom w:val="single" w:sz="4" w:space="0" w:color="auto"/>
            </w:tcBorders>
            <w:noWrap/>
            <w:hideMark/>
          </w:tcPr>
          <w:p w14:paraId="7AF687BA"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w:t>
            </w:r>
          </w:p>
        </w:tc>
      </w:tr>
      <w:tr w:rsidR="00744237" w:rsidRPr="00DA5B44" w14:paraId="0C7B815F" w14:textId="77777777" w:rsidTr="00F70DED">
        <w:trPr>
          <w:trHeight w:val="315"/>
        </w:trPr>
        <w:tc>
          <w:tcPr>
            <w:tcW w:w="0" w:type="auto"/>
            <w:tcBorders>
              <w:top w:val="single" w:sz="4" w:space="0" w:color="auto"/>
            </w:tcBorders>
            <w:noWrap/>
            <w:hideMark/>
          </w:tcPr>
          <w:p w14:paraId="4E72B59B"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1. Nostalgia</w:t>
            </w:r>
          </w:p>
        </w:tc>
        <w:tc>
          <w:tcPr>
            <w:tcW w:w="1206" w:type="dxa"/>
            <w:tcBorders>
              <w:top w:val="single" w:sz="4" w:space="0" w:color="auto"/>
            </w:tcBorders>
            <w:hideMark/>
          </w:tcPr>
          <w:p w14:paraId="21ADE88E"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4.77</w:t>
            </w:r>
          </w:p>
        </w:tc>
        <w:tc>
          <w:tcPr>
            <w:tcW w:w="1206" w:type="dxa"/>
            <w:tcBorders>
              <w:top w:val="single" w:sz="4" w:space="0" w:color="auto"/>
            </w:tcBorders>
            <w:hideMark/>
          </w:tcPr>
          <w:p w14:paraId="27BF62FC"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1.39</w:t>
            </w:r>
          </w:p>
        </w:tc>
        <w:tc>
          <w:tcPr>
            <w:tcW w:w="980" w:type="dxa"/>
            <w:tcBorders>
              <w:top w:val="single" w:sz="4" w:space="0" w:color="auto"/>
            </w:tcBorders>
            <w:hideMark/>
          </w:tcPr>
          <w:p w14:paraId="74451763"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 </w:t>
            </w:r>
          </w:p>
        </w:tc>
        <w:tc>
          <w:tcPr>
            <w:tcW w:w="980" w:type="dxa"/>
            <w:tcBorders>
              <w:top w:val="single" w:sz="4" w:space="0" w:color="auto"/>
            </w:tcBorders>
            <w:noWrap/>
            <w:hideMark/>
          </w:tcPr>
          <w:p w14:paraId="199F39DD"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 </w:t>
            </w:r>
          </w:p>
        </w:tc>
      </w:tr>
      <w:tr w:rsidR="00744237" w:rsidRPr="00DA5B44" w14:paraId="0E26E660" w14:textId="77777777" w:rsidTr="00F70DED">
        <w:trPr>
          <w:trHeight w:val="315"/>
        </w:trPr>
        <w:tc>
          <w:tcPr>
            <w:tcW w:w="0" w:type="auto"/>
            <w:noWrap/>
            <w:hideMark/>
          </w:tcPr>
          <w:p w14:paraId="791EC1D2"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2. Grad Year</w:t>
            </w:r>
          </w:p>
        </w:tc>
        <w:tc>
          <w:tcPr>
            <w:tcW w:w="1206" w:type="dxa"/>
            <w:hideMark/>
          </w:tcPr>
          <w:p w14:paraId="2BFE8ADA"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1998.83</w:t>
            </w:r>
          </w:p>
        </w:tc>
        <w:tc>
          <w:tcPr>
            <w:tcW w:w="1206" w:type="dxa"/>
            <w:hideMark/>
          </w:tcPr>
          <w:p w14:paraId="5F21A6E2"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13.08</w:t>
            </w:r>
          </w:p>
        </w:tc>
        <w:tc>
          <w:tcPr>
            <w:tcW w:w="980" w:type="dxa"/>
            <w:hideMark/>
          </w:tcPr>
          <w:p w14:paraId="290C1634"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 </w:t>
            </w:r>
          </w:p>
        </w:tc>
        <w:tc>
          <w:tcPr>
            <w:tcW w:w="980" w:type="dxa"/>
            <w:noWrap/>
            <w:hideMark/>
          </w:tcPr>
          <w:p w14:paraId="4FBC8429"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 </w:t>
            </w:r>
          </w:p>
        </w:tc>
      </w:tr>
      <w:tr w:rsidR="00744237" w:rsidRPr="00DA5B44" w14:paraId="4A25A31F" w14:textId="77777777" w:rsidTr="00F70DED">
        <w:trPr>
          <w:trHeight w:val="315"/>
        </w:trPr>
        <w:tc>
          <w:tcPr>
            <w:tcW w:w="4000" w:type="dxa"/>
            <w:hideMark/>
          </w:tcPr>
          <w:p w14:paraId="05609D50"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3. Income</w:t>
            </w:r>
          </w:p>
        </w:tc>
        <w:tc>
          <w:tcPr>
            <w:tcW w:w="0" w:type="auto"/>
            <w:noWrap/>
            <w:hideMark/>
          </w:tcPr>
          <w:p w14:paraId="667FAE86"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138,498.00</w:t>
            </w:r>
          </w:p>
        </w:tc>
        <w:tc>
          <w:tcPr>
            <w:tcW w:w="0" w:type="auto"/>
            <w:noWrap/>
            <w:hideMark/>
          </w:tcPr>
          <w:p w14:paraId="4B5727D1"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117,428.21</w:t>
            </w:r>
          </w:p>
        </w:tc>
        <w:tc>
          <w:tcPr>
            <w:tcW w:w="980" w:type="dxa"/>
            <w:noWrap/>
            <w:hideMark/>
          </w:tcPr>
          <w:p w14:paraId="699F4E4C"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100,000</w:t>
            </w:r>
          </w:p>
        </w:tc>
        <w:tc>
          <w:tcPr>
            <w:tcW w:w="980" w:type="dxa"/>
            <w:noWrap/>
            <w:hideMark/>
          </w:tcPr>
          <w:p w14:paraId="1F8B9D7E"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 </w:t>
            </w:r>
          </w:p>
        </w:tc>
      </w:tr>
      <w:tr w:rsidR="00744237" w:rsidRPr="00DA5B44" w14:paraId="71984688" w14:textId="77777777" w:rsidTr="00F70DED">
        <w:trPr>
          <w:trHeight w:val="315"/>
        </w:trPr>
        <w:tc>
          <w:tcPr>
            <w:tcW w:w="4000" w:type="dxa"/>
            <w:hideMark/>
          </w:tcPr>
          <w:p w14:paraId="20EFA685"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4. Connectedness</w:t>
            </w:r>
          </w:p>
        </w:tc>
        <w:tc>
          <w:tcPr>
            <w:tcW w:w="1206" w:type="dxa"/>
            <w:hideMark/>
          </w:tcPr>
          <w:p w14:paraId="24D3F005"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5.22</w:t>
            </w:r>
          </w:p>
        </w:tc>
        <w:tc>
          <w:tcPr>
            <w:tcW w:w="1206" w:type="dxa"/>
            <w:hideMark/>
          </w:tcPr>
          <w:p w14:paraId="71ABB007"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1.50</w:t>
            </w:r>
          </w:p>
        </w:tc>
        <w:tc>
          <w:tcPr>
            <w:tcW w:w="980" w:type="dxa"/>
            <w:noWrap/>
            <w:hideMark/>
          </w:tcPr>
          <w:p w14:paraId="628CEFEE"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 </w:t>
            </w:r>
          </w:p>
        </w:tc>
        <w:tc>
          <w:tcPr>
            <w:tcW w:w="980" w:type="dxa"/>
            <w:noWrap/>
            <w:hideMark/>
          </w:tcPr>
          <w:p w14:paraId="53DD732C"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 </w:t>
            </w:r>
          </w:p>
        </w:tc>
      </w:tr>
      <w:tr w:rsidR="00744237" w:rsidRPr="00DA5B44" w14:paraId="213D88B1" w14:textId="77777777" w:rsidTr="00F70DED">
        <w:trPr>
          <w:trHeight w:val="315"/>
        </w:trPr>
        <w:tc>
          <w:tcPr>
            <w:tcW w:w="4000" w:type="dxa"/>
            <w:hideMark/>
          </w:tcPr>
          <w:p w14:paraId="79D6D0A8"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5. Identification</w:t>
            </w:r>
          </w:p>
        </w:tc>
        <w:tc>
          <w:tcPr>
            <w:tcW w:w="1206" w:type="dxa"/>
            <w:hideMark/>
          </w:tcPr>
          <w:p w14:paraId="410FA39C"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5.32</w:t>
            </w:r>
          </w:p>
        </w:tc>
        <w:tc>
          <w:tcPr>
            <w:tcW w:w="1206" w:type="dxa"/>
            <w:hideMark/>
          </w:tcPr>
          <w:p w14:paraId="100464C7"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1.54</w:t>
            </w:r>
          </w:p>
        </w:tc>
        <w:tc>
          <w:tcPr>
            <w:tcW w:w="980" w:type="dxa"/>
            <w:noWrap/>
            <w:hideMark/>
          </w:tcPr>
          <w:p w14:paraId="139AD640"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 </w:t>
            </w:r>
          </w:p>
        </w:tc>
        <w:tc>
          <w:tcPr>
            <w:tcW w:w="980" w:type="dxa"/>
            <w:noWrap/>
            <w:hideMark/>
          </w:tcPr>
          <w:p w14:paraId="361A1251"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 </w:t>
            </w:r>
          </w:p>
        </w:tc>
      </w:tr>
      <w:tr w:rsidR="00744237" w:rsidRPr="00DA5B44" w14:paraId="01A080A4" w14:textId="77777777" w:rsidTr="00F70DED">
        <w:trPr>
          <w:trHeight w:val="315"/>
        </w:trPr>
        <w:tc>
          <w:tcPr>
            <w:tcW w:w="4000" w:type="dxa"/>
            <w:hideMark/>
          </w:tcPr>
          <w:p w14:paraId="50B1AAEB"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6. Belongingness</w:t>
            </w:r>
          </w:p>
        </w:tc>
        <w:tc>
          <w:tcPr>
            <w:tcW w:w="1206" w:type="dxa"/>
            <w:hideMark/>
          </w:tcPr>
          <w:p w14:paraId="4AF6D130"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5.67</w:t>
            </w:r>
          </w:p>
        </w:tc>
        <w:tc>
          <w:tcPr>
            <w:tcW w:w="1206" w:type="dxa"/>
            <w:hideMark/>
          </w:tcPr>
          <w:p w14:paraId="79C3F3C7"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1.43</w:t>
            </w:r>
          </w:p>
        </w:tc>
        <w:tc>
          <w:tcPr>
            <w:tcW w:w="980" w:type="dxa"/>
            <w:noWrap/>
            <w:hideMark/>
          </w:tcPr>
          <w:p w14:paraId="6D6C1539"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 </w:t>
            </w:r>
          </w:p>
        </w:tc>
        <w:tc>
          <w:tcPr>
            <w:tcW w:w="980" w:type="dxa"/>
            <w:noWrap/>
            <w:hideMark/>
          </w:tcPr>
          <w:p w14:paraId="66771654"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 </w:t>
            </w:r>
          </w:p>
        </w:tc>
      </w:tr>
      <w:tr w:rsidR="00744237" w:rsidRPr="00DA5B44" w14:paraId="4BB93806" w14:textId="77777777" w:rsidTr="00F70DED">
        <w:trPr>
          <w:trHeight w:val="315"/>
        </w:trPr>
        <w:tc>
          <w:tcPr>
            <w:tcW w:w="4000" w:type="dxa"/>
            <w:hideMark/>
          </w:tcPr>
          <w:p w14:paraId="0573CB2E"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7. Self-Continuity</w:t>
            </w:r>
          </w:p>
        </w:tc>
        <w:tc>
          <w:tcPr>
            <w:tcW w:w="1206" w:type="dxa"/>
            <w:hideMark/>
          </w:tcPr>
          <w:p w14:paraId="46464EA5"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4.55</w:t>
            </w:r>
          </w:p>
        </w:tc>
        <w:tc>
          <w:tcPr>
            <w:tcW w:w="1206" w:type="dxa"/>
            <w:hideMark/>
          </w:tcPr>
          <w:p w14:paraId="1243F85A"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1.00</w:t>
            </w:r>
          </w:p>
        </w:tc>
        <w:tc>
          <w:tcPr>
            <w:tcW w:w="980" w:type="dxa"/>
            <w:noWrap/>
            <w:hideMark/>
          </w:tcPr>
          <w:p w14:paraId="549B5834"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 </w:t>
            </w:r>
          </w:p>
        </w:tc>
        <w:tc>
          <w:tcPr>
            <w:tcW w:w="980" w:type="dxa"/>
            <w:noWrap/>
            <w:hideMark/>
          </w:tcPr>
          <w:p w14:paraId="6693B5FA"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 </w:t>
            </w:r>
          </w:p>
        </w:tc>
      </w:tr>
      <w:tr w:rsidR="00744237" w:rsidRPr="00DA5B44" w14:paraId="718F40B3" w14:textId="77777777" w:rsidTr="00F70DED">
        <w:trPr>
          <w:trHeight w:val="315"/>
        </w:trPr>
        <w:tc>
          <w:tcPr>
            <w:tcW w:w="4000" w:type="dxa"/>
            <w:hideMark/>
          </w:tcPr>
          <w:p w14:paraId="1BA70FDB"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8. Past Socialization</w:t>
            </w:r>
          </w:p>
        </w:tc>
        <w:tc>
          <w:tcPr>
            <w:tcW w:w="1206" w:type="dxa"/>
            <w:hideMark/>
          </w:tcPr>
          <w:p w14:paraId="7317F795"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4.55</w:t>
            </w:r>
          </w:p>
        </w:tc>
        <w:tc>
          <w:tcPr>
            <w:tcW w:w="1206" w:type="dxa"/>
            <w:hideMark/>
          </w:tcPr>
          <w:p w14:paraId="798203B7"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1.91</w:t>
            </w:r>
          </w:p>
        </w:tc>
        <w:tc>
          <w:tcPr>
            <w:tcW w:w="980" w:type="dxa"/>
            <w:noWrap/>
            <w:hideMark/>
          </w:tcPr>
          <w:p w14:paraId="0BD5759A"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 </w:t>
            </w:r>
          </w:p>
        </w:tc>
        <w:tc>
          <w:tcPr>
            <w:tcW w:w="980" w:type="dxa"/>
            <w:noWrap/>
            <w:hideMark/>
          </w:tcPr>
          <w:p w14:paraId="170D3AA3"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 </w:t>
            </w:r>
          </w:p>
        </w:tc>
      </w:tr>
      <w:tr w:rsidR="00744237" w:rsidRPr="00DA5B44" w14:paraId="6CBCFFC8" w14:textId="77777777" w:rsidTr="00F70DED">
        <w:trPr>
          <w:trHeight w:val="315"/>
        </w:trPr>
        <w:tc>
          <w:tcPr>
            <w:tcW w:w="4000" w:type="dxa"/>
            <w:hideMark/>
          </w:tcPr>
          <w:p w14:paraId="1FB209CA"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9. Plans to Socialize</w:t>
            </w:r>
          </w:p>
        </w:tc>
        <w:tc>
          <w:tcPr>
            <w:tcW w:w="1206" w:type="dxa"/>
            <w:hideMark/>
          </w:tcPr>
          <w:p w14:paraId="0C2E607B"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4.58</w:t>
            </w:r>
          </w:p>
        </w:tc>
        <w:tc>
          <w:tcPr>
            <w:tcW w:w="1206" w:type="dxa"/>
            <w:hideMark/>
          </w:tcPr>
          <w:p w14:paraId="6A37F6D8"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1.83</w:t>
            </w:r>
          </w:p>
        </w:tc>
        <w:tc>
          <w:tcPr>
            <w:tcW w:w="980" w:type="dxa"/>
            <w:noWrap/>
            <w:hideMark/>
          </w:tcPr>
          <w:p w14:paraId="0005A419"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 </w:t>
            </w:r>
          </w:p>
        </w:tc>
        <w:tc>
          <w:tcPr>
            <w:tcW w:w="980" w:type="dxa"/>
            <w:noWrap/>
            <w:hideMark/>
          </w:tcPr>
          <w:p w14:paraId="73750E93"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 </w:t>
            </w:r>
          </w:p>
        </w:tc>
      </w:tr>
      <w:tr w:rsidR="00744237" w:rsidRPr="00DA5B44" w14:paraId="56272FD7" w14:textId="77777777" w:rsidTr="00F70DED">
        <w:trPr>
          <w:trHeight w:val="315"/>
        </w:trPr>
        <w:tc>
          <w:tcPr>
            <w:tcW w:w="4000" w:type="dxa"/>
            <w:hideMark/>
          </w:tcPr>
          <w:p w14:paraId="29AD9651"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10. Past Volunteerism</w:t>
            </w:r>
          </w:p>
        </w:tc>
        <w:tc>
          <w:tcPr>
            <w:tcW w:w="1206" w:type="dxa"/>
            <w:hideMark/>
          </w:tcPr>
          <w:p w14:paraId="036C623E"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25.1</w:t>
            </w:r>
          </w:p>
        </w:tc>
        <w:tc>
          <w:tcPr>
            <w:tcW w:w="1206" w:type="dxa"/>
            <w:hideMark/>
          </w:tcPr>
          <w:p w14:paraId="70019C91"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51.11</w:t>
            </w:r>
          </w:p>
        </w:tc>
        <w:tc>
          <w:tcPr>
            <w:tcW w:w="980" w:type="dxa"/>
            <w:noWrap/>
            <w:hideMark/>
          </w:tcPr>
          <w:p w14:paraId="08E061C9"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 </w:t>
            </w:r>
          </w:p>
        </w:tc>
        <w:tc>
          <w:tcPr>
            <w:tcW w:w="980" w:type="dxa"/>
            <w:noWrap/>
            <w:hideMark/>
          </w:tcPr>
          <w:p w14:paraId="23142048"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 </w:t>
            </w:r>
          </w:p>
        </w:tc>
      </w:tr>
      <w:tr w:rsidR="00744237" w:rsidRPr="00DA5B44" w14:paraId="2F94F29A" w14:textId="77777777" w:rsidTr="00F70DED">
        <w:trPr>
          <w:trHeight w:val="315"/>
        </w:trPr>
        <w:tc>
          <w:tcPr>
            <w:tcW w:w="4000" w:type="dxa"/>
            <w:hideMark/>
          </w:tcPr>
          <w:p w14:paraId="38632219"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11. Future Volunteerism (y/n)</w:t>
            </w:r>
          </w:p>
        </w:tc>
        <w:tc>
          <w:tcPr>
            <w:tcW w:w="0" w:type="auto"/>
            <w:noWrap/>
            <w:hideMark/>
          </w:tcPr>
          <w:p w14:paraId="4E1FEE80"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 </w:t>
            </w:r>
          </w:p>
        </w:tc>
        <w:tc>
          <w:tcPr>
            <w:tcW w:w="0" w:type="auto"/>
            <w:noWrap/>
            <w:hideMark/>
          </w:tcPr>
          <w:p w14:paraId="3A0D810A"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 </w:t>
            </w:r>
          </w:p>
        </w:tc>
        <w:tc>
          <w:tcPr>
            <w:tcW w:w="980" w:type="dxa"/>
            <w:noWrap/>
            <w:hideMark/>
          </w:tcPr>
          <w:p w14:paraId="331C1C9F"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 </w:t>
            </w:r>
          </w:p>
        </w:tc>
        <w:tc>
          <w:tcPr>
            <w:tcW w:w="980" w:type="dxa"/>
            <w:hideMark/>
          </w:tcPr>
          <w:p w14:paraId="5882DE3F"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27%</w:t>
            </w:r>
          </w:p>
        </w:tc>
      </w:tr>
      <w:tr w:rsidR="00744237" w:rsidRPr="00DA5B44" w14:paraId="576DD95A" w14:textId="77777777" w:rsidTr="00F70DED">
        <w:trPr>
          <w:trHeight w:val="315"/>
        </w:trPr>
        <w:tc>
          <w:tcPr>
            <w:tcW w:w="4000" w:type="dxa"/>
            <w:hideMark/>
          </w:tcPr>
          <w:p w14:paraId="002BBE03"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12. Future Volunteerism (Amt.)</w:t>
            </w:r>
          </w:p>
        </w:tc>
        <w:tc>
          <w:tcPr>
            <w:tcW w:w="1206" w:type="dxa"/>
            <w:hideMark/>
          </w:tcPr>
          <w:p w14:paraId="2925382E"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4.17</w:t>
            </w:r>
          </w:p>
        </w:tc>
        <w:tc>
          <w:tcPr>
            <w:tcW w:w="1206" w:type="dxa"/>
            <w:hideMark/>
          </w:tcPr>
          <w:p w14:paraId="13E9144E"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15.74</w:t>
            </w:r>
          </w:p>
        </w:tc>
        <w:tc>
          <w:tcPr>
            <w:tcW w:w="980" w:type="dxa"/>
            <w:noWrap/>
            <w:hideMark/>
          </w:tcPr>
          <w:p w14:paraId="6FBCC328"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 </w:t>
            </w:r>
          </w:p>
        </w:tc>
        <w:tc>
          <w:tcPr>
            <w:tcW w:w="980" w:type="dxa"/>
            <w:noWrap/>
            <w:hideMark/>
          </w:tcPr>
          <w:p w14:paraId="3797D908"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 </w:t>
            </w:r>
          </w:p>
        </w:tc>
      </w:tr>
      <w:tr w:rsidR="00744237" w:rsidRPr="00DA5B44" w14:paraId="20231279" w14:textId="77777777" w:rsidTr="00F70DED">
        <w:trPr>
          <w:trHeight w:val="315"/>
        </w:trPr>
        <w:tc>
          <w:tcPr>
            <w:tcW w:w="4000" w:type="dxa"/>
            <w:hideMark/>
          </w:tcPr>
          <w:p w14:paraId="2C383C8B"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13. Past Reunion Attendance</w:t>
            </w:r>
          </w:p>
        </w:tc>
        <w:tc>
          <w:tcPr>
            <w:tcW w:w="1206" w:type="dxa"/>
            <w:hideMark/>
          </w:tcPr>
          <w:p w14:paraId="04777B17"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0.27</w:t>
            </w:r>
          </w:p>
        </w:tc>
        <w:tc>
          <w:tcPr>
            <w:tcW w:w="1206" w:type="dxa"/>
            <w:hideMark/>
          </w:tcPr>
          <w:p w14:paraId="76B9C59E"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0.71</w:t>
            </w:r>
          </w:p>
        </w:tc>
        <w:tc>
          <w:tcPr>
            <w:tcW w:w="980" w:type="dxa"/>
            <w:noWrap/>
            <w:hideMark/>
          </w:tcPr>
          <w:p w14:paraId="4FDF3B4E"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 </w:t>
            </w:r>
          </w:p>
        </w:tc>
        <w:tc>
          <w:tcPr>
            <w:tcW w:w="980" w:type="dxa"/>
            <w:noWrap/>
            <w:hideMark/>
          </w:tcPr>
          <w:p w14:paraId="41F2F162"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 </w:t>
            </w:r>
          </w:p>
        </w:tc>
      </w:tr>
      <w:tr w:rsidR="00744237" w:rsidRPr="00DA5B44" w14:paraId="0AEB00D7" w14:textId="77777777" w:rsidTr="00F70DED">
        <w:trPr>
          <w:trHeight w:val="315"/>
        </w:trPr>
        <w:tc>
          <w:tcPr>
            <w:tcW w:w="4000" w:type="dxa"/>
            <w:hideMark/>
          </w:tcPr>
          <w:p w14:paraId="7C886593"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14. Future Reunion Interest</w:t>
            </w:r>
          </w:p>
        </w:tc>
        <w:tc>
          <w:tcPr>
            <w:tcW w:w="1206" w:type="dxa"/>
            <w:hideMark/>
          </w:tcPr>
          <w:p w14:paraId="17ADAC65"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3.69</w:t>
            </w:r>
          </w:p>
        </w:tc>
        <w:tc>
          <w:tcPr>
            <w:tcW w:w="1206" w:type="dxa"/>
            <w:hideMark/>
          </w:tcPr>
          <w:p w14:paraId="7CBB590F"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2.02</w:t>
            </w:r>
          </w:p>
        </w:tc>
        <w:tc>
          <w:tcPr>
            <w:tcW w:w="980" w:type="dxa"/>
            <w:noWrap/>
            <w:hideMark/>
          </w:tcPr>
          <w:p w14:paraId="3A548165"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 </w:t>
            </w:r>
          </w:p>
        </w:tc>
        <w:tc>
          <w:tcPr>
            <w:tcW w:w="980" w:type="dxa"/>
            <w:noWrap/>
            <w:hideMark/>
          </w:tcPr>
          <w:p w14:paraId="56F4DDBA"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 </w:t>
            </w:r>
          </w:p>
        </w:tc>
      </w:tr>
      <w:tr w:rsidR="00744237" w:rsidRPr="00DA5B44" w14:paraId="0294D143" w14:textId="77777777" w:rsidTr="00F70DED">
        <w:trPr>
          <w:trHeight w:val="315"/>
        </w:trPr>
        <w:tc>
          <w:tcPr>
            <w:tcW w:w="4000" w:type="dxa"/>
            <w:hideMark/>
          </w:tcPr>
          <w:p w14:paraId="748BEA88"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15. Past Donation - Avg. Gift</w:t>
            </w:r>
          </w:p>
        </w:tc>
        <w:tc>
          <w:tcPr>
            <w:tcW w:w="1206" w:type="dxa"/>
            <w:hideMark/>
          </w:tcPr>
          <w:p w14:paraId="36B1469D"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172.06</w:t>
            </w:r>
          </w:p>
        </w:tc>
        <w:tc>
          <w:tcPr>
            <w:tcW w:w="1206" w:type="dxa"/>
            <w:hideMark/>
          </w:tcPr>
          <w:p w14:paraId="49EEBB64"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466.26</w:t>
            </w:r>
          </w:p>
        </w:tc>
        <w:tc>
          <w:tcPr>
            <w:tcW w:w="980" w:type="dxa"/>
            <w:noWrap/>
            <w:hideMark/>
          </w:tcPr>
          <w:p w14:paraId="6697DAAB"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 </w:t>
            </w:r>
          </w:p>
        </w:tc>
        <w:tc>
          <w:tcPr>
            <w:tcW w:w="980" w:type="dxa"/>
            <w:noWrap/>
            <w:hideMark/>
          </w:tcPr>
          <w:p w14:paraId="6AACCF2D"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 </w:t>
            </w:r>
          </w:p>
        </w:tc>
      </w:tr>
      <w:tr w:rsidR="00744237" w:rsidRPr="00DA5B44" w14:paraId="0776DAB2" w14:textId="77777777" w:rsidTr="00F70DED">
        <w:trPr>
          <w:trHeight w:val="315"/>
        </w:trPr>
        <w:tc>
          <w:tcPr>
            <w:tcW w:w="4000" w:type="dxa"/>
            <w:hideMark/>
          </w:tcPr>
          <w:p w14:paraId="222C97A3"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16. Past Donation - Larg. Gift</w:t>
            </w:r>
          </w:p>
        </w:tc>
        <w:tc>
          <w:tcPr>
            <w:tcW w:w="1206" w:type="dxa"/>
            <w:hideMark/>
          </w:tcPr>
          <w:p w14:paraId="23C206B6"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494.73</w:t>
            </w:r>
          </w:p>
        </w:tc>
        <w:tc>
          <w:tcPr>
            <w:tcW w:w="1206" w:type="dxa"/>
            <w:hideMark/>
          </w:tcPr>
          <w:p w14:paraId="65882AF6"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1891.9</w:t>
            </w:r>
          </w:p>
        </w:tc>
        <w:tc>
          <w:tcPr>
            <w:tcW w:w="980" w:type="dxa"/>
            <w:noWrap/>
            <w:hideMark/>
          </w:tcPr>
          <w:p w14:paraId="33E51E12"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 </w:t>
            </w:r>
          </w:p>
        </w:tc>
        <w:tc>
          <w:tcPr>
            <w:tcW w:w="980" w:type="dxa"/>
            <w:noWrap/>
            <w:hideMark/>
          </w:tcPr>
          <w:p w14:paraId="77BF784B"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 </w:t>
            </w:r>
          </w:p>
        </w:tc>
      </w:tr>
      <w:tr w:rsidR="00744237" w:rsidRPr="00DA5B44" w14:paraId="6CB2DDEF" w14:textId="77777777" w:rsidTr="00F70DED">
        <w:trPr>
          <w:trHeight w:val="315"/>
        </w:trPr>
        <w:tc>
          <w:tcPr>
            <w:tcW w:w="4000" w:type="dxa"/>
            <w:hideMark/>
          </w:tcPr>
          <w:p w14:paraId="75B0A578"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17. Future Plans to Donate (y/n)</w:t>
            </w:r>
          </w:p>
        </w:tc>
        <w:tc>
          <w:tcPr>
            <w:tcW w:w="0" w:type="auto"/>
            <w:noWrap/>
            <w:hideMark/>
          </w:tcPr>
          <w:p w14:paraId="14C8DF63"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 </w:t>
            </w:r>
          </w:p>
        </w:tc>
        <w:tc>
          <w:tcPr>
            <w:tcW w:w="0" w:type="auto"/>
            <w:noWrap/>
            <w:hideMark/>
          </w:tcPr>
          <w:p w14:paraId="792E96ED"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 </w:t>
            </w:r>
          </w:p>
        </w:tc>
        <w:tc>
          <w:tcPr>
            <w:tcW w:w="980" w:type="dxa"/>
            <w:noWrap/>
            <w:hideMark/>
          </w:tcPr>
          <w:p w14:paraId="0B610A9F"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 </w:t>
            </w:r>
          </w:p>
        </w:tc>
        <w:tc>
          <w:tcPr>
            <w:tcW w:w="980" w:type="dxa"/>
            <w:hideMark/>
          </w:tcPr>
          <w:p w14:paraId="24E12771"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49%</w:t>
            </w:r>
          </w:p>
        </w:tc>
      </w:tr>
      <w:tr w:rsidR="00744237" w:rsidRPr="00DA5B44" w14:paraId="3E843FC6" w14:textId="77777777" w:rsidTr="00F70DED">
        <w:trPr>
          <w:trHeight w:val="315"/>
        </w:trPr>
        <w:tc>
          <w:tcPr>
            <w:tcW w:w="4000" w:type="dxa"/>
            <w:tcBorders>
              <w:bottom w:val="single" w:sz="4" w:space="0" w:color="auto"/>
            </w:tcBorders>
            <w:hideMark/>
          </w:tcPr>
          <w:p w14:paraId="24F90965"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18. Future Plans to Donate (Amt.)</w:t>
            </w:r>
          </w:p>
        </w:tc>
        <w:tc>
          <w:tcPr>
            <w:tcW w:w="1206" w:type="dxa"/>
            <w:tcBorders>
              <w:bottom w:val="single" w:sz="4" w:space="0" w:color="auto"/>
            </w:tcBorders>
            <w:hideMark/>
          </w:tcPr>
          <w:p w14:paraId="00EA2D01"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536.37</w:t>
            </w:r>
          </w:p>
        </w:tc>
        <w:tc>
          <w:tcPr>
            <w:tcW w:w="1206" w:type="dxa"/>
            <w:tcBorders>
              <w:bottom w:val="single" w:sz="4" w:space="0" w:color="auto"/>
            </w:tcBorders>
            <w:hideMark/>
          </w:tcPr>
          <w:p w14:paraId="32CD3384"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5745.69</w:t>
            </w:r>
          </w:p>
        </w:tc>
        <w:tc>
          <w:tcPr>
            <w:tcW w:w="980" w:type="dxa"/>
            <w:tcBorders>
              <w:bottom w:val="single" w:sz="4" w:space="0" w:color="auto"/>
            </w:tcBorders>
            <w:noWrap/>
            <w:hideMark/>
          </w:tcPr>
          <w:p w14:paraId="053E129E"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 </w:t>
            </w:r>
          </w:p>
        </w:tc>
        <w:tc>
          <w:tcPr>
            <w:tcW w:w="980" w:type="dxa"/>
            <w:tcBorders>
              <w:bottom w:val="single" w:sz="4" w:space="0" w:color="auto"/>
            </w:tcBorders>
            <w:noWrap/>
            <w:hideMark/>
          </w:tcPr>
          <w:p w14:paraId="395CF733" w14:textId="77777777" w:rsidR="00744237" w:rsidRPr="00DA5B44" w:rsidRDefault="00744237" w:rsidP="00744237">
            <w:pPr>
              <w:rPr>
                <w:rFonts w:ascii="Times New Roman" w:eastAsia="Calibri" w:hAnsi="Times New Roman" w:cs="Times New Roman"/>
              </w:rPr>
            </w:pPr>
            <w:r w:rsidRPr="00DA5B44">
              <w:rPr>
                <w:rFonts w:ascii="Times New Roman" w:eastAsia="Calibri" w:hAnsi="Times New Roman" w:cs="Times New Roman"/>
              </w:rPr>
              <w:t> </w:t>
            </w:r>
          </w:p>
        </w:tc>
      </w:tr>
    </w:tbl>
    <w:p w14:paraId="4F031277" w14:textId="61B37C4C" w:rsidR="00952034" w:rsidRDefault="00744237">
      <w:pPr>
        <w:spacing w:after="0" w:line="240" w:lineRule="auto"/>
        <w:rPr>
          <w:rFonts w:ascii="Times New Roman" w:eastAsia="Calibri" w:hAnsi="Times New Roman" w:cs="Times New Roman"/>
          <w:i/>
          <w:iCs/>
          <w:sz w:val="24"/>
          <w:szCs w:val="24"/>
        </w:rPr>
      </w:pPr>
      <w:r w:rsidRPr="00744237">
        <w:rPr>
          <w:rFonts w:ascii="Times New Roman" w:eastAsia="Calibri" w:hAnsi="Times New Roman" w:cs="Times New Roman"/>
          <w:sz w:val="24"/>
          <w:szCs w:val="24"/>
        </w:rPr>
        <w:lastRenderedPageBreak/>
        <w:t xml:space="preserve"> </w:t>
      </w:r>
      <w:r w:rsidRPr="00744237">
        <w:rPr>
          <w:rFonts w:ascii="Times New Roman" w:eastAsia="Calibri" w:hAnsi="Times New Roman" w:cs="Times New Roman"/>
          <w:b/>
          <w:bCs/>
          <w:sz w:val="24"/>
          <w:szCs w:val="24"/>
        </w:rPr>
        <w:t>Table 2</w:t>
      </w:r>
    </w:p>
    <w:p w14:paraId="1D2DC8CC" w14:textId="3DB4530A" w:rsidR="00744237" w:rsidRPr="00744237" w:rsidRDefault="00744237">
      <w:pPr>
        <w:spacing w:after="0" w:line="240" w:lineRule="auto"/>
        <w:rPr>
          <w:rFonts w:ascii="Times New Roman" w:eastAsia="Calibri" w:hAnsi="Times New Roman" w:cs="Times New Roman"/>
          <w:b/>
          <w:bCs/>
          <w:sz w:val="24"/>
          <w:szCs w:val="24"/>
        </w:rPr>
      </w:pPr>
      <w:r w:rsidRPr="00744237">
        <w:rPr>
          <w:rFonts w:ascii="Times New Roman" w:eastAsia="Calibri" w:hAnsi="Times New Roman" w:cs="Times New Roman"/>
          <w:i/>
          <w:iCs/>
          <w:sz w:val="24"/>
          <w:szCs w:val="24"/>
        </w:rPr>
        <w:t>Descriptive Statistics and Bivariate Correlations Among Study 1 Variables (N = 310)</w:t>
      </w:r>
    </w:p>
    <w:tbl>
      <w:tblPr>
        <w:tblW w:w="5000" w:type="pct"/>
        <w:tblCellMar>
          <w:left w:w="0" w:type="dxa"/>
          <w:right w:w="0" w:type="dxa"/>
        </w:tblCellMar>
        <w:tblLook w:val="04A0" w:firstRow="1" w:lastRow="0" w:firstColumn="1" w:lastColumn="0" w:noHBand="0" w:noVBand="1"/>
      </w:tblPr>
      <w:tblGrid>
        <w:gridCol w:w="77"/>
        <w:gridCol w:w="2215"/>
        <w:gridCol w:w="435"/>
        <w:gridCol w:w="323"/>
        <w:gridCol w:w="434"/>
        <w:gridCol w:w="323"/>
        <w:gridCol w:w="434"/>
        <w:gridCol w:w="323"/>
        <w:gridCol w:w="434"/>
        <w:gridCol w:w="323"/>
        <w:gridCol w:w="434"/>
        <w:gridCol w:w="323"/>
        <w:gridCol w:w="434"/>
        <w:gridCol w:w="323"/>
        <w:gridCol w:w="434"/>
        <w:gridCol w:w="323"/>
        <w:gridCol w:w="434"/>
        <w:gridCol w:w="323"/>
        <w:gridCol w:w="434"/>
        <w:gridCol w:w="323"/>
        <w:gridCol w:w="434"/>
        <w:gridCol w:w="323"/>
        <w:gridCol w:w="434"/>
        <w:gridCol w:w="323"/>
        <w:gridCol w:w="434"/>
        <w:gridCol w:w="323"/>
        <w:gridCol w:w="364"/>
        <w:gridCol w:w="323"/>
        <w:gridCol w:w="168"/>
        <w:gridCol w:w="266"/>
        <w:gridCol w:w="323"/>
        <w:gridCol w:w="364"/>
        <w:gridCol w:w="323"/>
        <w:gridCol w:w="364"/>
        <w:gridCol w:w="323"/>
        <w:gridCol w:w="364"/>
        <w:gridCol w:w="323"/>
        <w:gridCol w:w="238"/>
        <w:gridCol w:w="672"/>
        <w:gridCol w:w="48"/>
      </w:tblGrid>
      <w:tr w:rsidR="00744237" w:rsidRPr="00DA5B44" w14:paraId="5388529B" w14:textId="77777777" w:rsidTr="00DA5B44">
        <w:trPr>
          <w:gridAfter w:val="11"/>
          <w:wAfter w:w="1139" w:type="pct"/>
          <w:trHeight w:val="279"/>
        </w:trPr>
        <w:tc>
          <w:tcPr>
            <w:tcW w:w="3861" w:type="pct"/>
            <w:gridSpan w:val="29"/>
            <w:tcBorders>
              <w:left w:val="nil"/>
              <w:bottom w:val="nil"/>
              <w:right w:val="nil"/>
            </w:tcBorders>
            <w:shd w:val="clear" w:color="000000" w:fill="FFFFFF"/>
          </w:tcPr>
          <w:p w14:paraId="007CEC77" w14:textId="77777777" w:rsidR="00744237" w:rsidRPr="00DA5B44" w:rsidRDefault="00744237">
            <w:pPr>
              <w:spacing w:after="0" w:line="240" w:lineRule="auto"/>
              <w:rPr>
                <w:rFonts w:ascii="Times New Roman" w:eastAsia="Times New Roman" w:hAnsi="Times New Roman" w:cs="Times New Roman"/>
              </w:rPr>
            </w:pPr>
          </w:p>
        </w:tc>
      </w:tr>
      <w:tr w:rsidR="00A847B4" w:rsidRPr="00DA5B44" w14:paraId="2A5E1CA8" w14:textId="77777777" w:rsidTr="00744237">
        <w:trPr>
          <w:gridAfter w:val="1"/>
          <w:wAfter w:w="15" w:type="pct"/>
          <w:trHeight w:val="315"/>
        </w:trPr>
        <w:tc>
          <w:tcPr>
            <w:tcW w:w="723" w:type="pct"/>
            <w:gridSpan w:val="2"/>
            <w:tcBorders>
              <w:top w:val="single" w:sz="4" w:space="0" w:color="auto"/>
              <w:left w:val="nil"/>
              <w:bottom w:val="single" w:sz="4" w:space="0" w:color="auto"/>
              <w:right w:val="nil"/>
            </w:tcBorders>
            <w:shd w:val="clear" w:color="000000" w:fill="FFFFFF"/>
            <w:vAlign w:val="center"/>
            <w:hideMark/>
          </w:tcPr>
          <w:p w14:paraId="2FD5DD70" w14:textId="77777777" w:rsidR="00744237" w:rsidRPr="00DA5B44" w:rsidRDefault="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Variables </w:t>
            </w:r>
          </w:p>
        </w:tc>
        <w:tc>
          <w:tcPr>
            <w:tcW w:w="239" w:type="pct"/>
            <w:gridSpan w:val="2"/>
            <w:tcBorders>
              <w:top w:val="single" w:sz="4" w:space="0" w:color="auto"/>
              <w:left w:val="nil"/>
              <w:bottom w:val="single" w:sz="4" w:space="0" w:color="auto"/>
              <w:right w:val="nil"/>
            </w:tcBorders>
            <w:shd w:val="clear" w:color="000000" w:fill="FFFFFF"/>
            <w:vAlign w:val="center"/>
            <w:hideMark/>
          </w:tcPr>
          <w:p w14:paraId="3A9CE635" w14:textId="77777777" w:rsidR="00744237" w:rsidRPr="00DA5B44" w:rsidRDefault="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1.</w:t>
            </w:r>
          </w:p>
        </w:tc>
        <w:tc>
          <w:tcPr>
            <w:tcW w:w="239" w:type="pct"/>
            <w:gridSpan w:val="2"/>
            <w:tcBorders>
              <w:top w:val="single" w:sz="4" w:space="0" w:color="auto"/>
              <w:left w:val="nil"/>
              <w:bottom w:val="single" w:sz="4" w:space="0" w:color="auto"/>
              <w:right w:val="nil"/>
            </w:tcBorders>
            <w:shd w:val="clear" w:color="000000" w:fill="FFFFFF"/>
            <w:vAlign w:val="center"/>
            <w:hideMark/>
          </w:tcPr>
          <w:p w14:paraId="303854E6" w14:textId="77777777" w:rsidR="00744237" w:rsidRPr="00DA5B44" w:rsidRDefault="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2.</w:t>
            </w:r>
          </w:p>
        </w:tc>
        <w:tc>
          <w:tcPr>
            <w:tcW w:w="239" w:type="pct"/>
            <w:gridSpan w:val="2"/>
            <w:tcBorders>
              <w:top w:val="single" w:sz="4" w:space="0" w:color="auto"/>
              <w:left w:val="nil"/>
              <w:bottom w:val="single" w:sz="4" w:space="0" w:color="auto"/>
              <w:right w:val="nil"/>
            </w:tcBorders>
            <w:shd w:val="clear" w:color="000000" w:fill="FFFFFF"/>
            <w:vAlign w:val="center"/>
            <w:hideMark/>
          </w:tcPr>
          <w:p w14:paraId="7C1DC6A1" w14:textId="77777777" w:rsidR="00744237" w:rsidRPr="00DA5B44" w:rsidRDefault="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3.</w:t>
            </w:r>
          </w:p>
        </w:tc>
        <w:tc>
          <w:tcPr>
            <w:tcW w:w="239" w:type="pct"/>
            <w:gridSpan w:val="2"/>
            <w:tcBorders>
              <w:top w:val="single" w:sz="4" w:space="0" w:color="auto"/>
              <w:left w:val="nil"/>
              <w:bottom w:val="single" w:sz="4" w:space="0" w:color="auto"/>
              <w:right w:val="nil"/>
            </w:tcBorders>
            <w:shd w:val="clear" w:color="000000" w:fill="FFFFFF"/>
            <w:vAlign w:val="center"/>
            <w:hideMark/>
          </w:tcPr>
          <w:p w14:paraId="1D5A0ED8" w14:textId="77777777" w:rsidR="00744237" w:rsidRPr="00DA5B44" w:rsidRDefault="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4.</w:t>
            </w:r>
          </w:p>
        </w:tc>
        <w:tc>
          <w:tcPr>
            <w:tcW w:w="239" w:type="pct"/>
            <w:gridSpan w:val="2"/>
            <w:tcBorders>
              <w:top w:val="single" w:sz="4" w:space="0" w:color="auto"/>
              <w:left w:val="nil"/>
              <w:bottom w:val="single" w:sz="4" w:space="0" w:color="auto"/>
              <w:right w:val="nil"/>
            </w:tcBorders>
            <w:shd w:val="clear" w:color="000000" w:fill="FFFFFF"/>
            <w:vAlign w:val="center"/>
            <w:hideMark/>
          </w:tcPr>
          <w:p w14:paraId="22F82DCA" w14:textId="77777777" w:rsidR="00744237" w:rsidRPr="00DA5B44" w:rsidRDefault="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5.</w:t>
            </w:r>
          </w:p>
        </w:tc>
        <w:tc>
          <w:tcPr>
            <w:tcW w:w="239" w:type="pct"/>
            <w:gridSpan w:val="2"/>
            <w:tcBorders>
              <w:top w:val="single" w:sz="4" w:space="0" w:color="auto"/>
              <w:left w:val="nil"/>
              <w:bottom w:val="single" w:sz="4" w:space="0" w:color="auto"/>
              <w:right w:val="nil"/>
            </w:tcBorders>
            <w:shd w:val="clear" w:color="000000" w:fill="FFFFFF"/>
            <w:vAlign w:val="center"/>
            <w:hideMark/>
          </w:tcPr>
          <w:p w14:paraId="26017680" w14:textId="77777777" w:rsidR="00744237" w:rsidRPr="00DA5B44" w:rsidRDefault="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6.</w:t>
            </w:r>
          </w:p>
        </w:tc>
        <w:tc>
          <w:tcPr>
            <w:tcW w:w="239" w:type="pct"/>
            <w:gridSpan w:val="2"/>
            <w:tcBorders>
              <w:top w:val="single" w:sz="4" w:space="0" w:color="auto"/>
              <w:left w:val="nil"/>
              <w:bottom w:val="single" w:sz="4" w:space="0" w:color="auto"/>
              <w:right w:val="nil"/>
            </w:tcBorders>
            <w:shd w:val="clear" w:color="000000" w:fill="FFFFFF"/>
            <w:vAlign w:val="center"/>
            <w:hideMark/>
          </w:tcPr>
          <w:p w14:paraId="212BD75B" w14:textId="77777777" w:rsidR="00744237" w:rsidRPr="00DA5B44" w:rsidRDefault="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7.</w:t>
            </w:r>
          </w:p>
        </w:tc>
        <w:tc>
          <w:tcPr>
            <w:tcW w:w="239" w:type="pct"/>
            <w:gridSpan w:val="2"/>
            <w:tcBorders>
              <w:top w:val="single" w:sz="4" w:space="0" w:color="auto"/>
              <w:left w:val="nil"/>
              <w:bottom w:val="single" w:sz="4" w:space="0" w:color="auto"/>
              <w:right w:val="nil"/>
            </w:tcBorders>
            <w:shd w:val="clear" w:color="000000" w:fill="FFFFFF"/>
            <w:vAlign w:val="center"/>
            <w:hideMark/>
          </w:tcPr>
          <w:p w14:paraId="29F18325" w14:textId="77777777" w:rsidR="00744237" w:rsidRPr="00DA5B44" w:rsidRDefault="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8.</w:t>
            </w:r>
          </w:p>
        </w:tc>
        <w:tc>
          <w:tcPr>
            <w:tcW w:w="239" w:type="pct"/>
            <w:gridSpan w:val="2"/>
            <w:tcBorders>
              <w:top w:val="single" w:sz="4" w:space="0" w:color="auto"/>
              <w:left w:val="nil"/>
              <w:bottom w:val="single" w:sz="4" w:space="0" w:color="auto"/>
              <w:right w:val="nil"/>
            </w:tcBorders>
            <w:shd w:val="clear" w:color="000000" w:fill="FFFFFF"/>
            <w:vAlign w:val="center"/>
            <w:hideMark/>
          </w:tcPr>
          <w:p w14:paraId="3140E80D" w14:textId="77777777" w:rsidR="00744237" w:rsidRPr="00DA5B44" w:rsidRDefault="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9.</w:t>
            </w:r>
          </w:p>
        </w:tc>
        <w:tc>
          <w:tcPr>
            <w:tcW w:w="239" w:type="pct"/>
            <w:gridSpan w:val="2"/>
            <w:tcBorders>
              <w:top w:val="single" w:sz="4" w:space="0" w:color="auto"/>
              <w:left w:val="nil"/>
              <w:bottom w:val="single" w:sz="4" w:space="0" w:color="auto"/>
              <w:right w:val="nil"/>
            </w:tcBorders>
            <w:shd w:val="clear" w:color="000000" w:fill="FFFFFF"/>
            <w:vAlign w:val="center"/>
            <w:hideMark/>
          </w:tcPr>
          <w:p w14:paraId="22130AC0" w14:textId="77777777" w:rsidR="00744237" w:rsidRPr="00DA5B44" w:rsidRDefault="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10.</w:t>
            </w:r>
          </w:p>
        </w:tc>
        <w:tc>
          <w:tcPr>
            <w:tcW w:w="239" w:type="pct"/>
            <w:gridSpan w:val="2"/>
            <w:tcBorders>
              <w:top w:val="single" w:sz="4" w:space="0" w:color="auto"/>
              <w:left w:val="nil"/>
              <w:bottom w:val="single" w:sz="4" w:space="0" w:color="auto"/>
              <w:right w:val="nil"/>
            </w:tcBorders>
            <w:shd w:val="clear" w:color="000000" w:fill="FFFFFF"/>
            <w:vAlign w:val="center"/>
            <w:hideMark/>
          </w:tcPr>
          <w:p w14:paraId="4F901AED" w14:textId="77777777" w:rsidR="00744237" w:rsidRPr="00DA5B44" w:rsidRDefault="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11.</w:t>
            </w:r>
          </w:p>
        </w:tc>
        <w:tc>
          <w:tcPr>
            <w:tcW w:w="239" w:type="pct"/>
            <w:gridSpan w:val="2"/>
            <w:tcBorders>
              <w:top w:val="single" w:sz="4" w:space="0" w:color="auto"/>
              <w:left w:val="nil"/>
              <w:bottom w:val="single" w:sz="4" w:space="0" w:color="auto"/>
              <w:right w:val="nil"/>
            </w:tcBorders>
            <w:shd w:val="clear" w:color="000000" w:fill="FFFFFF"/>
            <w:vAlign w:val="center"/>
            <w:hideMark/>
          </w:tcPr>
          <w:p w14:paraId="6665D242" w14:textId="77777777" w:rsidR="00744237" w:rsidRPr="00DA5B44" w:rsidRDefault="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12.</w:t>
            </w:r>
          </w:p>
        </w:tc>
        <w:tc>
          <w:tcPr>
            <w:tcW w:w="217" w:type="pct"/>
            <w:gridSpan w:val="2"/>
            <w:tcBorders>
              <w:top w:val="single" w:sz="4" w:space="0" w:color="auto"/>
              <w:left w:val="nil"/>
              <w:bottom w:val="single" w:sz="4" w:space="0" w:color="auto"/>
              <w:right w:val="nil"/>
            </w:tcBorders>
            <w:shd w:val="clear" w:color="000000" w:fill="FFFFFF"/>
            <w:vAlign w:val="center"/>
            <w:hideMark/>
          </w:tcPr>
          <w:p w14:paraId="6B4017D9" w14:textId="77777777" w:rsidR="00744237" w:rsidRPr="00DA5B44" w:rsidRDefault="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13.</w:t>
            </w:r>
          </w:p>
        </w:tc>
        <w:tc>
          <w:tcPr>
            <w:tcW w:w="239" w:type="pct"/>
            <w:gridSpan w:val="3"/>
            <w:tcBorders>
              <w:top w:val="single" w:sz="4" w:space="0" w:color="auto"/>
              <w:left w:val="nil"/>
              <w:bottom w:val="single" w:sz="4" w:space="0" w:color="auto"/>
              <w:right w:val="nil"/>
            </w:tcBorders>
            <w:shd w:val="clear" w:color="000000" w:fill="FFFFFF"/>
            <w:vAlign w:val="center"/>
            <w:hideMark/>
          </w:tcPr>
          <w:p w14:paraId="14DFD2ED" w14:textId="77777777" w:rsidR="00744237" w:rsidRPr="00DA5B44" w:rsidRDefault="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14.</w:t>
            </w:r>
          </w:p>
        </w:tc>
        <w:tc>
          <w:tcPr>
            <w:tcW w:w="217" w:type="pct"/>
            <w:gridSpan w:val="2"/>
            <w:tcBorders>
              <w:top w:val="single" w:sz="4" w:space="0" w:color="auto"/>
              <w:left w:val="nil"/>
              <w:bottom w:val="single" w:sz="4" w:space="0" w:color="auto"/>
              <w:right w:val="nil"/>
            </w:tcBorders>
            <w:shd w:val="clear" w:color="000000" w:fill="FFFFFF"/>
            <w:vAlign w:val="center"/>
            <w:hideMark/>
          </w:tcPr>
          <w:p w14:paraId="69AB8192" w14:textId="77777777" w:rsidR="00744237" w:rsidRPr="00DA5B44" w:rsidRDefault="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15.</w:t>
            </w:r>
          </w:p>
        </w:tc>
        <w:tc>
          <w:tcPr>
            <w:tcW w:w="217" w:type="pct"/>
            <w:gridSpan w:val="2"/>
            <w:tcBorders>
              <w:top w:val="single" w:sz="4" w:space="0" w:color="auto"/>
              <w:left w:val="nil"/>
              <w:bottom w:val="single" w:sz="4" w:space="0" w:color="auto"/>
              <w:right w:val="nil"/>
            </w:tcBorders>
            <w:shd w:val="clear" w:color="000000" w:fill="FFFFFF"/>
            <w:vAlign w:val="center"/>
            <w:hideMark/>
          </w:tcPr>
          <w:p w14:paraId="7396B612" w14:textId="77777777" w:rsidR="00744237" w:rsidRPr="00DA5B44" w:rsidRDefault="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16.</w:t>
            </w:r>
          </w:p>
        </w:tc>
        <w:tc>
          <w:tcPr>
            <w:tcW w:w="217" w:type="pct"/>
            <w:gridSpan w:val="2"/>
            <w:tcBorders>
              <w:top w:val="single" w:sz="4" w:space="0" w:color="auto"/>
              <w:left w:val="nil"/>
              <w:bottom w:val="single" w:sz="4" w:space="0" w:color="auto"/>
              <w:right w:val="nil"/>
            </w:tcBorders>
            <w:shd w:val="clear" w:color="000000" w:fill="FFFFFF"/>
            <w:vAlign w:val="center"/>
            <w:hideMark/>
          </w:tcPr>
          <w:p w14:paraId="77D3D04A" w14:textId="77777777" w:rsidR="00744237" w:rsidRPr="00DA5B44" w:rsidRDefault="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17.</w:t>
            </w:r>
          </w:p>
        </w:tc>
        <w:tc>
          <w:tcPr>
            <w:tcW w:w="287" w:type="pct"/>
            <w:gridSpan w:val="2"/>
            <w:tcBorders>
              <w:top w:val="single" w:sz="4" w:space="0" w:color="auto"/>
              <w:left w:val="nil"/>
              <w:bottom w:val="single" w:sz="4" w:space="0" w:color="auto"/>
              <w:right w:val="nil"/>
            </w:tcBorders>
            <w:shd w:val="clear" w:color="000000" w:fill="FFFFFF"/>
            <w:vAlign w:val="center"/>
            <w:hideMark/>
          </w:tcPr>
          <w:p w14:paraId="13EA9B8D" w14:textId="77777777" w:rsidR="00744237" w:rsidRPr="00DA5B44" w:rsidRDefault="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18.</w:t>
            </w:r>
          </w:p>
        </w:tc>
      </w:tr>
      <w:tr w:rsidR="002C0055" w:rsidRPr="00DA5B44" w14:paraId="32B8FA6C" w14:textId="77777777" w:rsidTr="00744237">
        <w:trPr>
          <w:gridAfter w:val="1"/>
          <w:wAfter w:w="15" w:type="pct"/>
          <w:trHeight w:val="375"/>
        </w:trPr>
        <w:tc>
          <w:tcPr>
            <w:tcW w:w="723" w:type="pct"/>
            <w:gridSpan w:val="2"/>
            <w:tcBorders>
              <w:top w:val="nil"/>
              <w:left w:val="nil"/>
              <w:bottom w:val="nil"/>
              <w:right w:val="nil"/>
            </w:tcBorders>
            <w:shd w:val="clear" w:color="000000" w:fill="FFFFFF"/>
            <w:vAlign w:val="center"/>
            <w:hideMark/>
          </w:tcPr>
          <w:p w14:paraId="777E27DA"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1. University Nostalgia</w:t>
            </w:r>
          </w:p>
        </w:tc>
        <w:tc>
          <w:tcPr>
            <w:tcW w:w="137" w:type="pct"/>
            <w:tcBorders>
              <w:top w:val="nil"/>
              <w:left w:val="nil"/>
              <w:bottom w:val="nil"/>
              <w:right w:val="nil"/>
            </w:tcBorders>
            <w:shd w:val="clear" w:color="000000" w:fill="FFFFFF"/>
            <w:vAlign w:val="center"/>
            <w:hideMark/>
          </w:tcPr>
          <w:p w14:paraId="3DCBD9B2"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w:t>
            </w:r>
          </w:p>
        </w:tc>
        <w:tc>
          <w:tcPr>
            <w:tcW w:w="102" w:type="pct"/>
            <w:tcBorders>
              <w:top w:val="nil"/>
              <w:left w:val="nil"/>
              <w:bottom w:val="nil"/>
              <w:right w:val="nil"/>
            </w:tcBorders>
            <w:shd w:val="clear" w:color="000000" w:fill="FFFFFF"/>
            <w:vAlign w:val="center"/>
            <w:hideMark/>
          </w:tcPr>
          <w:p w14:paraId="506B531C"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40604405"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481E4E68"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4DB2B669"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5C0CB0AF"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6DE321E8"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3D98B68B"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269FD6AD"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5CFB7F1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37468F4F"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28F4A543"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4C74D3D4"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38EF59B6"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515171F5"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3C8DB1D9"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22ECB69D"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6E266446"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51E1B6F5"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5B34B3A3"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0FDC5DD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1409C579"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55E972CC"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77E5CCA7"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45E92CFC"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1D6FA560"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gridSpan w:val="2"/>
            <w:tcBorders>
              <w:top w:val="nil"/>
              <w:left w:val="nil"/>
              <w:bottom w:val="nil"/>
              <w:right w:val="nil"/>
            </w:tcBorders>
            <w:shd w:val="clear" w:color="000000" w:fill="FFFFFF"/>
            <w:vAlign w:val="center"/>
            <w:hideMark/>
          </w:tcPr>
          <w:p w14:paraId="5F2827F1"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2291411D"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397BB2FA"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598DF88F"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36857AB0"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39C08BA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2AB9633A"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25206357"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75" w:type="pct"/>
            <w:tcBorders>
              <w:top w:val="nil"/>
              <w:left w:val="nil"/>
              <w:bottom w:val="nil"/>
              <w:right w:val="nil"/>
            </w:tcBorders>
            <w:shd w:val="clear" w:color="000000" w:fill="FFFFFF"/>
            <w:vAlign w:val="center"/>
            <w:hideMark/>
          </w:tcPr>
          <w:p w14:paraId="668FCE14"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12" w:type="pct"/>
            <w:tcBorders>
              <w:top w:val="nil"/>
              <w:left w:val="nil"/>
              <w:bottom w:val="nil"/>
              <w:right w:val="nil"/>
            </w:tcBorders>
            <w:shd w:val="clear" w:color="000000" w:fill="FFFFFF"/>
            <w:vAlign w:val="center"/>
            <w:hideMark/>
          </w:tcPr>
          <w:p w14:paraId="35E1CE6D"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r>
      <w:tr w:rsidR="002C0055" w:rsidRPr="00DA5B44" w14:paraId="4FC10BD7" w14:textId="77777777" w:rsidTr="00744237">
        <w:trPr>
          <w:gridAfter w:val="1"/>
          <w:wAfter w:w="15" w:type="pct"/>
          <w:trHeight w:val="375"/>
        </w:trPr>
        <w:tc>
          <w:tcPr>
            <w:tcW w:w="723" w:type="pct"/>
            <w:gridSpan w:val="2"/>
            <w:tcBorders>
              <w:top w:val="nil"/>
              <w:left w:val="nil"/>
              <w:bottom w:val="nil"/>
              <w:right w:val="nil"/>
            </w:tcBorders>
            <w:shd w:val="clear" w:color="000000" w:fill="FFFFFF"/>
            <w:vAlign w:val="center"/>
            <w:hideMark/>
          </w:tcPr>
          <w:p w14:paraId="7D6BDE5E"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2. Graduation Year</w:t>
            </w:r>
          </w:p>
        </w:tc>
        <w:tc>
          <w:tcPr>
            <w:tcW w:w="137" w:type="pct"/>
            <w:tcBorders>
              <w:top w:val="nil"/>
              <w:left w:val="nil"/>
              <w:bottom w:val="nil"/>
              <w:right w:val="nil"/>
            </w:tcBorders>
            <w:shd w:val="clear" w:color="000000" w:fill="FFFFFF"/>
            <w:vAlign w:val="center"/>
            <w:hideMark/>
          </w:tcPr>
          <w:p w14:paraId="2E3EB3E3"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-.15</w:t>
            </w:r>
          </w:p>
        </w:tc>
        <w:tc>
          <w:tcPr>
            <w:tcW w:w="102" w:type="pct"/>
            <w:tcBorders>
              <w:top w:val="nil"/>
              <w:left w:val="nil"/>
              <w:bottom w:val="nil"/>
              <w:right w:val="nil"/>
            </w:tcBorders>
            <w:shd w:val="clear" w:color="000000" w:fill="FFFFFF"/>
            <w:vAlign w:val="center"/>
            <w:hideMark/>
          </w:tcPr>
          <w:p w14:paraId="3687C922"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w:t>
            </w:r>
          </w:p>
        </w:tc>
        <w:tc>
          <w:tcPr>
            <w:tcW w:w="137" w:type="pct"/>
            <w:tcBorders>
              <w:top w:val="nil"/>
              <w:left w:val="nil"/>
              <w:bottom w:val="nil"/>
              <w:right w:val="nil"/>
            </w:tcBorders>
            <w:shd w:val="clear" w:color="000000" w:fill="FFFFFF"/>
            <w:vAlign w:val="center"/>
            <w:hideMark/>
          </w:tcPr>
          <w:p w14:paraId="123BE3A3"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w:t>
            </w:r>
          </w:p>
        </w:tc>
        <w:tc>
          <w:tcPr>
            <w:tcW w:w="102" w:type="pct"/>
            <w:tcBorders>
              <w:top w:val="nil"/>
              <w:left w:val="nil"/>
              <w:bottom w:val="nil"/>
              <w:right w:val="nil"/>
            </w:tcBorders>
            <w:shd w:val="clear" w:color="000000" w:fill="FFFFFF"/>
            <w:vAlign w:val="center"/>
            <w:hideMark/>
          </w:tcPr>
          <w:p w14:paraId="1E98A63B"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612DD9E2"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370C92A3"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78624164"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6C7392C9"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28D313CB"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44AB267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74EE92C4"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7F81619C"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218A99FB"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5D41F2D8"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460E3F4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2B9F7053"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1EA4E397"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36BBDD9D"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6031ADF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6CECE0EE"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567E0DBC"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3CE1C82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3CC763D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484F193C"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1D87E79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01CD638E"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gridSpan w:val="2"/>
            <w:tcBorders>
              <w:top w:val="nil"/>
              <w:left w:val="nil"/>
              <w:bottom w:val="nil"/>
              <w:right w:val="nil"/>
            </w:tcBorders>
            <w:shd w:val="clear" w:color="000000" w:fill="FFFFFF"/>
            <w:vAlign w:val="center"/>
            <w:hideMark/>
          </w:tcPr>
          <w:p w14:paraId="3F70F92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6C143533"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5E49CE0D"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5072B18C"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5B12261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624D3A1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47B990F7"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34FB380F"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75" w:type="pct"/>
            <w:tcBorders>
              <w:top w:val="nil"/>
              <w:left w:val="nil"/>
              <w:bottom w:val="nil"/>
              <w:right w:val="nil"/>
            </w:tcBorders>
            <w:shd w:val="clear" w:color="000000" w:fill="FFFFFF"/>
            <w:vAlign w:val="center"/>
            <w:hideMark/>
          </w:tcPr>
          <w:p w14:paraId="24A2799B"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12" w:type="pct"/>
            <w:tcBorders>
              <w:top w:val="nil"/>
              <w:left w:val="nil"/>
              <w:bottom w:val="nil"/>
              <w:right w:val="nil"/>
            </w:tcBorders>
            <w:shd w:val="clear" w:color="000000" w:fill="FFFFFF"/>
            <w:vAlign w:val="center"/>
            <w:hideMark/>
          </w:tcPr>
          <w:p w14:paraId="08200734"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r>
      <w:tr w:rsidR="002C0055" w:rsidRPr="00DA5B44" w14:paraId="1F1FE866" w14:textId="77777777" w:rsidTr="00744237">
        <w:trPr>
          <w:gridAfter w:val="1"/>
          <w:wAfter w:w="15" w:type="pct"/>
          <w:trHeight w:val="375"/>
        </w:trPr>
        <w:tc>
          <w:tcPr>
            <w:tcW w:w="723" w:type="pct"/>
            <w:gridSpan w:val="2"/>
            <w:tcBorders>
              <w:top w:val="nil"/>
              <w:left w:val="nil"/>
              <w:bottom w:val="nil"/>
              <w:right w:val="nil"/>
            </w:tcBorders>
            <w:shd w:val="clear" w:color="000000" w:fill="FFFFFF"/>
            <w:vAlign w:val="center"/>
            <w:hideMark/>
          </w:tcPr>
          <w:p w14:paraId="3BF0088E"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3. Income</w:t>
            </w:r>
          </w:p>
        </w:tc>
        <w:tc>
          <w:tcPr>
            <w:tcW w:w="137" w:type="pct"/>
            <w:tcBorders>
              <w:top w:val="nil"/>
              <w:left w:val="nil"/>
              <w:bottom w:val="nil"/>
              <w:right w:val="nil"/>
            </w:tcBorders>
            <w:shd w:val="clear" w:color="000000" w:fill="FFFFFF"/>
            <w:vAlign w:val="center"/>
            <w:hideMark/>
          </w:tcPr>
          <w:p w14:paraId="0284F413"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-.03</w:t>
            </w:r>
          </w:p>
        </w:tc>
        <w:tc>
          <w:tcPr>
            <w:tcW w:w="102" w:type="pct"/>
            <w:tcBorders>
              <w:top w:val="nil"/>
              <w:left w:val="nil"/>
              <w:bottom w:val="nil"/>
              <w:right w:val="nil"/>
            </w:tcBorders>
            <w:shd w:val="clear" w:color="000000" w:fill="FFFFFF"/>
            <w:vAlign w:val="center"/>
            <w:hideMark/>
          </w:tcPr>
          <w:p w14:paraId="41943121" w14:textId="77777777" w:rsidR="00744237" w:rsidRPr="00DA5B44" w:rsidRDefault="00744237" w:rsidP="00744237">
            <w:pPr>
              <w:spacing w:after="0" w:line="240" w:lineRule="auto"/>
              <w:rPr>
                <w:rFonts w:ascii="Times New Roman" w:eastAsia="Times New Roman" w:hAnsi="Times New Roman" w:cs="Times New Roman"/>
                <w:color w:val="000000"/>
              </w:rPr>
            </w:pPr>
          </w:p>
        </w:tc>
        <w:tc>
          <w:tcPr>
            <w:tcW w:w="137" w:type="pct"/>
            <w:tcBorders>
              <w:top w:val="nil"/>
              <w:left w:val="nil"/>
              <w:bottom w:val="nil"/>
              <w:right w:val="nil"/>
            </w:tcBorders>
            <w:shd w:val="clear" w:color="000000" w:fill="FFFFFF"/>
            <w:vAlign w:val="center"/>
            <w:hideMark/>
          </w:tcPr>
          <w:p w14:paraId="6D2D899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.10</w:t>
            </w:r>
          </w:p>
        </w:tc>
        <w:tc>
          <w:tcPr>
            <w:tcW w:w="102" w:type="pct"/>
            <w:tcBorders>
              <w:top w:val="nil"/>
              <w:left w:val="nil"/>
              <w:bottom w:val="nil"/>
              <w:right w:val="nil"/>
            </w:tcBorders>
            <w:shd w:val="clear" w:color="000000" w:fill="FFFFFF"/>
            <w:vAlign w:val="center"/>
            <w:hideMark/>
          </w:tcPr>
          <w:p w14:paraId="07055FF3"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743E8FF7"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w:t>
            </w:r>
          </w:p>
        </w:tc>
        <w:tc>
          <w:tcPr>
            <w:tcW w:w="102" w:type="pct"/>
            <w:tcBorders>
              <w:top w:val="nil"/>
              <w:left w:val="nil"/>
              <w:bottom w:val="nil"/>
              <w:right w:val="nil"/>
            </w:tcBorders>
            <w:shd w:val="clear" w:color="000000" w:fill="FFFFFF"/>
            <w:vAlign w:val="center"/>
            <w:hideMark/>
          </w:tcPr>
          <w:p w14:paraId="1F25FAC2"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0F119A0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314FB9B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5A939464"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6AB0990A"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13EC173C"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63442346"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480A2366"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47FCDA45"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4A4E5737"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3A74C42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2C94F617"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69B18A7F"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5B1B288A"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3BEF2062"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5FBA18C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01568270"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6ED6AFD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3D25C5CB"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6D21E292"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47FDF579"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gridSpan w:val="2"/>
            <w:tcBorders>
              <w:top w:val="nil"/>
              <w:left w:val="nil"/>
              <w:bottom w:val="nil"/>
              <w:right w:val="nil"/>
            </w:tcBorders>
            <w:shd w:val="clear" w:color="000000" w:fill="FFFFFF"/>
            <w:vAlign w:val="center"/>
            <w:hideMark/>
          </w:tcPr>
          <w:p w14:paraId="74BEF54D"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5CD57CB6"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051E4822"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75C1F70C"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2D2F7821"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11204BB4"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1F04F755"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1C914189"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75" w:type="pct"/>
            <w:tcBorders>
              <w:top w:val="nil"/>
              <w:left w:val="nil"/>
              <w:bottom w:val="nil"/>
              <w:right w:val="nil"/>
            </w:tcBorders>
            <w:shd w:val="clear" w:color="000000" w:fill="FFFFFF"/>
            <w:vAlign w:val="center"/>
            <w:hideMark/>
          </w:tcPr>
          <w:p w14:paraId="0B8BED74"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12" w:type="pct"/>
            <w:tcBorders>
              <w:top w:val="nil"/>
              <w:left w:val="nil"/>
              <w:bottom w:val="nil"/>
              <w:right w:val="nil"/>
            </w:tcBorders>
            <w:shd w:val="clear" w:color="000000" w:fill="FFFFFF"/>
            <w:vAlign w:val="center"/>
            <w:hideMark/>
          </w:tcPr>
          <w:p w14:paraId="122135F6"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r>
      <w:tr w:rsidR="002C0055" w:rsidRPr="00DA5B44" w14:paraId="41D3AFF2" w14:textId="77777777" w:rsidTr="00744237">
        <w:trPr>
          <w:gridAfter w:val="1"/>
          <w:wAfter w:w="15" w:type="pct"/>
          <w:trHeight w:val="375"/>
        </w:trPr>
        <w:tc>
          <w:tcPr>
            <w:tcW w:w="723" w:type="pct"/>
            <w:gridSpan w:val="2"/>
            <w:tcBorders>
              <w:top w:val="nil"/>
              <w:left w:val="nil"/>
              <w:bottom w:val="nil"/>
              <w:right w:val="nil"/>
            </w:tcBorders>
            <w:shd w:val="clear" w:color="000000" w:fill="FFFFFF"/>
            <w:vAlign w:val="center"/>
            <w:hideMark/>
          </w:tcPr>
          <w:p w14:paraId="26235637"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4. Connectedness</w:t>
            </w:r>
          </w:p>
        </w:tc>
        <w:tc>
          <w:tcPr>
            <w:tcW w:w="137" w:type="pct"/>
            <w:tcBorders>
              <w:top w:val="nil"/>
              <w:left w:val="nil"/>
              <w:bottom w:val="nil"/>
              <w:right w:val="nil"/>
            </w:tcBorders>
            <w:shd w:val="clear" w:color="000000" w:fill="FFFFFF"/>
            <w:vAlign w:val="center"/>
            <w:hideMark/>
          </w:tcPr>
          <w:p w14:paraId="34AF488F"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.63</w:t>
            </w:r>
          </w:p>
        </w:tc>
        <w:tc>
          <w:tcPr>
            <w:tcW w:w="102" w:type="pct"/>
            <w:tcBorders>
              <w:top w:val="nil"/>
              <w:left w:val="nil"/>
              <w:bottom w:val="nil"/>
              <w:right w:val="nil"/>
            </w:tcBorders>
            <w:shd w:val="clear" w:color="000000" w:fill="FFFFFF"/>
            <w:vAlign w:val="center"/>
            <w:hideMark/>
          </w:tcPr>
          <w:p w14:paraId="437F61DA"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w:t>
            </w:r>
          </w:p>
        </w:tc>
        <w:tc>
          <w:tcPr>
            <w:tcW w:w="137" w:type="pct"/>
            <w:tcBorders>
              <w:top w:val="nil"/>
              <w:left w:val="nil"/>
              <w:bottom w:val="nil"/>
              <w:right w:val="nil"/>
            </w:tcBorders>
            <w:shd w:val="clear" w:color="000000" w:fill="FFFFFF"/>
            <w:vAlign w:val="center"/>
            <w:hideMark/>
          </w:tcPr>
          <w:p w14:paraId="08D9C21D"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-.04</w:t>
            </w:r>
          </w:p>
        </w:tc>
        <w:tc>
          <w:tcPr>
            <w:tcW w:w="102" w:type="pct"/>
            <w:tcBorders>
              <w:top w:val="nil"/>
              <w:left w:val="nil"/>
              <w:bottom w:val="nil"/>
              <w:right w:val="nil"/>
            </w:tcBorders>
            <w:shd w:val="clear" w:color="000000" w:fill="FFFFFF"/>
            <w:vAlign w:val="center"/>
            <w:hideMark/>
          </w:tcPr>
          <w:p w14:paraId="24F884D0"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6D0BF4D4"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-.08</w:t>
            </w:r>
          </w:p>
        </w:tc>
        <w:tc>
          <w:tcPr>
            <w:tcW w:w="102" w:type="pct"/>
            <w:tcBorders>
              <w:top w:val="nil"/>
              <w:left w:val="nil"/>
              <w:bottom w:val="nil"/>
              <w:right w:val="nil"/>
            </w:tcBorders>
            <w:shd w:val="clear" w:color="000000" w:fill="FFFFFF"/>
            <w:vAlign w:val="center"/>
            <w:hideMark/>
          </w:tcPr>
          <w:p w14:paraId="7EBC5DFA"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1B6E2E7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w:t>
            </w:r>
          </w:p>
        </w:tc>
        <w:tc>
          <w:tcPr>
            <w:tcW w:w="102" w:type="pct"/>
            <w:tcBorders>
              <w:top w:val="nil"/>
              <w:left w:val="nil"/>
              <w:bottom w:val="nil"/>
              <w:right w:val="nil"/>
            </w:tcBorders>
            <w:shd w:val="clear" w:color="000000" w:fill="FFFFFF"/>
            <w:vAlign w:val="center"/>
            <w:hideMark/>
          </w:tcPr>
          <w:p w14:paraId="6CFA5630"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5AC9550A"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78D04628"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69207174"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1CAD51F9"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402E8756"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540ACBD4"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3D3A58D6"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026ED4E6"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70EA3625"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642C2B4B"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0D85C4C6"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5FDAA25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6191D4B7"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329A61C6"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67A5B4FB"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5B1CE908"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7F24CEAA"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42194C24"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gridSpan w:val="2"/>
            <w:tcBorders>
              <w:top w:val="nil"/>
              <w:left w:val="nil"/>
              <w:bottom w:val="nil"/>
              <w:right w:val="nil"/>
            </w:tcBorders>
            <w:shd w:val="clear" w:color="000000" w:fill="FFFFFF"/>
            <w:vAlign w:val="center"/>
            <w:hideMark/>
          </w:tcPr>
          <w:p w14:paraId="5F8AC8A2"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6A3FDA99"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2EB20111"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7DDFA8B6"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08584F86"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3EEF6F78"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02941362"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05B84057"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75" w:type="pct"/>
            <w:tcBorders>
              <w:top w:val="nil"/>
              <w:left w:val="nil"/>
              <w:bottom w:val="nil"/>
              <w:right w:val="nil"/>
            </w:tcBorders>
            <w:shd w:val="clear" w:color="000000" w:fill="FFFFFF"/>
            <w:vAlign w:val="center"/>
            <w:hideMark/>
          </w:tcPr>
          <w:p w14:paraId="088903C2"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12" w:type="pct"/>
            <w:tcBorders>
              <w:top w:val="nil"/>
              <w:left w:val="nil"/>
              <w:bottom w:val="nil"/>
              <w:right w:val="nil"/>
            </w:tcBorders>
            <w:shd w:val="clear" w:color="000000" w:fill="FFFFFF"/>
            <w:vAlign w:val="center"/>
            <w:hideMark/>
          </w:tcPr>
          <w:p w14:paraId="0B61CBCA"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r>
      <w:tr w:rsidR="002C0055" w:rsidRPr="00DA5B44" w14:paraId="494DB7D3" w14:textId="77777777" w:rsidTr="00744237">
        <w:trPr>
          <w:gridAfter w:val="1"/>
          <w:wAfter w:w="15" w:type="pct"/>
          <w:trHeight w:val="375"/>
        </w:trPr>
        <w:tc>
          <w:tcPr>
            <w:tcW w:w="723" w:type="pct"/>
            <w:gridSpan w:val="2"/>
            <w:tcBorders>
              <w:top w:val="nil"/>
              <w:left w:val="nil"/>
              <w:bottom w:val="nil"/>
              <w:right w:val="nil"/>
            </w:tcBorders>
            <w:shd w:val="clear" w:color="000000" w:fill="FFFFFF"/>
            <w:vAlign w:val="center"/>
            <w:hideMark/>
          </w:tcPr>
          <w:p w14:paraId="7111A640"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5. Identification</w:t>
            </w:r>
          </w:p>
        </w:tc>
        <w:tc>
          <w:tcPr>
            <w:tcW w:w="137" w:type="pct"/>
            <w:tcBorders>
              <w:top w:val="nil"/>
              <w:left w:val="nil"/>
              <w:bottom w:val="nil"/>
              <w:right w:val="nil"/>
            </w:tcBorders>
            <w:shd w:val="clear" w:color="000000" w:fill="FFFFFF"/>
            <w:vAlign w:val="center"/>
            <w:hideMark/>
          </w:tcPr>
          <w:p w14:paraId="4D23E3E1"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.76</w:t>
            </w:r>
          </w:p>
        </w:tc>
        <w:tc>
          <w:tcPr>
            <w:tcW w:w="102" w:type="pct"/>
            <w:tcBorders>
              <w:top w:val="nil"/>
              <w:left w:val="nil"/>
              <w:bottom w:val="nil"/>
              <w:right w:val="nil"/>
            </w:tcBorders>
            <w:shd w:val="clear" w:color="000000" w:fill="FFFFFF"/>
            <w:vAlign w:val="center"/>
            <w:hideMark/>
          </w:tcPr>
          <w:p w14:paraId="74EA07AD"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w:t>
            </w:r>
          </w:p>
        </w:tc>
        <w:tc>
          <w:tcPr>
            <w:tcW w:w="137" w:type="pct"/>
            <w:tcBorders>
              <w:top w:val="nil"/>
              <w:left w:val="nil"/>
              <w:bottom w:val="nil"/>
              <w:right w:val="nil"/>
            </w:tcBorders>
            <w:shd w:val="clear" w:color="000000" w:fill="FFFFFF"/>
            <w:vAlign w:val="center"/>
            <w:hideMark/>
          </w:tcPr>
          <w:p w14:paraId="513568FD"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-.13</w:t>
            </w:r>
          </w:p>
        </w:tc>
        <w:tc>
          <w:tcPr>
            <w:tcW w:w="102" w:type="pct"/>
            <w:tcBorders>
              <w:top w:val="nil"/>
              <w:left w:val="nil"/>
              <w:bottom w:val="nil"/>
              <w:right w:val="nil"/>
            </w:tcBorders>
            <w:shd w:val="clear" w:color="000000" w:fill="FFFFFF"/>
            <w:vAlign w:val="center"/>
            <w:hideMark/>
          </w:tcPr>
          <w:p w14:paraId="0909968B"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w:t>
            </w:r>
          </w:p>
        </w:tc>
        <w:tc>
          <w:tcPr>
            <w:tcW w:w="137" w:type="pct"/>
            <w:tcBorders>
              <w:top w:val="nil"/>
              <w:left w:val="nil"/>
              <w:bottom w:val="nil"/>
              <w:right w:val="nil"/>
            </w:tcBorders>
            <w:shd w:val="clear" w:color="000000" w:fill="FFFFFF"/>
            <w:vAlign w:val="center"/>
            <w:hideMark/>
          </w:tcPr>
          <w:p w14:paraId="4FE103CC"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-.15</w:t>
            </w:r>
          </w:p>
        </w:tc>
        <w:tc>
          <w:tcPr>
            <w:tcW w:w="102" w:type="pct"/>
            <w:tcBorders>
              <w:top w:val="nil"/>
              <w:left w:val="nil"/>
              <w:bottom w:val="nil"/>
              <w:right w:val="nil"/>
            </w:tcBorders>
            <w:shd w:val="clear" w:color="000000" w:fill="FFFFFF"/>
            <w:vAlign w:val="center"/>
            <w:hideMark/>
          </w:tcPr>
          <w:p w14:paraId="065B96E2"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w:t>
            </w:r>
          </w:p>
        </w:tc>
        <w:tc>
          <w:tcPr>
            <w:tcW w:w="137" w:type="pct"/>
            <w:tcBorders>
              <w:top w:val="nil"/>
              <w:left w:val="nil"/>
              <w:bottom w:val="nil"/>
              <w:right w:val="nil"/>
            </w:tcBorders>
            <w:shd w:val="clear" w:color="000000" w:fill="FFFFFF"/>
            <w:vAlign w:val="center"/>
            <w:hideMark/>
          </w:tcPr>
          <w:p w14:paraId="02B8138D"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.77</w:t>
            </w:r>
          </w:p>
        </w:tc>
        <w:tc>
          <w:tcPr>
            <w:tcW w:w="102" w:type="pct"/>
            <w:tcBorders>
              <w:top w:val="nil"/>
              <w:left w:val="nil"/>
              <w:bottom w:val="nil"/>
              <w:right w:val="nil"/>
            </w:tcBorders>
            <w:shd w:val="clear" w:color="000000" w:fill="FFFFFF"/>
            <w:vAlign w:val="center"/>
            <w:hideMark/>
          </w:tcPr>
          <w:p w14:paraId="6AD2CB95"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w:t>
            </w:r>
          </w:p>
        </w:tc>
        <w:tc>
          <w:tcPr>
            <w:tcW w:w="137" w:type="pct"/>
            <w:tcBorders>
              <w:top w:val="nil"/>
              <w:left w:val="nil"/>
              <w:bottom w:val="nil"/>
              <w:right w:val="nil"/>
            </w:tcBorders>
            <w:shd w:val="clear" w:color="000000" w:fill="FFFFFF"/>
            <w:vAlign w:val="center"/>
            <w:hideMark/>
          </w:tcPr>
          <w:p w14:paraId="33D8F849"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w:t>
            </w:r>
          </w:p>
        </w:tc>
        <w:tc>
          <w:tcPr>
            <w:tcW w:w="102" w:type="pct"/>
            <w:tcBorders>
              <w:top w:val="nil"/>
              <w:left w:val="nil"/>
              <w:bottom w:val="nil"/>
              <w:right w:val="nil"/>
            </w:tcBorders>
            <w:shd w:val="clear" w:color="000000" w:fill="FFFFFF"/>
            <w:vAlign w:val="center"/>
            <w:hideMark/>
          </w:tcPr>
          <w:p w14:paraId="25B9DB5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661F8140"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61AE5162"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77751455"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619A0B1F"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6DA9830B"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1B153496"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178F0E13"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661BAF7D"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4F283E47"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55EA0AE6"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0EB102FB"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37CC2077"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2D06416F"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64090EBF"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4A87A3E8"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50A7D20C"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gridSpan w:val="2"/>
            <w:tcBorders>
              <w:top w:val="nil"/>
              <w:left w:val="nil"/>
              <w:bottom w:val="nil"/>
              <w:right w:val="nil"/>
            </w:tcBorders>
            <w:shd w:val="clear" w:color="000000" w:fill="FFFFFF"/>
            <w:vAlign w:val="center"/>
            <w:hideMark/>
          </w:tcPr>
          <w:p w14:paraId="5131FD3C"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05CCCFB3"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1D48C4E5"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0BB647E2"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6AF04F8A"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202841F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4376881A"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35502736"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75" w:type="pct"/>
            <w:tcBorders>
              <w:top w:val="nil"/>
              <w:left w:val="nil"/>
              <w:bottom w:val="nil"/>
              <w:right w:val="nil"/>
            </w:tcBorders>
            <w:shd w:val="clear" w:color="000000" w:fill="FFFFFF"/>
            <w:vAlign w:val="center"/>
            <w:hideMark/>
          </w:tcPr>
          <w:p w14:paraId="5EFD0D52"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12" w:type="pct"/>
            <w:tcBorders>
              <w:top w:val="nil"/>
              <w:left w:val="nil"/>
              <w:bottom w:val="nil"/>
              <w:right w:val="nil"/>
            </w:tcBorders>
            <w:shd w:val="clear" w:color="000000" w:fill="FFFFFF"/>
            <w:vAlign w:val="center"/>
            <w:hideMark/>
          </w:tcPr>
          <w:p w14:paraId="2CF4E04D"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r>
      <w:tr w:rsidR="002C0055" w:rsidRPr="00DA5B44" w14:paraId="1D350E89" w14:textId="77777777" w:rsidTr="00744237">
        <w:trPr>
          <w:gridAfter w:val="1"/>
          <w:wAfter w:w="15" w:type="pct"/>
          <w:trHeight w:val="375"/>
        </w:trPr>
        <w:tc>
          <w:tcPr>
            <w:tcW w:w="723" w:type="pct"/>
            <w:gridSpan w:val="2"/>
            <w:tcBorders>
              <w:top w:val="nil"/>
              <w:left w:val="nil"/>
              <w:bottom w:val="nil"/>
              <w:right w:val="nil"/>
            </w:tcBorders>
            <w:shd w:val="clear" w:color="000000" w:fill="FFFFFF"/>
            <w:vAlign w:val="center"/>
            <w:hideMark/>
          </w:tcPr>
          <w:p w14:paraId="4591E8ED"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6. Belongingness</w:t>
            </w:r>
          </w:p>
        </w:tc>
        <w:tc>
          <w:tcPr>
            <w:tcW w:w="137" w:type="pct"/>
            <w:tcBorders>
              <w:top w:val="nil"/>
              <w:left w:val="nil"/>
              <w:bottom w:val="nil"/>
              <w:right w:val="nil"/>
            </w:tcBorders>
            <w:shd w:val="clear" w:color="000000" w:fill="FFFFFF"/>
            <w:vAlign w:val="center"/>
            <w:hideMark/>
          </w:tcPr>
          <w:p w14:paraId="09A1ACAF"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.74</w:t>
            </w:r>
          </w:p>
        </w:tc>
        <w:tc>
          <w:tcPr>
            <w:tcW w:w="102" w:type="pct"/>
            <w:tcBorders>
              <w:top w:val="nil"/>
              <w:left w:val="nil"/>
              <w:bottom w:val="nil"/>
              <w:right w:val="nil"/>
            </w:tcBorders>
            <w:shd w:val="clear" w:color="000000" w:fill="FFFFFF"/>
            <w:vAlign w:val="center"/>
            <w:hideMark/>
          </w:tcPr>
          <w:p w14:paraId="1A6A6E39"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w:t>
            </w:r>
          </w:p>
        </w:tc>
        <w:tc>
          <w:tcPr>
            <w:tcW w:w="137" w:type="pct"/>
            <w:tcBorders>
              <w:top w:val="nil"/>
              <w:left w:val="nil"/>
              <w:bottom w:val="nil"/>
              <w:right w:val="nil"/>
            </w:tcBorders>
            <w:shd w:val="clear" w:color="000000" w:fill="FFFFFF"/>
            <w:vAlign w:val="center"/>
            <w:hideMark/>
          </w:tcPr>
          <w:p w14:paraId="0013407A"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-.10</w:t>
            </w:r>
          </w:p>
        </w:tc>
        <w:tc>
          <w:tcPr>
            <w:tcW w:w="102" w:type="pct"/>
            <w:tcBorders>
              <w:top w:val="nil"/>
              <w:left w:val="nil"/>
              <w:bottom w:val="nil"/>
              <w:right w:val="nil"/>
            </w:tcBorders>
            <w:shd w:val="clear" w:color="000000" w:fill="FFFFFF"/>
            <w:vAlign w:val="center"/>
            <w:hideMark/>
          </w:tcPr>
          <w:p w14:paraId="7D9D2B88"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119C0ED9"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-.12</w:t>
            </w:r>
          </w:p>
        </w:tc>
        <w:tc>
          <w:tcPr>
            <w:tcW w:w="102" w:type="pct"/>
            <w:tcBorders>
              <w:top w:val="nil"/>
              <w:left w:val="nil"/>
              <w:bottom w:val="nil"/>
              <w:right w:val="nil"/>
            </w:tcBorders>
            <w:shd w:val="clear" w:color="000000" w:fill="FFFFFF"/>
            <w:vAlign w:val="center"/>
            <w:hideMark/>
          </w:tcPr>
          <w:p w14:paraId="2AF2677C"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3078D2EB"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.94</w:t>
            </w:r>
          </w:p>
        </w:tc>
        <w:tc>
          <w:tcPr>
            <w:tcW w:w="102" w:type="pct"/>
            <w:tcBorders>
              <w:top w:val="nil"/>
              <w:left w:val="nil"/>
              <w:bottom w:val="nil"/>
              <w:right w:val="nil"/>
            </w:tcBorders>
            <w:shd w:val="clear" w:color="000000" w:fill="FFFFFF"/>
            <w:vAlign w:val="center"/>
            <w:hideMark/>
          </w:tcPr>
          <w:p w14:paraId="2640572A"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w:t>
            </w:r>
          </w:p>
        </w:tc>
        <w:tc>
          <w:tcPr>
            <w:tcW w:w="137" w:type="pct"/>
            <w:tcBorders>
              <w:top w:val="nil"/>
              <w:left w:val="nil"/>
              <w:bottom w:val="nil"/>
              <w:right w:val="nil"/>
            </w:tcBorders>
            <w:shd w:val="clear" w:color="000000" w:fill="FFFFFF"/>
            <w:vAlign w:val="center"/>
            <w:hideMark/>
          </w:tcPr>
          <w:p w14:paraId="0D5CBF47"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.94</w:t>
            </w:r>
          </w:p>
        </w:tc>
        <w:tc>
          <w:tcPr>
            <w:tcW w:w="102" w:type="pct"/>
            <w:tcBorders>
              <w:top w:val="nil"/>
              <w:left w:val="nil"/>
              <w:bottom w:val="nil"/>
              <w:right w:val="nil"/>
            </w:tcBorders>
            <w:shd w:val="clear" w:color="000000" w:fill="FFFFFF"/>
            <w:vAlign w:val="center"/>
            <w:hideMark/>
          </w:tcPr>
          <w:p w14:paraId="3A22B22D"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w:t>
            </w:r>
          </w:p>
        </w:tc>
        <w:tc>
          <w:tcPr>
            <w:tcW w:w="137" w:type="pct"/>
            <w:tcBorders>
              <w:top w:val="nil"/>
              <w:left w:val="nil"/>
              <w:bottom w:val="nil"/>
              <w:right w:val="nil"/>
            </w:tcBorders>
            <w:shd w:val="clear" w:color="000000" w:fill="FFFFFF"/>
            <w:vAlign w:val="center"/>
            <w:hideMark/>
          </w:tcPr>
          <w:p w14:paraId="601A48B4"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w:t>
            </w:r>
          </w:p>
        </w:tc>
        <w:tc>
          <w:tcPr>
            <w:tcW w:w="102" w:type="pct"/>
            <w:tcBorders>
              <w:top w:val="nil"/>
              <w:left w:val="nil"/>
              <w:bottom w:val="nil"/>
              <w:right w:val="nil"/>
            </w:tcBorders>
            <w:shd w:val="clear" w:color="000000" w:fill="FFFFFF"/>
            <w:vAlign w:val="center"/>
            <w:hideMark/>
          </w:tcPr>
          <w:p w14:paraId="6B6411DB"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790DF10C"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26E5482E"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450ED910"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65AA182C"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496E3643"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24247FDC"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2749D465"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5665E66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1E440037"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31C903D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07A4277F"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3F8BD9F3"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73351C8F"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57959F9F"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gridSpan w:val="2"/>
            <w:tcBorders>
              <w:top w:val="nil"/>
              <w:left w:val="nil"/>
              <w:bottom w:val="nil"/>
              <w:right w:val="nil"/>
            </w:tcBorders>
            <w:shd w:val="clear" w:color="000000" w:fill="FFFFFF"/>
            <w:vAlign w:val="center"/>
            <w:hideMark/>
          </w:tcPr>
          <w:p w14:paraId="22197267"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45469283"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3F6F952A"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36BA437A"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22BB6348"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09DC9155"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6DC02AFD"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003E2633"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75" w:type="pct"/>
            <w:tcBorders>
              <w:top w:val="nil"/>
              <w:left w:val="nil"/>
              <w:bottom w:val="nil"/>
              <w:right w:val="nil"/>
            </w:tcBorders>
            <w:shd w:val="clear" w:color="000000" w:fill="FFFFFF"/>
            <w:vAlign w:val="center"/>
            <w:hideMark/>
          </w:tcPr>
          <w:p w14:paraId="6B4C106C"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12" w:type="pct"/>
            <w:tcBorders>
              <w:top w:val="nil"/>
              <w:left w:val="nil"/>
              <w:bottom w:val="nil"/>
              <w:right w:val="nil"/>
            </w:tcBorders>
            <w:shd w:val="clear" w:color="000000" w:fill="FFFFFF"/>
            <w:vAlign w:val="center"/>
            <w:hideMark/>
          </w:tcPr>
          <w:p w14:paraId="601EEB48"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r>
      <w:tr w:rsidR="002C0055" w:rsidRPr="00DA5B44" w14:paraId="67427F0C" w14:textId="77777777" w:rsidTr="00744237">
        <w:trPr>
          <w:gridAfter w:val="1"/>
          <w:wAfter w:w="15" w:type="pct"/>
          <w:trHeight w:val="375"/>
        </w:trPr>
        <w:tc>
          <w:tcPr>
            <w:tcW w:w="723" w:type="pct"/>
            <w:gridSpan w:val="2"/>
            <w:tcBorders>
              <w:top w:val="nil"/>
              <w:left w:val="nil"/>
              <w:bottom w:val="nil"/>
              <w:right w:val="nil"/>
            </w:tcBorders>
            <w:shd w:val="clear" w:color="000000" w:fill="FFFFFF"/>
            <w:vAlign w:val="center"/>
            <w:hideMark/>
          </w:tcPr>
          <w:p w14:paraId="177B6E65"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7. Self-Continuity</w:t>
            </w:r>
          </w:p>
        </w:tc>
        <w:tc>
          <w:tcPr>
            <w:tcW w:w="137" w:type="pct"/>
            <w:tcBorders>
              <w:top w:val="nil"/>
              <w:left w:val="nil"/>
              <w:bottom w:val="nil"/>
              <w:right w:val="nil"/>
            </w:tcBorders>
            <w:shd w:val="clear" w:color="000000" w:fill="FFFFFF"/>
            <w:vAlign w:val="center"/>
            <w:hideMark/>
          </w:tcPr>
          <w:p w14:paraId="7546DD3F"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.49</w:t>
            </w:r>
          </w:p>
        </w:tc>
        <w:tc>
          <w:tcPr>
            <w:tcW w:w="102" w:type="pct"/>
            <w:tcBorders>
              <w:top w:val="nil"/>
              <w:left w:val="nil"/>
              <w:bottom w:val="nil"/>
              <w:right w:val="nil"/>
            </w:tcBorders>
            <w:shd w:val="clear" w:color="000000" w:fill="FFFFFF"/>
            <w:vAlign w:val="center"/>
            <w:hideMark/>
          </w:tcPr>
          <w:p w14:paraId="3AA2C1CF"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w:t>
            </w:r>
          </w:p>
        </w:tc>
        <w:tc>
          <w:tcPr>
            <w:tcW w:w="137" w:type="pct"/>
            <w:tcBorders>
              <w:top w:val="nil"/>
              <w:left w:val="nil"/>
              <w:bottom w:val="nil"/>
              <w:right w:val="nil"/>
            </w:tcBorders>
            <w:shd w:val="clear" w:color="000000" w:fill="FFFFFF"/>
            <w:vAlign w:val="center"/>
            <w:hideMark/>
          </w:tcPr>
          <w:p w14:paraId="10F1E8DC"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-.04</w:t>
            </w:r>
          </w:p>
        </w:tc>
        <w:tc>
          <w:tcPr>
            <w:tcW w:w="102" w:type="pct"/>
            <w:tcBorders>
              <w:top w:val="nil"/>
              <w:left w:val="nil"/>
              <w:bottom w:val="nil"/>
              <w:right w:val="nil"/>
            </w:tcBorders>
            <w:shd w:val="clear" w:color="000000" w:fill="FFFFFF"/>
            <w:vAlign w:val="center"/>
            <w:hideMark/>
          </w:tcPr>
          <w:p w14:paraId="2B7EFE6A"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41F2EEB7"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-.13</w:t>
            </w:r>
          </w:p>
        </w:tc>
        <w:tc>
          <w:tcPr>
            <w:tcW w:w="102" w:type="pct"/>
            <w:tcBorders>
              <w:top w:val="nil"/>
              <w:left w:val="nil"/>
              <w:bottom w:val="nil"/>
              <w:right w:val="nil"/>
            </w:tcBorders>
            <w:shd w:val="clear" w:color="000000" w:fill="FFFFFF"/>
            <w:vAlign w:val="center"/>
            <w:hideMark/>
          </w:tcPr>
          <w:p w14:paraId="1FBCC3E4"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w:t>
            </w:r>
          </w:p>
        </w:tc>
        <w:tc>
          <w:tcPr>
            <w:tcW w:w="137" w:type="pct"/>
            <w:tcBorders>
              <w:top w:val="nil"/>
              <w:left w:val="nil"/>
              <w:bottom w:val="nil"/>
              <w:right w:val="nil"/>
            </w:tcBorders>
            <w:shd w:val="clear" w:color="000000" w:fill="FFFFFF"/>
            <w:vAlign w:val="center"/>
            <w:hideMark/>
          </w:tcPr>
          <w:p w14:paraId="27B3BA67"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.57</w:t>
            </w:r>
          </w:p>
        </w:tc>
        <w:tc>
          <w:tcPr>
            <w:tcW w:w="102" w:type="pct"/>
            <w:tcBorders>
              <w:top w:val="nil"/>
              <w:left w:val="nil"/>
              <w:bottom w:val="nil"/>
              <w:right w:val="nil"/>
            </w:tcBorders>
            <w:shd w:val="clear" w:color="000000" w:fill="FFFFFF"/>
            <w:vAlign w:val="center"/>
            <w:hideMark/>
          </w:tcPr>
          <w:p w14:paraId="3502BA37"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w:t>
            </w:r>
          </w:p>
        </w:tc>
        <w:tc>
          <w:tcPr>
            <w:tcW w:w="137" w:type="pct"/>
            <w:tcBorders>
              <w:top w:val="nil"/>
              <w:left w:val="nil"/>
              <w:bottom w:val="nil"/>
              <w:right w:val="nil"/>
            </w:tcBorders>
            <w:shd w:val="clear" w:color="000000" w:fill="FFFFFF"/>
            <w:vAlign w:val="center"/>
            <w:hideMark/>
          </w:tcPr>
          <w:p w14:paraId="44AE9DA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.49</w:t>
            </w:r>
          </w:p>
        </w:tc>
        <w:tc>
          <w:tcPr>
            <w:tcW w:w="102" w:type="pct"/>
            <w:tcBorders>
              <w:top w:val="nil"/>
              <w:left w:val="nil"/>
              <w:bottom w:val="nil"/>
              <w:right w:val="nil"/>
            </w:tcBorders>
            <w:shd w:val="clear" w:color="000000" w:fill="FFFFFF"/>
            <w:vAlign w:val="center"/>
            <w:hideMark/>
          </w:tcPr>
          <w:p w14:paraId="79E403E9"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w:t>
            </w:r>
          </w:p>
        </w:tc>
        <w:tc>
          <w:tcPr>
            <w:tcW w:w="137" w:type="pct"/>
            <w:tcBorders>
              <w:top w:val="nil"/>
              <w:left w:val="nil"/>
              <w:bottom w:val="nil"/>
              <w:right w:val="nil"/>
            </w:tcBorders>
            <w:shd w:val="clear" w:color="000000" w:fill="FFFFFF"/>
            <w:vAlign w:val="center"/>
            <w:hideMark/>
          </w:tcPr>
          <w:p w14:paraId="3B76EA78"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.56</w:t>
            </w:r>
          </w:p>
        </w:tc>
        <w:tc>
          <w:tcPr>
            <w:tcW w:w="102" w:type="pct"/>
            <w:tcBorders>
              <w:top w:val="nil"/>
              <w:left w:val="nil"/>
              <w:bottom w:val="nil"/>
              <w:right w:val="nil"/>
            </w:tcBorders>
            <w:shd w:val="clear" w:color="000000" w:fill="FFFFFF"/>
            <w:vAlign w:val="center"/>
            <w:hideMark/>
          </w:tcPr>
          <w:p w14:paraId="5C0DDBED"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w:t>
            </w:r>
          </w:p>
        </w:tc>
        <w:tc>
          <w:tcPr>
            <w:tcW w:w="137" w:type="pct"/>
            <w:tcBorders>
              <w:top w:val="nil"/>
              <w:left w:val="nil"/>
              <w:bottom w:val="nil"/>
              <w:right w:val="nil"/>
            </w:tcBorders>
            <w:shd w:val="clear" w:color="000000" w:fill="FFFFFF"/>
            <w:vAlign w:val="center"/>
            <w:hideMark/>
          </w:tcPr>
          <w:p w14:paraId="1ABB073D"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w:t>
            </w:r>
          </w:p>
        </w:tc>
        <w:tc>
          <w:tcPr>
            <w:tcW w:w="102" w:type="pct"/>
            <w:tcBorders>
              <w:top w:val="nil"/>
              <w:left w:val="nil"/>
              <w:bottom w:val="nil"/>
              <w:right w:val="nil"/>
            </w:tcBorders>
            <w:shd w:val="clear" w:color="000000" w:fill="FFFFFF"/>
            <w:vAlign w:val="center"/>
            <w:hideMark/>
          </w:tcPr>
          <w:p w14:paraId="14117778"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7D20F4E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74615375"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54CB993A"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21C22B4D"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3103EBA9"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7E747F3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564081F8"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03C6FB03"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0398557F"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06148D7B"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5D845ED4"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3A36DF3B"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gridSpan w:val="2"/>
            <w:tcBorders>
              <w:top w:val="nil"/>
              <w:left w:val="nil"/>
              <w:bottom w:val="nil"/>
              <w:right w:val="nil"/>
            </w:tcBorders>
            <w:shd w:val="clear" w:color="000000" w:fill="FFFFFF"/>
            <w:vAlign w:val="center"/>
            <w:hideMark/>
          </w:tcPr>
          <w:p w14:paraId="661EA9B5"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41616556"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50797340"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5E474460"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6F1706D1"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616D6800"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3D3BAD61"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357732DD"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75" w:type="pct"/>
            <w:tcBorders>
              <w:top w:val="nil"/>
              <w:left w:val="nil"/>
              <w:bottom w:val="nil"/>
              <w:right w:val="nil"/>
            </w:tcBorders>
            <w:shd w:val="clear" w:color="000000" w:fill="FFFFFF"/>
            <w:vAlign w:val="center"/>
            <w:hideMark/>
          </w:tcPr>
          <w:p w14:paraId="38E70CD8"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12" w:type="pct"/>
            <w:tcBorders>
              <w:top w:val="nil"/>
              <w:left w:val="nil"/>
              <w:bottom w:val="nil"/>
              <w:right w:val="nil"/>
            </w:tcBorders>
            <w:shd w:val="clear" w:color="000000" w:fill="FFFFFF"/>
            <w:vAlign w:val="center"/>
            <w:hideMark/>
          </w:tcPr>
          <w:p w14:paraId="12E49C07"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r>
      <w:tr w:rsidR="002C0055" w:rsidRPr="00DA5B44" w14:paraId="4A9077E9" w14:textId="77777777" w:rsidTr="00744237">
        <w:trPr>
          <w:gridAfter w:val="1"/>
          <w:wAfter w:w="15" w:type="pct"/>
          <w:trHeight w:val="375"/>
        </w:trPr>
        <w:tc>
          <w:tcPr>
            <w:tcW w:w="723" w:type="pct"/>
            <w:gridSpan w:val="2"/>
            <w:tcBorders>
              <w:top w:val="nil"/>
              <w:left w:val="nil"/>
              <w:bottom w:val="nil"/>
              <w:right w:val="nil"/>
            </w:tcBorders>
            <w:shd w:val="clear" w:color="000000" w:fill="FFFFFF"/>
            <w:vAlign w:val="center"/>
            <w:hideMark/>
          </w:tcPr>
          <w:p w14:paraId="7D10ECA3"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8. Past Socialization</w:t>
            </w:r>
          </w:p>
        </w:tc>
        <w:tc>
          <w:tcPr>
            <w:tcW w:w="137" w:type="pct"/>
            <w:tcBorders>
              <w:top w:val="nil"/>
              <w:left w:val="nil"/>
              <w:bottom w:val="nil"/>
              <w:right w:val="nil"/>
            </w:tcBorders>
            <w:shd w:val="clear" w:color="000000" w:fill="FFFFFF"/>
            <w:vAlign w:val="center"/>
            <w:hideMark/>
          </w:tcPr>
          <w:p w14:paraId="0D531E08"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.26</w:t>
            </w:r>
          </w:p>
        </w:tc>
        <w:tc>
          <w:tcPr>
            <w:tcW w:w="102" w:type="pct"/>
            <w:tcBorders>
              <w:top w:val="nil"/>
              <w:left w:val="nil"/>
              <w:bottom w:val="nil"/>
              <w:right w:val="nil"/>
            </w:tcBorders>
            <w:shd w:val="clear" w:color="000000" w:fill="FFFFFF"/>
            <w:vAlign w:val="center"/>
            <w:hideMark/>
          </w:tcPr>
          <w:p w14:paraId="48B3D346"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w:t>
            </w:r>
          </w:p>
        </w:tc>
        <w:tc>
          <w:tcPr>
            <w:tcW w:w="137" w:type="pct"/>
            <w:tcBorders>
              <w:top w:val="nil"/>
              <w:left w:val="nil"/>
              <w:bottom w:val="nil"/>
              <w:right w:val="nil"/>
            </w:tcBorders>
            <w:shd w:val="clear" w:color="000000" w:fill="FFFFFF"/>
            <w:vAlign w:val="center"/>
            <w:hideMark/>
          </w:tcPr>
          <w:p w14:paraId="35BD1160"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.02</w:t>
            </w:r>
          </w:p>
        </w:tc>
        <w:tc>
          <w:tcPr>
            <w:tcW w:w="102" w:type="pct"/>
            <w:tcBorders>
              <w:top w:val="nil"/>
              <w:left w:val="nil"/>
              <w:bottom w:val="nil"/>
              <w:right w:val="nil"/>
            </w:tcBorders>
            <w:shd w:val="clear" w:color="000000" w:fill="FFFFFF"/>
            <w:vAlign w:val="center"/>
            <w:hideMark/>
          </w:tcPr>
          <w:p w14:paraId="31506DC3"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758F9C2A"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.05</w:t>
            </w:r>
          </w:p>
        </w:tc>
        <w:tc>
          <w:tcPr>
            <w:tcW w:w="102" w:type="pct"/>
            <w:tcBorders>
              <w:top w:val="nil"/>
              <w:left w:val="nil"/>
              <w:bottom w:val="nil"/>
              <w:right w:val="nil"/>
            </w:tcBorders>
            <w:shd w:val="clear" w:color="000000" w:fill="FFFFFF"/>
            <w:vAlign w:val="center"/>
            <w:hideMark/>
          </w:tcPr>
          <w:p w14:paraId="2166FEA8"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07442F34"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-.12</w:t>
            </w:r>
          </w:p>
        </w:tc>
        <w:tc>
          <w:tcPr>
            <w:tcW w:w="102" w:type="pct"/>
            <w:tcBorders>
              <w:top w:val="nil"/>
              <w:left w:val="nil"/>
              <w:bottom w:val="nil"/>
              <w:right w:val="nil"/>
            </w:tcBorders>
            <w:shd w:val="clear" w:color="000000" w:fill="FFFFFF"/>
            <w:vAlign w:val="center"/>
            <w:hideMark/>
          </w:tcPr>
          <w:p w14:paraId="5DD38BE5"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w:t>
            </w:r>
          </w:p>
        </w:tc>
        <w:tc>
          <w:tcPr>
            <w:tcW w:w="137" w:type="pct"/>
            <w:tcBorders>
              <w:top w:val="nil"/>
              <w:left w:val="nil"/>
              <w:bottom w:val="nil"/>
              <w:right w:val="nil"/>
            </w:tcBorders>
            <w:shd w:val="clear" w:color="000000" w:fill="FFFFFF"/>
            <w:vAlign w:val="center"/>
            <w:hideMark/>
          </w:tcPr>
          <w:p w14:paraId="17AABE44"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-.18</w:t>
            </w:r>
          </w:p>
        </w:tc>
        <w:tc>
          <w:tcPr>
            <w:tcW w:w="102" w:type="pct"/>
            <w:tcBorders>
              <w:top w:val="nil"/>
              <w:left w:val="nil"/>
              <w:bottom w:val="nil"/>
              <w:right w:val="nil"/>
            </w:tcBorders>
            <w:shd w:val="clear" w:color="000000" w:fill="FFFFFF"/>
            <w:vAlign w:val="center"/>
            <w:hideMark/>
          </w:tcPr>
          <w:p w14:paraId="0C51E3AA"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w:t>
            </w:r>
          </w:p>
        </w:tc>
        <w:tc>
          <w:tcPr>
            <w:tcW w:w="137" w:type="pct"/>
            <w:tcBorders>
              <w:top w:val="nil"/>
              <w:left w:val="nil"/>
              <w:bottom w:val="nil"/>
              <w:right w:val="nil"/>
            </w:tcBorders>
            <w:shd w:val="clear" w:color="000000" w:fill="FFFFFF"/>
            <w:vAlign w:val="center"/>
            <w:hideMark/>
          </w:tcPr>
          <w:p w14:paraId="3C97A3A2"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-.16</w:t>
            </w:r>
          </w:p>
        </w:tc>
        <w:tc>
          <w:tcPr>
            <w:tcW w:w="102" w:type="pct"/>
            <w:tcBorders>
              <w:top w:val="nil"/>
              <w:left w:val="nil"/>
              <w:bottom w:val="nil"/>
              <w:right w:val="nil"/>
            </w:tcBorders>
            <w:shd w:val="clear" w:color="000000" w:fill="FFFFFF"/>
            <w:vAlign w:val="center"/>
            <w:hideMark/>
          </w:tcPr>
          <w:p w14:paraId="206D648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w:t>
            </w:r>
          </w:p>
        </w:tc>
        <w:tc>
          <w:tcPr>
            <w:tcW w:w="137" w:type="pct"/>
            <w:tcBorders>
              <w:top w:val="nil"/>
              <w:left w:val="nil"/>
              <w:bottom w:val="nil"/>
              <w:right w:val="nil"/>
            </w:tcBorders>
            <w:shd w:val="clear" w:color="000000" w:fill="FFFFFF"/>
            <w:vAlign w:val="center"/>
            <w:hideMark/>
          </w:tcPr>
          <w:p w14:paraId="1FB57CDC"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-.11</w:t>
            </w:r>
          </w:p>
        </w:tc>
        <w:tc>
          <w:tcPr>
            <w:tcW w:w="102" w:type="pct"/>
            <w:tcBorders>
              <w:top w:val="nil"/>
              <w:left w:val="nil"/>
              <w:bottom w:val="nil"/>
              <w:right w:val="nil"/>
            </w:tcBorders>
            <w:shd w:val="clear" w:color="000000" w:fill="FFFFFF"/>
            <w:vAlign w:val="center"/>
            <w:hideMark/>
          </w:tcPr>
          <w:p w14:paraId="1083CF27"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2BAECCBB"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w:t>
            </w:r>
          </w:p>
        </w:tc>
        <w:tc>
          <w:tcPr>
            <w:tcW w:w="102" w:type="pct"/>
            <w:tcBorders>
              <w:top w:val="nil"/>
              <w:left w:val="nil"/>
              <w:bottom w:val="nil"/>
              <w:right w:val="nil"/>
            </w:tcBorders>
            <w:shd w:val="clear" w:color="000000" w:fill="FFFFFF"/>
            <w:vAlign w:val="center"/>
            <w:hideMark/>
          </w:tcPr>
          <w:p w14:paraId="6BF0F94C"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1698D0DF"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7F91C304"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15F35FA6"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34A92C10"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590C2399"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41BE90DB"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46C7E718"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7DF94CC5"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60032597"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73C5EDCA"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gridSpan w:val="2"/>
            <w:tcBorders>
              <w:top w:val="nil"/>
              <w:left w:val="nil"/>
              <w:bottom w:val="nil"/>
              <w:right w:val="nil"/>
            </w:tcBorders>
            <w:shd w:val="clear" w:color="000000" w:fill="FFFFFF"/>
            <w:vAlign w:val="center"/>
            <w:hideMark/>
          </w:tcPr>
          <w:p w14:paraId="0B4059B8"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3EBE9AB8"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31426B7F"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5C22BB2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3B71D295"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18A85FB2"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0E6BE0AC"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5B96D204"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75" w:type="pct"/>
            <w:tcBorders>
              <w:top w:val="nil"/>
              <w:left w:val="nil"/>
              <w:bottom w:val="nil"/>
              <w:right w:val="nil"/>
            </w:tcBorders>
            <w:shd w:val="clear" w:color="000000" w:fill="FFFFFF"/>
            <w:vAlign w:val="center"/>
            <w:hideMark/>
          </w:tcPr>
          <w:p w14:paraId="4403D1BF"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12" w:type="pct"/>
            <w:tcBorders>
              <w:top w:val="nil"/>
              <w:left w:val="nil"/>
              <w:bottom w:val="nil"/>
              <w:right w:val="nil"/>
            </w:tcBorders>
            <w:shd w:val="clear" w:color="000000" w:fill="FFFFFF"/>
            <w:vAlign w:val="center"/>
            <w:hideMark/>
          </w:tcPr>
          <w:p w14:paraId="6192749C"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r>
      <w:tr w:rsidR="002C0055" w:rsidRPr="00DA5B44" w14:paraId="13B0F2AA" w14:textId="77777777" w:rsidTr="00744237">
        <w:trPr>
          <w:gridAfter w:val="1"/>
          <w:wAfter w:w="15" w:type="pct"/>
          <w:trHeight w:val="375"/>
        </w:trPr>
        <w:tc>
          <w:tcPr>
            <w:tcW w:w="723" w:type="pct"/>
            <w:gridSpan w:val="2"/>
            <w:tcBorders>
              <w:top w:val="nil"/>
              <w:left w:val="nil"/>
              <w:bottom w:val="nil"/>
              <w:right w:val="nil"/>
            </w:tcBorders>
            <w:shd w:val="clear" w:color="000000" w:fill="FFFFFF"/>
            <w:vAlign w:val="center"/>
            <w:hideMark/>
          </w:tcPr>
          <w:p w14:paraId="23550D6C"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9. Plans to Socialize</w:t>
            </w:r>
          </w:p>
        </w:tc>
        <w:tc>
          <w:tcPr>
            <w:tcW w:w="137" w:type="pct"/>
            <w:tcBorders>
              <w:top w:val="nil"/>
              <w:left w:val="nil"/>
              <w:bottom w:val="nil"/>
              <w:right w:val="nil"/>
            </w:tcBorders>
            <w:shd w:val="clear" w:color="000000" w:fill="FFFFFF"/>
            <w:vAlign w:val="center"/>
            <w:hideMark/>
          </w:tcPr>
          <w:p w14:paraId="10F0B1AB"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.38</w:t>
            </w:r>
          </w:p>
        </w:tc>
        <w:tc>
          <w:tcPr>
            <w:tcW w:w="102" w:type="pct"/>
            <w:tcBorders>
              <w:top w:val="nil"/>
              <w:left w:val="nil"/>
              <w:bottom w:val="nil"/>
              <w:right w:val="nil"/>
            </w:tcBorders>
            <w:shd w:val="clear" w:color="000000" w:fill="FFFFFF"/>
            <w:vAlign w:val="center"/>
            <w:hideMark/>
          </w:tcPr>
          <w:p w14:paraId="7CDCA0E5"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37155EBD"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.09</w:t>
            </w:r>
          </w:p>
        </w:tc>
        <w:tc>
          <w:tcPr>
            <w:tcW w:w="102" w:type="pct"/>
            <w:tcBorders>
              <w:top w:val="nil"/>
              <w:left w:val="nil"/>
              <w:bottom w:val="nil"/>
              <w:right w:val="nil"/>
            </w:tcBorders>
            <w:shd w:val="clear" w:color="000000" w:fill="FFFFFF"/>
            <w:vAlign w:val="center"/>
            <w:hideMark/>
          </w:tcPr>
          <w:p w14:paraId="49E041B7"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3B45E724"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.12</w:t>
            </w:r>
          </w:p>
        </w:tc>
        <w:tc>
          <w:tcPr>
            <w:tcW w:w="102" w:type="pct"/>
            <w:tcBorders>
              <w:top w:val="nil"/>
              <w:left w:val="nil"/>
              <w:bottom w:val="nil"/>
              <w:right w:val="nil"/>
            </w:tcBorders>
            <w:shd w:val="clear" w:color="000000" w:fill="FFFFFF"/>
            <w:vAlign w:val="center"/>
            <w:hideMark/>
          </w:tcPr>
          <w:p w14:paraId="03C12BDF"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24BCAAAF"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-.09</w:t>
            </w:r>
          </w:p>
        </w:tc>
        <w:tc>
          <w:tcPr>
            <w:tcW w:w="102" w:type="pct"/>
            <w:tcBorders>
              <w:top w:val="nil"/>
              <w:left w:val="nil"/>
              <w:bottom w:val="nil"/>
              <w:right w:val="nil"/>
            </w:tcBorders>
            <w:shd w:val="clear" w:color="000000" w:fill="FFFFFF"/>
            <w:vAlign w:val="center"/>
            <w:hideMark/>
          </w:tcPr>
          <w:p w14:paraId="74ECB68A"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3823CA76"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-.05</w:t>
            </w:r>
          </w:p>
        </w:tc>
        <w:tc>
          <w:tcPr>
            <w:tcW w:w="102" w:type="pct"/>
            <w:tcBorders>
              <w:top w:val="nil"/>
              <w:left w:val="nil"/>
              <w:bottom w:val="nil"/>
              <w:right w:val="nil"/>
            </w:tcBorders>
            <w:shd w:val="clear" w:color="000000" w:fill="FFFFFF"/>
            <w:vAlign w:val="center"/>
            <w:hideMark/>
          </w:tcPr>
          <w:p w14:paraId="501AF44C"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351AE2DF"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-.07</w:t>
            </w:r>
          </w:p>
        </w:tc>
        <w:tc>
          <w:tcPr>
            <w:tcW w:w="102" w:type="pct"/>
            <w:tcBorders>
              <w:top w:val="nil"/>
              <w:left w:val="nil"/>
              <w:bottom w:val="nil"/>
              <w:right w:val="nil"/>
            </w:tcBorders>
            <w:shd w:val="clear" w:color="000000" w:fill="FFFFFF"/>
            <w:vAlign w:val="center"/>
            <w:hideMark/>
          </w:tcPr>
          <w:p w14:paraId="637E67FD"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03685318"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-.12</w:t>
            </w:r>
          </w:p>
        </w:tc>
        <w:tc>
          <w:tcPr>
            <w:tcW w:w="102" w:type="pct"/>
            <w:tcBorders>
              <w:top w:val="nil"/>
              <w:left w:val="nil"/>
              <w:bottom w:val="nil"/>
              <w:right w:val="nil"/>
            </w:tcBorders>
            <w:shd w:val="clear" w:color="000000" w:fill="FFFFFF"/>
            <w:vAlign w:val="center"/>
            <w:hideMark/>
          </w:tcPr>
          <w:p w14:paraId="54486EB3"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w:t>
            </w:r>
          </w:p>
        </w:tc>
        <w:tc>
          <w:tcPr>
            <w:tcW w:w="137" w:type="pct"/>
            <w:tcBorders>
              <w:top w:val="nil"/>
              <w:left w:val="nil"/>
              <w:bottom w:val="nil"/>
              <w:right w:val="nil"/>
            </w:tcBorders>
            <w:shd w:val="clear" w:color="000000" w:fill="FFFFFF"/>
            <w:vAlign w:val="center"/>
            <w:hideMark/>
          </w:tcPr>
          <w:p w14:paraId="79CB9E98"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-.05</w:t>
            </w:r>
          </w:p>
        </w:tc>
        <w:tc>
          <w:tcPr>
            <w:tcW w:w="102" w:type="pct"/>
            <w:tcBorders>
              <w:top w:val="nil"/>
              <w:left w:val="nil"/>
              <w:bottom w:val="nil"/>
              <w:right w:val="nil"/>
            </w:tcBorders>
            <w:shd w:val="clear" w:color="000000" w:fill="FFFFFF"/>
            <w:vAlign w:val="center"/>
            <w:hideMark/>
          </w:tcPr>
          <w:p w14:paraId="139017B2"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19E9BF7D"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w:t>
            </w:r>
          </w:p>
        </w:tc>
        <w:tc>
          <w:tcPr>
            <w:tcW w:w="102" w:type="pct"/>
            <w:tcBorders>
              <w:top w:val="nil"/>
              <w:left w:val="nil"/>
              <w:bottom w:val="nil"/>
              <w:right w:val="nil"/>
            </w:tcBorders>
            <w:shd w:val="clear" w:color="000000" w:fill="FFFFFF"/>
            <w:vAlign w:val="center"/>
            <w:hideMark/>
          </w:tcPr>
          <w:p w14:paraId="3763DE40"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0D520DCD"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1FE82F1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29625E7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3DCFCDE8"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681B17B8"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7269D0E5"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607FE656"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25B468E8"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gridSpan w:val="2"/>
            <w:tcBorders>
              <w:top w:val="nil"/>
              <w:left w:val="nil"/>
              <w:bottom w:val="nil"/>
              <w:right w:val="nil"/>
            </w:tcBorders>
            <w:shd w:val="clear" w:color="000000" w:fill="FFFFFF"/>
            <w:vAlign w:val="center"/>
            <w:hideMark/>
          </w:tcPr>
          <w:p w14:paraId="152942D5"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6AF5A1D8"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6C4ECBB5"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25E9E2DB"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18B0A807"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4C2ADE6C"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23A3B2D2"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5A0FF71B"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75" w:type="pct"/>
            <w:tcBorders>
              <w:top w:val="nil"/>
              <w:left w:val="nil"/>
              <w:bottom w:val="nil"/>
              <w:right w:val="nil"/>
            </w:tcBorders>
            <w:shd w:val="clear" w:color="000000" w:fill="FFFFFF"/>
            <w:vAlign w:val="center"/>
            <w:hideMark/>
          </w:tcPr>
          <w:p w14:paraId="3187B853"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12" w:type="pct"/>
            <w:tcBorders>
              <w:top w:val="nil"/>
              <w:left w:val="nil"/>
              <w:bottom w:val="nil"/>
              <w:right w:val="nil"/>
            </w:tcBorders>
            <w:shd w:val="clear" w:color="000000" w:fill="FFFFFF"/>
            <w:vAlign w:val="center"/>
            <w:hideMark/>
          </w:tcPr>
          <w:p w14:paraId="3EB7291C"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r>
      <w:tr w:rsidR="002C0055" w:rsidRPr="00DA5B44" w14:paraId="7F645D2D" w14:textId="77777777" w:rsidTr="00744237">
        <w:trPr>
          <w:gridAfter w:val="1"/>
          <w:wAfter w:w="15" w:type="pct"/>
          <w:trHeight w:val="375"/>
        </w:trPr>
        <w:tc>
          <w:tcPr>
            <w:tcW w:w="723" w:type="pct"/>
            <w:gridSpan w:val="2"/>
            <w:tcBorders>
              <w:top w:val="nil"/>
              <w:left w:val="nil"/>
              <w:bottom w:val="nil"/>
              <w:right w:val="nil"/>
            </w:tcBorders>
            <w:shd w:val="clear" w:color="000000" w:fill="FFFFFF"/>
            <w:vAlign w:val="center"/>
            <w:hideMark/>
          </w:tcPr>
          <w:p w14:paraId="065A0EEC"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10. Past Volunteerism</w:t>
            </w:r>
          </w:p>
        </w:tc>
        <w:tc>
          <w:tcPr>
            <w:tcW w:w="137" w:type="pct"/>
            <w:tcBorders>
              <w:top w:val="nil"/>
              <w:left w:val="nil"/>
              <w:bottom w:val="nil"/>
              <w:right w:val="nil"/>
            </w:tcBorders>
            <w:shd w:val="clear" w:color="000000" w:fill="FFFFFF"/>
            <w:vAlign w:val="center"/>
            <w:hideMark/>
          </w:tcPr>
          <w:p w14:paraId="47FB18D3"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.09</w:t>
            </w:r>
          </w:p>
        </w:tc>
        <w:tc>
          <w:tcPr>
            <w:tcW w:w="102" w:type="pct"/>
            <w:tcBorders>
              <w:top w:val="nil"/>
              <w:left w:val="nil"/>
              <w:bottom w:val="nil"/>
              <w:right w:val="nil"/>
            </w:tcBorders>
            <w:shd w:val="clear" w:color="000000" w:fill="FFFFFF"/>
            <w:vAlign w:val="center"/>
            <w:hideMark/>
          </w:tcPr>
          <w:p w14:paraId="06F42D20"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6073C943"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-.15</w:t>
            </w:r>
          </w:p>
        </w:tc>
        <w:tc>
          <w:tcPr>
            <w:tcW w:w="102" w:type="pct"/>
            <w:tcBorders>
              <w:top w:val="nil"/>
              <w:left w:val="nil"/>
              <w:bottom w:val="nil"/>
              <w:right w:val="nil"/>
            </w:tcBorders>
            <w:shd w:val="clear" w:color="000000" w:fill="FFFFFF"/>
            <w:vAlign w:val="center"/>
            <w:hideMark/>
          </w:tcPr>
          <w:p w14:paraId="54FD08B9"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0A4484F1"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-.08</w:t>
            </w:r>
          </w:p>
        </w:tc>
        <w:tc>
          <w:tcPr>
            <w:tcW w:w="102" w:type="pct"/>
            <w:tcBorders>
              <w:top w:val="nil"/>
              <w:left w:val="nil"/>
              <w:bottom w:val="nil"/>
              <w:right w:val="nil"/>
            </w:tcBorders>
            <w:shd w:val="clear" w:color="000000" w:fill="FFFFFF"/>
            <w:vAlign w:val="center"/>
            <w:hideMark/>
          </w:tcPr>
          <w:p w14:paraId="01ACBBF7"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5AB39EDD"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.21</w:t>
            </w:r>
          </w:p>
        </w:tc>
        <w:tc>
          <w:tcPr>
            <w:tcW w:w="102" w:type="pct"/>
            <w:tcBorders>
              <w:top w:val="nil"/>
              <w:left w:val="nil"/>
              <w:bottom w:val="nil"/>
              <w:right w:val="nil"/>
            </w:tcBorders>
            <w:shd w:val="clear" w:color="000000" w:fill="FFFFFF"/>
            <w:vAlign w:val="center"/>
            <w:hideMark/>
          </w:tcPr>
          <w:p w14:paraId="37E25D9A"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w:t>
            </w:r>
          </w:p>
        </w:tc>
        <w:tc>
          <w:tcPr>
            <w:tcW w:w="137" w:type="pct"/>
            <w:tcBorders>
              <w:top w:val="nil"/>
              <w:left w:val="nil"/>
              <w:bottom w:val="nil"/>
              <w:right w:val="nil"/>
            </w:tcBorders>
            <w:shd w:val="clear" w:color="000000" w:fill="FFFFFF"/>
            <w:vAlign w:val="center"/>
            <w:hideMark/>
          </w:tcPr>
          <w:p w14:paraId="022DBB36"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.15</w:t>
            </w:r>
          </w:p>
        </w:tc>
        <w:tc>
          <w:tcPr>
            <w:tcW w:w="102" w:type="pct"/>
            <w:tcBorders>
              <w:top w:val="nil"/>
              <w:left w:val="nil"/>
              <w:bottom w:val="nil"/>
              <w:right w:val="nil"/>
            </w:tcBorders>
            <w:shd w:val="clear" w:color="000000" w:fill="FFFFFF"/>
            <w:vAlign w:val="center"/>
            <w:hideMark/>
          </w:tcPr>
          <w:p w14:paraId="2F73A710"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02DCDD3F"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.19</w:t>
            </w:r>
          </w:p>
        </w:tc>
        <w:tc>
          <w:tcPr>
            <w:tcW w:w="102" w:type="pct"/>
            <w:tcBorders>
              <w:top w:val="nil"/>
              <w:left w:val="nil"/>
              <w:bottom w:val="nil"/>
              <w:right w:val="nil"/>
            </w:tcBorders>
            <w:shd w:val="clear" w:color="000000" w:fill="FFFFFF"/>
            <w:vAlign w:val="center"/>
            <w:hideMark/>
          </w:tcPr>
          <w:p w14:paraId="6E20687D"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6C5582DD"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.15</w:t>
            </w:r>
          </w:p>
        </w:tc>
        <w:tc>
          <w:tcPr>
            <w:tcW w:w="102" w:type="pct"/>
            <w:tcBorders>
              <w:top w:val="nil"/>
              <w:left w:val="nil"/>
              <w:bottom w:val="nil"/>
              <w:right w:val="nil"/>
            </w:tcBorders>
            <w:shd w:val="clear" w:color="000000" w:fill="FFFFFF"/>
            <w:vAlign w:val="center"/>
            <w:hideMark/>
          </w:tcPr>
          <w:p w14:paraId="278A480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7EF9219B"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.00</w:t>
            </w:r>
          </w:p>
        </w:tc>
        <w:tc>
          <w:tcPr>
            <w:tcW w:w="102" w:type="pct"/>
            <w:tcBorders>
              <w:top w:val="nil"/>
              <w:left w:val="nil"/>
              <w:bottom w:val="nil"/>
              <w:right w:val="nil"/>
            </w:tcBorders>
            <w:shd w:val="clear" w:color="000000" w:fill="FFFFFF"/>
            <w:vAlign w:val="center"/>
            <w:hideMark/>
          </w:tcPr>
          <w:p w14:paraId="368B2FF2"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14BB1B7A"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-.24</w:t>
            </w:r>
          </w:p>
        </w:tc>
        <w:tc>
          <w:tcPr>
            <w:tcW w:w="102" w:type="pct"/>
            <w:tcBorders>
              <w:top w:val="nil"/>
              <w:left w:val="nil"/>
              <w:bottom w:val="nil"/>
              <w:right w:val="nil"/>
            </w:tcBorders>
            <w:shd w:val="clear" w:color="000000" w:fill="FFFFFF"/>
            <w:vAlign w:val="center"/>
            <w:hideMark/>
          </w:tcPr>
          <w:p w14:paraId="6919D283"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w:t>
            </w:r>
          </w:p>
        </w:tc>
        <w:tc>
          <w:tcPr>
            <w:tcW w:w="137" w:type="pct"/>
            <w:tcBorders>
              <w:top w:val="nil"/>
              <w:left w:val="nil"/>
              <w:bottom w:val="nil"/>
              <w:right w:val="nil"/>
            </w:tcBorders>
            <w:shd w:val="clear" w:color="000000" w:fill="FFFFFF"/>
            <w:vAlign w:val="center"/>
            <w:hideMark/>
          </w:tcPr>
          <w:p w14:paraId="1EADD877"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w:t>
            </w:r>
          </w:p>
        </w:tc>
        <w:tc>
          <w:tcPr>
            <w:tcW w:w="102" w:type="pct"/>
            <w:tcBorders>
              <w:top w:val="nil"/>
              <w:left w:val="nil"/>
              <w:bottom w:val="nil"/>
              <w:right w:val="nil"/>
            </w:tcBorders>
            <w:shd w:val="clear" w:color="000000" w:fill="FFFFFF"/>
            <w:vAlign w:val="center"/>
            <w:hideMark/>
          </w:tcPr>
          <w:p w14:paraId="0E55FDCA"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13F5D679"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59319A40"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5EF76F3A"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5572E613"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33F15739"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4CABE3E6"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gridSpan w:val="2"/>
            <w:tcBorders>
              <w:top w:val="nil"/>
              <w:left w:val="nil"/>
              <w:bottom w:val="nil"/>
              <w:right w:val="nil"/>
            </w:tcBorders>
            <w:shd w:val="clear" w:color="000000" w:fill="FFFFFF"/>
            <w:vAlign w:val="center"/>
            <w:hideMark/>
          </w:tcPr>
          <w:p w14:paraId="7952BF40"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767FEC23"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2492FE84"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363AD4E9"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0A06C903"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415A2DD0"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3B9C6778"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7A3A3770"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75" w:type="pct"/>
            <w:tcBorders>
              <w:top w:val="nil"/>
              <w:left w:val="nil"/>
              <w:bottom w:val="nil"/>
              <w:right w:val="nil"/>
            </w:tcBorders>
            <w:shd w:val="clear" w:color="000000" w:fill="FFFFFF"/>
            <w:vAlign w:val="center"/>
            <w:hideMark/>
          </w:tcPr>
          <w:p w14:paraId="266DC384"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12" w:type="pct"/>
            <w:tcBorders>
              <w:top w:val="nil"/>
              <w:left w:val="nil"/>
              <w:bottom w:val="nil"/>
              <w:right w:val="nil"/>
            </w:tcBorders>
            <w:shd w:val="clear" w:color="000000" w:fill="FFFFFF"/>
            <w:vAlign w:val="center"/>
            <w:hideMark/>
          </w:tcPr>
          <w:p w14:paraId="5BF2744C"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r>
      <w:tr w:rsidR="002C0055" w:rsidRPr="00DA5B44" w14:paraId="58BD3BA7" w14:textId="77777777" w:rsidTr="00744237">
        <w:trPr>
          <w:gridAfter w:val="1"/>
          <w:wAfter w:w="15" w:type="pct"/>
          <w:trHeight w:val="375"/>
        </w:trPr>
        <w:tc>
          <w:tcPr>
            <w:tcW w:w="723" w:type="pct"/>
            <w:gridSpan w:val="2"/>
            <w:tcBorders>
              <w:top w:val="nil"/>
              <w:left w:val="nil"/>
              <w:bottom w:val="nil"/>
              <w:right w:val="nil"/>
            </w:tcBorders>
            <w:shd w:val="clear" w:color="000000" w:fill="FFFFFF"/>
            <w:vAlign w:val="center"/>
            <w:hideMark/>
          </w:tcPr>
          <w:p w14:paraId="485771D2"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11. Future Volunteerism (y/n)</w:t>
            </w:r>
          </w:p>
        </w:tc>
        <w:tc>
          <w:tcPr>
            <w:tcW w:w="137" w:type="pct"/>
            <w:tcBorders>
              <w:top w:val="nil"/>
              <w:left w:val="nil"/>
              <w:bottom w:val="nil"/>
              <w:right w:val="nil"/>
            </w:tcBorders>
            <w:shd w:val="clear" w:color="000000" w:fill="FFFFFF"/>
            <w:vAlign w:val="center"/>
            <w:hideMark/>
          </w:tcPr>
          <w:p w14:paraId="5DB66379"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.21</w:t>
            </w:r>
          </w:p>
        </w:tc>
        <w:tc>
          <w:tcPr>
            <w:tcW w:w="102" w:type="pct"/>
            <w:tcBorders>
              <w:top w:val="nil"/>
              <w:left w:val="nil"/>
              <w:bottom w:val="nil"/>
              <w:right w:val="nil"/>
            </w:tcBorders>
            <w:shd w:val="clear" w:color="000000" w:fill="FFFFFF"/>
            <w:vAlign w:val="center"/>
            <w:hideMark/>
          </w:tcPr>
          <w:p w14:paraId="3912FF29"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28D39872"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.05</w:t>
            </w:r>
          </w:p>
        </w:tc>
        <w:tc>
          <w:tcPr>
            <w:tcW w:w="102" w:type="pct"/>
            <w:tcBorders>
              <w:top w:val="nil"/>
              <w:left w:val="nil"/>
              <w:bottom w:val="nil"/>
              <w:right w:val="nil"/>
            </w:tcBorders>
            <w:shd w:val="clear" w:color="000000" w:fill="FFFFFF"/>
            <w:vAlign w:val="center"/>
            <w:hideMark/>
          </w:tcPr>
          <w:p w14:paraId="588C0B0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0F8F0B0B"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-.02</w:t>
            </w:r>
          </w:p>
        </w:tc>
        <w:tc>
          <w:tcPr>
            <w:tcW w:w="102" w:type="pct"/>
            <w:tcBorders>
              <w:top w:val="nil"/>
              <w:left w:val="nil"/>
              <w:bottom w:val="nil"/>
              <w:right w:val="nil"/>
            </w:tcBorders>
            <w:shd w:val="clear" w:color="000000" w:fill="FFFFFF"/>
            <w:vAlign w:val="center"/>
            <w:hideMark/>
          </w:tcPr>
          <w:p w14:paraId="7DA76B20"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1AC5AB6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.01</w:t>
            </w:r>
          </w:p>
        </w:tc>
        <w:tc>
          <w:tcPr>
            <w:tcW w:w="102" w:type="pct"/>
            <w:tcBorders>
              <w:top w:val="nil"/>
              <w:left w:val="nil"/>
              <w:bottom w:val="nil"/>
              <w:right w:val="nil"/>
            </w:tcBorders>
            <w:shd w:val="clear" w:color="000000" w:fill="FFFFFF"/>
            <w:vAlign w:val="center"/>
            <w:hideMark/>
          </w:tcPr>
          <w:p w14:paraId="2C4E57BB"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54886052"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.00</w:t>
            </w:r>
          </w:p>
        </w:tc>
        <w:tc>
          <w:tcPr>
            <w:tcW w:w="102" w:type="pct"/>
            <w:tcBorders>
              <w:top w:val="nil"/>
              <w:left w:val="nil"/>
              <w:bottom w:val="nil"/>
              <w:right w:val="nil"/>
            </w:tcBorders>
            <w:shd w:val="clear" w:color="000000" w:fill="FFFFFF"/>
            <w:vAlign w:val="center"/>
            <w:hideMark/>
          </w:tcPr>
          <w:p w14:paraId="0EE41D42"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60431CE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.00</w:t>
            </w:r>
          </w:p>
        </w:tc>
        <w:tc>
          <w:tcPr>
            <w:tcW w:w="102" w:type="pct"/>
            <w:tcBorders>
              <w:top w:val="nil"/>
              <w:left w:val="nil"/>
              <w:bottom w:val="nil"/>
              <w:right w:val="nil"/>
            </w:tcBorders>
            <w:shd w:val="clear" w:color="000000" w:fill="FFFFFF"/>
            <w:vAlign w:val="center"/>
            <w:hideMark/>
          </w:tcPr>
          <w:p w14:paraId="09B9B9E5"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351D3B17"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.08</w:t>
            </w:r>
          </w:p>
        </w:tc>
        <w:tc>
          <w:tcPr>
            <w:tcW w:w="102" w:type="pct"/>
            <w:tcBorders>
              <w:top w:val="nil"/>
              <w:left w:val="nil"/>
              <w:bottom w:val="nil"/>
              <w:right w:val="nil"/>
            </w:tcBorders>
            <w:shd w:val="clear" w:color="000000" w:fill="FFFFFF"/>
            <w:vAlign w:val="center"/>
            <w:hideMark/>
          </w:tcPr>
          <w:p w14:paraId="3D70C456"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2A28EF0F"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.03</w:t>
            </w:r>
          </w:p>
        </w:tc>
        <w:tc>
          <w:tcPr>
            <w:tcW w:w="102" w:type="pct"/>
            <w:tcBorders>
              <w:top w:val="nil"/>
              <w:left w:val="nil"/>
              <w:bottom w:val="nil"/>
              <w:right w:val="nil"/>
            </w:tcBorders>
            <w:shd w:val="clear" w:color="000000" w:fill="FFFFFF"/>
            <w:vAlign w:val="center"/>
            <w:hideMark/>
          </w:tcPr>
          <w:p w14:paraId="7F67E7CA"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50342C50"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.22</w:t>
            </w:r>
          </w:p>
        </w:tc>
        <w:tc>
          <w:tcPr>
            <w:tcW w:w="102" w:type="pct"/>
            <w:tcBorders>
              <w:top w:val="nil"/>
              <w:left w:val="nil"/>
              <w:bottom w:val="nil"/>
              <w:right w:val="nil"/>
            </w:tcBorders>
            <w:shd w:val="clear" w:color="000000" w:fill="FFFFFF"/>
            <w:vAlign w:val="center"/>
            <w:hideMark/>
          </w:tcPr>
          <w:p w14:paraId="7C94E3AF"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w:t>
            </w:r>
          </w:p>
        </w:tc>
        <w:tc>
          <w:tcPr>
            <w:tcW w:w="137" w:type="pct"/>
            <w:tcBorders>
              <w:top w:val="nil"/>
              <w:left w:val="nil"/>
              <w:bottom w:val="nil"/>
              <w:right w:val="nil"/>
            </w:tcBorders>
            <w:shd w:val="clear" w:color="000000" w:fill="FFFFFF"/>
            <w:vAlign w:val="center"/>
            <w:hideMark/>
          </w:tcPr>
          <w:p w14:paraId="76EF9C9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-.16</w:t>
            </w:r>
          </w:p>
        </w:tc>
        <w:tc>
          <w:tcPr>
            <w:tcW w:w="102" w:type="pct"/>
            <w:tcBorders>
              <w:top w:val="nil"/>
              <w:left w:val="nil"/>
              <w:bottom w:val="nil"/>
              <w:right w:val="nil"/>
            </w:tcBorders>
            <w:shd w:val="clear" w:color="000000" w:fill="FFFFFF"/>
            <w:vAlign w:val="center"/>
            <w:hideMark/>
          </w:tcPr>
          <w:p w14:paraId="615856E7"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150ABF5A"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w:t>
            </w:r>
          </w:p>
        </w:tc>
        <w:tc>
          <w:tcPr>
            <w:tcW w:w="102" w:type="pct"/>
            <w:tcBorders>
              <w:top w:val="nil"/>
              <w:left w:val="nil"/>
              <w:bottom w:val="nil"/>
              <w:right w:val="nil"/>
            </w:tcBorders>
            <w:shd w:val="clear" w:color="000000" w:fill="FFFFFF"/>
            <w:vAlign w:val="center"/>
            <w:hideMark/>
          </w:tcPr>
          <w:p w14:paraId="585B9498"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4C606E33"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2A707258"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36DF6F50"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34BE25A2"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gridSpan w:val="2"/>
            <w:tcBorders>
              <w:top w:val="nil"/>
              <w:left w:val="nil"/>
              <w:bottom w:val="nil"/>
              <w:right w:val="nil"/>
            </w:tcBorders>
            <w:shd w:val="clear" w:color="000000" w:fill="FFFFFF"/>
            <w:vAlign w:val="center"/>
            <w:hideMark/>
          </w:tcPr>
          <w:p w14:paraId="7DB67BF5"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5CBE6A7A"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1007A98F"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11008142"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5B6B7E31"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45D50700"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187A65B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2A9DDC3A"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75" w:type="pct"/>
            <w:tcBorders>
              <w:top w:val="nil"/>
              <w:left w:val="nil"/>
              <w:bottom w:val="nil"/>
              <w:right w:val="nil"/>
            </w:tcBorders>
            <w:shd w:val="clear" w:color="000000" w:fill="FFFFFF"/>
            <w:vAlign w:val="center"/>
            <w:hideMark/>
          </w:tcPr>
          <w:p w14:paraId="05166B60"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12" w:type="pct"/>
            <w:tcBorders>
              <w:top w:val="nil"/>
              <w:left w:val="nil"/>
              <w:bottom w:val="nil"/>
              <w:right w:val="nil"/>
            </w:tcBorders>
            <w:shd w:val="clear" w:color="000000" w:fill="FFFFFF"/>
            <w:vAlign w:val="center"/>
            <w:hideMark/>
          </w:tcPr>
          <w:p w14:paraId="4821EE3B"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r>
      <w:tr w:rsidR="002C0055" w:rsidRPr="00DA5B44" w14:paraId="1A33D0EC" w14:textId="77777777" w:rsidTr="00744237">
        <w:trPr>
          <w:gridAfter w:val="1"/>
          <w:wAfter w:w="15" w:type="pct"/>
          <w:trHeight w:val="375"/>
        </w:trPr>
        <w:tc>
          <w:tcPr>
            <w:tcW w:w="723" w:type="pct"/>
            <w:gridSpan w:val="2"/>
            <w:tcBorders>
              <w:top w:val="nil"/>
              <w:left w:val="nil"/>
              <w:bottom w:val="nil"/>
              <w:right w:val="nil"/>
            </w:tcBorders>
            <w:shd w:val="clear" w:color="000000" w:fill="FFFFFF"/>
            <w:vAlign w:val="center"/>
            <w:hideMark/>
          </w:tcPr>
          <w:p w14:paraId="6EA656EC"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12. Future Volunteerism Amount</w:t>
            </w:r>
          </w:p>
        </w:tc>
        <w:tc>
          <w:tcPr>
            <w:tcW w:w="137" w:type="pct"/>
            <w:tcBorders>
              <w:top w:val="nil"/>
              <w:left w:val="nil"/>
              <w:bottom w:val="nil"/>
              <w:right w:val="nil"/>
            </w:tcBorders>
            <w:shd w:val="clear" w:color="000000" w:fill="FFFFFF"/>
            <w:vAlign w:val="center"/>
            <w:hideMark/>
          </w:tcPr>
          <w:p w14:paraId="7E619317"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.20</w:t>
            </w:r>
          </w:p>
        </w:tc>
        <w:tc>
          <w:tcPr>
            <w:tcW w:w="102" w:type="pct"/>
            <w:tcBorders>
              <w:top w:val="nil"/>
              <w:left w:val="nil"/>
              <w:bottom w:val="nil"/>
              <w:right w:val="nil"/>
            </w:tcBorders>
            <w:shd w:val="clear" w:color="000000" w:fill="FFFFFF"/>
            <w:vAlign w:val="center"/>
            <w:hideMark/>
          </w:tcPr>
          <w:p w14:paraId="0054E733"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54363D28"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-.02</w:t>
            </w:r>
          </w:p>
        </w:tc>
        <w:tc>
          <w:tcPr>
            <w:tcW w:w="102" w:type="pct"/>
            <w:tcBorders>
              <w:top w:val="nil"/>
              <w:left w:val="nil"/>
              <w:bottom w:val="nil"/>
              <w:right w:val="nil"/>
            </w:tcBorders>
            <w:shd w:val="clear" w:color="000000" w:fill="FFFFFF"/>
            <w:vAlign w:val="center"/>
            <w:hideMark/>
          </w:tcPr>
          <w:p w14:paraId="3FD51920"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6D31B092"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.02</w:t>
            </w:r>
          </w:p>
        </w:tc>
        <w:tc>
          <w:tcPr>
            <w:tcW w:w="102" w:type="pct"/>
            <w:tcBorders>
              <w:top w:val="nil"/>
              <w:left w:val="nil"/>
              <w:bottom w:val="nil"/>
              <w:right w:val="nil"/>
            </w:tcBorders>
            <w:shd w:val="clear" w:color="000000" w:fill="FFFFFF"/>
            <w:vAlign w:val="center"/>
            <w:hideMark/>
          </w:tcPr>
          <w:p w14:paraId="264FC9FA"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5E0435E3"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.00</w:t>
            </w:r>
          </w:p>
        </w:tc>
        <w:tc>
          <w:tcPr>
            <w:tcW w:w="102" w:type="pct"/>
            <w:tcBorders>
              <w:top w:val="nil"/>
              <w:left w:val="nil"/>
              <w:bottom w:val="nil"/>
              <w:right w:val="nil"/>
            </w:tcBorders>
            <w:shd w:val="clear" w:color="000000" w:fill="FFFFFF"/>
            <w:vAlign w:val="center"/>
            <w:hideMark/>
          </w:tcPr>
          <w:p w14:paraId="62943CE6"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6BF131EC"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-.02</w:t>
            </w:r>
          </w:p>
        </w:tc>
        <w:tc>
          <w:tcPr>
            <w:tcW w:w="102" w:type="pct"/>
            <w:tcBorders>
              <w:top w:val="nil"/>
              <w:left w:val="nil"/>
              <w:bottom w:val="nil"/>
              <w:right w:val="nil"/>
            </w:tcBorders>
            <w:shd w:val="clear" w:color="000000" w:fill="FFFFFF"/>
            <w:vAlign w:val="center"/>
            <w:hideMark/>
          </w:tcPr>
          <w:p w14:paraId="1F1519EE"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07908838"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-.01</w:t>
            </w:r>
          </w:p>
        </w:tc>
        <w:tc>
          <w:tcPr>
            <w:tcW w:w="102" w:type="pct"/>
            <w:tcBorders>
              <w:top w:val="nil"/>
              <w:left w:val="nil"/>
              <w:bottom w:val="nil"/>
              <w:right w:val="nil"/>
            </w:tcBorders>
            <w:shd w:val="clear" w:color="000000" w:fill="FFFFFF"/>
            <w:vAlign w:val="center"/>
            <w:hideMark/>
          </w:tcPr>
          <w:p w14:paraId="4EC68E2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32477443"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.03</w:t>
            </w:r>
          </w:p>
        </w:tc>
        <w:tc>
          <w:tcPr>
            <w:tcW w:w="102" w:type="pct"/>
            <w:tcBorders>
              <w:top w:val="nil"/>
              <w:left w:val="nil"/>
              <w:bottom w:val="nil"/>
              <w:right w:val="nil"/>
            </w:tcBorders>
            <w:shd w:val="clear" w:color="000000" w:fill="FFFFFF"/>
            <w:vAlign w:val="center"/>
            <w:hideMark/>
          </w:tcPr>
          <w:p w14:paraId="7A43F3DF"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1BEFA16F"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.02</w:t>
            </w:r>
          </w:p>
        </w:tc>
        <w:tc>
          <w:tcPr>
            <w:tcW w:w="102" w:type="pct"/>
            <w:tcBorders>
              <w:top w:val="nil"/>
              <w:left w:val="nil"/>
              <w:bottom w:val="nil"/>
              <w:right w:val="nil"/>
            </w:tcBorders>
            <w:shd w:val="clear" w:color="000000" w:fill="FFFFFF"/>
            <w:vAlign w:val="center"/>
            <w:hideMark/>
          </w:tcPr>
          <w:p w14:paraId="5310D6B2"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48094D6B"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.24</w:t>
            </w:r>
          </w:p>
        </w:tc>
        <w:tc>
          <w:tcPr>
            <w:tcW w:w="102" w:type="pct"/>
            <w:tcBorders>
              <w:top w:val="nil"/>
              <w:left w:val="nil"/>
              <w:bottom w:val="nil"/>
              <w:right w:val="nil"/>
            </w:tcBorders>
            <w:shd w:val="clear" w:color="000000" w:fill="FFFFFF"/>
            <w:vAlign w:val="center"/>
            <w:hideMark/>
          </w:tcPr>
          <w:p w14:paraId="27EBEB26"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w:t>
            </w:r>
          </w:p>
        </w:tc>
        <w:tc>
          <w:tcPr>
            <w:tcW w:w="137" w:type="pct"/>
            <w:tcBorders>
              <w:top w:val="nil"/>
              <w:left w:val="nil"/>
              <w:bottom w:val="nil"/>
              <w:right w:val="nil"/>
            </w:tcBorders>
            <w:shd w:val="clear" w:color="000000" w:fill="FFFFFF"/>
            <w:vAlign w:val="center"/>
            <w:hideMark/>
          </w:tcPr>
          <w:p w14:paraId="20A8CC26"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-.13</w:t>
            </w:r>
          </w:p>
        </w:tc>
        <w:tc>
          <w:tcPr>
            <w:tcW w:w="102" w:type="pct"/>
            <w:tcBorders>
              <w:top w:val="nil"/>
              <w:left w:val="nil"/>
              <w:bottom w:val="nil"/>
              <w:right w:val="nil"/>
            </w:tcBorders>
            <w:shd w:val="clear" w:color="000000" w:fill="FFFFFF"/>
            <w:vAlign w:val="center"/>
            <w:hideMark/>
          </w:tcPr>
          <w:p w14:paraId="06ACA24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27D93FED"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.82</w:t>
            </w:r>
          </w:p>
        </w:tc>
        <w:tc>
          <w:tcPr>
            <w:tcW w:w="102" w:type="pct"/>
            <w:tcBorders>
              <w:top w:val="nil"/>
              <w:left w:val="nil"/>
              <w:bottom w:val="nil"/>
              <w:right w:val="nil"/>
            </w:tcBorders>
            <w:shd w:val="clear" w:color="000000" w:fill="FFFFFF"/>
            <w:vAlign w:val="center"/>
            <w:hideMark/>
          </w:tcPr>
          <w:p w14:paraId="5476364C"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w:t>
            </w:r>
          </w:p>
        </w:tc>
        <w:tc>
          <w:tcPr>
            <w:tcW w:w="137" w:type="pct"/>
            <w:tcBorders>
              <w:top w:val="nil"/>
              <w:left w:val="nil"/>
              <w:bottom w:val="nil"/>
              <w:right w:val="nil"/>
            </w:tcBorders>
            <w:shd w:val="clear" w:color="000000" w:fill="FFFFFF"/>
            <w:vAlign w:val="center"/>
            <w:hideMark/>
          </w:tcPr>
          <w:p w14:paraId="560DDB39"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w:t>
            </w:r>
          </w:p>
        </w:tc>
        <w:tc>
          <w:tcPr>
            <w:tcW w:w="102" w:type="pct"/>
            <w:tcBorders>
              <w:top w:val="nil"/>
              <w:left w:val="nil"/>
              <w:bottom w:val="nil"/>
              <w:right w:val="nil"/>
            </w:tcBorders>
            <w:shd w:val="clear" w:color="000000" w:fill="FFFFFF"/>
            <w:vAlign w:val="center"/>
            <w:hideMark/>
          </w:tcPr>
          <w:p w14:paraId="6C9FFCD6"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50B3837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11C86C64"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gridSpan w:val="2"/>
            <w:tcBorders>
              <w:top w:val="nil"/>
              <w:left w:val="nil"/>
              <w:bottom w:val="nil"/>
              <w:right w:val="nil"/>
            </w:tcBorders>
            <w:shd w:val="clear" w:color="000000" w:fill="FFFFFF"/>
            <w:vAlign w:val="center"/>
            <w:hideMark/>
          </w:tcPr>
          <w:p w14:paraId="50F2F638"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13DC9D89"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1194466C"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005E52D0"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3D9BA42B"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16F5DEB7"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716DD337"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1D4CE2CA"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75" w:type="pct"/>
            <w:tcBorders>
              <w:top w:val="nil"/>
              <w:left w:val="nil"/>
              <w:bottom w:val="nil"/>
              <w:right w:val="nil"/>
            </w:tcBorders>
            <w:shd w:val="clear" w:color="000000" w:fill="FFFFFF"/>
            <w:vAlign w:val="center"/>
            <w:hideMark/>
          </w:tcPr>
          <w:p w14:paraId="29A511F6"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12" w:type="pct"/>
            <w:tcBorders>
              <w:top w:val="nil"/>
              <w:left w:val="nil"/>
              <w:bottom w:val="nil"/>
              <w:right w:val="nil"/>
            </w:tcBorders>
            <w:shd w:val="clear" w:color="000000" w:fill="FFFFFF"/>
            <w:vAlign w:val="center"/>
            <w:hideMark/>
          </w:tcPr>
          <w:p w14:paraId="3CAED525"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r>
      <w:tr w:rsidR="002C0055" w:rsidRPr="00DA5B44" w14:paraId="04D752FE" w14:textId="77777777" w:rsidTr="00744237">
        <w:trPr>
          <w:gridAfter w:val="1"/>
          <w:wAfter w:w="15" w:type="pct"/>
          <w:trHeight w:val="375"/>
        </w:trPr>
        <w:tc>
          <w:tcPr>
            <w:tcW w:w="723" w:type="pct"/>
            <w:gridSpan w:val="2"/>
            <w:tcBorders>
              <w:top w:val="nil"/>
              <w:left w:val="nil"/>
              <w:bottom w:val="nil"/>
              <w:right w:val="nil"/>
            </w:tcBorders>
            <w:shd w:val="clear" w:color="000000" w:fill="FFFFFF"/>
            <w:vAlign w:val="center"/>
            <w:hideMark/>
          </w:tcPr>
          <w:p w14:paraId="50E2B777"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13. Past Reunion Attend.</w:t>
            </w:r>
          </w:p>
        </w:tc>
        <w:tc>
          <w:tcPr>
            <w:tcW w:w="137" w:type="pct"/>
            <w:tcBorders>
              <w:top w:val="nil"/>
              <w:left w:val="nil"/>
              <w:bottom w:val="nil"/>
              <w:right w:val="nil"/>
            </w:tcBorders>
            <w:shd w:val="clear" w:color="000000" w:fill="FFFFFF"/>
            <w:vAlign w:val="center"/>
            <w:hideMark/>
          </w:tcPr>
          <w:p w14:paraId="24A51FE2"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.11</w:t>
            </w:r>
          </w:p>
        </w:tc>
        <w:tc>
          <w:tcPr>
            <w:tcW w:w="102" w:type="pct"/>
            <w:tcBorders>
              <w:top w:val="nil"/>
              <w:left w:val="nil"/>
              <w:bottom w:val="nil"/>
              <w:right w:val="nil"/>
            </w:tcBorders>
            <w:shd w:val="clear" w:color="000000" w:fill="FFFFFF"/>
            <w:vAlign w:val="center"/>
            <w:hideMark/>
          </w:tcPr>
          <w:p w14:paraId="6DC4D7CC" w14:textId="77777777" w:rsidR="00744237" w:rsidRPr="00DA5B44" w:rsidRDefault="00744237" w:rsidP="00744237">
            <w:pPr>
              <w:spacing w:after="0" w:line="240" w:lineRule="auto"/>
              <w:rPr>
                <w:rFonts w:ascii="Times New Roman" w:eastAsia="Times New Roman" w:hAnsi="Times New Roman" w:cs="Times New Roman"/>
                <w:color w:val="000000"/>
              </w:rPr>
            </w:pPr>
          </w:p>
        </w:tc>
        <w:tc>
          <w:tcPr>
            <w:tcW w:w="137" w:type="pct"/>
            <w:tcBorders>
              <w:top w:val="nil"/>
              <w:left w:val="nil"/>
              <w:bottom w:val="nil"/>
              <w:right w:val="nil"/>
            </w:tcBorders>
            <w:shd w:val="clear" w:color="000000" w:fill="FFFFFF"/>
            <w:vAlign w:val="center"/>
            <w:hideMark/>
          </w:tcPr>
          <w:p w14:paraId="33979DE1"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-.12</w:t>
            </w:r>
          </w:p>
        </w:tc>
        <w:tc>
          <w:tcPr>
            <w:tcW w:w="102" w:type="pct"/>
            <w:tcBorders>
              <w:top w:val="nil"/>
              <w:left w:val="nil"/>
              <w:bottom w:val="nil"/>
              <w:right w:val="nil"/>
            </w:tcBorders>
            <w:shd w:val="clear" w:color="000000" w:fill="FFFFFF"/>
            <w:vAlign w:val="center"/>
            <w:hideMark/>
          </w:tcPr>
          <w:p w14:paraId="5A908273"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74E95B14"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-.09</w:t>
            </w:r>
          </w:p>
        </w:tc>
        <w:tc>
          <w:tcPr>
            <w:tcW w:w="102" w:type="pct"/>
            <w:tcBorders>
              <w:top w:val="nil"/>
              <w:left w:val="nil"/>
              <w:bottom w:val="nil"/>
              <w:right w:val="nil"/>
            </w:tcBorders>
            <w:shd w:val="clear" w:color="000000" w:fill="FFFFFF"/>
            <w:vAlign w:val="center"/>
            <w:hideMark/>
          </w:tcPr>
          <w:p w14:paraId="3757FE49"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45C2FF46"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.17</w:t>
            </w:r>
          </w:p>
        </w:tc>
        <w:tc>
          <w:tcPr>
            <w:tcW w:w="102" w:type="pct"/>
            <w:tcBorders>
              <w:top w:val="nil"/>
              <w:left w:val="nil"/>
              <w:bottom w:val="nil"/>
              <w:right w:val="nil"/>
            </w:tcBorders>
            <w:shd w:val="clear" w:color="000000" w:fill="FFFFFF"/>
            <w:vAlign w:val="center"/>
            <w:hideMark/>
          </w:tcPr>
          <w:p w14:paraId="64C80894"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w:t>
            </w:r>
          </w:p>
        </w:tc>
        <w:tc>
          <w:tcPr>
            <w:tcW w:w="137" w:type="pct"/>
            <w:tcBorders>
              <w:top w:val="nil"/>
              <w:left w:val="nil"/>
              <w:bottom w:val="nil"/>
              <w:right w:val="nil"/>
            </w:tcBorders>
            <w:shd w:val="clear" w:color="000000" w:fill="FFFFFF"/>
            <w:vAlign w:val="center"/>
            <w:hideMark/>
          </w:tcPr>
          <w:p w14:paraId="68FE0209"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.16</w:t>
            </w:r>
          </w:p>
        </w:tc>
        <w:tc>
          <w:tcPr>
            <w:tcW w:w="102" w:type="pct"/>
            <w:tcBorders>
              <w:top w:val="nil"/>
              <w:left w:val="nil"/>
              <w:bottom w:val="nil"/>
              <w:right w:val="nil"/>
            </w:tcBorders>
            <w:shd w:val="clear" w:color="000000" w:fill="FFFFFF"/>
            <w:vAlign w:val="center"/>
            <w:hideMark/>
          </w:tcPr>
          <w:p w14:paraId="73A0FF2A"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0269DDA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.17</w:t>
            </w:r>
          </w:p>
        </w:tc>
        <w:tc>
          <w:tcPr>
            <w:tcW w:w="102" w:type="pct"/>
            <w:tcBorders>
              <w:top w:val="nil"/>
              <w:left w:val="nil"/>
              <w:bottom w:val="nil"/>
              <w:right w:val="nil"/>
            </w:tcBorders>
            <w:shd w:val="clear" w:color="000000" w:fill="FFFFFF"/>
            <w:vAlign w:val="center"/>
            <w:hideMark/>
          </w:tcPr>
          <w:p w14:paraId="326A1396"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w:t>
            </w:r>
          </w:p>
        </w:tc>
        <w:tc>
          <w:tcPr>
            <w:tcW w:w="137" w:type="pct"/>
            <w:tcBorders>
              <w:top w:val="nil"/>
              <w:left w:val="nil"/>
              <w:bottom w:val="nil"/>
              <w:right w:val="nil"/>
            </w:tcBorders>
            <w:shd w:val="clear" w:color="000000" w:fill="FFFFFF"/>
            <w:vAlign w:val="center"/>
            <w:hideMark/>
          </w:tcPr>
          <w:p w14:paraId="2A7E1DE3"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.21</w:t>
            </w:r>
          </w:p>
        </w:tc>
        <w:tc>
          <w:tcPr>
            <w:tcW w:w="102" w:type="pct"/>
            <w:tcBorders>
              <w:top w:val="nil"/>
              <w:left w:val="nil"/>
              <w:bottom w:val="nil"/>
              <w:right w:val="nil"/>
            </w:tcBorders>
            <w:shd w:val="clear" w:color="000000" w:fill="FFFFFF"/>
            <w:vAlign w:val="center"/>
            <w:hideMark/>
          </w:tcPr>
          <w:p w14:paraId="434D676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w:t>
            </w:r>
          </w:p>
        </w:tc>
        <w:tc>
          <w:tcPr>
            <w:tcW w:w="137" w:type="pct"/>
            <w:tcBorders>
              <w:top w:val="nil"/>
              <w:left w:val="nil"/>
              <w:bottom w:val="nil"/>
              <w:right w:val="nil"/>
            </w:tcBorders>
            <w:shd w:val="clear" w:color="000000" w:fill="FFFFFF"/>
            <w:vAlign w:val="center"/>
            <w:hideMark/>
          </w:tcPr>
          <w:p w14:paraId="0B83CCE2"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-.08</w:t>
            </w:r>
          </w:p>
        </w:tc>
        <w:tc>
          <w:tcPr>
            <w:tcW w:w="102" w:type="pct"/>
            <w:tcBorders>
              <w:top w:val="nil"/>
              <w:left w:val="nil"/>
              <w:bottom w:val="nil"/>
              <w:right w:val="nil"/>
            </w:tcBorders>
            <w:shd w:val="clear" w:color="000000" w:fill="FFFFFF"/>
            <w:vAlign w:val="center"/>
            <w:hideMark/>
          </w:tcPr>
          <w:p w14:paraId="5A57A90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6FFB8053"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-.03</w:t>
            </w:r>
          </w:p>
        </w:tc>
        <w:tc>
          <w:tcPr>
            <w:tcW w:w="102" w:type="pct"/>
            <w:tcBorders>
              <w:top w:val="nil"/>
              <w:left w:val="nil"/>
              <w:bottom w:val="nil"/>
              <w:right w:val="nil"/>
            </w:tcBorders>
            <w:shd w:val="clear" w:color="000000" w:fill="FFFFFF"/>
            <w:vAlign w:val="center"/>
            <w:hideMark/>
          </w:tcPr>
          <w:p w14:paraId="1E76DEC0"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514C231F"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-.11</w:t>
            </w:r>
          </w:p>
        </w:tc>
        <w:tc>
          <w:tcPr>
            <w:tcW w:w="102" w:type="pct"/>
            <w:tcBorders>
              <w:top w:val="nil"/>
              <w:left w:val="nil"/>
              <w:bottom w:val="nil"/>
              <w:right w:val="nil"/>
            </w:tcBorders>
            <w:shd w:val="clear" w:color="000000" w:fill="FFFFFF"/>
            <w:vAlign w:val="center"/>
            <w:hideMark/>
          </w:tcPr>
          <w:p w14:paraId="70EC3F04"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323A65BB"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.08</w:t>
            </w:r>
          </w:p>
        </w:tc>
        <w:tc>
          <w:tcPr>
            <w:tcW w:w="102" w:type="pct"/>
            <w:tcBorders>
              <w:top w:val="nil"/>
              <w:left w:val="nil"/>
              <w:bottom w:val="nil"/>
              <w:right w:val="nil"/>
            </w:tcBorders>
            <w:shd w:val="clear" w:color="000000" w:fill="FFFFFF"/>
            <w:vAlign w:val="center"/>
            <w:hideMark/>
          </w:tcPr>
          <w:p w14:paraId="055D725B"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6CF8C21B"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.15</w:t>
            </w:r>
          </w:p>
        </w:tc>
        <w:tc>
          <w:tcPr>
            <w:tcW w:w="102" w:type="pct"/>
            <w:tcBorders>
              <w:top w:val="nil"/>
              <w:left w:val="nil"/>
              <w:bottom w:val="nil"/>
              <w:right w:val="nil"/>
            </w:tcBorders>
            <w:shd w:val="clear" w:color="000000" w:fill="FFFFFF"/>
            <w:vAlign w:val="center"/>
            <w:hideMark/>
          </w:tcPr>
          <w:p w14:paraId="1E3B76BA"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6A468D38"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w:t>
            </w:r>
          </w:p>
        </w:tc>
        <w:tc>
          <w:tcPr>
            <w:tcW w:w="102" w:type="pct"/>
            <w:tcBorders>
              <w:top w:val="nil"/>
              <w:left w:val="nil"/>
              <w:bottom w:val="nil"/>
              <w:right w:val="nil"/>
            </w:tcBorders>
            <w:shd w:val="clear" w:color="000000" w:fill="FFFFFF"/>
            <w:vAlign w:val="center"/>
            <w:hideMark/>
          </w:tcPr>
          <w:p w14:paraId="2FA47A68"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gridSpan w:val="2"/>
            <w:tcBorders>
              <w:top w:val="nil"/>
              <w:left w:val="nil"/>
              <w:bottom w:val="nil"/>
              <w:right w:val="nil"/>
            </w:tcBorders>
            <w:shd w:val="clear" w:color="000000" w:fill="FFFFFF"/>
            <w:vAlign w:val="center"/>
            <w:hideMark/>
          </w:tcPr>
          <w:p w14:paraId="53F8B22F"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06D89D14"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3F0EC03D"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33F1B1F0"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5A440C7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7FA02279"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3D5780F5"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60FAFA5D"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75" w:type="pct"/>
            <w:tcBorders>
              <w:top w:val="nil"/>
              <w:left w:val="nil"/>
              <w:bottom w:val="nil"/>
              <w:right w:val="nil"/>
            </w:tcBorders>
            <w:shd w:val="clear" w:color="000000" w:fill="FFFFFF"/>
            <w:vAlign w:val="center"/>
            <w:hideMark/>
          </w:tcPr>
          <w:p w14:paraId="1763A6F1"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12" w:type="pct"/>
            <w:tcBorders>
              <w:top w:val="nil"/>
              <w:left w:val="nil"/>
              <w:bottom w:val="nil"/>
              <w:right w:val="nil"/>
            </w:tcBorders>
            <w:shd w:val="clear" w:color="000000" w:fill="FFFFFF"/>
            <w:vAlign w:val="center"/>
            <w:hideMark/>
          </w:tcPr>
          <w:p w14:paraId="65082744"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r>
      <w:tr w:rsidR="002C0055" w:rsidRPr="00DA5B44" w14:paraId="0CB48EAE" w14:textId="77777777" w:rsidTr="00744237">
        <w:trPr>
          <w:gridAfter w:val="1"/>
          <w:wAfter w:w="15" w:type="pct"/>
          <w:trHeight w:val="375"/>
        </w:trPr>
        <w:tc>
          <w:tcPr>
            <w:tcW w:w="723" w:type="pct"/>
            <w:gridSpan w:val="2"/>
            <w:tcBorders>
              <w:top w:val="nil"/>
              <w:left w:val="nil"/>
              <w:bottom w:val="nil"/>
              <w:right w:val="nil"/>
            </w:tcBorders>
            <w:shd w:val="clear" w:color="000000" w:fill="FFFFFF"/>
            <w:vAlign w:val="center"/>
            <w:hideMark/>
          </w:tcPr>
          <w:p w14:paraId="53979458"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14. Future Reunion Interest</w:t>
            </w:r>
          </w:p>
        </w:tc>
        <w:tc>
          <w:tcPr>
            <w:tcW w:w="137" w:type="pct"/>
            <w:tcBorders>
              <w:top w:val="nil"/>
              <w:left w:val="nil"/>
              <w:bottom w:val="nil"/>
              <w:right w:val="nil"/>
            </w:tcBorders>
            <w:shd w:val="clear" w:color="000000" w:fill="FFFFFF"/>
            <w:vAlign w:val="center"/>
            <w:hideMark/>
          </w:tcPr>
          <w:p w14:paraId="7922C50A"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.46</w:t>
            </w:r>
          </w:p>
        </w:tc>
        <w:tc>
          <w:tcPr>
            <w:tcW w:w="102" w:type="pct"/>
            <w:tcBorders>
              <w:top w:val="nil"/>
              <w:left w:val="nil"/>
              <w:bottom w:val="nil"/>
              <w:right w:val="nil"/>
            </w:tcBorders>
            <w:shd w:val="clear" w:color="000000" w:fill="FFFFFF"/>
            <w:vAlign w:val="center"/>
            <w:hideMark/>
          </w:tcPr>
          <w:p w14:paraId="45EDFF0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565C9244"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-.03</w:t>
            </w:r>
          </w:p>
        </w:tc>
        <w:tc>
          <w:tcPr>
            <w:tcW w:w="102" w:type="pct"/>
            <w:tcBorders>
              <w:top w:val="nil"/>
              <w:left w:val="nil"/>
              <w:bottom w:val="nil"/>
              <w:right w:val="nil"/>
            </w:tcBorders>
            <w:shd w:val="clear" w:color="000000" w:fill="FFFFFF"/>
            <w:vAlign w:val="center"/>
            <w:hideMark/>
          </w:tcPr>
          <w:p w14:paraId="386430CA"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76B09969"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.03</w:t>
            </w:r>
          </w:p>
        </w:tc>
        <w:tc>
          <w:tcPr>
            <w:tcW w:w="102" w:type="pct"/>
            <w:tcBorders>
              <w:top w:val="nil"/>
              <w:left w:val="nil"/>
              <w:bottom w:val="nil"/>
              <w:right w:val="nil"/>
            </w:tcBorders>
            <w:shd w:val="clear" w:color="000000" w:fill="FFFFFF"/>
            <w:vAlign w:val="center"/>
            <w:hideMark/>
          </w:tcPr>
          <w:p w14:paraId="6FFA3DCA"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6E2156E8"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.03</w:t>
            </w:r>
          </w:p>
        </w:tc>
        <w:tc>
          <w:tcPr>
            <w:tcW w:w="102" w:type="pct"/>
            <w:tcBorders>
              <w:top w:val="nil"/>
              <w:left w:val="nil"/>
              <w:bottom w:val="nil"/>
              <w:right w:val="nil"/>
            </w:tcBorders>
            <w:shd w:val="clear" w:color="000000" w:fill="FFFFFF"/>
            <w:vAlign w:val="center"/>
            <w:hideMark/>
          </w:tcPr>
          <w:p w14:paraId="100FEB1C"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4DBB4925"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-.04</w:t>
            </w:r>
          </w:p>
        </w:tc>
        <w:tc>
          <w:tcPr>
            <w:tcW w:w="102" w:type="pct"/>
            <w:tcBorders>
              <w:top w:val="nil"/>
              <w:left w:val="nil"/>
              <w:bottom w:val="nil"/>
              <w:right w:val="nil"/>
            </w:tcBorders>
            <w:shd w:val="clear" w:color="000000" w:fill="FFFFFF"/>
            <w:vAlign w:val="center"/>
            <w:hideMark/>
          </w:tcPr>
          <w:p w14:paraId="24F1DE38"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6DE6D2A6"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-.01</w:t>
            </w:r>
          </w:p>
        </w:tc>
        <w:tc>
          <w:tcPr>
            <w:tcW w:w="102" w:type="pct"/>
            <w:tcBorders>
              <w:top w:val="nil"/>
              <w:left w:val="nil"/>
              <w:bottom w:val="nil"/>
              <w:right w:val="nil"/>
            </w:tcBorders>
            <w:shd w:val="clear" w:color="000000" w:fill="FFFFFF"/>
            <w:vAlign w:val="center"/>
            <w:hideMark/>
          </w:tcPr>
          <w:p w14:paraId="4B2C0F02"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74489E5C"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.07</w:t>
            </w:r>
          </w:p>
        </w:tc>
        <w:tc>
          <w:tcPr>
            <w:tcW w:w="102" w:type="pct"/>
            <w:tcBorders>
              <w:top w:val="nil"/>
              <w:left w:val="nil"/>
              <w:bottom w:val="nil"/>
              <w:right w:val="nil"/>
            </w:tcBorders>
            <w:shd w:val="clear" w:color="000000" w:fill="FFFFFF"/>
            <w:vAlign w:val="center"/>
            <w:hideMark/>
          </w:tcPr>
          <w:p w14:paraId="20F01913"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35FEA5E0"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-.06</w:t>
            </w:r>
          </w:p>
        </w:tc>
        <w:tc>
          <w:tcPr>
            <w:tcW w:w="102" w:type="pct"/>
            <w:tcBorders>
              <w:top w:val="nil"/>
              <w:left w:val="nil"/>
              <w:bottom w:val="nil"/>
              <w:right w:val="nil"/>
            </w:tcBorders>
            <w:shd w:val="clear" w:color="000000" w:fill="FFFFFF"/>
            <w:vAlign w:val="center"/>
            <w:hideMark/>
          </w:tcPr>
          <w:p w14:paraId="052E5028"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5CC5B079"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.42</w:t>
            </w:r>
          </w:p>
        </w:tc>
        <w:tc>
          <w:tcPr>
            <w:tcW w:w="102" w:type="pct"/>
            <w:tcBorders>
              <w:top w:val="nil"/>
              <w:left w:val="nil"/>
              <w:bottom w:val="nil"/>
              <w:right w:val="nil"/>
            </w:tcBorders>
            <w:shd w:val="clear" w:color="000000" w:fill="FFFFFF"/>
            <w:vAlign w:val="center"/>
            <w:hideMark/>
          </w:tcPr>
          <w:p w14:paraId="270FF6AA"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w:t>
            </w:r>
          </w:p>
        </w:tc>
        <w:tc>
          <w:tcPr>
            <w:tcW w:w="137" w:type="pct"/>
            <w:tcBorders>
              <w:top w:val="nil"/>
              <w:left w:val="nil"/>
              <w:bottom w:val="nil"/>
              <w:right w:val="nil"/>
            </w:tcBorders>
            <w:shd w:val="clear" w:color="000000" w:fill="FFFFFF"/>
            <w:vAlign w:val="center"/>
            <w:hideMark/>
          </w:tcPr>
          <w:p w14:paraId="2A769008"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-.18</w:t>
            </w:r>
          </w:p>
        </w:tc>
        <w:tc>
          <w:tcPr>
            <w:tcW w:w="102" w:type="pct"/>
            <w:tcBorders>
              <w:top w:val="nil"/>
              <w:left w:val="nil"/>
              <w:bottom w:val="nil"/>
              <w:right w:val="nil"/>
            </w:tcBorders>
            <w:shd w:val="clear" w:color="000000" w:fill="FFFFFF"/>
            <w:vAlign w:val="center"/>
            <w:hideMark/>
          </w:tcPr>
          <w:p w14:paraId="21804632"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5111A3FC"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.34</w:t>
            </w:r>
          </w:p>
        </w:tc>
        <w:tc>
          <w:tcPr>
            <w:tcW w:w="102" w:type="pct"/>
            <w:tcBorders>
              <w:top w:val="nil"/>
              <w:left w:val="nil"/>
              <w:bottom w:val="nil"/>
              <w:right w:val="nil"/>
            </w:tcBorders>
            <w:shd w:val="clear" w:color="000000" w:fill="FFFFFF"/>
            <w:vAlign w:val="center"/>
            <w:hideMark/>
          </w:tcPr>
          <w:p w14:paraId="2CCCE0C0"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w:t>
            </w:r>
          </w:p>
        </w:tc>
        <w:tc>
          <w:tcPr>
            <w:tcW w:w="137" w:type="pct"/>
            <w:tcBorders>
              <w:top w:val="nil"/>
              <w:left w:val="nil"/>
              <w:bottom w:val="nil"/>
              <w:right w:val="nil"/>
            </w:tcBorders>
            <w:shd w:val="clear" w:color="000000" w:fill="FFFFFF"/>
            <w:vAlign w:val="center"/>
            <w:hideMark/>
          </w:tcPr>
          <w:p w14:paraId="4AD6F64C"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.35</w:t>
            </w:r>
          </w:p>
        </w:tc>
        <w:tc>
          <w:tcPr>
            <w:tcW w:w="102" w:type="pct"/>
            <w:tcBorders>
              <w:top w:val="nil"/>
              <w:left w:val="nil"/>
              <w:bottom w:val="nil"/>
              <w:right w:val="nil"/>
            </w:tcBorders>
            <w:shd w:val="clear" w:color="000000" w:fill="FFFFFF"/>
            <w:vAlign w:val="center"/>
            <w:hideMark/>
          </w:tcPr>
          <w:p w14:paraId="33B3A59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w:t>
            </w:r>
          </w:p>
        </w:tc>
        <w:tc>
          <w:tcPr>
            <w:tcW w:w="115" w:type="pct"/>
            <w:tcBorders>
              <w:top w:val="nil"/>
              <w:left w:val="nil"/>
              <w:bottom w:val="nil"/>
              <w:right w:val="nil"/>
            </w:tcBorders>
            <w:shd w:val="clear" w:color="000000" w:fill="FFFFFF"/>
            <w:vAlign w:val="center"/>
            <w:hideMark/>
          </w:tcPr>
          <w:p w14:paraId="0DE36AF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.11</w:t>
            </w:r>
          </w:p>
        </w:tc>
        <w:tc>
          <w:tcPr>
            <w:tcW w:w="102" w:type="pct"/>
            <w:tcBorders>
              <w:top w:val="nil"/>
              <w:left w:val="nil"/>
              <w:bottom w:val="nil"/>
              <w:right w:val="nil"/>
            </w:tcBorders>
            <w:shd w:val="clear" w:color="000000" w:fill="FFFFFF"/>
            <w:vAlign w:val="center"/>
            <w:hideMark/>
          </w:tcPr>
          <w:p w14:paraId="688C5867"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gridSpan w:val="2"/>
            <w:tcBorders>
              <w:top w:val="nil"/>
              <w:left w:val="nil"/>
              <w:bottom w:val="nil"/>
              <w:right w:val="nil"/>
            </w:tcBorders>
            <w:shd w:val="clear" w:color="000000" w:fill="FFFFFF"/>
            <w:vAlign w:val="center"/>
            <w:hideMark/>
          </w:tcPr>
          <w:p w14:paraId="6B286838"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w:t>
            </w:r>
          </w:p>
        </w:tc>
        <w:tc>
          <w:tcPr>
            <w:tcW w:w="102" w:type="pct"/>
            <w:tcBorders>
              <w:top w:val="nil"/>
              <w:left w:val="nil"/>
              <w:bottom w:val="nil"/>
              <w:right w:val="nil"/>
            </w:tcBorders>
            <w:shd w:val="clear" w:color="000000" w:fill="FFFFFF"/>
            <w:vAlign w:val="center"/>
            <w:hideMark/>
          </w:tcPr>
          <w:p w14:paraId="08330F67"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29E29AF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7560BB1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1AF56F3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54B95EEF"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667BE69D"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3A4B158A"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75" w:type="pct"/>
            <w:tcBorders>
              <w:top w:val="nil"/>
              <w:left w:val="nil"/>
              <w:bottom w:val="nil"/>
              <w:right w:val="nil"/>
            </w:tcBorders>
            <w:shd w:val="clear" w:color="000000" w:fill="FFFFFF"/>
            <w:vAlign w:val="center"/>
            <w:hideMark/>
          </w:tcPr>
          <w:p w14:paraId="6D861650"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12" w:type="pct"/>
            <w:tcBorders>
              <w:top w:val="nil"/>
              <w:left w:val="nil"/>
              <w:bottom w:val="nil"/>
              <w:right w:val="nil"/>
            </w:tcBorders>
            <w:shd w:val="clear" w:color="000000" w:fill="FFFFFF"/>
            <w:vAlign w:val="center"/>
            <w:hideMark/>
          </w:tcPr>
          <w:p w14:paraId="4C12EA55"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r>
      <w:tr w:rsidR="002C0055" w:rsidRPr="00DA5B44" w14:paraId="799C1355" w14:textId="77777777" w:rsidTr="00744237">
        <w:trPr>
          <w:gridAfter w:val="1"/>
          <w:wAfter w:w="15" w:type="pct"/>
          <w:trHeight w:val="375"/>
        </w:trPr>
        <w:tc>
          <w:tcPr>
            <w:tcW w:w="723" w:type="pct"/>
            <w:gridSpan w:val="2"/>
            <w:tcBorders>
              <w:top w:val="nil"/>
              <w:left w:val="nil"/>
              <w:bottom w:val="nil"/>
              <w:right w:val="nil"/>
            </w:tcBorders>
            <w:shd w:val="clear" w:color="000000" w:fill="FFFFFF"/>
            <w:vAlign w:val="center"/>
            <w:hideMark/>
          </w:tcPr>
          <w:p w14:paraId="05D26DD9"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15. Past Average Gift Amount</w:t>
            </w:r>
            <w:r w:rsidRPr="00DA5B44">
              <w:rPr>
                <w:rFonts w:ascii="Arial" w:eastAsia="Calibri" w:hAnsi="Arial" w:cs="Arial"/>
                <w:color w:val="222222"/>
              </w:rPr>
              <w:t>†</w:t>
            </w:r>
          </w:p>
        </w:tc>
        <w:tc>
          <w:tcPr>
            <w:tcW w:w="137" w:type="pct"/>
            <w:tcBorders>
              <w:top w:val="nil"/>
              <w:left w:val="nil"/>
              <w:bottom w:val="nil"/>
              <w:right w:val="nil"/>
            </w:tcBorders>
            <w:shd w:val="clear" w:color="000000" w:fill="FFFFFF"/>
            <w:vAlign w:val="center"/>
            <w:hideMark/>
          </w:tcPr>
          <w:p w14:paraId="74CCDFF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.05</w:t>
            </w:r>
          </w:p>
        </w:tc>
        <w:tc>
          <w:tcPr>
            <w:tcW w:w="102" w:type="pct"/>
            <w:tcBorders>
              <w:top w:val="nil"/>
              <w:left w:val="nil"/>
              <w:bottom w:val="nil"/>
              <w:right w:val="nil"/>
            </w:tcBorders>
            <w:shd w:val="clear" w:color="000000" w:fill="FFFFFF"/>
            <w:vAlign w:val="center"/>
            <w:hideMark/>
          </w:tcPr>
          <w:p w14:paraId="72B9FC05"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6406499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.02</w:t>
            </w:r>
          </w:p>
        </w:tc>
        <w:tc>
          <w:tcPr>
            <w:tcW w:w="102" w:type="pct"/>
            <w:tcBorders>
              <w:top w:val="nil"/>
              <w:left w:val="nil"/>
              <w:bottom w:val="nil"/>
              <w:right w:val="nil"/>
            </w:tcBorders>
            <w:shd w:val="clear" w:color="000000" w:fill="FFFFFF"/>
            <w:vAlign w:val="center"/>
            <w:hideMark/>
          </w:tcPr>
          <w:p w14:paraId="604331B3"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0CD6912C"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-.05</w:t>
            </w:r>
          </w:p>
        </w:tc>
        <w:tc>
          <w:tcPr>
            <w:tcW w:w="102" w:type="pct"/>
            <w:tcBorders>
              <w:top w:val="nil"/>
              <w:left w:val="nil"/>
              <w:bottom w:val="nil"/>
              <w:right w:val="nil"/>
            </w:tcBorders>
            <w:shd w:val="clear" w:color="000000" w:fill="FFFFFF"/>
            <w:vAlign w:val="center"/>
            <w:hideMark/>
          </w:tcPr>
          <w:p w14:paraId="1E8C031A"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7C5FC62C"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.07</w:t>
            </w:r>
          </w:p>
        </w:tc>
        <w:tc>
          <w:tcPr>
            <w:tcW w:w="102" w:type="pct"/>
            <w:tcBorders>
              <w:top w:val="nil"/>
              <w:left w:val="nil"/>
              <w:bottom w:val="nil"/>
              <w:right w:val="nil"/>
            </w:tcBorders>
            <w:shd w:val="clear" w:color="000000" w:fill="FFFFFF"/>
            <w:vAlign w:val="center"/>
            <w:hideMark/>
          </w:tcPr>
          <w:p w14:paraId="01427C00"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6E9BC2C5"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.04</w:t>
            </w:r>
          </w:p>
        </w:tc>
        <w:tc>
          <w:tcPr>
            <w:tcW w:w="102" w:type="pct"/>
            <w:tcBorders>
              <w:top w:val="nil"/>
              <w:left w:val="nil"/>
              <w:bottom w:val="nil"/>
              <w:right w:val="nil"/>
            </w:tcBorders>
            <w:shd w:val="clear" w:color="000000" w:fill="FFFFFF"/>
            <w:vAlign w:val="center"/>
            <w:hideMark/>
          </w:tcPr>
          <w:p w14:paraId="688BF74D"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5C9B3464"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.06</w:t>
            </w:r>
          </w:p>
        </w:tc>
        <w:tc>
          <w:tcPr>
            <w:tcW w:w="102" w:type="pct"/>
            <w:tcBorders>
              <w:top w:val="nil"/>
              <w:left w:val="nil"/>
              <w:bottom w:val="nil"/>
              <w:right w:val="nil"/>
            </w:tcBorders>
            <w:shd w:val="clear" w:color="000000" w:fill="FFFFFF"/>
            <w:vAlign w:val="center"/>
            <w:hideMark/>
          </w:tcPr>
          <w:p w14:paraId="4935BDFD"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2DC66EB3"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.08</w:t>
            </w:r>
          </w:p>
        </w:tc>
        <w:tc>
          <w:tcPr>
            <w:tcW w:w="102" w:type="pct"/>
            <w:tcBorders>
              <w:top w:val="nil"/>
              <w:left w:val="nil"/>
              <w:bottom w:val="nil"/>
              <w:right w:val="nil"/>
            </w:tcBorders>
            <w:shd w:val="clear" w:color="000000" w:fill="FFFFFF"/>
            <w:vAlign w:val="center"/>
            <w:hideMark/>
          </w:tcPr>
          <w:p w14:paraId="30919010"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5B5070C8"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.01</w:t>
            </w:r>
          </w:p>
        </w:tc>
        <w:tc>
          <w:tcPr>
            <w:tcW w:w="102" w:type="pct"/>
            <w:tcBorders>
              <w:top w:val="nil"/>
              <w:left w:val="nil"/>
              <w:bottom w:val="nil"/>
              <w:right w:val="nil"/>
            </w:tcBorders>
            <w:shd w:val="clear" w:color="000000" w:fill="FFFFFF"/>
            <w:vAlign w:val="center"/>
            <w:hideMark/>
          </w:tcPr>
          <w:p w14:paraId="3803809F"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796A370A"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-.09</w:t>
            </w:r>
          </w:p>
        </w:tc>
        <w:tc>
          <w:tcPr>
            <w:tcW w:w="102" w:type="pct"/>
            <w:tcBorders>
              <w:top w:val="nil"/>
              <w:left w:val="nil"/>
              <w:bottom w:val="nil"/>
              <w:right w:val="nil"/>
            </w:tcBorders>
            <w:shd w:val="clear" w:color="000000" w:fill="FFFFFF"/>
            <w:vAlign w:val="center"/>
            <w:hideMark/>
          </w:tcPr>
          <w:p w14:paraId="7ACE6E52"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5C6B2B03"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.08</w:t>
            </w:r>
          </w:p>
        </w:tc>
        <w:tc>
          <w:tcPr>
            <w:tcW w:w="102" w:type="pct"/>
            <w:tcBorders>
              <w:top w:val="nil"/>
              <w:left w:val="nil"/>
              <w:bottom w:val="nil"/>
              <w:right w:val="nil"/>
            </w:tcBorders>
            <w:shd w:val="clear" w:color="000000" w:fill="FFFFFF"/>
            <w:vAlign w:val="center"/>
            <w:hideMark/>
          </w:tcPr>
          <w:p w14:paraId="165DE93C"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2BC95FCA"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.01</w:t>
            </w:r>
          </w:p>
        </w:tc>
        <w:tc>
          <w:tcPr>
            <w:tcW w:w="102" w:type="pct"/>
            <w:tcBorders>
              <w:top w:val="nil"/>
              <w:left w:val="nil"/>
              <w:bottom w:val="nil"/>
              <w:right w:val="nil"/>
            </w:tcBorders>
            <w:shd w:val="clear" w:color="000000" w:fill="FFFFFF"/>
            <w:vAlign w:val="center"/>
            <w:hideMark/>
          </w:tcPr>
          <w:p w14:paraId="676C9CAD"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4CC37FF3"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-.03</w:t>
            </w:r>
          </w:p>
        </w:tc>
        <w:tc>
          <w:tcPr>
            <w:tcW w:w="102" w:type="pct"/>
            <w:tcBorders>
              <w:top w:val="nil"/>
              <w:left w:val="nil"/>
              <w:bottom w:val="nil"/>
              <w:right w:val="nil"/>
            </w:tcBorders>
            <w:shd w:val="clear" w:color="000000" w:fill="FFFFFF"/>
            <w:vAlign w:val="center"/>
            <w:hideMark/>
          </w:tcPr>
          <w:p w14:paraId="031064B9"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26F4BFB6"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.24</w:t>
            </w:r>
          </w:p>
        </w:tc>
        <w:tc>
          <w:tcPr>
            <w:tcW w:w="102" w:type="pct"/>
            <w:tcBorders>
              <w:top w:val="nil"/>
              <w:left w:val="nil"/>
              <w:bottom w:val="nil"/>
              <w:right w:val="nil"/>
            </w:tcBorders>
            <w:shd w:val="clear" w:color="000000" w:fill="FFFFFF"/>
            <w:vAlign w:val="center"/>
            <w:hideMark/>
          </w:tcPr>
          <w:p w14:paraId="166B6CEF"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w:t>
            </w:r>
          </w:p>
        </w:tc>
        <w:tc>
          <w:tcPr>
            <w:tcW w:w="137" w:type="pct"/>
            <w:gridSpan w:val="2"/>
            <w:tcBorders>
              <w:top w:val="nil"/>
              <w:left w:val="nil"/>
              <w:bottom w:val="nil"/>
              <w:right w:val="nil"/>
            </w:tcBorders>
            <w:shd w:val="clear" w:color="000000" w:fill="FFFFFF"/>
            <w:vAlign w:val="center"/>
            <w:hideMark/>
          </w:tcPr>
          <w:p w14:paraId="323EBFB4"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-.01</w:t>
            </w:r>
          </w:p>
        </w:tc>
        <w:tc>
          <w:tcPr>
            <w:tcW w:w="102" w:type="pct"/>
            <w:tcBorders>
              <w:top w:val="nil"/>
              <w:left w:val="nil"/>
              <w:bottom w:val="nil"/>
              <w:right w:val="nil"/>
            </w:tcBorders>
            <w:shd w:val="clear" w:color="000000" w:fill="FFFFFF"/>
            <w:vAlign w:val="center"/>
            <w:hideMark/>
          </w:tcPr>
          <w:p w14:paraId="2C4D1CAE"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25521335"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w:t>
            </w:r>
          </w:p>
        </w:tc>
        <w:tc>
          <w:tcPr>
            <w:tcW w:w="102" w:type="pct"/>
            <w:tcBorders>
              <w:top w:val="nil"/>
              <w:left w:val="nil"/>
              <w:bottom w:val="nil"/>
              <w:right w:val="nil"/>
            </w:tcBorders>
            <w:shd w:val="clear" w:color="000000" w:fill="FFFFFF"/>
            <w:vAlign w:val="center"/>
            <w:hideMark/>
          </w:tcPr>
          <w:p w14:paraId="58B7A37B"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18078D9D"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74D07109"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7B8D5E87"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79704F69"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75" w:type="pct"/>
            <w:tcBorders>
              <w:top w:val="nil"/>
              <w:left w:val="nil"/>
              <w:bottom w:val="nil"/>
              <w:right w:val="nil"/>
            </w:tcBorders>
            <w:shd w:val="clear" w:color="000000" w:fill="FFFFFF"/>
            <w:vAlign w:val="center"/>
            <w:hideMark/>
          </w:tcPr>
          <w:p w14:paraId="64A35E69"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12" w:type="pct"/>
            <w:tcBorders>
              <w:top w:val="nil"/>
              <w:left w:val="nil"/>
              <w:bottom w:val="nil"/>
              <w:right w:val="nil"/>
            </w:tcBorders>
            <w:shd w:val="clear" w:color="000000" w:fill="FFFFFF"/>
            <w:vAlign w:val="center"/>
            <w:hideMark/>
          </w:tcPr>
          <w:p w14:paraId="6A69D84E"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r>
      <w:tr w:rsidR="002C0055" w:rsidRPr="00DA5B44" w14:paraId="26CBF99D" w14:textId="77777777" w:rsidTr="00744237">
        <w:trPr>
          <w:gridAfter w:val="1"/>
          <w:wAfter w:w="15" w:type="pct"/>
          <w:trHeight w:val="375"/>
        </w:trPr>
        <w:tc>
          <w:tcPr>
            <w:tcW w:w="723" w:type="pct"/>
            <w:gridSpan w:val="2"/>
            <w:tcBorders>
              <w:top w:val="nil"/>
              <w:left w:val="nil"/>
              <w:bottom w:val="nil"/>
              <w:right w:val="nil"/>
            </w:tcBorders>
            <w:shd w:val="clear" w:color="000000" w:fill="FFFFFF"/>
            <w:vAlign w:val="center"/>
            <w:hideMark/>
          </w:tcPr>
          <w:p w14:paraId="739E8C67"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16. Past Largest Gift Amount</w:t>
            </w:r>
            <w:r w:rsidRPr="00DA5B44">
              <w:rPr>
                <w:rFonts w:ascii="Arial" w:eastAsia="Calibri" w:hAnsi="Arial" w:cs="Arial"/>
                <w:color w:val="222222"/>
              </w:rPr>
              <w:t>†</w:t>
            </w:r>
          </w:p>
        </w:tc>
        <w:tc>
          <w:tcPr>
            <w:tcW w:w="137" w:type="pct"/>
            <w:tcBorders>
              <w:top w:val="nil"/>
              <w:left w:val="nil"/>
              <w:bottom w:val="nil"/>
              <w:right w:val="nil"/>
            </w:tcBorders>
            <w:shd w:val="clear" w:color="000000" w:fill="FFFFFF"/>
            <w:vAlign w:val="center"/>
            <w:hideMark/>
          </w:tcPr>
          <w:p w14:paraId="247D343F"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.09</w:t>
            </w:r>
          </w:p>
        </w:tc>
        <w:tc>
          <w:tcPr>
            <w:tcW w:w="102" w:type="pct"/>
            <w:tcBorders>
              <w:top w:val="nil"/>
              <w:left w:val="nil"/>
              <w:bottom w:val="nil"/>
              <w:right w:val="nil"/>
            </w:tcBorders>
            <w:shd w:val="clear" w:color="000000" w:fill="FFFFFF"/>
            <w:vAlign w:val="center"/>
            <w:hideMark/>
          </w:tcPr>
          <w:p w14:paraId="724A0CDB"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1DDC21B3"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.06</w:t>
            </w:r>
          </w:p>
        </w:tc>
        <w:tc>
          <w:tcPr>
            <w:tcW w:w="102" w:type="pct"/>
            <w:tcBorders>
              <w:top w:val="nil"/>
              <w:left w:val="nil"/>
              <w:bottom w:val="nil"/>
              <w:right w:val="nil"/>
            </w:tcBorders>
            <w:shd w:val="clear" w:color="000000" w:fill="FFFFFF"/>
            <w:vAlign w:val="center"/>
            <w:hideMark/>
          </w:tcPr>
          <w:p w14:paraId="2105987C"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6EB79952"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.02</w:t>
            </w:r>
          </w:p>
        </w:tc>
        <w:tc>
          <w:tcPr>
            <w:tcW w:w="102" w:type="pct"/>
            <w:tcBorders>
              <w:top w:val="nil"/>
              <w:left w:val="nil"/>
              <w:bottom w:val="nil"/>
              <w:right w:val="nil"/>
            </w:tcBorders>
            <w:shd w:val="clear" w:color="000000" w:fill="FFFFFF"/>
            <w:vAlign w:val="center"/>
            <w:hideMark/>
          </w:tcPr>
          <w:p w14:paraId="1481DB8C"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54D04DF8"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.10</w:t>
            </w:r>
          </w:p>
        </w:tc>
        <w:tc>
          <w:tcPr>
            <w:tcW w:w="102" w:type="pct"/>
            <w:tcBorders>
              <w:top w:val="nil"/>
              <w:left w:val="nil"/>
              <w:bottom w:val="nil"/>
              <w:right w:val="nil"/>
            </w:tcBorders>
            <w:shd w:val="clear" w:color="000000" w:fill="FFFFFF"/>
            <w:vAlign w:val="center"/>
            <w:hideMark/>
          </w:tcPr>
          <w:p w14:paraId="564C0134"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3CD70720"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.07</w:t>
            </w:r>
          </w:p>
        </w:tc>
        <w:tc>
          <w:tcPr>
            <w:tcW w:w="102" w:type="pct"/>
            <w:tcBorders>
              <w:top w:val="nil"/>
              <w:left w:val="nil"/>
              <w:bottom w:val="nil"/>
              <w:right w:val="nil"/>
            </w:tcBorders>
            <w:shd w:val="clear" w:color="000000" w:fill="FFFFFF"/>
            <w:vAlign w:val="center"/>
            <w:hideMark/>
          </w:tcPr>
          <w:p w14:paraId="20392B4C"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4C3EBFD3"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.09</w:t>
            </w:r>
          </w:p>
        </w:tc>
        <w:tc>
          <w:tcPr>
            <w:tcW w:w="102" w:type="pct"/>
            <w:tcBorders>
              <w:top w:val="nil"/>
              <w:left w:val="nil"/>
              <w:bottom w:val="nil"/>
              <w:right w:val="nil"/>
            </w:tcBorders>
            <w:shd w:val="clear" w:color="000000" w:fill="FFFFFF"/>
            <w:vAlign w:val="center"/>
            <w:hideMark/>
          </w:tcPr>
          <w:p w14:paraId="1E51EADB"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47AB87EF"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.11</w:t>
            </w:r>
          </w:p>
        </w:tc>
        <w:tc>
          <w:tcPr>
            <w:tcW w:w="102" w:type="pct"/>
            <w:tcBorders>
              <w:top w:val="nil"/>
              <w:left w:val="nil"/>
              <w:bottom w:val="nil"/>
              <w:right w:val="nil"/>
            </w:tcBorders>
            <w:shd w:val="clear" w:color="000000" w:fill="FFFFFF"/>
            <w:vAlign w:val="center"/>
            <w:hideMark/>
          </w:tcPr>
          <w:p w14:paraId="1A8AB464"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56372EA1"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.08</w:t>
            </w:r>
          </w:p>
        </w:tc>
        <w:tc>
          <w:tcPr>
            <w:tcW w:w="102" w:type="pct"/>
            <w:tcBorders>
              <w:top w:val="nil"/>
              <w:left w:val="nil"/>
              <w:bottom w:val="nil"/>
              <w:right w:val="nil"/>
            </w:tcBorders>
            <w:shd w:val="clear" w:color="000000" w:fill="FFFFFF"/>
            <w:vAlign w:val="center"/>
            <w:hideMark/>
          </w:tcPr>
          <w:p w14:paraId="1E04A936"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33DC4479"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-.09</w:t>
            </w:r>
          </w:p>
        </w:tc>
        <w:tc>
          <w:tcPr>
            <w:tcW w:w="102" w:type="pct"/>
            <w:tcBorders>
              <w:top w:val="nil"/>
              <w:left w:val="nil"/>
              <w:bottom w:val="nil"/>
              <w:right w:val="nil"/>
            </w:tcBorders>
            <w:shd w:val="clear" w:color="000000" w:fill="FFFFFF"/>
            <w:vAlign w:val="center"/>
            <w:hideMark/>
          </w:tcPr>
          <w:p w14:paraId="243BB737"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21F089FB"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.14</w:t>
            </w:r>
          </w:p>
        </w:tc>
        <w:tc>
          <w:tcPr>
            <w:tcW w:w="102" w:type="pct"/>
            <w:tcBorders>
              <w:top w:val="nil"/>
              <w:left w:val="nil"/>
              <w:bottom w:val="nil"/>
              <w:right w:val="nil"/>
            </w:tcBorders>
            <w:shd w:val="clear" w:color="000000" w:fill="FFFFFF"/>
            <w:vAlign w:val="center"/>
            <w:hideMark/>
          </w:tcPr>
          <w:p w14:paraId="23EA2339"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68560EA8"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-.05</w:t>
            </w:r>
          </w:p>
        </w:tc>
        <w:tc>
          <w:tcPr>
            <w:tcW w:w="102" w:type="pct"/>
            <w:tcBorders>
              <w:top w:val="nil"/>
              <w:left w:val="nil"/>
              <w:bottom w:val="nil"/>
              <w:right w:val="nil"/>
            </w:tcBorders>
            <w:shd w:val="clear" w:color="000000" w:fill="FFFFFF"/>
            <w:vAlign w:val="center"/>
            <w:hideMark/>
          </w:tcPr>
          <w:p w14:paraId="487D31C6"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05EB649B"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-.06</w:t>
            </w:r>
          </w:p>
        </w:tc>
        <w:tc>
          <w:tcPr>
            <w:tcW w:w="102" w:type="pct"/>
            <w:tcBorders>
              <w:top w:val="nil"/>
              <w:left w:val="nil"/>
              <w:bottom w:val="nil"/>
              <w:right w:val="nil"/>
            </w:tcBorders>
            <w:shd w:val="clear" w:color="000000" w:fill="FFFFFF"/>
            <w:vAlign w:val="center"/>
            <w:hideMark/>
          </w:tcPr>
          <w:p w14:paraId="327F4276"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57256C87"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.19</w:t>
            </w:r>
          </w:p>
        </w:tc>
        <w:tc>
          <w:tcPr>
            <w:tcW w:w="102" w:type="pct"/>
            <w:tcBorders>
              <w:top w:val="nil"/>
              <w:left w:val="nil"/>
              <w:bottom w:val="nil"/>
              <w:right w:val="nil"/>
            </w:tcBorders>
            <w:shd w:val="clear" w:color="000000" w:fill="FFFFFF"/>
            <w:vAlign w:val="center"/>
            <w:hideMark/>
          </w:tcPr>
          <w:p w14:paraId="51C151B5"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gridSpan w:val="2"/>
            <w:tcBorders>
              <w:top w:val="nil"/>
              <w:left w:val="nil"/>
              <w:bottom w:val="nil"/>
              <w:right w:val="nil"/>
            </w:tcBorders>
            <w:shd w:val="clear" w:color="000000" w:fill="FFFFFF"/>
            <w:vAlign w:val="center"/>
            <w:hideMark/>
          </w:tcPr>
          <w:p w14:paraId="00685E5B"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.00</w:t>
            </w:r>
          </w:p>
        </w:tc>
        <w:tc>
          <w:tcPr>
            <w:tcW w:w="102" w:type="pct"/>
            <w:tcBorders>
              <w:top w:val="nil"/>
              <w:left w:val="nil"/>
              <w:bottom w:val="nil"/>
              <w:right w:val="nil"/>
            </w:tcBorders>
            <w:shd w:val="clear" w:color="000000" w:fill="FFFFFF"/>
            <w:vAlign w:val="center"/>
            <w:hideMark/>
          </w:tcPr>
          <w:p w14:paraId="3EF8751E"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5CB1D23F"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.75</w:t>
            </w:r>
          </w:p>
        </w:tc>
        <w:tc>
          <w:tcPr>
            <w:tcW w:w="102" w:type="pct"/>
            <w:tcBorders>
              <w:top w:val="nil"/>
              <w:left w:val="nil"/>
              <w:bottom w:val="nil"/>
              <w:right w:val="nil"/>
            </w:tcBorders>
            <w:shd w:val="clear" w:color="000000" w:fill="FFFFFF"/>
            <w:vAlign w:val="center"/>
            <w:hideMark/>
          </w:tcPr>
          <w:p w14:paraId="2CDB94A7"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w:t>
            </w:r>
          </w:p>
        </w:tc>
        <w:tc>
          <w:tcPr>
            <w:tcW w:w="115" w:type="pct"/>
            <w:tcBorders>
              <w:top w:val="nil"/>
              <w:left w:val="nil"/>
              <w:bottom w:val="nil"/>
              <w:right w:val="nil"/>
            </w:tcBorders>
            <w:shd w:val="clear" w:color="000000" w:fill="FFFFFF"/>
            <w:vAlign w:val="center"/>
            <w:hideMark/>
          </w:tcPr>
          <w:p w14:paraId="7EE2955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w:t>
            </w:r>
          </w:p>
        </w:tc>
        <w:tc>
          <w:tcPr>
            <w:tcW w:w="102" w:type="pct"/>
            <w:tcBorders>
              <w:top w:val="nil"/>
              <w:left w:val="nil"/>
              <w:bottom w:val="nil"/>
              <w:right w:val="nil"/>
            </w:tcBorders>
            <w:shd w:val="clear" w:color="000000" w:fill="FFFFFF"/>
            <w:vAlign w:val="center"/>
            <w:hideMark/>
          </w:tcPr>
          <w:p w14:paraId="55893B05"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0CAA2309"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02" w:type="pct"/>
            <w:tcBorders>
              <w:top w:val="nil"/>
              <w:left w:val="nil"/>
              <w:bottom w:val="nil"/>
              <w:right w:val="nil"/>
            </w:tcBorders>
            <w:shd w:val="clear" w:color="000000" w:fill="FFFFFF"/>
            <w:vAlign w:val="center"/>
            <w:hideMark/>
          </w:tcPr>
          <w:p w14:paraId="760EB92D"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75" w:type="pct"/>
            <w:tcBorders>
              <w:top w:val="nil"/>
              <w:left w:val="nil"/>
              <w:bottom w:val="nil"/>
              <w:right w:val="nil"/>
            </w:tcBorders>
            <w:shd w:val="clear" w:color="000000" w:fill="FFFFFF"/>
            <w:vAlign w:val="center"/>
            <w:hideMark/>
          </w:tcPr>
          <w:p w14:paraId="2DE2FA4C"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12" w:type="pct"/>
            <w:tcBorders>
              <w:top w:val="nil"/>
              <w:left w:val="nil"/>
              <w:bottom w:val="nil"/>
              <w:right w:val="nil"/>
            </w:tcBorders>
            <w:shd w:val="clear" w:color="000000" w:fill="FFFFFF"/>
            <w:vAlign w:val="center"/>
            <w:hideMark/>
          </w:tcPr>
          <w:p w14:paraId="77A8EE54"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r>
      <w:tr w:rsidR="002C0055" w:rsidRPr="00DA5B44" w14:paraId="50F883B9" w14:textId="77777777" w:rsidTr="00744237">
        <w:trPr>
          <w:gridAfter w:val="1"/>
          <w:wAfter w:w="15" w:type="pct"/>
          <w:trHeight w:val="375"/>
        </w:trPr>
        <w:tc>
          <w:tcPr>
            <w:tcW w:w="723" w:type="pct"/>
            <w:gridSpan w:val="2"/>
            <w:tcBorders>
              <w:top w:val="nil"/>
              <w:left w:val="nil"/>
              <w:bottom w:val="nil"/>
              <w:right w:val="nil"/>
            </w:tcBorders>
            <w:shd w:val="clear" w:color="000000" w:fill="FFFFFF"/>
            <w:vAlign w:val="center"/>
            <w:hideMark/>
          </w:tcPr>
          <w:p w14:paraId="7A33C17E"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17. Future Willing to Donate (y/n)</w:t>
            </w:r>
          </w:p>
        </w:tc>
        <w:tc>
          <w:tcPr>
            <w:tcW w:w="137" w:type="pct"/>
            <w:tcBorders>
              <w:top w:val="nil"/>
              <w:left w:val="nil"/>
              <w:bottom w:val="nil"/>
              <w:right w:val="nil"/>
            </w:tcBorders>
            <w:shd w:val="clear" w:color="000000" w:fill="FFFFFF"/>
            <w:vAlign w:val="center"/>
            <w:hideMark/>
          </w:tcPr>
          <w:p w14:paraId="2E92E73A"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.30</w:t>
            </w:r>
          </w:p>
        </w:tc>
        <w:tc>
          <w:tcPr>
            <w:tcW w:w="102" w:type="pct"/>
            <w:tcBorders>
              <w:top w:val="nil"/>
              <w:left w:val="nil"/>
              <w:bottom w:val="nil"/>
              <w:right w:val="nil"/>
            </w:tcBorders>
            <w:shd w:val="clear" w:color="000000" w:fill="FFFFFF"/>
            <w:vAlign w:val="center"/>
            <w:hideMark/>
          </w:tcPr>
          <w:p w14:paraId="54BD57A3"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w:t>
            </w:r>
          </w:p>
        </w:tc>
        <w:tc>
          <w:tcPr>
            <w:tcW w:w="137" w:type="pct"/>
            <w:tcBorders>
              <w:top w:val="nil"/>
              <w:left w:val="nil"/>
              <w:bottom w:val="nil"/>
              <w:right w:val="nil"/>
            </w:tcBorders>
            <w:shd w:val="clear" w:color="000000" w:fill="FFFFFF"/>
            <w:vAlign w:val="center"/>
            <w:hideMark/>
          </w:tcPr>
          <w:p w14:paraId="7ED7F18F"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-.18</w:t>
            </w:r>
          </w:p>
        </w:tc>
        <w:tc>
          <w:tcPr>
            <w:tcW w:w="102" w:type="pct"/>
            <w:tcBorders>
              <w:top w:val="nil"/>
              <w:left w:val="nil"/>
              <w:bottom w:val="nil"/>
              <w:right w:val="nil"/>
            </w:tcBorders>
            <w:shd w:val="clear" w:color="000000" w:fill="FFFFFF"/>
            <w:vAlign w:val="center"/>
            <w:hideMark/>
          </w:tcPr>
          <w:p w14:paraId="3D5B09FD"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w:t>
            </w:r>
          </w:p>
        </w:tc>
        <w:tc>
          <w:tcPr>
            <w:tcW w:w="137" w:type="pct"/>
            <w:tcBorders>
              <w:top w:val="nil"/>
              <w:left w:val="nil"/>
              <w:bottom w:val="nil"/>
              <w:right w:val="nil"/>
            </w:tcBorders>
            <w:shd w:val="clear" w:color="000000" w:fill="FFFFFF"/>
            <w:vAlign w:val="center"/>
            <w:hideMark/>
          </w:tcPr>
          <w:p w14:paraId="689AFF4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-.08</w:t>
            </w:r>
          </w:p>
        </w:tc>
        <w:tc>
          <w:tcPr>
            <w:tcW w:w="102" w:type="pct"/>
            <w:tcBorders>
              <w:top w:val="nil"/>
              <w:left w:val="nil"/>
              <w:bottom w:val="nil"/>
              <w:right w:val="nil"/>
            </w:tcBorders>
            <w:shd w:val="clear" w:color="000000" w:fill="FFFFFF"/>
            <w:vAlign w:val="center"/>
            <w:hideMark/>
          </w:tcPr>
          <w:p w14:paraId="1D414FB8"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6D9C0D66"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.28</w:t>
            </w:r>
          </w:p>
        </w:tc>
        <w:tc>
          <w:tcPr>
            <w:tcW w:w="102" w:type="pct"/>
            <w:tcBorders>
              <w:top w:val="nil"/>
              <w:left w:val="nil"/>
              <w:bottom w:val="nil"/>
              <w:right w:val="nil"/>
            </w:tcBorders>
            <w:shd w:val="clear" w:color="000000" w:fill="FFFFFF"/>
            <w:vAlign w:val="center"/>
            <w:hideMark/>
          </w:tcPr>
          <w:p w14:paraId="16BAEDCE"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w:t>
            </w:r>
          </w:p>
        </w:tc>
        <w:tc>
          <w:tcPr>
            <w:tcW w:w="137" w:type="pct"/>
            <w:tcBorders>
              <w:top w:val="nil"/>
              <w:left w:val="nil"/>
              <w:bottom w:val="nil"/>
              <w:right w:val="nil"/>
            </w:tcBorders>
            <w:shd w:val="clear" w:color="000000" w:fill="FFFFFF"/>
            <w:vAlign w:val="center"/>
            <w:hideMark/>
          </w:tcPr>
          <w:p w14:paraId="1C41B31B"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.30</w:t>
            </w:r>
          </w:p>
        </w:tc>
        <w:tc>
          <w:tcPr>
            <w:tcW w:w="102" w:type="pct"/>
            <w:tcBorders>
              <w:top w:val="nil"/>
              <w:left w:val="nil"/>
              <w:bottom w:val="nil"/>
              <w:right w:val="nil"/>
            </w:tcBorders>
            <w:shd w:val="clear" w:color="000000" w:fill="FFFFFF"/>
            <w:vAlign w:val="center"/>
            <w:hideMark/>
          </w:tcPr>
          <w:p w14:paraId="1F80E049"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w:t>
            </w:r>
          </w:p>
        </w:tc>
        <w:tc>
          <w:tcPr>
            <w:tcW w:w="137" w:type="pct"/>
            <w:tcBorders>
              <w:top w:val="nil"/>
              <w:left w:val="nil"/>
              <w:bottom w:val="nil"/>
              <w:right w:val="nil"/>
            </w:tcBorders>
            <w:shd w:val="clear" w:color="000000" w:fill="FFFFFF"/>
            <w:vAlign w:val="center"/>
            <w:hideMark/>
          </w:tcPr>
          <w:p w14:paraId="2E292351"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.31</w:t>
            </w:r>
          </w:p>
        </w:tc>
        <w:tc>
          <w:tcPr>
            <w:tcW w:w="102" w:type="pct"/>
            <w:tcBorders>
              <w:top w:val="nil"/>
              <w:left w:val="nil"/>
              <w:bottom w:val="nil"/>
              <w:right w:val="nil"/>
            </w:tcBorders>
            <w:shd w:val="clear" w:color="000000" w:fill="FFFFFF"/>
            <w:vAlign w:val="center"/>
            <w:hideMark/>
          </w:tcPr>
          <w:p w14:paraId="7B3CA93F"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w:t>
            </w:r>
          </w:p>
        </w:tc>
        <w:tc>
          <w:tcPr>
            <w:tcW w:w="137" w:type="pct"/>
            <w:tcBorders>
              <w:top w:val="nil"/>
              <w:left w:val="nil"/>
              <w:bottom w:val="nil"/>
              <w:right w:val="nil"/>
            </w:tcBorders>
            <w:shd w:val="clear" w:color="000000" w:fill="FFFFFF"/>
            <w:vAlign w:val="center"/>
            <w:hideMark/>
          </w:tcPr>
          <w:p w14:paraId="6135D962"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.15</w:t>
            </w:r>
          </w:p>
        </w:tc>
        <w:tc>
          <w:tcPr>
            <w:tcW w:w="102" w:type="pct"/>
            <w:tcBorders>
              <w:top w:val="nil"/>
              <w:left w:val="nil"/>
              <w:bottom w:val="nil"/>
              <w:right w:val="nil"/>
            </w:tcBorders>
            <w:shd w:val="clear" w:color="000000" w:fill="FFFFFF"/>
            <w:vAlign w:val="center"/>
            <w:hideMark/>
          </w:tcPr>
          <w:p w14:paraId="69E17C69"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w:t>
            </w:r>
          </w:p>
        </w:tc>
        <w:tc>
          <w:tcPr>
            <w:tcW w:w="137" w:type="pct"/>
            <w:tcBorders>
              <w:top w:val="nil"/>
              <w:left w:val="nil"/>
              <w:bottom w:val="nil"/>
              <w:right w:val="nil"/>
            </w:tcBorders>
            <w:shd w:val="clear" w:color="000000" w:fill="FFFFFF"/>
            <w:vAlign w:val="center"/>
            <w:hideMark/>
          </w:tcPr>
          <w:p w14:paraId="0A6EB2FF"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.04</w:t>
            </w:r>
          </w:p>
        </w:tc>
        <w:tc>
          <w:tcPr>
            <w:tcW w:w="102" w:type="pct"/>
            <w:tcBorders>
              <w:top w:val="nil"/>
              <w:left w:val="nil"/>
              <w:bottom w:val="nil"/>
              <w:right w:val="nil"/>
            </w:tcBorders>
            <w:shd w:val="clear" w:color="000000" w:fill="FFFFFF"/>
            <w:vAlign w:val="center"/>
            <w:hideMark/>
          </w:tcPr>
          <w:p w14:paraId="53D594DC"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43BCACEA"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-.07</w:t>
            </w:r>
          </w:p>
        </w:tc>
        <w:tc>
          <w:tcPr>
            <w:tcW w:w="102" w:type="pct"/>
            <w:tcBorders>
              <w:top w:val="nil"/>
              <w:left w:val="nil"/>
              <w:bottom w:val="nil"/>
              <w:right w:val="nil"/>
            </w:tcBorders>
            <w:shd w:val="clear" w:color="000000" w:fill="FFFFFF"/>
            <w:vAlign w:val="center"/>
            <w:hideMark/>
          </w:tcPr>
          <w:p w14:paraId="3842638D"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65F1EA31"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.06</w:t>
            </w:r>
          </w:p>
        </w:tc>
        <w:tc>
          <w:tcPr>
            <w:tcW w:w="102" w:type="pct"/>
            <w:tcBorders>
              <w:top w:val="nil"/>
              <w:left w:val="nil"/>
              <w:bottom w:val="nil"/>
              <w:right w:val="nil"/>
            </w:tcBorders>
            <w:shd w:val="clear" w:color="000000" w:fill="FFFFFF"/>
            <w:vAlign w:val="center"/>
            <w:hideMark/>
          </w:tcPr>
          <w:p w14:paraId="0CB24F1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2F8FFCEB"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-.02</w:t>
            </w:r>
          </w:p>
        </w:tc>
        <w:tc>
          <w:tcPr>
            <w:tcW w:w="102" w:type="pct"/>
            <w:tcBorders>
              <w:top w:val="nil"/>
              <w:left w:val="nil"/>
              <w:bottom w:val="nil"/>
              <w:right w:val="nil"/>
            </w:tcBorders>
            <w:shd w:val="clear" w:color="000000" w:fill="FFFFFF"/>
            <w:vAlign w:val="center"/>
            <w:hideMark/>
          </w:tcPr>
          <w:p w14:paraId="41E6909F"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nil"/>
              <w:right w:val="nil"/>
            </w:tcBorders>
            <w:shd w:val="clear" w:color="000000" w:fill="FFFFFF"/>
            <w:vAlign w:val="center"/>
            <w:hideMark/>
          </w:tcPr>
          <w:p w14:paraId="45470804"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-.03</w:t>
            </w:r>
          </w:p>
        </w:tc>
        <w:tc>
          <w:tcPr>
            <w:tcW w:w="102" w:type="pct"/>
            <w:tcBorders>
              <w:top w:val="nil"/>
              <w:left w:val="nil"/>
              <w:bottom w:val="nil"/>
              <w:right w:val="nil"/>
            </w:tcBorders>
            <w:shd w:val="clear" w:color="000000" w:fill="FFFFFF"/>
            <w:vAlign w:val="center"/>
            <w:hideMark/>
          </w:tcPr>
          <w:p w14:paraId="510B5CA4"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3BEDDB97"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.07</w:t>
            </w:r>
          </w:p>
        </w:tc>
        <w:tc>
          <w:tcPr>
            <w:tcW w:w="102" w:type="pct"/>
            <w:tcBorders>
              <w:top w:val="nil"/>
              <w:left w:val="nil"/>
              <w:bottom w:val="nil"/>
              <w:right w:val="nil"/>
            </w:tcBorders>
            <w:shd w:val="clear" w:color="000000" w:fill="FFFFFF"/>
            <w:vAlign w:val="center"/>
            <w:hideMark/>
          </w:tcPr>
          <w:p w14:paraId="2F0E0BCB"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gridSpan w:val="2"/>
            <w:tcBorders>
              <w:top w:val="nil"/>
              <w:left w:val="nil"/>
              <w:bottom w:val="nil"/>
              <w:right w:val="nil"/>
            </w:tcBorders>
            <w:shd w:val="clear" w:color="000000" w:fill="FFFFFF"/>
            <w:vAlign w:val="center"/>
            <w:hideMark/>
          </w:tcPr>
          <w:p w14:paraId="48E73FB7"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-.01</w:t>
            </w:r>
          </w:p>
        </w:tc>
        <w:tc>
          <w:tcPr>
            <w:tcW w:w="102" w:type="pct"/>
            <w:tcBorders>
              <w:top w:val="nil"/>
              <w:left w:val="nil"/>
              <w:bottom w:val="nil"/>
              <w:right w:val="nil"/>
            </w:tcBorders>
            <w:shd w:val="clear" w:color="000000" w:fill="FFFFFF"/>
            <w:vAlign w:val="center"/>
            <w:hideMark/>
          </w:tcPr>
          <w:p w14:paraId="6A84289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6B1541C0"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.10</w:t>
            </w:r>
          </w:p>
        </w:tc>
        <w:tc>
          <w:tcPr>
            <w:tcW w:w="102" w:type="pct"/>
            <w:tcBorders>
              <w:top w:val="nil"/>
              <w:left w:val="nil"/>
              <w:bottom w:val="nil"/>
              <w:right w:val="nil"/>
            </w:tcBorders>
            <w:shd w:val="clear" w:color="000000" w:fill="FFFFFF"/>
            <w:vAlign w:val="center"/>
            <w:hideMark/>
          </w:tcPr>
          <w:p w14:paraId="2988655A"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70A4F83F"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.12</w:t>
            </w:r>
          </w:p>
        </w:tc>
        <w:tc>
          <w:tcPr>
            <w:tcW w:w="102" w:type="pct"/>
            <w:tcBorders>
              <w:top w:val="nil"/>
              <w:left w:val="nil"/>
              <w:bottom w:val="nil"/>
              <w:right w:val="nil"/>
            </w:tcBorders>
            <w:shd w:val="clear" w:color="000000" w:fill="FFFFFF"/>
            <w:vAlign w:val="center"/>
            <w:hideMark/>
          </w:tcPr>
          <w:p w14:paraId="03D47ED4"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nil"/>
              <w:right w:val="nil"/>
            </w:tcBorders>
            <w:shd w:val="clear" w:color="000000" w:fill="FFFFFF"/>
            <w:vAlign w:val="center"/>
            <w:hideMark/>
          </w:tcPr>
          <w:p w14:paraId="0A123AE6"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w:t>
            </w:r>
          </w:p>
        </w:tc>
        <w:tc>
          <w:tcPr>
            <w:tcW w:w="102" w:type="pct"/>
            <w:tcBorders>
              <w:top w:val="nil"/>
              <w:left w:val="nil"/>
              <w:bottom w:val="nil"/>
              <w:right w:val="nil"/>
            </w:tcBorders>
            <w:shd w:val="clear" w:color="000000" w:fill="FFFFFF"/>
            <w:vAlign w:val="center"/>
            <w:hideMark/>
          </w:tcPr>
          <w:p w14:paraId="786A3FA6"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75" w:type="pct"/>
            <w:tcBorders>
              <w:top w:val="nil"/>
              <w:left w:val="nil"/>
              <w:bottom w:val="nil"/>
              <w:right w:val="nil"/>
            </w:tcBorders>
            <w:shd w:val="clear" w:color="000000" w:fill="FFFFFF"/>
            <w:vAlign w:val="center"/>
            <w:hideMark/>
          </w:tcPr>
          <w:p w14:paraId="1F18C90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12" w:type="pct"/>
            <w:tcBorders>
              <w:top w:val="nil"/>
              <w:left w:val="nil"/>
              <w:bottom w:val="nil"/>
              <w:right w:val="nil"/>
            </w:tcBorders>
            <w:shd w:val="clear" w:color="000000" w:fill="FFFFFF"/>
            <w:vAlign w:val="center"/>
            <w:hideMark/>
          </w:tcPr>
          <w:p w14:paraId="14E5DA68"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r>
      <w:tr w:rsidR="002C0055" w:rsidRPr="00DA5B44" w14:paraId="1947A989" w14:textId="77777777" w:rsidTr="00744237">
        <w:trPr>
          <w:gridAfter w:val="1"/>
          <w:wAfter w:w="15" w:type="pct"/>
          <w:trHeight w:val="375"/>
        </w:trPr>
        <w:tc>
          <w:tcPr>
            <w:tcW w:w="723" w:type="pct"/>
            <w:gridSpan w:val="2"/>
            <w:tcBorders>
              <w:top w:val="nil"/>
              <w:left w:val="nil"/>
              <w:bottom w:val="single" w:sz="4" w:space="0" w:color="auto"/>
              <w:right w:val="nil"/>
            </w:tcBorders>
            <w:shd w:val="clear" w:color="000000" w:fill="FFFFFF"/>
            <w:vAlign w:val="center"/>
            <w:hideMark/>
          </w:tcPr>
          <w:p w14:paraId="68E23608"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18. Future Willing Donation Amount</w:t>
            </w:r>
            <w:r w:rsidRPr="00DA5B44">
              <w:rPr>
                <w:rFonts w:ascii="Arial" w:eastAsia="Calibri" w:hAnsi="Arial" w:cs="Arial"/>
                <w:color w:val="222222"/>
              </w:rPr>
              <w:t>†</w:t>
            </w:r>
          </w:p>
        </w:tc>
        <w:tc>
          <w:tcPr>
            <w:tcW w:w="137" w:type="pct"/>
            <w:tcBorders>
              <w:top w:val="nil"/>
              <w:left w:val="nil"/>
              <w:bottom w:val="single" w:sz="4" w:space="0" w:color="auto"/>
              <w:right w:val="nil"/>
            </w:tcBorders>
            <w:shd w:val="clear" w:color="000000" w:fill="FFFFFF"/>
            <w:vAlign w:val="center"/>
            <w:hideMark/>
          </w:tcPr>
          <w:p w14:paraId="493FCB57"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.25</w:t>
            </w:r>
          </w:p>
        </w:tc>
        <w:tc>
          <w:tcPr>
            <w:tcW w:w="102" w:type="pct"/>
            <w:tcBorders>
              <w:top w:val="nil"/>
              <w:left w:val="nil"/>
              <w:bottom w:val="single" w:sz="4" w:space="0" w:color="auto"/>
              <w:right w:val="nil"/>
            </w:tcBorders>
            <w:shd w:val="clear" w:color="000000" w:fill="FFFFFF"/>
            <w:vAlign w:val="center"/>
            <w:hideMark/>
          </w:tcPr>
          <w:p w14:paraId="2F689ACE"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w:t>
            </w:r>
          </w:p>
        </w:tc>
        <w:tc>
          <w:tcPr>
            <w:tcW w:w="137" w:type="pct"/>
            <w:tcBorders>
              <w:top w:val="nil"/>
              <w:left w:val="nil"/>
              <w:bottom w:val="single" w:sz="4" w:space="0" w:color="auto"/>
              <w:right w:val="nil"/>
            </w:tcBorders>
            <w:shd w:val="clear" w:color="000000" w:fill="FFFFFF"/>
            <w:vAlign w:val="center"/>
            <w:hideMark/>
          </w:tcPr>
          <w:p w14:paraId="5B078E47"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-.15</w:t>
            </w:r>
          </w:p>
        </w:tc>
        <w:tc>
          <w:tcPr>
            <w:tcW w:w="102" w:type="pct"/>
            <w:tcBorders>
              <w:top w:val="nil"/>
              <w:left w:val="nil"/>
              <w:bottom w:val="single" w:sz="4" w:space="0" w:color="auto"/>
              <w:right w:val="nil"/>
            </w:tcBorders>
            <w:shd w:val="clear" w:color="000000" w:fill="FFFFFF"/>
            <w:vAlign w:val="center"/>
            <w:hideMark/>
          </w:tcPr>
          <w:p w14:paraId="4BEA1189"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w:t>
            </w:r>
          </w:p>
        </w:tc>
        <w:tc>
          <w:tcPr>
            <w:tcW w:w="137" w:type="pct"/>
            <w:tcBorders>
              <w:top w:val="nil"/>
              <w:left w:val="nil"/>
              <w:bottom w:val="single" w:sz="4" w:space="0" w:color="auto"/>
              <w:right w:val="nil"/>
            </w:tcBorders>
            <w:shd w:val="clear" w:color="000000" w:fill="FFFFFF"/>
            <w:vAlign w:val="center"/>
            <w:hideMark/>
          </w:tcPr>
          <w:p w14:paraId="6DAF8324"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-.03</w:t>
            </w:r>
          </w:p>
        </w:tc>
        <w:tc>
          <w:tcPr>
            <w:tcW w:w="102" w:type="pct"/>
            <w:tcBorders>
              <w:top w:val="nil"/>
              <w:left w:val="nil"/>
              <w:bottom w:val="single" w:sz="4" w:space="0" w:color="auto"/>
              <w:right w:val="nil"/>
            </w:tcBorders>
            <w:shd w:val="clear" w:color="000000" w:fill="FFFFFF"/>
            <w:vAlign w:val="center"/>
            <w:hideMark/>
          </w:tcPr>
          <w:p w14:paraId="0146FC22"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single" w:sz="4" w:space="0" w:color="auto"/>
              <w:right w:val="nil"/>
            </w:tcBorders>
            <w:shd w:val="clear" w:color="000000" w:fill="FFFFFF"/>
            <w:vAlign w:val="center"/>
            <w:hideMark/>
          </w:tcPr>
          <w:p w14:paraId="1B43682A"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.28</w:t>
            </w:r>
          </w:p>
        </w:tc>
        <w:tc>
          <w:tcPr>
            <w:tcW w:w="102" w:type="pct"/>
            <w:tcBorders>
              <w:top w:val="nil"/>
              <w:left w:val="nil"/>
              <w:bottom w:val="single" w:sz="4" w:space="0" w:color="auto"/>
              <w:right w:val="nil"/>
            </w:tcBorders>
            <w:shd w:val="clear" w:color="000000" w:fill="FFFFFF"/>
            <w:vAlign w:val="center"/>
            <w:hideMark/>
          </w:tcPr>
          <w:p w14:paraId="03FFD580"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w:t>
            </w:r>
          </w:p>
        </w:tc>
        <w:tc>
          <w:tcPr>
            <w:tcW w:w="137" w:type="pct"/>
            <w:tcBorders>
              <w:top w:val="nil"/>
              <w:left w:val="nil"/>
              <w:bottom w:val="single" w:sz="4" w:space="0" w:color="auto"/>
              <w:right w:val="nil"/>
            </w:tcBorders>
            <w:shd w:val="clear" w:color="000000" w:fill="FFFFFF"/>
            <w:vAlign w:val="center"/>
            <w:hideMark/>
          </w:tcPr>
          <w:p w14:paraId="08AE3DFF"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.29</w:t>
            </w:r>
          </w:p>
        </w:tc>
        <w:tc>
          <w:tcPr>
            <w:tcW w:w="102" w:type="pct"/>
            <w:tcBorders>
              <w:top w:val="nil"/>
              <w:left w:val="nil"/>
              <w:bottom w:val="single" w:sz="4" w:space="0" w:color="auto"/>
              <w:right w:val="nil"/>
            </w:tcBorders>
            <w:shd w:val="clear" w:color="000000" w:fill="FFFFFF"/>
            <w:vAlign w:val="center"/>
            <w:hideMark/>
          </w:tcPr>
          <w:p w14:paraId="1F8D1B18"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w:t>
            </w:r>
          </w:p>
        </w:tc>
        <w:tc>
          <w:tcPr>
            <w:tcW w:w="137" w:type="pct"/>
            <w:tcBorders>
              <w:top w:val="nil"/>
              <w:left w:val="nil"/>
              <w:bottom w:val="single" w:sz="4" w:space="0" w:color="auto"/>
              <w:right w:val="nil"/>
            </w:tcBorders>
            <w:shd w:val="clear" w:color="000000" w:fill="FFFFFF"/>
            <w:vAlign w:val="center"/>
            <w:hideMark/>
          </w:tcPr>
          <w:p w14:paraId="03553370"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.30</w:t>
            </w:r>
          </w:p>
        </w:tc>
        <w:tc>
          <w:tcPr>
            <w:tcW w:w="102" w:type="pct"/>
            <w:tcBorders>
              <w:top w:val="nil"/>
              <w:left w:val="nil"/>
              <w:bottom w:val="single" w:sz="4" w:space="0" w:color="auto"/>
              <w:right w:val="nil"/>
            </w:tcBorders>
            <w:shd w:val="clear" w:color="000000" w:fill="FFFFFF"/>
            <w:vAlign w:val="center"/>
            <w:hideMark/>
          </w:tcPr>
          <w:p w14:paraId="76A304FF"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w:t>
            </w:r>
          </w:p>
        </w:tc>
        <w:tc>
          <w:tcPr>
            <w:tcW w:w="137" w:type="pct"/>
            <w:tcBorders>
              <w:top w:val="nil"/>
              <w:left w:val="nil"/>
              <w:bottom w:val="single" w:sz="4" w:space="0" w:color="auto"/>
              <w:right w:val="nil"/>
            </w:tcBorders>
            <w:shd w:val="clear" w:color="000000" w:fill="FFFFFF"/>
            <w:vAlign w:val="center"/>
            <w:hideMark/>
          </w:tcPr>
          <w:p w14:paraId="6703A0C3"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.15</w:t>
            </w:r>
          </w:p>
        </w:tc>
        <w:tc>
          <w:tcPr>
            <w:tcW w:w="102" w:type="pct"/>
            <w:tcBorders>
              <w:top w:val="nil"/>
              <w:left w:val="nil"/>
              <w:bottom w:val="single" w:sz="4" w:space="0" w:color="auto"/>
              <w:right w:val="nil"/>
            </w:tcBorders>
            <w:shd w:val="clear" w:color="000000" w:fill="FFFFFF"/>
            <w:vAlign w:val="center"/>
            <w:hideMark/>
          </w:tcPr>
          <w:p w14:paraId="113B4437"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w:t>
            </w:r>
          </w:p>
        </w:tc>
        <w:tc>
          <w:tcPr>
            <w:tcW w:w="137" w:type="pct"/>
            <w:tcBorders>
              <w:top w:val="nil"/>
              <w:left w:val="nil"/>
              <w:bottom w:val="single" w:sz="4" w:space="0" w:color="auto"/>
              <w:right w:val="nil"/>
            </w:tcBorders>
            <w:shd w:val="clear" w:color="000000" w:fill="FFFFFF"/>
            <w:vAlign w:val="center"/>
            <w:hideMark/>
          </w:tcPr>
          <w:p w14:paraId="29B4B09F"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.05</w:t>
            </w:r>
          </w:p>
        </w:tc>
        <w:tc>
          <w:tcPr>
            <w:tcW w:w="102" w:type="pct"/>
            <w:tcBorders>
              <w:top w:val="nil"/>
              <w:left w:val="nil"/>
              <w:bottom w:val="single" w:sz="4" w:space="0" w:color="auto"/>
              <w:right w:val="nil"/>
            </w:tcBorders>
            <w:shd w:val="clear" w:color="000000" w:fill="FFFFFF"/>
            <w:vAlign w:val="center"/>
            <w:hideMark/>
          </w:tcPr>
          <w:p w14:paraId="13E897E9"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single" w:sz="4" w:space="0" w:color="auto"/>
              <w:right w:val="nil"/>
            </w:tcBorders>
            <w:shd w:val="clear" w:color="000000" w:fill="FFFFFF"/>
            <w:vAlign w:val="center"/>
            <w:hideMark/>
          </w:tcPr>
          <w:p w14:paraId="5D187872"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-.03</w:t>
            </w:r>
          </w:p>
        </w:tc>
        <w:tc>
          <w:tcPr>
            <w:tcW w:w="102" w:type="pct"/>
            <w:tcBorders>
              <w:top w:val="nil"/>
              <w:left w:val="nil"/>
              <w:bottom w:val="single" w:sz="4" w:space="0" w:color="auto"/>
              <w:right w:val="nil"/>
            </w:tcBorders>
            <w:shd w:val="clear" w:color="000000" w:fill="FFFFFF"/>
            <w:vAlign w:val="center"/>
            <w:hideMark/>
          </w:tcPr>
          <w:p w14:paraId="0ED18D1A"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single" w:sz="4" w:space="0" w:color="auto"/>
              <w:right w:val="nil"/>
            </w:tcBorders>
            <w:shd w:val="clear" w:color="000000" w:fill="FFFFFF"/>
            <w:vAlign w:val="center"/>
            <w:hideMark/>
          </w:tcPr>
          <w:p w14:paraId="181ED033"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.01</w:t>
            </w:r>
          </w:p>
        </w:tc>
        <w:tc>
          <w:tcPr>
            <w:tcW w:w="102" w:type="pct"/>
            <w:tcBorders>
              <w:top w:val="nil"/>
              <w:left w:val="nil"/>
              <w:bottom w:val="single" w:sz="4" w:space="0" w:color="auto"/>
              <w:right w:val="nil"/>
            </w:tcBorders>
            <w:shd w:val="clear" w:color="000000" w:fill="FFFFFF"/>
            <w:vAlign w:val="center"/>
            <w:hideMark/>
          </w:tcPr>
          <w:p w14:paraId="7125FF6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single" w:sz="4" w:space="0" w:color="auto"/>
              <w:right w:val="nil"/>
            </w:tcBorders>
            <w:shd w:val="clear" w:color="000000" w:fill="FFFFFF"/>
            <w:vAlign w:val="center"/>
            <w:hideMark/>
          </w:tcPr>
          <w:p w14:paraId="59C317AF"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.00</w:t>
            </w:r>
          </w:p>
        </w:tc>
        <w:tc>
          <w:tcPr>
            <w:tcW w:w="102" w:type="pct"/>
            <w:tcBorders>
              <w:top w:val="nil"/>
              <w:left w:val="nil"/>
              <w:bottom w:val="single" w:sz="4" w:space="0" w:color="auto"/>
              <w:right w:val="nil"/>
            </w:tcBorders>
            <w:shd w:val="clear" w:color="000000" w:fill="FFFFFF"/>
            <w:vAlign w:val="center"/>
            <w:hideMark/>
          </w:tcPr>
          <w:p w14:paraId="2C7080B2"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tcBorders>
              <w:top w:val="nil"/>
              <w:left w:val="nil"/>
              <w:bottom w:val="single" w:sz="4" w:space="0" w:color="auto"/>
              <w:right w:val="nil"/>
            </w:tcBorders>
            <w:shd w:val="clear" w:color="000000" w:fill="FFFFFF"/>
            <w:vAlign w:val="center"/>
            <w:hideMark/>
          </w:tcPr>
          <w:p w14:paraId="73060A9F"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-.01</w:t>
            </w:r>
          </w:p>
        </w:tc>
        <w:tc>
          <w:tcPr>
            <w:tcW w:w="102" w:type="pct"/>
            <w:tcBorders>
              <w:top w:val="nil"/>
              <w:left w:val="nil"/>
              <w:bottom w:val="single" w:sz="4" w:space="0" w:color="auto"/>
              <w:right w:val="nil"/>
            </w:tcBorders>
            <w:shd w:val="clear" w:color="000000" w:fill="FFFFFF"/>
            <w:vAlign w:val="center"/>
            <w:hideMark/>
          </w:tcPr>
          <w:p w14:paraId="49D26D6C"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single" w:sz="4" w:space="0" w:color="auto"/>
              <w:right w:val="nil"/>
            </w:tcBorders>
            <w:shd w:val="clear" w:color="000000" w:fill="FFFFFF"/>
            <w:vAlign w:val="center"/>
            <w:hideMark/>
          </w:tcPr>
          <w:p w14:paraId="28BCA539"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.13</w:t>
            </w:r>
          </w:p>
        </w:tc>
        <w:tc>
          <w:tcPr>
            <w:tcW w:w="102" w:type="pct"/>
            <w:tcBorders>
              <w:top w:val="nil"/>
              <w:left w:val="nil"/>
              <w:bottom w:val="single" w:sz="4" w:space="0" w:color="auto"/>
              <w:right w:val="nil"/>
            </w:tcBorders>
            <w:shd w:val="clear" w:color="000000" w:fill="FFFFFF"/>
            <w:vAlign w:val="center"/>
            <w:hideMark/>
          </w:tcPr>
          <w:p w14:paraId="681B3F24"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37" w:type="pct"/>
            <w:gridSpan w:val="2"/>
            <w:tcBorders>
              <w:top w:val="nil"/>
              <w:left w:val="nil"/>
              <w:bottom w:val="single" w:sz="4" w:space="0" w:color="auto"/>
              <w:right w:val="nil"/>
            </w:tcBorders>
            <w:shd w:val="clear" w:color="000000" w:fill="FFFFFF"/>
            <w:vAlign w:val="center"/>
            <w:hideMark/>
          </w:tcPr>
          <w:p w14:paraId="78523432"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.01</w:t>
            </w:r>
          </w:p>
        </w:tc>
        <w:tc>
          <w:tcPr>
            <w:tcW w:w="102" w:type="pct"/>
            <w:tcBorders>
              <w:top w:val="nil"/>
              <w:left w:val="nil"/>
              <w:bottom w:val="single" w:sz="4" w:space="0" w:color="auto"/>
              <w:right w:val="nil"/>
            </w:tcBorders>
            <w:shd w:val="clear" w:color="000000" w:fill="FFFFFF"/>
            <w:vAlign w:val="center"/>
            <w:hideMark/>
          </w:tcPr>
          <w:p w14:paraId="04A9667E"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single" w:sz="4" w:space="0" w:color="auto"/>
              <w:right w:val="nil"/>
            </w:tcBorders>
            <w:shd w:val="clear" w:color="000000" w:fill="FFFFFF"/>
            <w:vAlign w:val="center"/>
            <w:hideMark/>
          </w:tcPr>
          <w:p w14:paraId="71CD9ADB"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.09</w:t>
            </w:r>
          </w:p>
        </w:tc>
        <w:tc>
          <w:tcPr>
            <w:tcW w:w="102" w:type="pct"/>
            <w:tcBorders>
              <w:top w:val="nil"/>
              <w:left w:val="nil"/>
              <w:bottom w:val="single" w:sz="4" w:space="0" w:color="auto"/>
              <w:right w:val="nil"/>
            </w:tcBorders>
            <w:shd w:val="clear" w:color="000000" w:fill="FFFFFF"/>
            <w:vAlign w:val="center"/>
            <w:hideMark/>
          </w:tcPr>
          <w:p w14:paraId="77BAAE67"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single" w:sz="4" w:space="0" w:color="auto"/>
              <w:right w:val="nil"/>
            </w:tcBorders>
            <w:shd w:val="clear" w:color="000000" w:fill="FFFFFF"/>
            <w:vAlign w:val="center"/>
            <w:hideMark/>
          </w:tcPr>
          <w:p w14:paraId="4FC1A685"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.08</w:t>
            </w:r>
          </w:p>
        </w:tc>
        <w:tc>
          <w:tcPr>
            <w:tcW w:w="102" w:type="pct"/>
            <w:tcBorders>
              <w:top w:val="nil"/>
              <w:left w:val="nil"/>
              <w:bottom w:val="single" w:sz="4" w:space="0" w:color="auto"/>
              <w:right w:val="nil"/>
            </w:tcBorders>
            <w:shd w:val="clear" w:color="000000" w:fill="FFFFFF"/>
            <w:vAlign w:val="center"/>
            <w:hideMark/>
          </w:tcPr>
          <w:p w14:paraId="531E14F5"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 </w:t>
            </w:r>
          </w:p>
        </w:tc>
        <w:tc>
          <w:tcPr>
            <w:tcW w:w="115" w:type="pct"/>
            <w:tcBorders>
              <w:top w:val="nil"/>
              <w:left w:val="nil"/>
              <w:bottom w:val="single" w:sz="4" w:space="0" w:color="auto"/>
              <w:right w:val="nil"/>
            </w:tcBorders>
            <w:shd w:val="clear" w:color="000000" w:fill="FFFFFF"/>
            <w:vAlign w:val="center"/>
            <w:hideMark/>
          </w:tcPr>
          <w:p w14:paraId="4416D046"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.86</w:t>
            </w:r>
          </w:p>
        </w:tc>
        <w:tc>
          <w:tcPr>
            <w:tcW w:w="102" w:type="pct"/>
            <w:tcBorders>
              <w:top w:val="nil"/>
              <w:left w:val="nil"/>
              <w:bottom w:val="single" w:sz="4" w:space="0" w:color="auto"/>
              <w:right w:val="nil"/>
            </w:tcBorders>
            <w:shd w:val="clear" w:color="000000" w:fill="FFFFFF"/>
            <w:vAlign w:val="center"/>
            <w:hideMark/>
          </w:tcPr>
          <w:p w14:paraId="3A40DC08"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vertAlign w:val="superscript"/>
              </w:rPr>
              <w:t>***</w:t>
            </w:r>
          </w:p>
        </w:tc>
        <w:tc>
          <w:tcPr>
            <w:tcW w:w="75" w:type="pct"/>
            <w:tcBorders>
              <w:top w:val="nil"/>
              <w:left w:val="nil"/>
              <w:bottom w:val="single" w:sz="4" w:space="0" w:color="auto"/>
              <w:right w:val="nil"/>
            </w:tcBorders>
            <w:shd w:val="clear" w:color="000000" w:fill="FFFFFF"/>
            <w:vAlign w:val="center"/>
            <w:hideMark/>
          </w:tcPr>
          <w:p w14:paraId="6545E723"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w:t>
            </w:r>
          </w:p>
        </w:tc>
        <w:tc>
          <w:tcPr>
            <w:tcW w:w="212" w:type="pct"/>
            <w:tcBorders>
              <w:top w:val="nil"/>
              <w:left w:val="nil"/>
              <w:bottom w:val="single" w:sz="4" w:space="0" w:color="auto"/>
              <w:right w:val="nil"/>
            </w:tcBorders>
            <w:shd w:val="clear" w:color="000000" w:fill="FFFFFF"/>
            <w:vAlign w:val="center"/>
            <w:hideMark/>
          </w:tcPr>
          <w:p w14:paraId="45C10773"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r>
      <w:tr w:rsidR="00744237" w:rsidRPr="00DA5B44" w14:paraId="1CC216D1" w14:textId="77777777" w:rsidTr="00DA5B44">
        <w:trPr>
          <w:gridBefore w:val="1"/>
          <w:wBefore w:w="24" w:type="pct"/>
          <w:trHeight w:val="315"/>
        </w:trPr>
        <w:tc>
          <w:tcPr>
            <w:tcW w:w="4976" w:type="pct"/>
            <w:gridSpan w:val="39"/>
            <w:tcBorders>
              <w:top w:val="nil"/>
              <w:left w:val="nil"/>
              <w:bottom w:val="nil"/>
              <w:right w:val="nil"/>
            </w:tcBorders>
            <w:shd w:val="clear" w:color="000000" w:fill="FFFFFF"/>
            <w:hideMark/>
          </w:tcPr>
          <w:p w14:paraId="6D3FAFAE" w14:textId="78059CCC"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w:t>
            </w:r>
            <w:r w:rsidRPr="00F70DED">
              <w:rPr>
                <w:rFonts w:ascii="Times New Roman" w:eastAsia="Times New Roman" w:hAnsi="Times New Roman" w:cs="Times New Roman"/>
                <w:i/>
                <w:iCs/>
                <w:color w:val="000000"/>
              </w:rPr>
              <w:t>p</w:t>
            </w:r>
            <w:r w:rsidRPr="00DA5B44">
              <w:rPr>
                <w:rFonts w:ascii="Times New Roman" w:eastAsia="Times New Roman" w:hAnsi="Times New Roman" w:cs="Times New Roman"/>
                <w:color w:val="000000"/>
              </w:rPr>
              <w:t xml:space="preserve"> &lt; .05, **</w:t>
            </w:r>
            <w:r w:rsidRPr="00F70DED">
              <w:rPr>
                <w:rFonts w:ascii="Times New Roman" w:eastAsia="Times New Roman" w:hAnsi="Times New Roman" w:cs="Times New Roman"/>
                <w:i/>
                <w:iCs/>
                <w:color w:val="000000"/>
              </w:rPr>
              <w:t>p</w:t>
            </w:r>
            <w:r w:rsidRPr="00DA5B44">
              <w:rPr>
                <w:rFonts w:ascii="Times New Roman" w:eastAsia="Times New Roman" w:hAnsi="Times New Roman" w:cs="Times New Roman"/>
                <w:color w:val="000000"/>
              </w:rPr>
              <w:t xml:space="preserve"> &lt; .01, ***</w:t>
            </w:r>
            <w:r w:rsidRPr="00F70DED">
              <w:rPr>
                <w:rFonts w:ascii="Times New Roman" w:eastAsia="Times New Roman" w:hAnsi="Times New Roman" w:cs="Times New Roman"/>
                <w:i/>
                <w:iCs/>
                <w:color w:val="000000"/>
              </w:rPr>
              <w:t>p</w:t>
            </w:r>
            <w:r w:rsidRPr="00DA5B44">
              <w:rPr>
                <w:rFonts w:ascii="Times New Roman" w:eastAsia="Times New Roman" w:hAnsi="Times New Roman" w:cs="Times New Roman"/>
                <w:color w:val="000000"/>
              </w:rPr>
              <w:t xml:space="preserve"> &lt; .001, </w:t>
            </w:r>
            <w:r w:rsidRPr="00DA5B44">
              <w:rPr>
                <w:rFonts w:ascii="Arial" w:eastAsia="Calibri" w:hAnsi="Arial" w:cs="Arial"/>
                <w:color w:val="222222"/>
              </w:rPr>
              <w:t>†</w:t>
            </w:r>
            <w:r w:rsidRPr="00DA5B44">
              <w:rPr>
                <w:rFonts w:ascii="Times New Roman" w:eastAsia="Times New Roman" w:hAnsi="Times New Roman" w:cs="Times New Roman"/>
                <w:color w:val="000000"/>
              </w:rPr>
              <w:t>variable log-transformed due to strong positive skewness</w:t>
            </w:r>
          </w:p>
          <w:p w14:paraId="3F4387EB"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i/>
                <w:iCs/>
                <w:color w:val="000000"/>
              </w:rPr>
              <w:t>Note</w:t>
            </w:r>
            <w:r w:rsidRPr="00DA5B44">
              <w:rPr>
                <w:rFonts w:ascii="Times New Roman" w:eastAsia="Times New Roman" w:hAnsi="Times New Roman" w:cs="Times New Roman"/>
                <w:color w:val="000000"/>
              </w:rPr>
              <w:t>. Univ = University, Attend. = Attendance.</w:t>
            </w:r>
          </w:p>
        </w:tc>
      </w:tr>
    </w:tbl>
    <w:p w14:paraId="0FB8E9BD" w14:textId="357FDC92" w:rsidR="00744237" w:rsidRPr="00744237" w:rsidRDefault="00744237">
      <w:pPr>
        <w:rPr>
          <w:rFonts w:ascii="Times New Roman" w:eastAsia="Calibri" w:hAnsi="Times New Roman" w:cs="Times New Roman"/>
          <w:i/>
          <w:iCs/>
          <w:sz w:val="24"/>
          <w:szCs w:val="24"/>
        </w:rPr>
      </w:pPr>
      <w:r w:rsidRPr="00744237">
        <w:rPr>
          <w:rFonts w:ascii="Times New Roman" w:eastAsia="Calibri" w:hAnsi="Times New Roman" w:cs="Times New Roman"/>
          <w:b/>
          <w:bCs/>
          <w:sz w:val="24"/>
          <w:szCs w:val="24"/>
        </w:rPr>
        <w:lastRenderedPageBreak/>
        <w:t>Table 3</w:t>
      </w:r>
    </w:p>
    <w:p w14:paraId="43EB9E66" w14:textId="053D981F" w:rsidR="00744237" w:rsidRPr="00744237" w:rsidRDefault="00744237" w:rsidP="00744237">
      <w:pPr>
        <w:spacing w:after="120" w:line="240" w:lineRule="auto"/>
        <w:rPr>
          <w:rFonts w:ascii="Times New Roman" w:eastAsia="Calibri" w:hAnsi="Times New Roman" w:cs="Times New Roman"/>
          <w:i/>
          <w:iCs/>
          <w:sz w:val="24"/>
          <w:szCs w:val="24"/>
        </w:rPr>
      </w:pPr>
      <w:r w:rsidRPr="00744237">
        <w:rPr>
          <w:rFonts w:ascii="Times New Roman" w:eastAsia="Calibri" w:hAnsi="Times New Roman" w:cs="Times New Roman"/>
          <w:i/>
          <w:iCs/>
          <w:sz w:val="24"/>
          <w:szCs w:val="24"/>
        </w:rPr>
        <w:t>Regression Models for Study 1 Alumni Engagement Outcomes</w:t>
      </w:r>
    </w:p>
    <w:tbl>
      <w:tblPr>
        <w:tblW w:w="5141" w:type="pct"/>
        <w:tblCellMar>
          <w:left w:w="115" w:type="dxa"/>
          <w:right w:w="115" w:type="dxa"/>
        </w:tblCellMar>
        <w:tblLook w:val="04A0" w:firstRow="1" w:lastRow="0" w:firstColumn="1" w:lastColumn="0" w:noHBand="0" w:noVBand="1"/>
      </w:tblPr>
      <w:tblGrid>
        <w:gridCol w:w="1589"/>
        <w:gridCol w:w="2801"/>
        <w:gridCol w:w="625"/>
        <w:gridCol w:w="870"/>
        <w:gridCol w:w="1075"/>
        <w:gridCol w:w="780"/>
        <w:gridCol w:w="975"/>
        <w:gridCol w:w="1492"/>
        <w:gridCol w:w="285"/>
        <w:gridCol w:w="85"/>
        <w:gridCol w:w="645"/>
        <w:gridCol w:w="855"/>
        <w:gridCol w:w="1068"/>
        <w:gridCol w:w="780"/>
        <w:gridCol w:w="795"/>
        <w:gridCol w:w="1492"/>
        <w:gridCol w:w="75"/>
      </w:tblGrid>
      <w:tr w:rsidR="00A847B4" w:rsidRPr="00DA5B44" w14:paraId="5A4A9468" w14:textId="77777777" w:rsidTr="00DA5B44">
        <w:trPr>
          <w:trHeight w:val="315"/>
        </w:trPr>
        <w:tc>
          <w:tcPr>
            <w:tcW w:w="490" w:type="pct"/>
            <w:vMerge w:val="restart"/>
            <w:tcBorders>
              <w:top w:val="single" w:sz="4" w:space="0" w:color="auto"/>
              <w:left w:val="nil"/>
              <w:bottom w:val="single" w:sz="4" w:space="0" w:color="000000"/>
              <w:right w:val="nil"/>
            </w:tcBorders>
            <w:shd w:val="clear" w:color="000000" w:fill="FFFFFF"/>
            <w:hideMark/>
          </w:tcPr>
          <w:p w14:paraId="4128855F"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Dependent Variable (Continuous)</w:t>
            </w:r>
          </w:p>
        </w:tc>
        <w:tc>
          <w:tcPr>
            <w:tcW w:w="862" w:type="pct"/>
            <w:vMerge w:val="restart"/>
            <w:tcBorders>
              <w:top w:val="single" w:sz="4" w:space="0" w:color="auto"/>
              <w:left w:val="nil"/>
              <w:bottom w:val="single" w:sz="4" w:space="0" w:color="000000"/>
              <w:right w:val="nil"/>
            </w:tcBorders>
            <w:shd w:val="clear" w:color="000000" w:fill="FFFFFF"/>
            <w:noWrap/>
            <w:vAlign w:val="center"/>
            <w:hideMark/>
          </w:tcPr>
          <w:p w14:paraId="4A9170F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Predictor</w:t>
            </w:r>
          </w:p>
        </w:tc>
        <w:tc>
          <w:tcPr>
            <w:tcW w:w="1786" w:type="pct"/>
            <w:gridSpan w:val="6"/>
            <w:tcBorders>
              <w:top w:val="single" w:sz="4" w:space="0" w:color="auto"/>
              <w:left w:val="nil"/>
              <w:bottom w:val="single" w:sz="4" w:space="0" w:color="auto"/>
              <w:right w:val="nil"/>
            </w:tcBorders>
            <w:shd w:val="clear" w:color="000000" w:fill="FFFFFF"/>
            <w:noWrap/>
            <w:hideMark/>
          </w:tcPr>
          <w:p w14:paraId="48A6A8D0"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Step 1</w:t>
            </w:r>
          </w:p>
        </w:tc>
        <w:tc>
          <w:tcPr>
            <w:tcW w:w="104" w:type="pct"/>
            <w:gridSpan w:val="2"/>
            <w:tcBorders>
              <w:top w:val="single" w:sz="4" w:space="0" w:color="auto"/>
              <w:left w:val="nil"/>
              <w:right w:val="nil"/>
            </w:tcBorders>
            <w:shd w:val="clear" w:color="000000" w:fill="FFFFFF"/>
            <w:noWrap/>
            <w:hideMark/>
          </w:tcPr>
          <w:p w14:paraId="3CA7168B"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757" w:type="pct"/>
            <w:gridSpan w:val="7"/>
            <w:tcBorders>
              <w:top w:val="single" w:sz="4" w:space="0" w:color="auto"/>
              <w:left w:val="nil"/>
              <w:bottom w:val="single" w:sz="4" w:space="0" w:color="auto"/>
              <w:right w:val="nil"/>
            </w:tcBorders>
            <w:shd w:val="clear" w:color="000000" w:fill="FFFFFF"/>
            <w:noWrap/>
            <w:hideMark/>
          </w:tcPr>
          <w:p w14:paraId="7118AA4F"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Step 2</w:t>
            </w:r>
          </w:p>
        </w:tc>
      </w:tr>
      <w:tr w:rsidR="00A847B4" w:rsidRPr="00DA5B44" w14:paraId="75498F78" w14:textId="77777777" w:rsidTr="00A847B4">
        <w:trPr>
          <w:gridAfter w:val="1"/>
          <w:wAfter w:w="26" w:type="pct"/>
          <w:trHeight w:val="375"/>
        </w:trPr>
        <w:tc>
          <w:tcPr>
            <w:tcW w:w="490" w:type="pct"/>
            <w:vMerge/>
            <w:tcBorders>
              <w:left w:val="nil"/>
              <w:bottom w:val="single" w:sz="4" w:space="0" w:color="000000"/>
              <w:right w:val="nil"/>
            </w:tcBorders>
            <w:vAlign w:val="center"/>
            <w:hideMark/>
          </w:tcPr>
          <w:p w14:paraId="7A2C2F6C" w14:textId="77777777" w:rsidR="00744237" w:rsidRPr="00DA5B44" w:rsidRDefault="00744237" w:rsidP="00744237">
            <w:pPr>
              <w:spacing w:after="0" w:line="240" w:lineRule="auto"/>
              <w:rPr>
                <w:rFonts w:ascii="Times New Roman" w:eastAsia="Times New Roman" w:hAnsi="Times New Roman" w:cs="Times New Roman"/>
                <w:color w:val="000000"/>
              </w:rPr>
            </w:pPr>
          </w:p>
        </w:tc>
        <w:tc>
          <w:tcPr>
            <w:tcW w:w="862" w:type="pct"/>
            <w:vMerge/>
            <w:tcBorders>
              <w:left w:val="nil"/>
              <w:bottom w:val="single" w:sz="4" w:space="0" w:color="000000"/>
              <w:right w:val="nil"/>
            </w:tcBorders>
            <w:vAlign w:val="center"/>
            <w:hideMark/>
          </w:tcPr>
          <w:p w14:paraId="0C2433AE" w14:textId="77777777" w:rsidR="00744237" w:rsidRPr="00DA5B44" w:rsidRDefault="00744237" w:rsidP="00744237">
            <w:pPr>
              <w:spacing w:after="0" w:line="240" w:lineRule="auto"/>
              <w:rPr>
                <w:rFonts w:ascii="Times New Roman" w:eastAsia="Times New Roman" w:hAnsi="Times New Roman" w:cs="Times New Roman"/>
                <w:color w:val="000000"/>
              </w:rPr>
            </w:pPr>
          </w:p>
        </w:tc>
        <w:tc>
          <w:tcPr>
            <w:tcW w:w="192" w:type="pct"/>
            <w:tcBorders>
              <w:top w:val="nil"/>
              <w:left w:val="nil"/>
              <w:bottom w:val="single" w:sz="4" w:space="0" w:color="auto"/>
              <w:right w:val="nil"/>
            </w:tcBorders>
            <w:shd w:val="clear" w:color="000000" w:fill="FFFFFF"/>
            <w:noWrap/>
            <w:hideMark/>
          </w:tcPr>
          <w:p w14:paraId="63DF4DFC" w14:textId="77777777" w:rsidR="00744237" w:rsidRPr="00DA5B44" w:rsidRDefault="00744237" w:rsidP="00744237">
            <w:pPr>
              <w:spacing w:after="0" w:line="240" w:lineRule="auto"/>
              <w:jc w:val="center"/>
              <w:rPr>
                <w:rFonts w:ascii="Calibri" w:eastAsia="Times New Roman" w:hAnsi="Calibri" w:cs="Calibri"/>
                <w:color w:val="000000"/>
              </w:rPr>
            </w:pPr>
            <w:r w:rsidRPr="00DA5B44">
              <w:rPr>
                <w:rFonts w:ascii="Calibri" w:eastAsia="Times New Roman" w:hAnsi="Calibri" w:cs="Calibri"/>
                <w:color w:val="000000"/>
              </w:rPr>
              <w:t>β</w:t>
            </w:r>
          </w:p>
        </w:tc>
        <w:tc>
          <w:tcPr>
            <w:tcW w:w="267" w:type="pct"/>
            <w:tcBorders>
              <w:top w:val="nil"/>
              <w:left w:val="nil"/>
              <w:bottom w:val="single" w:sz="4" w:space="0" w:color="auto"/>
              <w:right w:val="nil"/>
            </w:tcBorders>
            <w:shd w:val="clear" w:color="000000" w:fill="FFFFFF"/>
            <w:noWrap/>
            <w:hideMark/>
          </w:tcPr>
          <w:p w14:paraId="08BFAA19" w14:textId="77777777" w:rsidR="00744237" w:rsidRPr="00DA5B44" w:rsidRDefault="00744237" w:rsidP="00744237">
            <w:pPr>
              <w:spacing w:after="0" w:line="240" w:lineRule="auto"/>
              <w:jc w:val="center"/>
              <w:rPr>
                <w:rFonts w:ascii="Times New Roman" w:eastAsia="Times New Roman" w:hAnsi="Times New Roman" w:cs="Times New Roman"/>
                <w:i/>
                <w:iCs/>
                <w:color w:val="000000"/>
              </w:rPr>
            </w:pPr>
            <w:r w:rsidRPr="00DA5B44">
              <w:rPr>
                <w:rFonts w:ascii="Times New Roman" w:eastAsia="Times New Roman" w:hAnsi="Times New Roman" w:cs="Times New Roman"/>
                <w:i/>
                <w:iCs/>
                <w:color w:val="000000"/>
              </w:rPr>
              <w:t>p(β)</w:t>
            </w:r>
          </w:p>
        </w:tc>
        <w:tc>
          <w:tcPr>
            <w:tcW w:w="330" w:type="pct"/>
            <w:tcBorders>
              <w:top w:val="nil"/>
              <w:left w:val="nil"/>
              <w:bottom w:val="single" w:sz="4" w:space="0" w:color="auto"/>
              <w:right w:val="nil"/>
            </w:tcBorders>
            <w:shd w:val="clear" w:color="000000" w:fill="FFFFFF"/>
            <w:noWrap/>
            <w:hideMark/>
          </w:tcPr>
          <w:p w14:paraId="3BED23A0" w14:textId="77777777" w:rsidR="00744237" w:rsidRPr="00DA5B44" w:rsidRDefault="00744237" w:rsidP="00744237">
            <w:pPr>
              <w:spacing w:after="0" w:line="240" w:lineRule="auto"/>
              <w:jc w:val="center"/>
              <w:rPr>
                <w:rFonts w:ascii="Times New Roman" w:eastAsia="Times New Roman" w:hAnsi="Times New Roman" w:cs="Times New Roman"/>
                <w:i/>
                <w:iCs/>
                <w:color w:val="000000"/>
              </w:rPr>
            </w:pPr>
            <w:r w:rsidRPr="00DA5B44">
              <w:rPr>
                <w:rFonts w:ascii="Times New Roman" w:eastAsia="Times New Roman" w:hAnsi="Times New Roman" w:cs="Times New Roman"/>
                <w:i/>
                <w:iCs/>
                <w:color w:val="000000"/>
              </w:rPr>
              <w:t>F</w:t>
            </w:r>
          </w:p>
        </w:tc>
        <w:tc>
          <w:tcPr>
            <w:tcW w:w="239" w:type="pct"/>
            <w:tcBorders>
              <w:top w:val="nil"/>
              <w:left w:val="nil"/>
              <w:bottom w:val="single" w:sz="4" w:space="0" w:color="auto"/>
              <w:right w:val="nil"/>
            </w:tcBorders>
            <w:shd w:val="clear" w:color="000000" w:fill="FFFFFF"/>
            <w:noWrap/>
            <w:hideMark/>
          </w:tcPr>
          <w:p w14:paraId="137C80DA" w14:textId="77777777" w:rsidR="00744237" w:rsidRPr="00DA5B44" w:rsidRDefault="00744237" w:rsidP="00744237">
            <w:pPr>
              <w:spacing w:after="0" w:line="240" w:lineRule="auto"/>
              <w:jc w:val="center"/>
              <w:rPr>
                <w:rFonts w:ascii="Times New Roman" w:eastAsia="Times New Roman" w:hAnsi="Times New Roman" w:cs="Times New Roman"/>
                <w:i/>
                <w:iCs/>
                <w:color w:val="000000"/>
              </w:rPr>
            </w:pPr>
            <w:r w:rsidRPr="00DA5B44">
              <w:rPr>
                <w:rFonts w:ascii="Times New Roman" w:eastAsia="Times New Roman" w:hAnsi="Times New Roman" w:cs="Times New Roman"/>
                <w:i/>
                <w:iCs/>
                <w:color w:val="000000"/>
              </w:rPr>
              <w:t>df</w:t>
            </w:r>
          </w:p>
        </w:tc>
        <w:tc>
          <w:tcPr>
            <w:tcW w:w="299" w:type="pct"/>
            <w:tcBorders>
              <w:top w:val="nil"/>
              <w:left w:val="nil"/>
              <w:bottom w:val="single" w:sz="4" w:space="0" w:color="auto"/>
              <w:right w:val="nil"/>
            </w:tcBorders>
            <w:shd w:val="clear" w:color="000000" w:fill="FFFFFF"/>
            <w:noWrap/>
            <w:hideMark/>
          </w:tcPr>
          <w:p w14:paraId="2A67E8DD" w14:textId="77777777" w:rsidR="00744237" w:rsidRPr="00DA5B44" w:rsidRDefault="00744237" w:rsidP="00744237">
            <w:pPr>
              <w:spacing w:after="0" w:line="240" w:lineRule="auto"/>
              <w:jc w:val="center"/>
              <w:rPr>
                <w:rFonts w:ascii="Times New Roman" w:eastAsia="Times New Roman" w:hAnsi="Times New Roman" w:cs="Times New Roman"/>
                <w:i/>
                <w:iCs/>
                <w:color w:val="000000"/>
              </w:rPr>
            </w:pPr>
            <w:r w:rsidRPr="00DA5B44">
              <w:rPr>
                <w:rFonts w:ascii="Times New Roman" w:eastAsia="Times New Roman" w:hAnsi="Times New Roman" w:cs="Times New Roman"/>
                <w:i/>
                <w:iCs/>
                <w:color w:val="000000"/>
              </w:rPr>
              <w:t>p</w:t>
            </w:r>
            <w:r w:rsidRPr="00DA5B44">
              <w:rPr>
                <w:rFonts w:ascii="Times New Roman" w:eastAsia="Times New Roman" w:hAnsi="Times New Roman" w:cs="Times New Roman"/>
                <w:color w:val="000000"/>
              </w:rPr>
              <w:t>(</w:t>
            </w:r>
            <w:r w:rsidRPr="00DA5B44">
              <w:rPr>
                <w:rFonts w:ascii="Times New Roman" w:eastAsia="Times New Roman" w:hAnsi="Times New Roman" w:cs="Times New Roman"/>
                <w:i/>
                <w:iCs/>
                <w:color w:val="000000"/>
              </w:rPr>
              <w:t>F</w:t>
            </w:r>
            <w:r w:rsidRPr="00DA5B44">
              <w:rPr>
                <w:rFonts w:ascii="Times New Roman" w:eastAsia="Times New Roman" w:hAnsi="Times New Roman" w:cs="Times New Roman"/>
                <w:color w:val="000000"/>
              </w:rPr>
              <w:t>)</w:t>
            </w:r>
          </w:p>
        </w:tc>
        <w:tc>
          <w:tcPr>
            <w:tcW w:w="459" w:type="pct"/>
            <w:tcBorders>
              <w:top w:val="nil"/>
              <w:left w:val="nil"/>
              <w:bottom w:val="single" w:sz="4" w:space="0" w:color="auto"/>
              <w:right w:val="nil"/>
            </w:tcBorders>
            <w:shd w:val="clear" w:color="000000" w:fill="FFFFFF"/>
            <w:noWrap/>
            <w:hideMark/>
          </w:tcPr>
          <w:p w14:paraId="6F5D2C91" w14:textId="77777777" w:rsidR="00744237" w:rsidRPr="00DA5B44" w:rsidRDefault="00744237" w:rsidP="00744237">
            <w:pPr>
              <w:spacing w:after="0" w:line="240" w:lineRule="auto"/>
              <w:jc w:val="center"/>
              <w:rPr>
                <w:rFonts w:ascii="Times New Roman" w:eastAsia="Times New Roman" w:hAnsi="Times New Roman" w:cs="Times New Roman"/>
                <w:i/>
                <w:iCs/>
                <w:color w:val="000000"/>
              </w:rPr>
            </w:pPr>
            <w:r w:rsidRPr="00DA5B44">
              <w:rPr>
                <w:rFonts w:ascii="Times New Roman" w:eastAsia="Times New Roman" w:hAnsi="Times New Roman" w:cs="Times New Roman"/>
                <w:i/>
                <w:iCs/>
                <w:color w:val="000000"/>
              </w:rPr>
              <w:t>R</w:t>
            </w:r>
            <w:r w:rsidRPr="00DA5B44">
              <w:rPr>
                <w:rFonts w:ascii="Times New Roman" w:eastAsia="Times New Roman" w:hAnsi="Times New Roman" w:cs="Times New Roman"/>
                <w:i/>
                <w:iCs/>
                <w:color w:val="000000"/>
                <w:vertAlign w:val="superscript"/>
              </w:rPr>
              <w:t>2</w:t>
            </w:r>
            <w:r w:rsidRPr="00DA5B44">
              <w:rPr>
                <w:rFonts w:ascii="Times New Roman" w:eastAsia="Times New Roman" w:hAnsi="Times New Roman" w:cs="Times New Roman"/>
                <w:i/>
                <w:iCs/>
                <w:color w:val="000000"/>
                <w:vertAlign w:val="subscript"/>
              </w:rPr>
              <w:t>adj</w:t>
            </w:r>
          </w:p>
        </w:tc>
        <w:tc>
          <w:tcPr>
            <w:tcW w:w="78" w:type="pct"/>
            <w:tcBorders>
              <w:top w:val="nil"/>
              <w:left w:val="nil"/>
              <w:bottom w:val="single" w:sz="4" w:space="0" w:color="auto"/>
              <w:right w:val="nil"/>
            </w:tcBorders>
            <w:shd w:val="clear" w:color="000000" w:fill="FFFFFF"/>
            <w:noWrap/>
            <w:hideMark/>
          </w:tcPr>
          <w:p w14:paraId="64839F0D" w14:textId="77777777" w:rsidR="00744237" w:rsidRPr="00DA5B44" w:rsidRDefault="00744237" w:rsidP="00744237">
            <w:pPr>
              <w:spacing w:after="0" w:line="240" w:lineRule="auto"/>
              <w:jc w:val="center"/>
              <w:rPr>
                <w:rFonts w:ascii="Times New Roman" w:eastAsia="Times New Roman" w:hAnsi="Times New Roman" w:cs="Times New Roman"/>
                <w:i/>
                <w:iCs/>
                <w:color w:val="000000"/>
              </w:rPr>
            </w:pPr>
            <w:r w:rsidRPr="00DA5B44">
              <w:rPr>
                <w:rFonts w:ascii="Times New Roman" w:eastAsia="Times New Roman" w:hAnsi="Times New Roman" w:cs="Times New Roman"/>
                <w:i/>
                <w:iCs/>
                <w:color w:val="000000"/>
              </w:rPr>
              <w:t> </w:t>
            </w:r>
          </w:p>
        </w:tc>
        <w:tc>
          <w:tcPr>
            <w:tcW w:w="224" w:type="pct"/>
            <w:gridSpan w:val="2"/>
            <w:tcBorders>
              <w:top w:val="nil"/>
              <w:left w:val="nil"/>
              <w:bottom w:val="single" w:sz="4" w:space="0" w:color="auto"/>
              <w:right w:val="nil"/>
            </w:tcBorders>
            <w:shd w:val="clear" w:color="000000" w:fill="FFFFFF"/>
            <w:noWrap/>
            <w:hideMark/>
          </w:tcPr>
          <w:p w14:paraId="2879909D" w14:textId="77777777" w:rsidR="00744237" w:rsidRPr="00DA5B44" w:rsidRDefault="00744237" w:rsidP="00744237">
            <w:pPr>
              <w:spacing w:after="0" w:line="240" w:lineRule="auto"/>
              <w:jc w:val="center"/>
              <w:rPr>
                <w:rFonts w:ascii="Calibri" w:eastAsia="Times New Roman" w:hAnsi="Calibri" w:cs="Calibri"/>
                <w:color w:val="000000"/>
              </w:rPr>
            </w:pPr>
            <w:r w:rsidRPr="00DA5B44">
              <w:rPr>
                <w:rFonts w:ascii="Calibri" w:eastAsia="Times New Roman" w:hAnsi="Calibri" w:cs="Calibri"/>
                <w:color w:val="000000"/>
              </w:rPr>
              <w:t>β</w:t>
            </w:r>
          </w:p>
        </w:tc>
        <w:tc>
          <w:tcPr>
            <w:tcW w:w="262" w:type="pct"/>
            <w:tcBorders>
              <w:top w:val="nil"/>
              <w:left w:val="nil"/>
              <w:bottom w:val="single" w:sz="4" w:space="0" w:color="auto"/>
              <w:right w:val="nil"/>
            </w:tcBorders>
            <w:shd w:val="clear" w:color="000000" w:fill="FFFFFF"/>
            <w:noWrap/>
            <w:hideMark/>
          </w:tcPr>
          <w:p w14:paraId="5AAD972C" w14:textId="77777777" w:rsidR="00744237" w:rsidRPr="00DA5B44" w:rsidRDefault="00744237" w:rsidP="00744237">
            <w:pPr>
              <w:spacing w:after="0" w:line="240" w:lineRule="auto"/>
              <w:jc w:val="center"/>
              <w:rPr>
                <w:rFonts w:ascii="Times New Roman" w:eastAsia="Times New Roman" w:hAnsi="Times New Roman" w:cs="Times New Roman"/>
                <w:i/>
                <w:iCs/>
                <w:color w:val="000000"/>
              </w:rPr>
            </w:pPr>
            <w:r w:rsidRPr="00DA5B44">
              <w:rPr>
                <w:rFonts w:ascii="Times New Roman" w:eastAsia="Times New Roman" w:hAnsi="Times New Roman" w:cs="Times New Roman"/>
                <w:i/>
                <w:iCs/>
                <w:color w:val="000000"/>
              </w:rPr>
              <w:t>p(β)</w:t>
            </w:r>
          </w:p>
        </w:tc>
        <w:tc>
          <w:tcPr>
            <w:tcW w:w="328" w:type="pct"/>
            <w:tcBorders>
              <w:top w:val="nil"/>
              <w:left w:val="nil"/>
              <w:bottom w:val="single" w:sz="4" w:space="0" w:color="auto"/>
              <w:right w:val="nil"/>
            </w:tcBorders>
            <w:shd w:val="clear" w:color="000000" w:fill="FFFFFF"/>
            <w:noWrap/>
            <w:hideMark/>
          </w:tcPr>
          <w:p w14:paraId="508D5F68" w14:textId="77777777" w:rsidR="00744237" w:rsidRPr="00DA5B44" w:rsidRDefault="00744237" w:rsidP="00744237">
            <w:pPr>
              <w:spacing w:after="0" w:line="240" w:lineRule="auto"/>
              <w:jc w:val="center"/>
              <w:rPr>
                <w:rFonts w:ascii="Times New Roman" w:eastAsia="Times New Roman" w:hAnsi="Times New Roman" w:cs="Times New Roman"/>
                <w:i/>
                <w:iCs/>
                <w:color w:val="000000"/>
              </w:rPr>
            </w:pPr>
            <w:r w:rsidRPr="00DA5B44">
              <w:rPr>
                <w:rFonts w:ascii="Times New Roman" w:eastAsia="Times New Roman" w:hAnsi="Times New Roman" w:cs="Times New Roman"/>
                <w:i/>
                <w:iCs/>
                <w:color w:val="000000"/>
              </w:rPr>
              <w:t>F</w:t>
            </w:r>
          </w:p>
        </w:tc>
        <w:tc>
          <w:tcPr>
            <w:tcW w:w="239" w:type="pct"/>
            <w:tcBorders>
              <w:top w:val="nil"/>
              <w:left w:val="nil"/>
              <w:bottom w:val="single" w:sz="4" w:space="0" w:color="auto"/>
              <w:right w:val="nil"/>
            </w:tcBorders>
            <w:shd w:val="clear" w:color="000000" w:fill="FFFFFF"/>
            <w:noWrap/>
            <w:hideMark/>
          </w:tcPr>
          <w:p w14:paraId="5A91EC40" w14:textId="77777777" w:rsidR="00744237" w:rsidRPr="00DA5B44" w:rsidRDefault="00744237" w:rsidP="00744237">
            <w:pPr>
              <w:spacing w:after="0" w:line="240" w:lineRule="auto"/>
              <w:jc w:val="center"/>
              <w:rPr>
                <w:rFonts w:ascii="Times New Roman" w:eastAsia="Times New Roman" w:hAnsi="Times New Roman" w:cs="Times New Roman"/>
                <w:i/>
                <w:iCs/>
                <w:color w:val="000000"/>
              </w:rPr>
            </w:pPr>
            <w:r w:rsidRPr="00DA5B44">
              <w:rPr>
                <w:rFonts w:ascii="Times New Roman" w:eastAsia="Times New Roman" w:hAnsi="Times New Roman" w:cs="Times New Roman"/>
                <w:i/>
                <w:iCs/>
                <w:color w:val="000000"/>
              </w:rPr>
              <w:t>df</w:t>
            </w:r>
          </w:p>
        </w:tc>
        <w:tc>
          <w:tcPr>
            <w:tcW w:w="244" w:type="pct"/>
            <w:tcBorders>
              <w:top w:val="nil"/>
              <w:left w:val="nil"/>
              <w:bottom w:val="single" w:sz="4" w:space="0" w:color="auto"/>
              <w:right w:val="nil"/>
            </w:tcBorders>
            <w:shd w:val="clear" w:color="000000" w:fill="FFFFFF"/>
            <w:noWrap/>
            <w:hideMark/>
          </w:tcPr>
          <w:p w14:paraId="2B213A6E" w14:textId="77777777" w:rsidR="00744237" w:rsidRPr="00DA5B44" w:rsidRDefault="00744237" w:rsidP="00744237">
            <w:pPr>
              <w:spacing w:after="0" w:line="240" w:lineRule="auto"/>
              <w:jc w:val="center"/>
              <w:rPr>
                <w:rFonts w:ascii="Times New Roman" w:eastAsia="Times New Roman" w:hAnsi="Times New Roman" w:cs="Times New Roman"/>
                <w:i/>
                <w:iCs/>
                <w:color w:val="000000"/>
              </w:rPr>
            </w:pPr>
            <w:r w:rsidRPr="00DA5B44">
              <w:rPr>
                <w:rFonts w:ascii="Times New Roman" w:eastAsia="Times New Roman" w:hAnsi="Times New Roman" w:cs="Times New Roman"/>
                <w:i/>
                <w:iCs/>
                <w:color w:val="000000"/>
              </w:rPr>
              <w:t>p</w:t>
            </w:r>
            <w:r w:rsidRPr="00DA5B44">
              <w:rPr>
                <w:rFonts w:ascii="Times New Roman" w:eastAsia="Times New Roman" w:hAnsi="Times New Roman" w:cs="Times New Roman"/>
                <w:color w:val="000000"/>
              </w:rPr>
              <w:t>(</w:t>
            </w:r>
            <w:r w:rsidRPr="00DA5B44">
              <w:rPr>
                <w:rFonts w:ascii="Times New Roman" w:eastAsia="Times New Roman" w:hAnsi="Times New Roman" w:cs="Times New Roman"/>
                <w:i/>
                <w:iCs/>
                <w:color w:val="000000"/>
              </w:rPr>
              <w:t>F</w:t>
            </w:r>
            <w:r w:rsidRPr="00DA5B44">
              <w:rPr>
                <w:rFonts w:ascii="Times New Roman" w:eastAsia="Times New Roman" w:hAnsi="Times New Roman" w:cs="Times New Roman"/>
                <w:color w:val="000000"/>
              </w:rPr>
              <w:t>)</w:t>
            </w:r>
          </w:p>
        </w:tc>
        <w:tc>
          <w:tcPr>
            <w:tcW w:w="459" w:type="pct"/>
            <w:tcBorders>
              <w:top w:val="nil"/>
              <w:left w:val="nil"/>
              <w:bottom w:val="single" w:sz="4" w:space="0" w:color="auto"/>
              <w:right w:val="nil"/>
            </w:tcBorders>
            <w:shd w:val="clear" w:color="000000" w:fill="FFFFFF"/>
            <w:noWrap/>
            <w:hideMark/>
          </w:tcPr>
          <w:p w14:paraId="34CB4602" w14:textId="77777777" w:rsidR="00744237" w:rsidRPr="00DA5B44" w:rsidRDefault="00744237" w:rsidP="00744237">
            <w:pPr>
              <w:spacing w:after="0" w:line="240" w:lineRule="auto"/>
              <w:jc w:val="center"/>
              <w:rPr>
                <w:rFonts w:ascii="Times New Roman" w:eastAsia="Times New Roman" w:hAnsi="Times New Roman" w:cs="Times New Roman"/>
                <w:i/>
                <w:iCs/>
                <w:color w:val="000000"/>
              </w:rPr>
            </w:pPr>
            <w:r w:rsidRPr="00DA5B44">
              <w:rPr>
                <w:rFonts w:ascii="Times New Roman" w:eastAsia="Times New Roman" w:hAnsi="Times New Roman" w:cs="Times New Roman"/>
                <w:i/>
                <w:iCs/>
                <w:color w:val="000000"/>
              </w:rPr>
              <w:t>R</w:t>
            </w:r>
            <w:r w:rsidRPr="00DA5B44">
              <w:rPr>
                <w:rFonts w:ascii="Times New Roman" w:eastAsia="Times New Roman" w:hAnsi="Times New Roman" w:cs="Times New Roman"/>
                <w:i/>
                <w:iCs/>
                <w:color w:val="000000"/>
                <w:vertAlign w:val="superscript"/>
              </w:rPr>
              <w:t>2</w:t>
            </w:r>
            <w:r w:rsidRPr="00DA5B44">
              <w:rPr>
                <w:rFonts w:ascii="Times New Roman" w:eastAsia="Times New Roman" w:hAnsi="Times New Roman" w:cs="Times New Roman"/>
                <w:i/>
                <w:iCs/>
                <w:color w:val="000000"/>
                <w:vertAlign w:val="subscript"/>
              </w:rPr>
              <w:t>adj</w:t>
            </w:r>
          </w:p>
        </w:tc>
      </w:tr>
      <w:tr w:rsidR="00A847B4" w:rsidRPr="00DA5B44" w14:paraId="3C801581" w14:textId="77777777" w:rsidTr="00A847B4">
        <w:trPr>
          <w:gridAfter w:val="1"/>
          <w:wAfter w:w="26" w:type="pct"/>
          <w:trHeight w:val="764"/>
        </w:trPr>
        <w:tc>
          <w:tcPr>
            <w:tcW w:w="490" w:type="pct"/>
            <w:tcBorders>
              <w:top w:val="nil"/>
              <w:left w:val="nil"/>
              <w:right w:val="nil"/>
            </w:tcBorders>
            <w:shd w:val="clear" w:color="000000" w:fill="FFFFFF"/>
            <w:hideMark/>
          </w:tcPr>
          <w:p w14:paraId="2211D925" w14:textId="77777777" w:rsidR="00744237" w:rsidRPr="00DA5B44" w:rsidRDefault="00744237" w:rsidP="00744237">
            <w:pPr>
              <w:spacing w:after="12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Socializing with Other Alumni</w:t>
            </w:r>
          </w:p>
        </w:tc>
        <w:tc>
          <w:tcPr>
            <w:tcW w:w="862" w:type="pct"/>
            <w:tcBorders>
              <w:top w:val="nil"/>
              <w:left w:val="nil"/>
              <w:right w:val="nil"/>
            </w:tcBorders>
            <w:shd w:val="clear" w:color="000000" w:fill="FFFFFF"/>
            <w:hideMark/>
          </w:tcPr>
          <w:p w14:paraId="21C41F4F"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Graduation Year</w:t>
            </w:r>
          </w:p>
          <w:p w14:paraId="7BF1DC62"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Past Socialization</w:t>
            </w:r>
          </w:p>
          <w:p w14:paraId="08A08EC5" w14:textId="77777777" w:rsidR="00744237" w:rsidRPr="00DA5B44" w:rsidRDefault="00744237" w:rsidP="00744237">
            <w:pPr>
              <w:spacing w:after="12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University Nostalgia</w:t>
            </w:r>
          </w:p>
        </w:tc>
        <w:tc>
          <w:tcPr>
            <w:tcW w:w="192" w:type="pct"/>
            <w:tcBorders>
              <w:top w:val="nil"/>
              <w:left w:val="nil"/>
              <w:right w:val="nil"/>
            </w:tcBorders>
            <w:shd w:val="clear" w:color="000000" w:fill="FFFFFF"/>
            <w:noWrap/>
            <w:hideMark/>
          </w:tcPr>
          <w:p w14:paraId="1291D617" w14:textId="77777777" w:rsidR="00744237" w:rsidRPr="00DA5B44" w:rsidRDefault="00744237" w:rsidP="00744237">
            <w:pPr>
              <w:tabs>
                <w:tab w:val="decimal" w:pos="12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-.10</w:t>
            </w:r>
          </w:p>
          <w:p w14:paraId="7FCEDE82" w14:textId="77777777" w:rsidR="00744237" w:rsidRPr="00DA5B44" w:rsidRDefault="00744237" w:rsidP="00744237">
            <w:pPr>
              <w:tabs>
                <w:tab w:val="decimal" w:pos="12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.74</w:t>
            </w:r>
          </w:p>
        </w:tc>
        <w:tc>
          <w:tcPr>
            <w:tcW w:w="267" w:type="pct"/>
            <w:tcBorders>
              <w:top w:val="single" w:sz="4" w:space="0" w:color="auto"/>
              <w:left w:val="nil"/>
              <w:right w:val="nil"/>
            </w:tcBorders>
            <w:shd w:val="clear" w:color="000000" w:fill="FFFFFF"/>
            <w:noWrap/>
            <w:hideMark/>
          </w:tcPr>
          <w:p w14:paraId="3E3B1D3C" w14:textId="77777777" w:rsidR="00744237" w:rsidRPr="00DA5B44" w:rsidRDefault="00744237" w:rsidP="00744237">
            <w:pPr>
              <w:tabs>
                <w:tab w:val="decimal" w:pos="255"/>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.028</w:t>
            </w:r>
          </w:p>
          <w:p w14:paraId="7CDD51F2" w14:textId="77777777" w:rsidR="00744237" w:rsidRPr="00DA5B44" w:rsidRDefault="00744237" w:rsidP="00744237">
            <w:pPr>
              <w:tabs>
                <w:tab w:val="decimal" w:pos="255"/>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&lt; .001</w:t>
            </w:r>
          </w:p>
        </w:tc>
        <w:tc>
          <w:tcPr>
            <w:tcW w:w="330" w:type="pct"/>
            <w:tcBorders>
              <w:top w:val="single" w:sz="4" w:space="0" w:color="auto"/>
              <w:left w:val="nil"/>
              <w:right w:val="nil"/>
            </w:tcBorders>
            <w:shd w:val="clear" w:color="000000" w:fill="FFFFFF"/>
            <w:noWrap/>
            <w:hideMark/>
          </w:tcPr>
          <w:p w14:paraId="519DB83C" w14:textId="77777777" w:rsidR="00744237" w:rsidRPr="00DA5B44" w:rsidRDefault="00744237" w:rsidP="00744237">
            <w:pPr>
              <w:tabs>
                <w:tab w:val="decimal" w:pos="570"/>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149.48</w:t>
            </w:r>
          </w:p>
        </w:tc>
        <w:tc>
          <w:tcPr>
            <w:tcW w:w="239" w:type="pct"/>
            <w:tcBorders>
              <w:top w:val="single" w:sz="4" w:space="0" w:color="auto"/>
              <w:left w:val="nil"/>
              <w:right w:val="nil"/>
            </w:tcBorders>
            <w:shd w:val="clear" w:color="000000" w:fill="FFFFFF"/>
            <w:noWrap/>
            <w:hideMark/>
          </w:tcPr>
          <w:p w14:paraId="2AB1B170"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2, 288</w:t>
            </w:r>
          </w:p>
        </w:tc>
        <w:tc>
          <w:tcPr>
            <w:tcW w:w="299" w:type="pct"/>
            <w:tcBorders>
              <w:top w:val="single" w:sz="4" w:space="0" w:color="auto"/>
              <w:left w:val="nil"/>
              <w:right w:val="nil"/>
            </w:tcBorders>
            <w:shd w:val="clear" w:color="000000" w:fill="FFFFFF"/>
            <w:noWrap/>
            <w:hideMark/>
          </w:tcPr>
          <w:p w14:paraId="7DF0CEC8" w14:textId="77777777" w:rsidR="00744237" w:rsidRPr="00DA5B44" w:rsidRDefault="00744237" w:rsidP="00744237">
            <w:pPr>
              <w:tabs>
                <w:tab w:val="decimal" w:pos="360"/>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&lt; .001</w:t>
            </w:r>
          </w:p>
        </w:tc>
        <w:tc>
          <w:tcPr>
            <w:tcW w:w="459" w:type="pct"/>
            <w:tcBorders>
              <w:top w:val="single" w:sz="4" w:space="0" w:color="auto"/>
              <w:left w:val="nil"/>
              <w:right w:val="nil"/>
            </w:tcBorders>
            <w:shd w:val="clear" w:color="000000" w:fill="FFFFFF"/>
            <w:noWrap/>
            <w:hideMark/>
          </w:tcPr>
          <w:p w14:paraId="1A39B83C" w14:textId="77777777" w:rsidR="00744237" w:rsidRPr="00DA5B44" w:rsidRDefault="00744237" w:rsidP="00744237">
            <w:pPr>
              <w:tabs>
                <w:tab w:val="decimal" w:pos="67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.51</w:t>
            </w:r>
          </w:p>
        </w:tc>
        <w:tc>
          <w:tcPr>
            <w:tcW w:w="78" w:type="pct"/>
            <w:tcBorders>
              <w:top w:val="single" w:sz="4" w:space="0" w:color="auto"/>
              <w:left w:val="nil"/>
              <w:right w:val="nil"/>
            </w:tcBorders>
            <w:shd w:val="clear" w:color="000000" w:fill="FFFFFF"/>
            <w:noWrap/>
            <w:hideMark/>
          </w:tcPr>
          <w:p w14:paraId="335D86BA" w14:textId="77777777" w:rsidR="00744237" w:rsidRPr="00DA5B44" w:rsidRDefault="00744237" w:rsidP="00744237">
            <w:pPr>
              <w:spacing w:after="0" w:line="240" w:lineRule="auto"/>
              <w:jc w:val="center"/>
              <w:rPr>
                <w:rFonts w:ascii="Times New Roman" w:eastAsia="Times New Roman" w:hAnsi="Times New Roman" w:cs="Times New Roman"/>
                <w:color w:val="000000"/>
              </w:rPr>
            </w:pPr>
          </w:p>
          <w:p w14:paraId="26065880" w14:textId="77777777" w:rsidR="00744237" w:rsidRPr="00DA5B44" w:rsidRDefault="00744237" w:rsidP="00744237">
            <w:pPr>
              <w:spacing w:after="0" w:line="240" w:lineRule="auto"/>
              <w:jc w:val="center"/>
              <w:rPr>
                <w:rFonts w:ascii="Times New Roman" w:eastAsia="Times New Roman" w:hAnsi="Times New Roman" w:cs="Times New Roman"/>
                <w:color w:val="000000"/>
              </w:rPr>
            </w:pPr>
          </w:p>
          <w:p w14:paraId="5C7DF28D"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24" w:type="pct"/>
            <w:gridSpan w:val="2"/>
            <w:tcBorders>
              <w:top w:val="nil"/>
              <w:left w:val="nil"/>
              <w:right w:val="nil"/>
            </w:tcBorders>
            <w:shd w:val="clear" w:color="000000" w:fill="FFFFFF"/>
            <w:noWrap/>
            <w:hideMark/>
          </w:tcPr>
          <w:p w14:paraId="66CEF312" w14:textId="77777777" w:rsidR="00744237" w:rsidRPr="00DA5B44" w:rsidRDefault="00744237" w:rsidP="00744237">
            <w:pPr>
              <w:tabs>
                <w:tab w:val="decimal" w:pos="225"/>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-.03</w:t>
            </w:r>
          </w:p>
          <w:p w14:paraId="2C4FF04D" w14:textId="77777777" w:rsidR="00744237" w:rsidRPr="00DA5B44" w:rsidRDefault="00744237" w:rsidP="00744237">
            <w:pPr>
              <w:tabs>
                <w:tab w:val="decimal" w:pos="225"/>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.66</w:t>
            </w:r>
          </w:p>
          <w:p w14:paraId="11C28FFE" w14:textId="77777777" w:rsidR="00744237" w:rsidRPr="00DA5B44" w:rsidRDefault="00744237" w:rsidP="00744237">
            <w:pPr>
              <w:tabs>
                <w:tab w:val="decimal" w:pos="225"/>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.23</w:t>
            </w:r>
          </w:p>
        </w:tc>
        <w:tc>
          <w:tcPr>
            <w:tcW w:w="262" w:type="pct"/>
            <w:tcBorders>
              <w:top w:val="nil"/>
              <w:left w:val="nil"/>
              <w:right w:val="nil"/>
            </w:tcBorders>
            <w:shd w:val="clear" w:color="000000" w:fill="FFFFFF"/>
            <w:noWrap/>
            <w:hideMark/>
          </w:tcPr>
          <w:p w14:paraId="701ACAD4" w14:textId="77777777" w:rsidR="00744237" w:rsidRPr="00DA5B44" w:rsidRDefault="00744237" w:rsidP="00744237">
            <w:pPr>
              <w:tabs>
                <w:tab w:val="decimal" w:pos="24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.474</w:t>
            </w:r>
          </w:p>
          <w:p w14:paraId="4EE412C3" w14:textId="77777777" w:rsidR="00744237" w:rsidRPr="00DA5B44" w:rsidRDefault="00744237" w:rsidP="00744237">
            <w:pPr>
              <w:tabs>
                <w:tab w:val="decimal" w:pos="24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&lt; .001</w:t>
            </w:r>
          </w:p>
          <w:p w14:paraId="1EB0A479" w14:textId="77777777" w:rsidR="00744237" w:rsidRPr="00DA5B44" w:rsidRDefault="00744237" w:rsidP="00744237">
            <w:pPr>
              <w:tabs>
                <w:tab w:val="decimal" w:pos="24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&lt; .001</w:t>
            </w:r>
          </w:p>
        </w:tc>
        <w:tc>
          <w:tcPr>
            <w:tcW w:w="328" w:type="pct"/>
            <w:tcBorders>
              <w:top w:val="nil"/>
              <w:left w:val="nil"/>
              <w:right w:val="nil"/>
            </w:tcBorders>
            <w:shd w:val="clear" w:color="000000" w:fill="FFFFFF"/>
            <w:noWrap/>
            <w:hideMark/>
          </w:tcPr>
          <w:p w14:paraId="79A2836E" w14:textId="77777777" w:rsidR="00744237" w:rsidRPr="00DA5B44" w:rsidRDefault="00744237" w:rsidP="00744237">
            <w:pPr>
              <w:tabs>
                <w:tab w:val="decimal" w:pos="52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118.29</w:t>
            </w:r>
          </w:p>
        </w:tc>
        <w:tc>
          <w:tcPr>
            <w:tcW w:w="239" w:type="pct"/>
            <w:tcBorders>
              <w:top w:val="nil"/>
              <w:left w:val="nil"/>
              <w:right w:val="nil"/>
            </w:tcBorders>
            <w:shd w:val="clear" w:color="000000" w:fill="FFFFFF"/>
            <w:noWrap/>
            <w:hideMark/>
          </w:tcPr>
          <w:p w14:paraId="6A990C1E" w14:textId="77777777" w:rsidR="00744237" w:rsidRPr="00DA5B44" w:rsidRDefault="00744237" w:rsidP="00744237">
            <w:pPr>
              <w:tabs>
                <w:tab w:val="decimal" w:pos="150"/>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3, 287</w:t>
            </w:r>
          </w:p>
        </w:tc>
        <w:tc>
          <w:tcPr>
            <w:tcW w:w="244" w:type="pct"/>
            <w:tcBorders>
              <w:top w:val="nil"/>
              <w:left w:val="nil"/>
              <w:right w:val="nil"/>
            </w:tcBorders>
            <w:shd w:val="clear" w:color="000000" w:fill="FFFFFF"/>
            <w:noWrap/>
            <w:hideMark/>
          </w:tcPr>
          <w:p w14:paraId="0C72D02A"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&lt; .001</w:t>
            </w:r>
          </w:p>
          <w:p w14:paraId="2BA89900"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459" w:type="pct"/>
            <w:tcBorders>
              <w:top w:val="nil"/>
              <w:left w:val="nil"/>
              <w:right w:val="nil"/>
            </w:tcBorders>
            <w:shd w:val="clear" w:color="000000" w:fill="FFFFFF"/>
            <w:noWrap/>
            <w:hideMark/>
          </w:tcPr>
          <w:p w14:paraId="7E02623F"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.55</w:t>
            </w:r>
          </w:p>
        </w:tc>
      </w:tr>
      <w:tr w:rsidR="00A847B4" w:rsidRPr="00DA5B44" w14:paraId="6A072942" w14:textId="77777777" w:rsidTr="00A847B4">
        <w:trPr>
          <w:gridAfter w:val="1"/>
          <w:wAfter w:w="26" w:type="pct"/>
          <w:trHeight w:val="891"/>
        </w:trPr>
        <w:tc>
          <w:tcPr>
            <w:tcW w:w="490" w:type="pct"/>
            <w:tcBorders>
              <w:top w:val="nil"/>
              <w:left w:val="nil"/>
              <w:right w:val="nil"/>
            </w:tcBorders>
            <w:shd w:val="clear" w:color="000000" w:fill="FFFFFF"/>
            <w:hideMark/>
          </w:tcPr>
          <w:p w14:paraId="18C5D134"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Volunteering (Hours)</w:t>
            </w:r>
          </w:p>
        </w:tc>
        <w:tc>
          <w:tcPr>
            <w:tcW w:w="862" w:type="pct"/>
            <w:tcBorders>
              <w:top w:val="nil"/>
              <w:left w:val="nil"/>
              <w:right w:val="nil"/>
            </w:tcBorders>
            <w:shd w:val="clear" w:color="000000" w:fill="FFFFFF"/>
            <w:hideMark/>
          </w:tcPr>
          <w:p w14:paraId="77F77B79"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Graduation Year</w:t>
            </w:r>
          </w:p>
          <w:p w14:paraId="6C48CB03"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Past Volunteering Amount</w:t>
            </w:r>
          </w:p>
          <w:p w14:paraId="3FA12E3F"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Income</w:t>
            </w:r>
          </w:p>
          <w:p w14:paraId="2577FFFA" w14:textId="77777777" w:rsidR="00744237" w:rsidRPr="00DA5B44" w:rsidRDefault="00744237" w:rsidP="00744237">
            <w:pPr>
              <w:spacing w:after="12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University Nostalgia</w:t>
            </w:r>
          </w:p>
        </w:tc>
        <w:tc>
          <w:tcPr>
            <w:tcW w:w="192" w:type="pct"/>
            <w:tcBorders>
              <w:top w:val="nil"/>
              <w:left w:val="nil"/>
              <w:right w:val="nil"/>
            </w:tcBorders>
            <w:shd w:val="clear" w:color="000000" w:fill="FFFFFF"/>
            <w:noWrap/>
            <w:hideMark/>
          </w:tcPr>
          <w:p w14:paraId="07A3F28A" w14:textId="77777777" w:rsidR="00744237" w:rsidRPr="00DA5B44" w:rsidRDefault="00744237" w:rsidP="00744237">
            <w:pPr>
              <w:tabs>
                <w:tab w:val="decimal" w:pos="12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-.26</w:t>
            </w:r>
          </w:p>
          <w:p w14:paraId="379C4E02" w14:textId="77777777" w:rsidR="00744237" w:rsidRPr="00DA5B44" w:rsidRDefault="00744237" w:rsidP="00744237">
            <w:pPr>
              <w:tabs>
                <w:tab w:val="decimal" w:pos="12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.05</w:t>
            </w:r>
          </w:p>
          <w:p w14:paraId="02696D36" w14:textId="77777777" w:rsidR="00744237" w:rsidRPr="00DA5B44" w:rsidRDefault="00744237" w:rsidP="00744237">
            <w:pPr>
              <w:tabs>
                <w:tab w:val="decimal" w:pos="12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-.14</w:t>
            </w:r>
          </w:p>
          <w:p w14:paraId="218F52DD" w14:textId="77777777" w:rsidR="00744237" w:rsidRPr="00DA5B44" w:rsidRDefault="00744237" w:rsidP="00744237">
            <w:pPr>
              <w:tabs>
                <w:tab w:val="decimal" w:pos="120"/>
              </w:tabs>
              <w:spacing w:after="0" w:line="240" w:lineRule="auto"/>
              <w:jc w:val="center"/>
              <w:rPr>
                <w:rFonts w:ascii="Times New Roman" w:eastAsia="Times New Roman" w:hAnsi="Times New Roman" w:cs="Times New Roman"/>
                <w:color w:val="000000"/>
              </w:rPr>
            </w:pPr>
          </w:p>
        </w:tc>
        <w:tc>
          <w:tcPr>
            <w:tcW w:w="267" w:type="pct"/>
            <w:tcBorders>
              <w:top w:val="nil"/>
              <w:left w:val="nil"/>
              <w:right w:val="nil"/>
            </w:tcBorders>
            <w:shd w:val="clear" w:color="000000" w:fill="FFFFFF"/>
            <w:noWrap/>
            <w:hideMark/>
          </w:tcPr>
          <w:p w14:paraId="126A9C24" w14:textId="77777777" w:rsidR="00744237" w:rsidRPr="00DA5B44" w:rsidRDefault="00744237" w:rsidP="00744237">
            <w:pPr>
              <w:tabs>
                <w:tab w:val="decimal" w:pos="255"/>
              </w:tabs>
              <w:spacing w:after="0" w:line="240" w:lineRule="auto"/>
              <w:jc w:val="center"/>
              <w:rPr>
                <w:rFonts w:ascii="Times New Roman" w:eastAsia="Times New Roman" w:hAnsi="Times New Roman" w:cs="Times New Roman"/>
              </w:rPr>
            </w:pPr>
            <w:r w:rsidRPr="00DA5B44">
              <w:rPr>
                <w:rFonts w:ascii="Times New Roman" w:eastAsia="Times New Roman" w:hAnsi="Times New Roman" w:cs="Times New Roman"/>
              </w:rPr>
              <w:t>.032</w:t>
            </w:r>
          </w:p>
          <w:p w14:paraId="1EF4CFDF" w14:textId="77777777" w:rsidR="00744237" w:rsidRPr="00DA5B44" w:rsidRDefault="00744237" w:rsidP="00744237">
            <w:pPr>
              <w:tabs>
                <w:tab w:val="decimal" w:pos="255"/>
              </w:tabs>
              <w:spacing w:after="0" w:line="240" w:lineRule="auto"/>
              <w:jc w:val="center"/>
              <w:rPr>
                <w:rFonts w:ascii="Times New Roman" w:eastAsia="Times New Roman" w:hAnsi="Times New Roman" w:cs="Times New Roman"/>
              </w:rPr>
            </w:pPr>
            <w:r w:rsidRPr="00DA5B44">
              <w:rPr>
                <w:rFonts w:ascii="Times New Roman" w:eastAsia="Times New Roman" w:hAnsi="Times New Roman" w:cs="Times New Roman"/>
              </w:rPr>
              <w:t>.660</w:t>
            </w:r>
          </w:p>
          <w:p w14:paraId="30D759BB" w14:textId="77777777" w:rsidR="00744237" w:rsidRPr="00DA5B44" w:rsidRDefault="00744237" w:rsidP="00744237">
            <w:pPr>
              <w:tabs>
                <w:tab w:val="decimal" w:pos="255"/>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.249</w:t>
            </w:r>
          </w:p>
          <w:p w14:paraId="509A2BDB" w14:textId="77777777" w:rsidR="00744237" w:rsidRPr="00DA5B44" w:rsidRDefault="00744237" w:rsidP="00744237">
            <w:pPr>
              <w:tabs>
                <w:tab w:val="decimal" w:pos="255"/>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330" w:type="pct"/>
            <w:tcBorders>
              <w:top w:val="nil"/>
              <w:left w:val="nil"/>
              <w:right w:val="nil"/>
            </w:tcBorders>
            <w:shd w:val="clear" w:color="000000" w:fill="FFFFFF"/>
            <w:noWrap/>
            <w:hideMark/>
          </w:tcPr>
          <w:p w14:paraId="459150FE" w14:textId="77777777" w:rsidR="00744237" w:rsidRPr="00DA5B44" w:rsidRDefault="00744237" w:rsidP="00744237">
            <w:pPr>
              <w:tabs>
                <w:tab w:val="decimal" w:pos="570"/>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1.82</w:t>
            </w:r>
          </w:p>
          <w:p w14:paraId="72DCF158" w14:textId="77777777" w:rsidR="00744237" w:rsidRPr="00DA5B44" w:rsidRDefault="00744237" w:rsidP="00744237">
            <w:pPr>
              <w:tabs>
                <w:tab w:val="decimal" w:pos="570"/>
              </w:tabs>
              <w:spacing w:after="0" w:line="240" w:lineRule="auto"/>
              <w:rPr>
                <w:rFonts w:ascii="Times New Roman" w:eastAsia="Times New Roman" w:hAnsi="Times New Roman" w:cs="Times New Roman"/>
              </w:rPr>
            </w:pPr>
            <w:r w:rsidRPr="00DA5B44">
              <w:rPr>
                <w:rFonts w:ascii="Times New Roman" w:eastAsia="Times New Roman" w:hAnsi="Times New Roman" w:cs="Times New Roman"/>
              </w:rPr>
              <w:t> </w:t>
            </w:r>
          </w:p>
          <w:p w14:paraId="2123AB57" w14:textId="77777777" w:rsidR="00744237" w:rsidRPr="00DA5B44" w:rsidRDefault="00744237" w:rsidP="00744237">
            <w:pPr>
              <w:tabs>
                <w:tab w:val="decimal" w:pos="570"/>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39" w:type="pct"/>
            <w:tcBorders>
              <w:top w:val="nil"/>
              <w:left w:val="nil"/>
              <w:right w:val="nil"/>
            </w:tcBorders>
            <w:shd w:val="clear" w:color="000000" w:fill="FFFFFF"/>
            <w:noWrap/>
            <w:hideMark/>
          </w:tcPr>
          <w:p w14:paraId="7070F182"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3, 71</w:t>
            </w:r>
          </w:p>
          <w:p w14:paraId="37EDFE50"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40422718" w14:textId="77777777" w:rsidR="00744237" w:rsidRPr="00DA5B44" w:rsidRDefault="00744237" w:rsidP="00744237">
            <w:pPr>
              <w:spacing w:after="0" w:line="240" w:lineRule="auto"/>
              <w:rPr>
                <w:rFonts w:ascii="Times New Roman" w:eastAsia="Times New Roman" w:hAnsi="Times New Roman" w:cs="Times New Roman"/>
                <w:color w:val="000000"/>
              </w:rPr>
            </w:pPr>
          </w:p>
        </w:tc>
        <w:tc>
          <w:tcPr>
            <w:tcW w:w="299" w:type="pct"/>
            <w:tcBorders>
              <w:top w:val="nil"/>
              <w:left w:val="nil"/>
              <w:right w:val="nil"/>
            </w:tcBorders>
            <w:shd w:val="clear" w:color="000000" w:fill="FFFFFF"/>
            <w:noWrap/>
            <w:hideMark/>
          </w:tcPr>
          <w:p w14:paraId="44E28A00" w14:textId="77777777" w:rsidR="00744237" w:rsidRPr="00DA5B44" w:rsidRDefault="00744237" w:rsidP="00744237">
            <w:pPr>
              <w:tabs>
                <w:tab w:val="decimal" w:pos="360"/>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0.152</w:t>
            </w:r>
          </w:p>
          <w:p w14:paraId="41D50A60" w14:textId="77777777" w:rsidR="00744237" w:rsidRPr="00DA5B44" w:rsidRDefault="00744237" w:rsidP="00744237">
            <w:pPr>
              <w:tabs>
                <w:tab w:val="decimal" w:pos="360"/>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459" w:type="pct"/>
            <w:tcBorders>
              <w:top w:val="nil"/>
              <w:left w:val="nil"/>
              <w:right w:val="nil"/>
            </w:tcBorders>
            <w:shd w:val="clear" w:color="000000" w:fill="FFFFFF"/>
            <w:noWrap/>
            <w:hideMark/>
          </w:tcPr>
          <w:p w14:paraId="24FBDFB1" w14:textId="77777777" w:rsidR="00744237" w:rsidRPr="00DA5B44" w:rsidRDefault="00744237" w:rsidP="00744237">
            <w:pPr>
              <w:tabs>
                <w:tab w:val="decimal" w:pos="67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.03</w:t>
            </w:r>
          </w:p>
          <w:p w14:paraId="6DC14278" w14:textId="77777777" w:rsidR="00744237" w:rsidRPr="00DA5B44" w:rsidRDefault="00744237" w:rsidP="00744237">
            <w:pPr>
              <w:tabs>
                <w:tab w:val="decimal" w:pos="67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78" w:type="pct"/>
            <w:tcBorders>
              <w:top w:val="nil"/>
              <w:left w:val="nil"/>
              <w:right w:val="nil"/>
            </w:tcBorders>
            <w:shd w:val="clear" w:color="000000" w:fill="FFFFFF"/>
            <w:noWrap/>
            <w:hideMark/>
          </w:tcPr>
          <w:p w14:paraId="2A1FE623" w14:textId="270190E4" w:rsidR="00744237" w:rsidRPr="00DA5B44" w:rsidRDefault="00164119" w:rsidP="0074423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24CC9FF6"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592172A3"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7337C1FC"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24" w:type="pct"/>
            <w:gridSpan w:val="2"/>
            <w:tcBorders>
              <w:top w:val="nil"/>
              <w:left w:val="nil"/>
              <w:right w:val="nil"/>
            </w:tcBorders>
            <w:shd w:val="clear" w:color="000000" w:fill="FFFFFF"/>
            <w:noWrap/>
            <w:hideMark/>
          </w:tcPr>
          <w:p w14:paraId="3D19DA88" w14:textId="77777777" w:rsidR="00744237" w:rsidRPr="00DA5B44" w:rsidRDefault="00744237" w:rsidP="00744237">
            <w:pPr>
              <w:tabs>
                <w:tab w:val="decimal" w:pos="105"/>
              </w:tabs>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-.22</w:t>
            </w:r>
          </w:p>
          <w:p w14:paraId="23E16228" w14:textId="77777777" w:rsidR="00744237" w:rsidRPr="00DA5B44" w:rsidRDefault="00744237" w:rsidP="00744237">
            <w:pPr>
              <w:tabs>
                <w:tab w:val="decimal" w:pos="225"/>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.02</w:t>
            </w:r>
          </w:p>
          <w:p w14:paraId="187F6EB4" w14:textId="77777777" w:rsidR="00744237" w:rsidRPr="00DA5B44" w:rsidRDefault="00744237" w:rsidP="00744237">
            <w:pPr>
              <w:tabs>
                <w:tab w:val="decimal" w:pos="225"/>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-.15</w:t>
            </w:r>
          </w:p>
          <w:p w14:paraId="6BC69E85" w14:textId="77777777" w:rsidR="00744237" w:rsidRPr="00DA5B44" w:rsidRDefault="00744237" w:rsidP="00744237">
            <w:pPr>
              <w:tabs>
                <w:tab w:val="decimal" w:pos="225"/>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.46</w:t>
            </w:r>
          </w:p>
        </w:tc>
        <w:tc>
          <w:tcPr>
            <w:tcW w:w="262" w:type="pct"/>
            <w:tcBorders>
              <w:top w:val="nil"/>
              <w:left w:val="nil"/>
              <w:right w:val="nil"/>
            </w:tcBorders>
            <w:shd w:val="clear" w:color="000000" w:fill="FFFFFF"/>
            <w:noWrap/>
            <w:hideMark/>
          </w:tcPr>
          <w:p w14:paraId="3DBC37D2" w14:textId="77777777" w:rsidR="00744237" w:rsidRPr="00DA5B44" w:rsidRDefault="00744237" w:rsidP="00744237">
            <w:pPr>
              <w:tabs>
                <w:tab w:val="decimal" w:pos="240"/>
              </w:tabs>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.048</w:t>
            </w:r>
          </w:p>
          <w:p w14:paraId="78B65584" w14:textId="77777777" w:rsidR="00744237" w:rsidRPr="00DA5B44" w:rsidRDefault="00744237" w:rsidP="00744237">
            <w:pPr>
              <w:tabs>
                <w:tab w:val="decimal" w:pos="24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.853</w:t>
            </w:r>
          </w:p>
          <w:p w14:paraId="05FBAE2E" w14:textId="77777777" w:rsidR="00744237" w:rsidRPr="00DA5B44" w:rsidRDefault="00744237" w:rsidP="00744237">
            <w:pPr>
              <w:tabs>
                <w:tab w:val="decimal" w:pos="24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.160</w:t>
            </w:r>
          </w:p>
          <w:p w14:paraId="2355CCB1" w14:textId="77777777" w:rsidR="00744237" w:rsidRPr="00DA5B44" w:rsidRDefault="00744237" w:rsidP="00744237">
            <w:pPr>
              <w:tabs>
                <w:tab w:val="decimal" w:pos="24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&lt; .001</w:t>
            </w:r>
          </w:p>
        </w:tc>
        <w:tc>
          <w:tcPr>
            <w:tcW w:w="328" w:type="pct"/>
            <w:tcBorders>
              <w:top w:val="nil"/>
              <w:left w:val="nil"/>
              <w:right w:val="nil"/>
            </w:tcBorders>
            <w:shd w:val="clear" w:color="000000" w:fill="FFFFFF"/>
            <w:noWrap/>
            <w:hideMark/>
          </w:tcPr>
          <w:p w14:paraId="2D9A5BB3" w14:textId="77777777" w:rsidR="00744237" w:rsidRPr="00DA5B44" w:rsidRDefault="00744237" w:rsidP="00744237">
            <w:pPr>
              <w:tabs>
                <w:tab w:val="decimal" w:pos="52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6.79</w:t>
            </w:r>
          </w:p>
          <w:p w14:paraId="15BC9AC0" w14:textId="77777777" w:rsidR="00744237" w:rsidRPr="00DA5B44" w:rsidRDefault="00744237" w:rsidP="00744237">
            <w:pPr>
              <w:tabs>
                <w:tab w:val="decimal" w:pos="52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7F897E7B" w14:textId="77777777" w:rsidR="00744237" w:rsidRPr="00DA5B44" w:rsidRDefault="00744237" w:rsidP="00744237">
            <w:pPr>
              <w:tabs>
                <w:tab w:val="decimal" w:pos="52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58C62081" w14:textId="77777777" w:rsidR="00744237" w:rsidRPr="00DA5B44" w:rsidRDefault="00744237" w:rsidP="00744237">
            <w:pPr>
              <w:tabs>
                <w:tab w:val="decimal" w:pos="525"/>
              </w:tabs>
              <w:spacing w:after="0" w:line="240" w:lineRule="auto"/>
              <w:rPr>
                <w:rFonts w:ascii="Times New Roman" w:eastAsia="Times New Roman" w:hAnsi="Times New Roman" w:cs="Times New Roman"/>
                <w:color w:val="000000"/>
              </w:rPr>
            </w:pPr>
          </w:p>
        </w:tc>
        <w:tc>
          <w:tcPr>
            <w:tcW w:w="239" w:type="pct"/>
            <w:tcBorders>
              <w:top w:val="nil"/>
              <w:left w:val="nil"/>
              <w:right w:val="nil"/>
            </w:tcBorders>
            <w:shd w:val="clear" w:color="000000" w:fill="FFFFFF"/>
            <w:noWrap/>
            <w:hideMark/>
          </w:tcPr>
          <w:p w14:paraId="43D9DD63" w14:textId="77777777" w:rsidR="00744237" w:rsidRPr="00DA5B44" w:rsidRDefault="00744237" w:rsidP="00744237">
            <w:pPr>
              <w:tabs>
                <w:tab w:val="decimal" w:pos="150"/>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4, 70</w:t>
            </w:r>
          </w:p>
          <w:p w14:paraId="180F07B8" w14:textId="77777777" w:rsidR="00744237" w:rsidRPr="00DA5B44" w:rsidRDefault="00744237" w:rsidP="00744237">
            <w:pPr>
              <w:tabs>
                <w:tab w:val="decimal" w:pos="15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13A7CEC6" w14:textId="77777777" w:rsidR="00744237" w:rsidRPr="00DA5B44" w:rsidRDefault="00744237" w:rsidP="00744237">
            <w:pPr>
              <w:tabs>
                <w:tab w:val="decimal" w:pos="15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27B44CDC" w14:textId="77777777" w:rsidR="00744237" w:rsidRPr="00DA5B44" w:rsidRDefault="00744237" w:rsidP="00744237">
            <w:pPr>
              <w:tabs>
                <w:tab w:val="decimal" w:pos="150"/>
              </w:tabs>
              <w:spacing w:after="0" w:line="240" w:lineRule="auto"/>
              <w:rPr>
                <w:rFonts w:ascii="Times New Roman" w:eastAsia="Times New Roman" w:hAnsi="Times New Roman" w:cs="Times New Roman"/>
                <w:color w:val="000000"/>
              </w:rPr>
            </w:pPr>
          </w:p>
        </w:tc>
        <w:tc>
          <w:tcPr>
            <w:tcW w:w="244" w:type="pct"/>
            <w:tcBorders>
              <w:top w:val="nil"/>
              <w:left w:val="nil"/>
              <w:right w:val="nil"/>
            </w:tcBorders>
            <w:shd w:val="clear" w:color="000000" w:fill="FFFFFF"/>
            <w:noWrap/>
            <w:hideMark/>
          </w:tcPr>
          <w:p w14:paraId="4AF55FF9"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&lt; .001</w:t>
            </w:r>
          </w:p>
          <w:p w14:paraId="426FBB4F"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53719619"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47981319"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459" w:type="pct"/>
            <w:tcBorders>
              <w:top w:val="nil"/>
              <w:left w:val="nil"/>
              <w:right w:val="nil"/>
            </w:tcBorders>
            <w:shd w:val="clear" w:color="000000" w:fill="FFFFFF"/>
            <w:noWrap/>
            <w:hideMark/>
          </w:tcPr>
          <w:p w14:paraId="30219401"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.28</w:t>
            </w:r>
          </w:p>
          <w:p w14:paraId="1337AFC0" w14:textId="77777777" w:rsidR="00744237" w:rsidRPr="00DA5B44" w:rsidRDefault="00744237" w:rsidP="00744237">
            <w:pPr>
              <w:spacing w:after="0" w:line="240" w:lineRule="auto"/>
              <w:jc w:val="center"/>
              <w:rPr>
                <w:rFonts w:ascii="Times New Roman" w:eastAsia="Times New Roman" w:hAnsi="Times New Roman" w:cs="Times New Roman"/>
              </w:rPr>
            </w:pPr>
            <w:r w:rsidRPr="00DA5B44">
              <w:rPr>
                <w:rFonts w:ascii="Times New Roman" w:eastAsia="Times New Roman" w:hAnsi="Times New Roman" w:cs="Times New Roman"/>
              </w:rPr>
              <w:t> </w:t>
            </w:r>
          </w:p>
          <w:p w14:paraId="5A5E13DE" w14:textId="77777777" w:rsidR="00744237" w:rsidRPr="00DA5B44" w:rsidRDefault="00744237" w:rsidP="00744237">
            <w:pPr>
              <w:spacing w:after="0" w:line="240" w:lineRule="auto"/>
              <w:jc w:val="center"/>
              <w:rPr>
                <w:rFonts w:ascii="Times New Roman" w:eastAsia="Times New Roman" w:hAnsi="Times New Roman" w:cs="Times New Roman"/>
              </w:rPr>
            </w:pPr>
            <w:r w:rsidRPr="00DA5B44">
              <w:rPr>
                <w:rFonts w:ascii="Times New Roman" w:eastAsia="Times New Roman" w:hAnsi="Times New Roman" w:cs="Times New Roman"/>
              </w:rPr>
              <w:t> </w:t>
            </w:r>
          </w:p>
          <w:p w14:paraId="662D118D" w14:textId="77777777" w:rsidR="00744237" w:rsidRPr="00DA5B44" w:rsidRDefault="00744237" w:rsidP="00744237">
            <w:pPr>
              <w:spacing w:after="0" w:line="240" w:lineRule="auto"/>
              <w:jc w:val="center"/>
              <w:rPr>
                <w:rFonts w:ascii="Times New Roman" w:eastAsia="Times New Roman" w:hAnsi="Times New Roman" w:cs="Times New Roman"/>
              </w:rPr>
            </w:pPr>
            <w:r w:rsidRPr="00DA5B44">
              <w:rPr>
                <w:rFonts w:ascii="Times New Roman" w:eastAsia="Times New Roman" w:hAnsi="Times New Roman" w:cs="Times New Roman"/>
              </w:rPr>
              <w:t> </w:t>
            </w:r>
          </w:p>
        </w:tc>
      </w:tr>
      <w:tr w:rsidR="00A847B4" w:rsidRPr="00DA5B44" w14:paraId="206278DE" w14:textId="77777777" w:rsidTr="00A847B4">
        <w:trPr>
          <w:gridAfter w:val="1"/>
          <w:wAfter w:w="26" w:type="pct"/>
          <w:trHeight w:val="900"/>
        </w:trPr>
        <w:tc>
          <w:tcPr>
            <w:tcW w:w="490" w:type="pct"/>
            <w:tcBorders>
              <w:top w:val="nil"/>
              <w:left w:val="nil"/>
              <w:right w:val="nil"/>
            </w:tcBorders>
            <w:shd w:val="clear" w:color="000000" w:fill="FFFFFF"/>
            <w:hideMark/>
          </w:tcPr>
          <w:p w14:paraId="2FC6BD6B"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Reunion Interest</w:t>
            </w:r>
          </w:p>
        </w:tc>
        <w:tc>
          <w:tcPr>
            <w:tcW w:w="862" w:type="pct"/>
            <w:tcBorders>
              <w:top w:val="nil"/>
              <w:left w:val="nil"/>
              <w:right w:val="nil"/>
            </w:tcBorders>
            <w:shd w:val="clear" w:color="000000" w:fill="FFFFFF"/>
            <w:hideMark/>
          </w:tcPr>
          <w:p w14:paraId="765D6FAF"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Graduation Year</w:t>
            </w:r>
          </w:p>
          <w:p w14:paraId="79928727"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Past Reunion Attendance</w:t>
            </w:r>
          </w:p>
          <w:p w14:paraId="0557E9AB"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Income</w:t>
            </w:r>
          </w:p>
          <w:p w14:paraId="18ABFA66" w14:textId="77777777" w:rsidR="00744237" w:rsidRPr="00DA5B44" w:rsidRDefault="00744237" w:rsidP="00744237">
            <w:pPr>
              <w:spacing w:after="12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University Nostalgia</w:t>
            </w:r>
          </w:p>
        </w:tc>
        <w:tc>
          <w:tcPr>
            <w:tcW w:w="192" w:type="pct"/>
            <w:tcBorders>
              <w:top w:val="nil"/>
              <w:left w:val="nil"/>
              <w:right w:val="nil"/>
            </w:tcBorders>
            <w:shd w:val="clear" w:color="000000" w:fill="FFFFFF"/>
            <w:noWrap/>
            <w:hideMark/>
          </w:tcPr>
          <w:p w14:paraId="18B1D427" w14:textId="77777777" w:rsidR="00744237" w:rsidRPr="00DA5B44" w:rsidRDefault="00744237" w:rsidP="00744237">
            <w:pPr>
              <w:tabs>
                <w:tab w:val="decimal" w:pos="12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-.05</w:t>
            </w:r>
          </w:p>
          <w:p w14:paraId="79249F60" w14:textId="77777777" w:rsidR="00744237" w:rsidRPr="00DA5B44" w:rsidRDefault="00744237" w:rsidP="00744237">
            <w:pPr>
              <w:tabs>
                <w:tab w:val="decimal" w:pos="12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.28</w:t>
            </w:r>
          </w:p>
          <w:p w14:paraId="0D032375" w14:textId="77777777" w:rsidR="00744237" w:rsidRPr="00DA5B44" w:rsidRDefault="00744237" w:rsidP="00744237">
            <w:pPr>
              <w:tabs>
                <w:tab w:val="decimal" w:pos="12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-.07</w:t>
            </w:r>
          </w:p>
        </w:tc>
        <w:tc>
          <w:tcPr>
            <w:tcW w:w="267" w:type="pct"/>
            <w:tcBorders>
              <w:top w:val="nil"/>
              <w:left w:val="nil"/>
              <w:right w:val="nil"/>
            </w:tcBorders>
            <w:shd w:val="clear" w:color="000000" w:fill="FFFFFF"/>
            <w:noWrap/>
            <w:hideMark/>
          </w:tcPr>
          <w:p w14:paraId="4C740377" w14:textId="77777777" w:rsidR="00744237" w:rsidRPr="00DA5B44" w:rsidRDefault="00744237" w:rsidP="00744237">
            <w:pPr>
              <w:tabs>
                <w:tab w:val="decimal" w:pos="255"/>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.480</w:t>
            </w:r>
          </w:p>
          <w:p w14:paraId="19B5BC68" w14:textId="77777777" w:rsidR="00744237" w:rsidRPr="00DA5B44" w:rsidRDefault="00744237" w:rsidP="00744237">
            <w:pPr>
              <w:tabs>
                <w:tab w:val="decimal" w:pos="255"/>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&lt; .001</w:t>
            </w:r>
          </w:p>
          <w:p w14:paraId="6C09A2E4" w14:textId="77777777" w:rsidR="00744237" w:rsidRPr="00DA5B44" w:rsidRDefault="00744237" w:rsidP="00744237">
            <w:pPr>
              <w:tabs>
                <w:tab w:val="decimal" w:pos="255"/>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.294</w:t>
            </w:r>
          </w:p>
        </w:tc>
        <w:tc>
          <w:tcPr>
            <w:tcW w:w="330" w:type="pct"/>
            <w:tcBorders>
              <w:top w:val="nil"/>
              <w:left w:val="nil"/>
              <w:right w:val="nil"/>
            </w:tcBorders>
            <w:shd w:val="clear" w:color="000000" w:fill="FFFFFF"/>
            <w:noWrap/>
            <w:hideMark/>
          </w:tcPr>
          <w:p w14:paraId="48BAFF1C" w14:textId="77777777" w:rsidR="00744237" w:rsidRPr="00DA5B44" w:rsidRDefault="00744237" w:rsidP="00744237">
            <w:pPr>
              <w:tabs>
                <w:tab w:val="decimal" w:pos="570"/>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6.15</w:t>
            </w:r>
          </w:p>
          <w:p w14:paraId="48D9BFCB" w14:textId="77777777" w:rsidR="00744237" w:rsidRPr="00DA5B44" w:rsidRDefault="00744237" w:rsidP="00744237">
            <w:pPr>
              <w:tabs>
                <w:tab w:val="decimal" w:pos="570"/>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39" w:type="pct"/>
            <w:tcBorders>
              <w:top w:val="nil"/>
              <w:left w:val="nil"/>
              <w:right w:val="nil"/>
            </w:tcBorders>
            <w:shd w:val="clear" w:color="000000" w:fill="FFFFFF"/>
            <w:noWrap/>
            <w:hideMark/>
          </w:tcPr>
          <w:p w14:paraId="649FBACA"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3, 205</w:t>
            </w:r>
          </w:p>
        </w:tc>
        <w:tc>
          <w:tcPr>
            <w:tcW w:w="299" w:type="pct"/>
            <w:tcBorders>
              <w:top w:val="nil"/>
              <w:left w:val="nil"/>
              <w:right w:val="nil"/>
            </w:tcBorders>
            <w:shd w:val="clear" w:color="000000" w:fill="FFFFFF"/>
            <w:noWrap/>
            <w:hideMark/>
          </w:tcPr>
          <w:p w14:paraId="5ECDD4BC" w14:textId="77777777" w:rsidR="00744237" w:rsidRPr="00DA5B44" w:rsidRDefault="00744237" w:rsidP="00744237">
            <w:pPr>
              <w:tabs>
                <w:tab w:val="decimal" w:pos="360"/>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&lt;.001</w:t>
            </w:r>
          </w:p>
        </w:tc>
        <w:tc>
          <w:tcPr>
            <w:tcW w:w="459" w:type="pct"/>
            <w:tcBorders>
              <w:top w:val="nil"/>
              <w:left w:val="nil"/>
              <w:right w:val="nil"/>
            </w:tcBorders>
            <w:shd w:val="clear" w:color="000000" w:fill="FFFFFF"/>
            <w:noWrap/>
            <w:hideMark/>
          </w:tcPr>
          <w:p w14:paraId="19672C15" w14:textId="77777777" w:rsidR="00744237" w:rsidRPr="00DA5B44" w:rsidRDefault="00744237" w:rsidP="00744237">
            <w:pPr>
              <w:tabs>
                <w:tab w:val="decimal" w:pos="67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.07</w:t>
            </w:r>
          </w:p>
        </w:tc>
        <w:tc>
          <w:tcPr>
            <w:tcW w:w="78" w:type="pct"/>
            <w:tcBorders>
              <w:top w:val="nil"/>
              <w:left w:val="nil"/>
              <w:right w:val="nil"/>
            </w:tcBorders>
            <w:shd w:val="clear" w:color="000000" w:fill="FFFFFF"/>
            <w:noWrap/>
            <w:hideMark/>
          </w:tcPr>
          <w:p w14:paraId="2612D7CE" w14:textId="77777777" w:rsidR="00744237" w:rsidRPr="00DA5B44" w:rsidRDefault="00744237" w:rsidP="00744237">
            <w:pPr>
              <w:spacing w:after="0" w:line="240" w:lineRule="auto"/>
              <w:rPr>
                <w:rFonts w:ascii="Times New Roman" w:eastAsia="Times New Roman" w:hAnsi="Times New Roman" w:cs="Times New Roman"/>
                <w:color w:val="000000"/>
              </w:rPr>
            </w:pPr>
          </w:p>
        </w:tc>
        <w:tc>
          <w:tcPr>
            <w:tcW w:w="224" w:type="pct"/>
            <w:gridSpan w:val="2"/>
            <w:tcBorders>
              <w:top w:val="nil"/>
              <w:left w:val="nil"/>
              <w:right w:val="nil"/>
            </w:tcBorders>
            <w:shd w:val="clear" w:color="000000" w:fill="FFFFFF"/>
            <w:noWrap/>
            <w:hideMark/>
          </w:tcPr>
          <w:p w14:paraId="3BEDB9D3" w14:textId="77777777" w:rsidR="00744237" w:rsidRPr="00DA5B44" w:rsidRDefault="00744237" w:rsidP="00744237">
            <w:pPr>
              <w:tabs>
                <w:tab w:val="decimal" w:pos="225"/>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.01</w:t>
            </w:r>
          </w:p>
          <w:p w14:paraId="29FEB223" w14:textId="77777777" w:rsidR="00744237" w:rsidRPr="00DA5B44" w:rsidRDefault="00744237" w:rsidP="00744237">
            <w:pPr>
              <w:tabs>
                <w:tab w:val="decimal" w:pos="225"/>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.23</w:t>
            </w:r>
          </w:p>
          <w:p w14:paraId="2B04C46E" w14:textId="77777777" w:rsidR="00744237" w:rsidRPr="00DA5B44" w:rsidRDefault="00744237" w:rsidP="00744237">
            <w:pPr>
              <w:tabs>
                <w:tab w:val="decimal" w:pos="225"/>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-.04</w:t>
            </w:r>
          </w:p>
          <w:p w14:paraId="70F07006" w14:textId="77777777" w:rsidR="00744237" w:rsidRPr="00DA5B44" w:rsidRDefault="00744237" w:rsidP="00744237">
            <w:pPr>
              <w:tabs>
                <w:tab w:val="decimal" w:pos="225"/>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.43</w:t>
            </w:r>
          </w:p>
        </w:tc>
        <w:tc>
          <w:tcPr>
            <w:tcW w:w="262" w:type="pct"/>
            <w:tcBorders>
              <w:top w:val="nil"/>
              <w:left w:val="nil"/>
              <w:right w:val="nil"/>
            </w:tcBorders>
            <w:shd w:val="clear" w:color="000000" w:fill="FFFFFF"/>
            <w:noWrap/>
            <w:hideMark/>
          </w:tcPr>
          <w:p w14:paraId="53067BA2" w14:textId="77777777" w:rsidR="00744237" w:rsidRPr="00DA5B44" w:rsidRDefault="00744237" w:rsidP="00744237">
            <w:pPr>
              <w:tabs>
                <w:tab w:val="decimal" w:pos="24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.816</w:t>
            </w:r>
          </w:p>
          <w:p w14:paraId="3AC1CD98" w14:textId="77777777" w:rsidR="00744237" w:rsidRPr="00DA5B44" w:rsidRDefault="00744237" w:rsidP="00744237">
            <w:pPr>
              <w:tabs>
                <w:tab w:val="decimal" w:pos="24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&lt; .001</w:t>
            </w:r>
          </w:p>
          <w:p w14:paraId="37F90E98" w14:textId="77777777" w:rsidR="00744237" w:rsidRPr="00DA5B44" w:rsidRDefault="00744237" w:rsidP="00744237">
            <w:pPr>
              <w:tabs>
                <w:tab w:val="decimal" w:pos="24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.476</w:t>
            </w:r>
          </w:p>
          <w:p w14:paraId="68B1B6E8" w14:textId="77777777" w:rsidR="00744237" w:rsidRPr="00DA5B44" w:rsidRDefault="00744237" w:rsidP="00744237">
            <w:pPr>
              <w:tabs>
                <w:tab w:val="decimal" w:pos="24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&lt; .001</w:t>
            </w:r>
          </w:p>
        </w:tc>
        <w:tc>
          <w:tcPr>
            <w:tcW w:w="328" w:type="pct"/>
            <w:tcBorders>
              <w:top w:val="nil"/>
              <w:left w:val="nil"/>
              <w:right w:val="nil"/>
            </w:tcBorders>
            <w:shd w:val="clear" w:color="000000" w:fill="FFFFFF"/>
            <w:noWrap/>
            <w:hideMark/>
          </w:tcPr>
          <w:p w14:paraId="04C2CC62" w14:textId="77777777" w:rsidR="00744237" w:rsidRPr="00DA5B44" w:rsidRDefault="00744237" w:rsidP="00744237">
            <w:pPr>
              <w:tabs>
                <w:tab w:val="decimal" w:pos="52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17.82</w:t>
            </w:r>
          </w:p>
        </w:tc>
        <w:tc>
          <w:tcPr>
            <w:tcW w:w="239" w:type="pct"/>
            <w:tcBorders>
              <w:top w:val="nil"/>
              <w:left w:val="nil"/>
              <w:right w:val="nil"/>
            </w:tcBorders>
            <w:shd w:val="clear" w:color="000000" w:fill="FFFFFF"/>
            <w:noWrap/>
            <w:hideMark/>
          </w:tcPr>
          <w:p w14:paraId="402786DF" w14:textId="77777777" w:rsidR="00744237" w:rsidRPr="00DA5B44" w:rsidRDefault="00744237" w:rsidP="00744237">
            <w:pPr>
              <w:tabs>
                <w:tab w:val="decimal" w:pos="15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4, 204</w:t>
            </w:r>
          </w:p>
          <w:p w14:paraId="476DE67D" w14:textId="77777777" w:rsidR="00744237" w:rsidRPr="00DA5B44" w:rsidRDefault="00744237" w:rsidP="00744237">
            <w:pPr>
              <w:tabs>
                <w:tab w:val="decimal" w:pos="15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5E301C34" w14:textId="77777777" w:rsidR="00744237" w:rsidRPr="00DA5B44" w:rsidRDefault="00744237" w:rsidP="00744237">
            <w:pPr>
              <w:tabs>
                <w:tab w:val="decimal" w:pos="15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44" w:type="pct"/>
            <w:tcBorders>
              <w:top w:val="nil"/>
              <w:left w:val="nil"/>
              <w:right w:val="nil"/>
            </w:tcBorders>
            <w:shd w:val="clear" w:color="000000" w:fill="FFFFFF"/>
            <w:noWrap/>
            <w:hideMark/>
          </w:tcPr>
          <w:p w14:paraId="76B6EC13"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&lt; .001</w:t>
            </w:r>
          </w:p>
        </w:tc>
        <w:tc>
          <w:tcPr>
            <w:tcW w:w="459" w:type="pct"/>
            <w:tcBorders>
              <w:top w:val="nil"/>
              <w:left w:val="nil"/>
              <w:right w:val="nil"/>
            </w:tcBorders>
            <w:shd w:val="clear" w:color="000000" w:fill="FFFFFF"/>
            <w:noWrap/>
            <w:hideMark/>
          </w:tcPr>
          <w:p w14:paraId="628B9866" w14:textId="77777777" w:rsidR="00744237" w:rsidRPr="00DA5B44" w:rsidRDefault="00744237" w:rsidP="00744237">
            <w:pPr>
              <w:spacing w:after="0" w:line="240" w:lineRule="auto"/>
              <w:jc w:val="center"/>
              <w:rPr>
                <w:rFonts w:ascii="Times New Roman" w:eastAsia="Times New Roman" w:hAnsi="Times New Roman" w:cs="Times New Roman"/>
              </w:rPr>
            </w:pPr>
            <w:r w:rsidRPr="00DA5B44">
              <w:rPr>
                <w:rFonts w:ascii="Times New Roman" w:eastAsia="Times New Roman" w:hAnsi="Times New Roman" w:cs="Times New Roman"/>
              </w:rPr>
              <w:t>.24 </w:t>
            </w:r>
          </w:p>
        </w:tc>
      </w:tr>
      <w:tr w:rsidR="00A847B4" w:rsidRPr="00DA5B44" w14:paraId="2A434B14" w14:textId="77777777" w:rsidTr="00A847B4">
        <w:trPr>
          <w:gridAfter w:val="1"/>
          <w:wAfter w:w="26" w:type="pct"/>
          <w:trHeight w:val="1314"/>
        </w:trPr>
        <w:tc>
          <w:tcPr>
            <w:tcW w:w="490" w:type="pct"/>
            <w:tcBorders>
              <w:top w:val="nil"/>
              <w:left w:val="nil"/>
              <w:bottom w:val="single" w:sz="4" w:space="0" w:color="auto"/>
              <w:right w:val="nil"/>
            </w:tcBorders>
            <w:shd w:val="clear" w:color="000000" w:fill="FFFFFF"/>
            <w:hideMark/>
          </w:tcPr>
          <w:p w14:paraId="7CC3A12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Donation (Amount)</w:t>
            </w:r>
          </w:p>
          <w:p w14:paraId="78096FF0"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1D183B42"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862" w:type="pct"/>
            <w:tcBorders>
              <w:top w:val="nil"/>
              <w:left w:val="nil"/>
              <w:bottom w:val="single" w:sz="4" w:space="0" w:color="auto"/>
              <w:right w:val="nil"/>
            </w:tcBorders>
            <w:shd w:val="clear" w:color="000000" w:fill="FFFFFF"/>
            <w:hideMark/>
          </w:tcPr>
          <w:p w14:paraId="45A60A33"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Graduation Year</w:t>
            </w:r>
          </w:p>
          <w:p w14:paraId="0DE21B59"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Past Donation Average Amount</w:t>
            </w:r>
          </w:p>
          <w:p w14:paraId="363FF07C"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Income</w:t>
            </w:r>
          </w:p>
          <w:p w14:paraId="4DF9A601" w14:textId="77777777" w:rsidR="00744237" w:rsidRPr="00DA5B44" w:rsidRDefault="00744237" w:rsidP="00744237">
            <w:pPr>
              <w:spacing w:after="12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University Nostalgia</w:t>
            </w:r>
          </w:p>
        </w:tc>
        <w:tc>
          <w:tcPr>
            <w:tcW w:w="192" w:type="pct"/>
            <w:tcBorders>
              <w:top w:val="nil"/>
              <w:left w:val="nil"/>
              <w:bottom w:val="single" w:sz="4" w:space="0" w:color="auto"/>
              <w:right w:val="nil"/>
            </w:tcBorders>
            <w:shd w:val="clear" w:color="000000" w:fill="FFFFFF"/>
            <w:noWrap/>
            <w:hideMark/>
          </w:tcPr>
          <w:p w14:paraId="7D624FD9" w14:textId="77777777" w:rsidR="00744237" w:rsidRPr="00DA5B44" w:rsidRDefault="00744237" w:rsidP="00744237">
            <w:pPr>
              <w:tabs>
                <w:tab w:val="decimal" w:pos="12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-.06</w:t>
            </w:r>
          </w:p>
          <w:p w14:paraId="3F9E2FB8" w14:textId="77777777" w:rsidR="00744237" w:rsidRPr="00DA5B44" w:rsidRDefault="00744237" w:rsidP="00744237">
            <w:pPr>
              <w:tabs>
                <w:tab w:val="decimal" w:pos="12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.34</w:t>
            </w:r>
          </w:p>
          <w:p w14:paraId="3299714C" w14:textId="77777777" w:rsidR="00744237" w:rsidRPr="00DA5B44" w:rsidRDefault="00744237" w:rsidP="00744237">
            <w:pPr>
              <w:tabs>
                <w:tab w:val="decimal" w:pos="12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.19</w:t>
            </w:r>
          </w:p>
          <w:p w14:paraId="439C4714"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5D5F9544"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67" w:type="pct"/>
            <w:tcBorders>
              <w:top w:val="nil"/>
              <w:left w:val="nil"/>
              <w:bottom w:val="single" w:sz="4" w:space="0" w:color="auto"/>
              <w:right w:val="nil"/>
            </w:tcBorders>
            <w:shd w:val="clear" w:color="000000" w:fill="FFFFFF"/>
            <w:noWrap/>
            <w:hideMark/>
          </w:tcPr>
          <w:p w14:paraId="36EE4B16" w14:textId="77777777" w:rsidR="00744237" w:rsidRPr="00DA5B44" w:rsidRDefault="00744237" w:rsidP="00744237">
            <w:pPr>
              <w:tabs>
                <w:tab w:val="decimal" w:pos="255"/>
              </w:tabs>
              <w:spacing w:after="0" w:line="240" w:lineRule="auto"/>
              <w:jc w:val="center"/>
              <w:rPr>
                <w:rFonts w:ascii="Times New Roman" w:eastAsia="Times New Roman" w:hAnsi="Times New Roman" w:cs="Times New Roman"/>
              </w:rPr>
            </w:pPr>
            <w:r w:rsidRPr="00DA5B44">
              <w:rPr>
                <w:rFonts w:ascii="Times New Roman" w:eastAsia="Times New Roman" w:hAnsi="Times New Roman" w:cs="Times New Roman"/>
              </w:rPr>
              <w:t>.430</w:t>
            </w:r>
          </w:p>
          <w:p w14:paraId="6EC36EB8" w14:textId="77777777" w:rsidR="00744237" w:rsidRPr="00DA5B44" w:rsidRDefault="00744237" w:rsidP="00744237">
            <w:pPr>
              <w:tabs>
                <w:tab w:val="decimal" w:pos="255"/>
              </w:tabs>
              <w:spacing w:after="0" w:line="240" w:lineRule="auto"/>
              <w:jc w:val="center"/>
              <w:rPr>
                <w:rFonts w:ascii="Times New Roman" w:eastAsia="Times New Roman" w:hAnsi="Times New Roman" w:cs="Times New Roman"/>
              </w:rPr>
            </w:pPr>
            <w:r w:rsidRPr="00DA5B44">
              <w:rPr>
                <w:rFonts w:ascii="Times New Roman" w:eastAsia="Times New Roman" w:hAnsi="Times New Roman" w:cs="Times New Roman"/>
              </w:rPr>
              <w:t>&lt; .001</w:t>
            </w:r>
          </w:p>
          <w:p w14:paraId="5A7B7FFA" w14:textId="77777777" w:rsidR="00744237" w:rsidRPr="00DA5B44" w:rsidRDefault="00744237" w:rsidP="00744237">
            <w:pPr>
              <w:tabs>
                <w:tab w:val="decimal" w:pos="255"/>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.010</w:t>
            </w:r>
          </w:p>
          <w:p w14:paraId="4EE992D4"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71B2B644" w14:textId="77777777" w:rsidR="00744237" w:rsidRPr="00DA5B44" w:rsidRDefault="00744237" w:rsidP="00744237">
            <w:pPr>
              <w:spacing w:after="0" w:line="240" w:lineRule="auto"/>
              <w:jc w:val="center"/>
              <w:rPr>
                <w:rFonts w:ascii="Times New Roman" w:eastAsia="Times New Roman" w:hAnsi="Times New Roman" w:cs="Times New Roman"/>
              </w:rPr>
            </w:pPr>
            <w:r w:rsidRPr="00DA5B44">
              <w:rPr>
                <w:rFonts w:ascii="Times New Roman" w:eastAsia="Times New Roman" w:hAnsi="Times New Roman" w:cs="Times New Roman"/>
                <w:color w:val="000000"/>
              </w:rPr>
              <w:t> </w:t>
            </w:r>
          </w:p>
        </w:tc>
        <w:tc>
          <w:tcPr>
            <w:tcW w:w="330" w:type="pct"/>
            <w:tcBorders>
              <w:top w:val="nil"/>
              <w:left w:val="nil"/>
              <w:bottom w:val="single" w:sz="4" w:space="0" w:color="auto"/>
              <w:right w:val="nil"/>
            </w:tcBorders>
            <w:shd w:val="clear" w:color="000000" w:fill="FFFFFF"/>
            <w:noWrap/>
            <w:hideMark/>
          </w:tcPr>
          <w:p w14:paraId="70073414" w14:textId="77777777" w:rsidR="00744237" w:rsidRPr="00DA5B44" w:rsidRDefault="00744237" w:rsidP="00744237">
            <w:pPr>
              <w:tabs>
                <w:tab w:val="decimal" w:pos="570"/>
              </w:tabs>
              <w:spacing w:after="0" w:line="240" w:lineRule="auto"/>
              <w:rPr>
                <w:rFonts w:ascii="Times New Roman" w:eastAsia="Times New Roman" w:hAnsi="Times New Roman" w:cs="Times New Roman"/>
              </w:rPr>
            </w:pPr>
            <w:r w:rsidRPr="00DA5B44">
              <w:rPr>
                <w:rFonts w:ascii="Times New Roman" w:eastAsia="Times New Roman" w:hAnsi="Times New Roman" w:cs="Times New Roman"/>
              </w:rPr>
              <w:t>14.22</w:t>
            </w:r>
          </w:p>
          <w:p w14:paraId="5F65DA53" w14:textId="77777777" w:rsidR="00744237" w:rsidRPr="00DA5B44" w:rsidRDefault="00744237" w:rsidP="00744237">
            <w:pPr>
              <w:tabs>
                <w:tab w:val="decimal" w:pos="570"/>
              </w:tabs>
              <w:spacing w:after="0" w:line="240" w:lineRule="auto"/>
              <w:rPr>
                <w:rFonts w:ascii="Times New Roman" w:eastAsia="Times New Roman" w:hAnsi="Times New Roman" w:cs="Times New Roman"/>
              </w:rPr>
            </w:pPr>
            <w:r w:rsidRPr="00DA5B44">
              <w:rPr>
                <w:rFonts w:ascii="Times New Roman" w:eastAsia="Times New Roman" w:hAnsi="Times New Roman" w:cs="Times New Roman"/>
              </w:rPr>
              <w:t> </w:t>
            </w:r>
          </w:p>
          <w:p w14:paraId="6175941E" w14:textId="77777777" w:rsidR="00744237" w:rsidRPr="00DA5B44" w:rsidRDefault="00744237" w:rsidP="00744237">
            <w:pPr>
              <w:tabs>
                <w:tab w:val="decimal" w:pos="570"/>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76C0274D"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44B09E19" w14:textId="77777777" w:rsidR="00744237" w:rsidRPr="00DA5B44" w:rsidRDefault="00744237" w:rsidP="00744237">
            <w:pPr>
              <w:spacing w:after="0" w:line="240" w:lineRule="auto"/>
              <w:jc w:val="center"/>
              <w:rPr>
                <w:rFonts w:ascii="Times New Roman" w:eastAsia="Times New Roman" w:hAnsi="Times New Roman" w:cs="Times New Roman"/>
              </w:rPr>
            </w:pPr>
            <w:r w:rsidRPr="00DA5B44">
              <w:rPr>
                <w:rFonts w:ascii="Times New Roman" w:eastAsia="Times New Roman" w:hAnsi="Times New Roman" w:cs="Times New Roman"/>
                <w:color w:val="000000"/>
              </w:rPr>
              <w:t> </w:t>
            </w:r>
          </w:p>
        </w:tc>
        <w:tc>
          <w:tcPr>
            <w:tcW w:w="239" w:type="pct"/>
            <w:tcBorders>
              <w:top w:val="nil"/>
              <w:left w:val="nil"/>
              <w:bottom w:val="single" w:sz="4" w:space="0" w:color="auto"/>
              <w:right w:val="nil"/>
            </w:tcBorders>
            <w:shd w:val="clear" w:color="000000" w:fill="FFFFFF"/>
            <w:noWrap/>
            <w:hideMark/>
          </w:tcPr>
          <w:p w14:paraId="46ADF8ED"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3, 166</w:t>
            </w:r>
          </w:p>
          <w:p w14:paraId="1B337FC1"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21B8D8EB"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4B6685FD"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372F13DA"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99" w:type="pct"/>
            <w:tcBorders>
              <w:top w:val="nil"/>
              <w:left w:val="nil"/>
              <w:bottom w:val="single" w:sz="4" w:space="0" w:color="auto"/>
              <w:right w:val="nil"/>
            </w:tcBorders>
            <w:shd w:val="clear" w:color="000000" w:fill="FFFFFF"/>
            <w:noWrap/>
            <w:hideMark/>
          </w:tcPr>
          <w:p w14:paraId="24195CFA" w14:textId="77777777" w:rsidR="00744237" w:rsidRPr="00DA5B44" w:rsidRDefault="00744237" w:rsidP="00744237">
            <w:pPr>
              <w:tabs>
                <w:tab w:val="decimal" w:pos="360"/>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&lt; .001</w:t>
            </w:r>
          </w:p>
          <w:p w14:paraId="7C10A0EF"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24FAE0EB"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47936705"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7CE407E0"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459" w:type="pct"/>
            <w:tcBorders>
              <w:top w:val="nil"/>
              <w:left w:val="nil"/>
              <w:bottom w:val="single" w:sz="4" w:space="0" w:color="auto"/>
              <w:right w:val="nil"/>
            </w:tcBorders>
            <w:shd w:val="clear" w:color="000000" w:fill="FFFFFF"/>
            <w:noWrap/>
            <w:hideMark/>
          </w:tcPr>
          <w:p w14:paraId="530F0D24" w14:textId="77777777" w:rsidR="00744237" w:rsidRPr="00DA5B44" w:rsidRDefault="00744237" w:rsidP="00744237">
            <w:pPr>
              <w:tabs>
                <w:tab w:val="decimal" w:pos="67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.19</w:t>
            </w:r>
          </w:p>
          <w:p w14:paraId="03780628" w14:textId="77777777" w:rsidR="00744237" w:rsidRPr="00DA5B44" w:rsidRDefault="00744237" w:rsidP="00744237">
            <w:pPr>
              <w:tabs>
                <w:tab w:val="decimal" w:pos="67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2E90EB79"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08A64A9E"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6E8931B7"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78" w:type="pct"/>
            <w:tcBorders>
              <w:top w:val="nil"/>
              <w:left w:val="nil"/>
              <w:bottom w:val="single" w:sz="4" w:space="0" w:color="auto"/>
              <w:right w:val="nil"/>
            </w:tcBorders>
            <w:shd w:val="clear" w:color="000000" w:fill="FFFFFF"/>
            <w:noWrap/>
            <w:hideMark/>
          </w:tcPr>
          <w:p w14:paraId="20451AAA"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161CB5DD"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6679AB69"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64B1C9F6"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139DD503"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24" w:type="pct"/>
            <w:gridSpan w:val="2"/>
            <w:tcBorders>
              <w:top w:val="nil"/>
              <w:left w:val="nil"/>
              <w:bottom w:val="single" w:sz="4" w:space="0" w:color="auto"/>
              <w:right w:val="nil"/>
            </w:tcBorders>
            <w:shd w:val="clear" w:color="000000" w:fill="FFFFFF"/>
            <w:noWrap/>
            <w:hideMark/>
          </w:tcPr>
          <w:p w14:paraId="2901841F" w14:textId="77777777" w:rsidR="00744237" w:rsidRPr="00DA5B44" w:rsidRDefault="00744237" w:rsidP="00744237">
            <w:pPr>
              <w:tabs>
                <w:tab w:val="decimal" w:pos="225"/>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.02</w:t>
            </w:r>
          </w:p>
          <w:p w14:paraId="3A365D4C" w14:textId="77777777" w:rsidR="00744237" w:rsidRPr="00DA5B44" w:rsidRDefault="00744237" w:rsidP="00744237">
            <w:pPr>
              <w:tabs>
                <w:tab w:val="decimal" w:pos="225"/>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.31</w:t>
            </w:r>
          </w:p>
          <w:p w14:paraId="52A603C0" w14:textId="77777777" w:rsidR="00744237" w:rsidRPr="00DA5B44" w:rsidRDefault="00744237" w:rsidP="00744237">
            <w:pPr>
              <w:tabs>
                <w:tab w:val="decimal" w:pos="225"/>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.22</w:t>
            </w:r>
          </w:p>
          <w:p w14:paraId="45EAC01B" w14:textId="77777777" w:rsidR="00744237" w:rsidRPr="00DA5B44" w:rsidRDefault="00744237" w:rsidP="00744237">
            <w:pPr>
              <w:tabs>
                <w:tab w:val="decimal" w:pos="225"/>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.26</w:t>
            </w:r>
          </w:p>
          <w:p w14:paraId="59D8A01A" w14:textId="77777777" w:rsidR="00744237" w:rsidRPr="00DA5B44" w:rsidRDefault="00744237" w:rsidP="00744237">
            <w:pPr>
              <w:tabs>
                <w:tab w:val="decimal" w:pos="225"/>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62" w:type="pct"/>
            <w:tcBorders>
              <w:top w:val="nil"/>
              <w:left w:val="nil"/>
              <w:bottom w:val="single" w:sz="4" w:space="0" w:color="auto"/>
              <w:right w:val="nil"/>
            </w:tcBorders>
            <w:shd w:val="clear" w:color="000000" w:fill="FFFFFF"/>
            <w:noWrap/>
            <w:hideMark/>
          </w:tcPr>
          <w:p w14:paraId="6682EC8B" w14:textId="77777777" w:rsidR="00744237" w:rsidRPr="00DA5B44" w:rsidRDefault="00744237" w:rsidP="00744237">
            <w:pPr>
              <w:tabs>
                <w:tab w:val="decimal" w:pos="24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.820</w:t>
            </w:r>
          </w:p>
          <w:p w14:paraId="47B98E4D" w14:textId="77777777" w:rsidR="00744237" w:rsidRPr="00DA5B44" w:rsidRDefault="00744237" w:rsidP="00744237">
            <w:pPr>
              <w:tabs>
                <w:tab w:val="decimal" w:pos="24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&lt; .001</w:t>
            </w:r>
          </w:p>
          <w:p w14:paraId="3494F8D7" w14:textId="77777777" w:rsidR="00744237" w:rsidRPr="00DA5B44" w:rsidRDefault="00744237" w:rsidP="00744237">
            <w:pPr>
              <w:tabs>
                <w:tab w:val="decimal" w:pos="24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.002</w:t>
            </w:r>
          </w:p>
          <w:p w14:paraId="521B13EA" w14:textId="77777777" w:rsidR="00744237" w:rsidRPr="00DA5B44" w:rsidRDefault="00744237" w:rsidP="00744237">
            <w:pPr>
              <w:tabs>
                <w:tab w:val="decimal" w:pos="24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&lt; .001</w:t>
            </w:r>
          </w:p>
          <w:p w14:paraId="73D7E09B"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328" w:type="pct"/>
            <w:tcBorders>
              <w:top w:val="nil"/>
              <w:left w:val="nil"/>
              <w:bottom w:val="single" w:sz="4" w:space="0" w:color="auto"/>
              <w:right w:val="nil"/>
            </w:tcBorders>
            <w:shd w:val="clear" w:color="000000" w:fill="FFFFFF"/>
            <w:noWrap/>
            <w:hideMark/>
          </w:tcPr>
          <w:p w14:paraId="3BD08A07" w14:textId="77777777" w:rsidR="00744237" w:rsidRPr="00DA5B44" w:rsidRDefault="00744237" w:rsidP="00744237">
            <w:pPr>
              <w:tabs>
                <w:tab w:val="decimal" w:pos="52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15.23</w:t>
            </w:r>
          </w:p>
          <w:p w14:paraId="4A4C01CA" w14:textId="77777777" w:rsidR="00744237" w:rsidRPr="00DA5B44" w:rsidRDefault="00744237" w:rsidP="00744237">
            <w:pPr>
              <w:tabs>
                <w:tab w:val="decimal" w:pos="52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60ED74A7"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10A11572"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0EC063AD"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39" w:type="pct"/>
            <w:tcBorders>
              <w:top w:val="nil"/>
              <w:left w:val="nil"/>
              <w:bottom w:val="single" w:sz="4" w:space="0" w:color="auto"/>
              <w:right w:val="nil"/>
            </w:tcBorders>
            <w:shd w:val="clear" w:color="000000" w:fill="FFFFFF"/>
            <w:noWrap/>
            <w:hideMark/>
          </w:tcPr>
          <w:p w14:paraId="05BC8C3D" w14:textId="77777777" w:rsidR="00744237" w:rsidRPr="00DA5B44" w:rsidRDefault="00744237" w:rsidP="00744237">
            <w:pPr>
              <w:tabs>
                <w:tab w:val="decimal" w:pos="15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4, 165</w:t>
            </w:r>
          </w:p>
          <w:p w14:paraId="2D5CAFF7" w14:textId="77777777" w:rsidR="00744237" w:rsidRPr="00DA5B44" w:rsidRDefault="00744237" w:rsidP="00744237">
            <w:pPr>
              <w:tabs>
                <w:tab w:val="decimal" w:pos="15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57D76C39" w14:textId="77777777" w:rsidR="00744237" w:rsidRPr="00DA5B44" w:rsidRDefault="00744237" w:rsidP="00744237">
            <w:pPr>
              <w:tabs>
                <w:tab w:val="decimal" w:pos="15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7E5FAA35" w14:textId="77777777" w:rsidR="00744237" w:rsidRPr="00DA5B44" w:rsidRDefault="00744237" w:rsidP="00744237">
            <w:pPr>
              <w:tabs>
                <w:tab w:val="decimal" w:pos="15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3711BBD9" w14:textId="77777777" w:rsidR="00744237" w:rsidRPr="00DA5B44" w:rsidRDefault="00744237" w:rsidP="00744237">
            <w:pPr>
              <w:tabs>
                <w:tab w:val="decimal" w:pos="15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44" w:type="pct"/>
            <w:tcBorders>
              <w:top w:val="nil"/>
              <w:left w:val="nil"/>
              <w:bottom w:val="single" w:sz="4" w:space="0" w:color="auto"/>
              <w:right w:val="nil"/>
            </w:tcBorders>
            <w:shd w:val="clear" w:color="000000" w:fill="FFFFFF"/>
            <w:noWrap/>
            <w:hideMark/>
          </w:tcPr>
          <w:p w14:paraId="3E6052C4"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&lt; .001</w:t>
            </w:r>
          </w:p>
          <w:p w14:paraId="1054085E"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02D1A57D"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3FC66DBF"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3A6D2137"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459" w:type="pct"/>
            <w:tcBorders>
              <w:top w:val="nil"/>
              <w:left w:val="nil"/>
              <w:bottom w:val="single" w:sz="4" w:space="0" w:color="auto"/>
              <w:right w:val="nil"/>
            </w:tcBorders>
            <w:shd w:val="clear" w:color="000000" w:fill="FFFFFF"/>
            <w:noWrap/>
            <w:hideMark/>
          </w:tcPr>
          <w:p w14:paraId="07A009E2" w14:textId="77777777" w:rsidR="00744237" w:rsidRPr="00DA5B44" w:rsidRDefault="00744237" w:rsidP="00744237">
            <w:pPr>
              <w:spacing w:after="0" w:line="240" w:lineRule="auto"/>
              <w:jc w:val="center"/>
              <w:rPr>
                <w:rFonts w:ascii="Times New Roman" w:eastAsia="Times New Roman" w:hAnsi="Times New Roman" w:cs="Times New Roman"/>
              </w:rPr>
            </w:pPr>
            <w:r w:rsidRPr="00DA5B44">
              <w:rPr>
                <w:rFonts w:ascii="Times New Roman" w:eastAsia="Times New Roman" w:hAnsi="Times New Roman" w:cs="Times New Roman"/>
              </w:rPr>
              <w:t>.25</w:t>
            </w:r>
          </w:p>
          <w:p w14:paraId="21A7E0D8" w14:textId="77777777" w:rsidR="00744237" w:rsidRPr="00DA5B44" w:rsidRDefault="00744237" w:rsidP="00744237">
            <w:pPr>
              <w:spacing w:after="0" w:line="240" w:lineRule="auto"/>
              <w:jc w:val="center"/>
              <w:rPr>
                <w:rFonts w:ascii="Times New Roman" w:eastAsia="Times New Roman" w:hAnsi="Times New Roman" w:cs="Times New Roman"/>
              </w:rPr>
            </w:pPr>
            <w:r w:rsidRPr="00DA5B44">
              <w:rPr>
                <w:rFonts w:ascii="Times New Roman" w:eastAsia="Times New Roman" w:hAnsi="Times New Roman" w:cs="Times New Roman"/>
              </w:rPr>
              <w:t> </w:t>
            </w:r>
          </w:p>
          <w:p w14:paraId="40698BB8" w14:textId="77777777" w:rsidR="00744237" w:rsidRPr="00DA5B44" w:rsidRDefault="00744237" w:rsidP="00744237">
            <w:pPr>
              <w:spacing w:after="0" w:line="240" w:lineRule="auto"/>
              <w:jc w:val="center"/>
              <w:rPr>
                <w:rFonts w:ascii="Times New Roman" w:eastAsia="Times New Roman" w:hAnsi="Times New Roman" w:cs="Times New Roman"/>
              </w:rPr>
            </w:pPr>
            <w:r w:rsidRPr="00DA5B44">
              <w:rPr>
                <w:rFonts w:ascii="Times New Roman" w:eastAsia="Times New Roman" w:hAnsi="Times New Roman" w:cs="Times New Roman"/>
              </w:rPr>
              <w:t> </w:t>
            </w:r>
          </w:p>
          <w:p w14:paraId="2C21F619" w14:textId="77777777" w:rsidR="00744237" w:rsidRPr="00DA5B44" w:rsidRDefault="00744237" w:rsidP="00744237">
            <w:pPr>
              <w:spacing w:after="0" w:line="240" w:lineRule="auto"/>
              <w:jc w:val="center"/>
              <w:rPr>
                <w:rFonts w:ascii="Times New Roman" w:eastAsia="Times New Roman" w:hAnsi="Times New Roman" w:cs="Times New Roman"/>
              </w:rPr>
            </w:pPr>
            <w:r w:rsidRPr="00DA5B44">
              <w:rPr>
                <w:rFonts w:ascii="Times New Roman" w:eastAsia="Times New Roman" w:hAnsi="Times New Roman" w:cs="Times New Roman"/>
              </w:rPr>
              <w:t> </w:t>
            </w:r>
          </w:p>
          <w:p w14:paraId="2DEAF845" w14:textId="77777777" w:rsidR="00744237" w:rsidRPr="00DA5B44" w:rsidRDefault="00744237" w:rsidP="00744237">
            <w:pPr>
              <w:spacing w:after="0" w:line="240" w:lineRule="auto"/>
              <w:jc w:val="center"/>
              <w:rPr>
                <w:rFonts w:ascii="Times New Roman" w:eastAsia="Times New Roman" w:hAnsi="Times New Roman" w:cs="Times New Roman"/>
              </w:rPr>
            </w:pPr>
            <w:r w:rsidRPr="00DA5B44">
              <w:rPr>
                <w:rFonts w:ascii="Times New Roman" w:eastAsia="Times New Roman" w:hAnsi="Times New Roman" w:cs="Times New Roman"/>
              </w:rPr>
              <w:t> </w:t>
            </w:r>
          </w:p>
        </w:tc>
      </w:tr>
      <w:tr w:rsidR="00A847B4" w:rsidRPr="00DA5B44" w14:paraId="6DF28E5D" w14:textId="77777777" w:rsidTr="00A847B4">
        <w:trPr>
          <w:gridAfter w:val="1"/>
          <w:wAfter w:w="26" w:type="pct"/>
          <w:trHeight w:val="89"/>
        </w:trPr>
        <w:tc>
          <w:tcPr>
            <w:tcW w:w="490" w:type="pct"/>
            <w:tcBorders>
              <w:top w:val="nil"/>
              <w:left w:val="nil"/>
              <w:bottom w:val="single" w:sz="4" w:space="0" w:color="auto"/>
              <w:right w:val="nil"/>
            </w:tcBorders>
            <w:vAlign w:val="center"/>
            <w:hideMark/>
          </w:tcPr>
          <w:p w14:paraId="72A41A33" w14:textId="77777777" w:rsidR="00744237" w:rsidRPr="00DA5B44" w:rsidRDefault="00744237" w:rsidP="00744237">
            <w:pPr>
              <w:spacing w:after="0" w:line="240" w:lineRule="auto"/>
              <w:rPr>
                <w:rFonts w:ascii="Times New Roman" w:eastAsia="Times New Roman" w:hAnsi="Times New Roman" w:cs="Times New Roman"/>
                <w:color w:val="000000"/>
              </w:rPr>
            </w:pPr>
          </w:p>
        </w:tc>
        <w:tc>
          <w:tcPr>
            <w:tcW w:w="862" w:type="pct"/>
            <w:tcBorders>
              <w:top w:val="nil"/>
              <w:left w:val="nil"/>
              <w:bottom w:val="single" w:sz="4" w:space="0" w:color="auto"/>
              <w:right w:val="nil"/>
            </w:tcBorders>
            <w:vAlign w:val="center"/>
            <w:hideMark/>
          </w:tcPr>
          <w:p w14:paraId="1C8E11DD" w14:textId="77777777" w:rsidR="00744237" w:rsidRPr="00DA5B44" w:rsidRDefault="00744237" w:rsidP="00744237">
            <w:pPr>
              <w:spacing w:after="0" w:line="240" w:lineRule="auto"/>
              <w:rPr>
                <w:rFonts w:ascii="Times New Roman" w:eastAsia="Times New Roman" w:hAnsi="Times New Roman" w:cs="Times New Roman"/>
                <w:color w:val="000000"/>
              </w:rPr>
            </w:pPr>
          </w:p>
        </w:tc>
        <w:tc>
          <w:tcPr>
            <w:tcW w:w="192" w:type="pct"/>
            <w:tcBorders>
              <w:top w:val="nil"/>
              <w:left w:val="nil"/>
              <w:bottom w:val="single" w:sz="4" w:space="0" w:color="auto"/>
              <w:right w:val="nil"/>
            </w:tcBorders>
            <w:shd w:val="clear" w:color="000000" w:fill="FFFFFF"/>
            <w:noWrap/>
            <w:hideMark/>
          </w:tcPr>
          <w:p w14:paraId="114FFE2A" w14:textId="77777777" w:rsidR="00744237" w:rsidRPr="00DA5B44" w:rsidRDefault="00744237" w:rsidP="00744237">
            <w:pPr>
              <w:spacing w:after="0" w:line="240" w:lineRule="auto"/>
              <w:jc w:val="center"/>
              <w:rPr>
                <w:rFonts w:ascii="Times New Roman" w:eastAsia="Times New Roman" w:hAnsi="Times New Roman" w:cs="Times New Roman"/>
                <w:i/>
                <w:iCs/>
                <w:color w:val="000000"/>
              </w:rPr>
            </w:pPr>
            <w:r w:rsidRPr="00DA5B44">
              <w:rPr>
                <w:rFonts w:ascii="Times New Roman" w:eastAsia="Times New Roman" w:hAnsi="Times New Roman" w:cs="Times New Roman"/>
                <w:i/>
                <w:iCs/>
                <w:color w:val="000000"/>
              </w:rPr>
              <w:t>OR</w:t>
            </w:r>
          </w:p>
        </w:tc>
        <w:tc>
          <w:tcPr>
            <w:tcW w:w="267" w:type="pct"/>
            <w:tcBorders>
              <w:top w:val="nil"/>
              <w:left w:val="nil"/>
              <w:bottom w:val="single" w:sz="4" w:space="0" w:color="auto"/>
              <w:right w:val="nil"/>
            </w:tcBorders>
            <w:shd w:val="clear" w:color="000000" w:fill="FFFFFF"/>
            <w:noWrap/>
            <w:hideMark/>
          </w:tcPr>
          <w:p w14:paraId="44D6518C" w14:textId="77777777" w:rsidR="00744237" w:rsidRPr="00DA5B44" w:rsidRDefault="00744237" w:rsidP="00744237">
            <w:pPr>
              <w:spacing w:after="0" w:line="240" w:lineRule="auto"/>
              <w:jc w:val="center"/>
              <w:rPr>
                <w:rFonts w:ascii="Times New Roman" w:eastAsia="Times New Roman" w:hAnsi="Times New Roman" w:cs="Times New Roman"/>
                <w:i/>
                <w:iCs/>
                <w:color w:val="000000"/>
              </w:rPr>
            </w:pPr>
            <w:r w:rsidRPr="00DA5B44">
              <w:rPr>
                <w:rFonts w:ascii="Times New Roman" w:eastAsia="Times New Roman" w:hAnsi="Times New Roman" w:cs="Times New Roman"/>
                <w:i/>
                <w:iCs/>
                <w:color w:val="000000"/>
              </w:rPr>
              <w:t>p(OR)</w:t>
            </w:r>
          </w:p>
        </w:tc>
        <w:tc>
          <w:tcPr>
            <w:tcW w:w="330" w:type="pct"/>
            <w:tcBorders>
              <w:top w:val="nil"/>
              <w:left w:val="nil"/>
              <w:bottom w:val="single" w:sz="4" w:space="0" w:color="auto"/>
              <w:right w:val="nil"/>
            </w:tcBorders>
            <w:shd w:val="clear" w:color="000000" w:fill="FFFFFF"/>
            <w:noWrap/>
            <w:hideMark/>
          </w:tcPr>
          <w:p w14:paraId="6D033BDA"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xml:space="preserve">Model χ2 </w:t>
            </w:r>
          </w:p>
        </w:tc>
        <w:tc>
          <w:tcPr>
            <w:tcW w:w="239" w:type="pct"/>
            <w:tcBorders>
              <w:top w:val="nil"/>
              <w:left w:val="nil"/>
              <w:bottom w:val="single" w:sz="4" w:space="0" w:color="auto"/>
              <w:right w:val="nil"/>
            </w:tcBorders>
            <w:shd w:val="clear" w:color="000000" w:fill="FFFFFF"/>
            <w:noWrap/>
            <w:hideMark/>
          </w:tcPr>
          <w:p w14:paraId="301C0BCA" w14:textId="77777777" w:rsidR="00744237" w:rsidRPr="00DA5B44" w:rsidRDefault="00744237" w:rsidP="00744237">
            <w:pPr>
              <w:spacing w:after="0" w:line="240" w:lineRule="auto"/>
              <w:jc w:val="center"/>
              <w:rPr>
                <w:rFonts w:ascii="Times New Roman" w:eastAsia="Times New Roman" w:hAnsi="Times New Roman" w:cs="Times New Roman"/>
                <w:i/>
                <w:iCs/>
                <w:color w:val="000000"/>
              </w:rPr>
            </w:pPr>
            <w:r w:rsidRPr="00DA5B44">
              <w:rPr>
                <w:rFonts w:ascii="Times New Roman" w:eastAsia="Times New Roman" w:hAnsi="Times New Roman" w:cs="Times New Roman"/>
                <w:i/>
                <w:iCs/>
                <w:color w:val="000000"/>
              </w:rPr>
              <w:t>df</w:t>
            </w:r>
          </w:p>
        </w:tc>
        <w:tc>
          <w:tcPr>
            <w:tcW w:w="299" w:type="pct"/>
            <w:tcBorders>
              <w:top w:val="nil"/>
              <w:left w:val="nil"/>
              <w:bottom w:val="single" w:sz="4" w:space="0" w:color="auto"/>
              <w:right w:val="nil"/>
            </w:tcBorders>
            <w:shd w:val="clear" w:color="000000" w:fill="FFFFFF"/>
            <w:noWrap/>
            <w:hideMark/>
          </w:tcPr>
          <w:p w14:paraId="3EFD05F2" w14:textId="77777777" w:rsidR="00744237" w:rsidRPr="00DA5B44" w:rsidRDefault="00744237" w:rsidP="00744237">
            <w:pPr>
              <w:spacing w:after="0" w:line="240" w:lineRule="auto"/>
              <w:jc w:val="center"/>
              <w:rPr>
                <w:rFonts w:ascii="Times New Roman" w:eastAsia="Times New Roman" w:hAnsi="Times New Roman" w:cs="Times New Roman"/>
                <w:i/>
                <w:iCs/>
                <w:color w:val="000000"/>
              </w:rPr>
            </w:pPr>
            <w:r w:rsidRPr="00DA5B44">
              <w:rPr>
                <w:rFonts w:ascii="Times New Roman" w:eastAsia="Times New Roman" w:hAnsi="Times New Roman" w:cs="Times New Roman"/>
                <w:i/>
                <w:iCs/>
                <w:color w:val="000000"/>
              </w:rPr>
              <w:t>p</w:t>
            </w:r>
            <w:r w:rsidRPr="00DA5B44">
              <w:rPr>
                <w:rFonts w:ascii="Times New Roman" w:eastAsia="Times New Roman" w:hAnsi="Times New Roman" w:cs="Times New Roman"/>
                <w:color w:val="000000"/>
              </w:rPr>
              <w:t>(χ2)</w:t>
            </w:r>
          </w:p>
        </w:tc>
        <w:tc>
          <w:tcPr>
            <w:tcW w:w="459" w:type="pct"/>
            <w:tcBorders>
              <w:top w:val="nil"/>
              <w:left w:val="nil"/>
              <w:bottom w:val="single" w:sz="4" w:space="0" w:color="auto"/>
              <w:right w:val="nil"/>
            </w:tcBorders>
            <w:shd w:val="clear" w:color="000000" w:fill="FFFFFF"/>
            <w:noWrap/>
            <w:hideMark/>
          </w:tcPr>
          <w:p w14:paraId="0BD9EC49" w14:textId="77777777" w:rsidR="00744237" w:rsidRPr="00DA5B44" w:rsidRDefault="00744237" w:rsidP="00744237">
            <w:pPr>
              <w:spacing w:after="0" w:line="240" w:lineRule="auto"/>
              <w:jc w:val="center"/>
              <w:rPr>
                <w:rFonts w:ascii="Times New Roman" w:eastAsia="Times New Roman" w:hAnsi="Times New Roman" w:cs="Times New Roman"/>
                <w:i/>
                <w:iCs/>
                <w:color w:val="000000"/>
              </w:rPr>
            </w:pPr>
            <w:r w:rsidRPr="00DA5B44">
              <w:rPr>
                <w:rFonts w:ascii="Times New Roman" w:eastAsia="Times New Roman" w:hAnsi="Times New Roman" w:cs="Times New Roman"/>
                <w:i/>
                <w:iCs/>
                <w:color w:val="000000"/>
              </w:rPr>
              <w:t>Nagelkerke R</w:t>
            </w:r>
            <w:r w:rsidRPr="00DA5B44">
              <w:rPr>
                <w:rFonts w:ascii="Times New Roman" w:eastAsia="Times New Roman" w:hAnsi="Times New Roman" w:cs="Times New Roman"/>
                <w:i/>
                <w:iCs/>
                <w:color w:val="000000"/>
                <w:vertAlign w:val="superscript"/>
              </w:rPr>
              <w:t>2</w:t>
            </w:r>
          </w:p>
        </w:tc>
        <w:tc>
          <w:tcPr>
            <w:tcW w:w="78" w:type="pct"/>
            <w:tcBorders>
              <w:top w:val="nil"/>
              <w:left w:val="nil"/>
              <w:bottom w:val="single" w:sz="4" w:space="0" w:color="auto"/>
              <w:right w:val="nil"/>
            </w:tcBorders>
            <w:shd w:val="clear" w:color="000000" w:fill="FFFFFF"/>
            <w:noWrap/>
            <w:hideMark/>
          </w:tcPr>
          <w:p w14:paraId="424A580E" w14:textId="77777777" w:rsidR="00744237" w:rsidRPr="00DA5B44" w:rsidRDefault="00744237" w:rsidP="00744237">
            <w:pPr>
              <w:spacing w:after="0" w:line="240" w:lineRule="auto"/>
              <w:jc w:val="center"/>
              <w:rPr>
                <w:rFonts w:ascii="Times New Roman" w:eastAsia="Times New Roman" w:hAnsi="Times New Roman" w:cs="Times New Roman"/>
                <w:i/>
                <w:iCs/>
                <w:color w:val="000000"/>
              </w:rPr>
            </w:pPr>
            <w:r w:rsidRPr="00DA5B44">
              <w:rPr>
                <w:rFonts w:ascii="Times New Roman" w:eastAsia="Times New Roman" w:hAnsi="Times New Roman" w:cs="Times New Roman"/>
                <w:i/>
                <w:iCs/>
                <w:color w:val="000000"/>
              </w:rPr>
              <w:t> </w:t>
            </w:r>
          </w:p>
        </w:tc>
        <w:tc>
          <w:tcPr>
            <w:tcW w:w="224" w:type="pct"/>
            <w:gridSpan w:val="2"/>
            <w:tcBorders>
              <w:top w:val="nil"/>
              <w:left w:val="nil"/>
              <w:bottom w:val="single" w:sz="4" w:space="0" w:color="auto"/>
              <w:right w:val="nil"/>
            </w:tcBorders>
            <w:shd w:val="clear" w:color="000000" w:fill="FFFFFF"/>
            <w:noWrap/>
            <w:hideMark/>
          </w:tcPr>
          <w:p w14:paraId="3920D905" w14:textId="77777777" w:rsidR="00744237" w:rsidRPr="00DA5B44" w:rsidRDefault="00744237" w:rsidP="00744237">
            <w:pPr>
              <w:spacing w:after="0" w:line="240" w:lineRule="auto"/>
              <w:jc w:val="center"/>
              <w:rPr>
                <w:rFonts w:ascii="Times New Roman" w:eastAsia="Times New Roman" w:hAnsi="Times New Roman" w:cs="Times New Roman"/>
                <w:i/>
                <w:iCs/>
                <w:color w:val="000000"/>
              </w:rPr>
            </w:pPr>
            <w:r w:rsidRPr="00DA5B44">
              <w:rPr>
                <w:rFonts w:ascii="Times New Roman" w:eastAsia="Times New Roman" w:hAnsi="Times New Roman" w:cs="Times New Roman"/>
                <w:i/>
                <w:iCs/>
                <w:color w:val="000000"/>
              </w:rPr>
              <w:t>OR</w:t>
            </w:r>
          </w:p>
        </w:tc>
        <w:tc>
          <w:tcPr>
            <w:tcW w:w="262" w:type="pct"/>
            <w:tcBorders>
              <w:top w:val="nil"/>
              <w:left w:val="nil"/>
              <w:bottom w:val="single" w:sz="4" w:space="0" w:color="auto"/>
              <w:right w:val="nil"/>
            </w:tcBorders>
            <w:shd w:val="clear" w:color="000000" w:fill="FFFFFF"/>
            <w:noWrap/>
            <w:hideMark/>
          </w:tcPr>
          <w:p w14:paraId="3C3256AE" w14:textId="77777777" w:rsidR="00744237" w:rsidRPr="00DA5B44" w:rsidRDefault="00744237" w:rsidP="00744237">
            <w:pPr>
              <w:spacing w:after="0" w:line="240" w:lineRule="auto"/>
              <w:jc w:val="center"/>
              <w:rPr>
                <w:rFonts w:ascii="Times New Roman" w:eastAsia="Times New Roman" w:hAnsi="Times New Roman" w:cs="Times New Roman"/>
                <w:i/>
                <w:iCs/>
                <w:color w:val="000000"/>
              </w:rPr>
            </w:pPr>
            <w:r w:rsidRPr="00DA5B44">
              <w:rPr>
                <w:rFonts w:ascii="Times New Roman" w:eastAsia="Times New Roman" w:hAnsi="Times New Roman" w:cs="Times New Roman"/>
                <w:i/>
                <w:iCs/>
                <w:color w:val="000000"/>
              </w:rPr>
              <w:t>p(OR)</w:t>
            </w:r>
          </w:p>
        </w:tc>
        <w:tc>
          <w:tcPr>
            <w:tcW w:w="328" w:type="pct"/>
            <w:tcBorders>
              <w:top w:val="nil"/>
              <w:left w:val="nil"/>
              <w:bottom w:val="single" w:sz="4" w:space="0" w:color="auto"/>
              <w:right w:val="nil"/>
            </w:tcBorders>
            <w:shd w:val="clear" w:color="000000" w:fill="FFFFFF"/>
            <w:noWrap/>
            <w:hideMark/>
          </w:tcPr>
          <w:p w14:paraId="72341E16"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xml:space="preserve">Model χ2 </w:t>
            </w:r>
          </w:p>
        </w:tc>
        <w:tc>
          <w:tcPr>
            <w:tcW w:w="239" w:type="pct"/>
            <w:tcBorders>
              <w:top w:val="nil"/>
              <w:left w:val="nil"/>
              <w:bottom w:val="single" w:sz="4" w:space="0" w:color="auto"/>
              <w:right w:val="nil"/>
            </w:tcBorders>
            <w:shd w:val="clear" w:color="000000" w:fill="FFFFFF"/>
            <w:noWrap/>
            <w:hideMark/>
          </w:tcPr>
          <w:p w14:paraId="547319C4" w14:textId="77777777" w:rsidR="00744237" w:rsidRPr="00DA5B44" w:rsidRDefault="00744237" w:rsidP="00744237">
            <w:pPr>
              <w:tabs>
                <w:tab w:val="decimal" w:pos="150"/>
              </w:tabs>
              <w:spacing w:after="0" w:line="240" w:lineRule="auto"/>
              <w:jc w:val="center"/>
              <w:rPr>
                <w:rFonts w:ascii="Times New Roman" w:eastAsia="Times New Roman" w:hAnsi="Times New Roman" w:cs="Times New Roman"/>
                <w:i/>
                <w:iCs/>
                <w:color w:val="000000"/>
              </w:rPr>
            </w:pPr>
            <w:r w:rsidRPr="00DA5B44">
              <w:rPr>
                <w:rFonts w:ascii="Times New Roman" w:eastAsia="Times New Roman" w:hAnsi="Times New Roman" w:cs="Times New Roman"/>
                <w:i/>
                <w:iCs/>
                <w:color w:val="000000"/>
              </w:rPr>
              <w:t>df</w:t>
            </w:r>
          </w:p>
        </w:tc>
        <w:tc>
          <w:tcPr>
            <w:tcW w:w="244" w:type="pct"/>
            <w:tcBorders>
              <w:top w:val="nil"/>
              <w:left w:val="nil"/>
              <w:bottom w:val="single" w:sz="4" w:space="0" w:color="auto"/>
              <w:right w:val="nil"/>
            </w:tcBorders>
            <w:shd w:val="clear" w:color="000000" w:fill="FFFFFF"/>
            <w:noWrap/>
            <w:hideMark/>
          </w:tcPr>
          <w:p w14:paraId="5EB06412" w14:textId="77777777" w:rsidR="00744237" w:rsidRPr="00DA5B44" w:rsidRDefault="00744237" w:rsidP="00744237">
            <w:pPr>
              <w:spacing w:after="0" w:line="240" w:lineRule="auto"/>
              <w:jc w:val="center"/>
              <w:rPr>
                <w:rFonts w:ascii="Times New Roman" w:eastAsia="Times New Roman" w:hAnsi="Times New Roman" w:cs="Times New Roman"/>
                <w:i/>
                <w:iCs/>
                <w:color w:val="000000"/>
              </w:rPr>
            </w:pPr>
            <w:r w:rsidRPr="00DA5B44">
              <w:rPr>
                <w:rFonts w:ascii="Times New Roman" w:eastAsia="Times New Roman" w:hAnsi="Times New Roman" w:cs="Times New Roman"/>
                <w:i/>
                <w:iCs/>
                <w:color w:val="000000"/>
              </w:rPr>
              <w:t>p</w:t>
            </w:r>
            <w:r w:rsidRPr="00DA5B44">
              <w:rPr>
                <w:rFonts w:ascii="Times New Roman" w:eastAsia="Times New Roman" w:hAnsi="Times New Roman" w:cs="Times New Roman"/>
                <w:color w:val="000000"/>
              </w:rPr>
              <w:t>(χ2)</w:t>
            </w:r>
          </w:p>
        </w:tc>
        <w:tc>
          <w:tcPr>
            <w:tcW w:w="459" w:type="pct"/>
            <w:tcBorders>
              <w:top w:val="nil"/>
              <w:left w:val="nil"/>
              <w:bottom w:val="single" w:sz="4" w:space="0" w:color="auto"/>
              <w:right w:val="nil"/>
            </w:tcBorders>
            <w:shd w:val="clear" w:color="000000" w:fill="FFFFFF"/>
            <w:noWrap/>
            <w:hideMark/>
          </w:tcPr>
          <w:p w14:paraId="2FFBE7A6" w14:textId="77777777" w:rsidR="00744237" w:rsidRPr="00DA5B44" w:rsidRDefault="00744237" w:rsidP="00744237">
            <w:pPr>
              <w:spacing w:after="0" w:line="240" w:lineRule="auto"/>
              <w:jc w:val="center"/>
              <w:rPr>
                <w:rFonts w:ascii="Times New Roman" w:eastAsia="Times New Roman" w:hAnsi="Times New Roman" w:cs="Times New Roman"/>
                <w:i/>
                <w:iCs/>
                <w:color w:val="000000"/>
              </w:rPr>
            </w:pPr>
            <w:r w:rsidRPr="00DA5B44">
              <w:rPr>
                <w:rFonts w:ascii="Times New Roman" w:eastAsia="Times New Roman" w:hAnsi="Times New Roman" w:cs="Times New Roman"/>
                <w:i/>
                <w:iCs/>
                <w:color w:val="000000"/>
              </w:rPr>
              <w:t>Nagelkerke R</w:t>
            </w:r>
            <w:r w:rsidRPr="00DA5B44">
              <w:rPr>
                <w:rFonts w:ascii="Times New Roman" w:eastAsia="Times New Roman" w:hAnsi="Times New Roman" w:cs="Times New Roman"/>
                <w:i/>
                <w:iCs/>
                <w:color w:val="000000"/>
                <w:vertAlign w:val="superscript"/>
              </w:rPr>
              <w:t>2</w:t>
            </w:r>
          </w:p>
        </w:tc>
      </w:tr>
      <w:tr w:rsidR="00A847B4" w:rsidRPr="00DA5B44" w14:paraId="32DAE1C0" w14:textId="77777777" w:rsidTr="00A847B4">
        <w:trPr>
          <w:gridAfter w:val="1"/>
          <w:wAfter w:w="26" w:type="pct"/>
          <w:trHeight w:val="539"/>
        </w:trPr>
        <w:tc>
          <w:tcPr>
            <w:tcW w:w="490" w:type="pct"/>
            <w:tcBorders>
              <w:top w:val="single" w:sz="4" w:space="0" w:color="auto"/>
              <w:left w:val="nil"/>
              <w:right w:val="nil"/>
            </w:tcBorders>
            <w:shd w:val="clear" w:color="000000" w:fill="FFFFFF"/>
            <w:hideMark/>
          </w:tcPr>
          <w:p w14:paraId="0D4C756F"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Volunteering (y/n)</w:t>
            </w:r>
          </w:p>
        </w:tc>
        <w:tc>
          <w:tcPr>
            <w:tcW w:w="862" w:type="pct"/>
            <w:tcBorders>
              <w:top w:val="single" w:sz="4" w:space="0" w:color="auto"/>
              <w:left w:val="nil"/>
              <w:right w:val="nil"/>
            </w:tcBorders>
            <w:shd w:val="clear" w:color="000000" w:fill="FFFFFF"/>
            <w:hideMark/>
          </w:tcPr>
          <w:p w14:paraId="4941C950"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Graduation Year</w:t>
            </w:r>
          </w:p>
          <w:p w14:paraId="7BD4DF6B"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Past Volunteering Amount</w:t>
            </w:r>
          </w:p>
          <w:p w14:paraId="308C1883"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Income</w:t>
            </w:r>
          </w:p>
          <w:p w14:paraId="0995312F" w14:textId="77777777" w:rsidR="00744237" w:rsidRPr="00DA5B44" w:rsidRDefault="00744237" w:rsidP="00744237">
            <w:pPr>
              <w:spacing w:after="12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University Nostalgia</w:t>
            </w:r>
          </w:p>
        </w:tc>
        <w:tc>
          <w:tcPr>
            <w:tcW w:w="192" w:type="pct"/>
            <w:tcBorders>
              <w:top w:val="single" w:sz="4" w:space="0" w:color="auto"/>
              <w:left w:val="nil"/>
              <w:right w:val="nil"/>
            </w:tcBorders>
            <w:shd w:val="clear" w:color="000000" w:fill="FFFFFF"/>
            <w:noWrap/>
            <w:hideMark/>
          </w:tcPr>
          <w:p w14:paraId="3B8C9883"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0.88</w:t>
            </w:r>
          </w:p>
          <w:p w14:paraId="1BC3BB86"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1.00</w:t>
            </w:r>
          </w:p>
          <w:p w14:paraId="3EFDC6AA"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0.84</w:t>
            </w:r>
          </w:p>
        </w:tc>
        <w:tc>
          <w:tcPr>
            <w:tcW w:w="267" w:type="pct"/>
            <w:tcBorders>
              <w:top w:val="single" w:sz="4" w:space="0" w:color="auto"/>
              <w:left w:val="nil"/>
              <w:right w:val="nil"/>
            </w:tcBorders>
            <w:shd w:val="clear" w:color="000000" w:fill="FFFFFF"/>
            <w:noWrap/>
            <w:hideMark/>
          </w:tcPr>
          <w:p w14:paraId="28BB506F"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.286</w:t>
            </w:r>
          </w:p>
          <w:p w14:paraId="350982A6"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.929</w:t>
            </w:r>
          </w:p>
          <w:p w14:paraId="48E5E95B" w14:textId="77777777" w:rsidR="00744237" w:rsidRPr="00DA5B44" w:rsidRDefault="00744237" w:rsidP="00744237">
            <w:pPr>
              <w:spacing w:after="0" w:line="240" w:lineRule="auto"/>
              <w:jc w:val="center"/>
              <w:rPr>
                <w:rFonts w:ascii="Times New Roman" w:eastAsia="Times New Roman" w:hAnsi="Times New Roman" w:cs="Times New Roman"/>
              </w:rPr>
            </w:pPr>
            <w:r w:rsidRPr="00DA5B44">
              <w:rPr>
                <w:rFonts w:ascii="Times New Roman" w:eastAsia="Times New Roman" w:hAnsi="Times New Roman" w:cs="Times New Roman"/>
              </w:rPr>
              <w:t>.160</w:t>
            </w:r>
          </w:p>
          <w:p w14:paraId="373613BD"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330" w:type="pct"/>
            <w:tcBorders>
              <w:top w:val="single" w:sz="4" w:space="0" w:color="auto"/>
              <w:left w:val="nil"/>
              <w:right w:val="nil"/>
            </w:tcBorders>
            <w:shd w:val="clear" w:color="000000" w:fill="FFFFFF"/>
            <w:noWrap/>
            <w:hideMark/>
          </w:tcPr>
          <w:p w14:paraId="309FFEAC"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2.38</w:t>
            </w:r>
          </w:p>
          <w:p w14:paraId="04F9CB21"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7DF25EC4"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39" w:type="pct"/>
            <w:tcBorders>
              <w:top w:val="single" w:sz="4" w:space="0" w:color="auto"/>
              <w:left w:val="nil"/>
              <w:right w:val="nil"/>
            </w:tcBorders>
            <w:shd w:val="clear" w:color="000000" w:fill="FFFFFF"/>
            <w:noWrap/>
            <w:hideMark/>
          </w:tcPr>
          <w:p w14:paraId="562A84BB"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3</w:t>
            </w:r>
          </w:p>
          <w:p w14:paraId="3832D9C5"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11D91A42"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50D11896" w14:textId="77777777" w:rsidR="00744237" w:rsidRPr="00DA5B44" w:rsidRDefault="00744237" w:rsidP="00744237">
            <w:pPr>
              <w:spacing w:after="0" w:line="240" w:lineRule="auto"/>
              <w:rPr>
                <w:rFonts w:ascii="Times New Roman" w:eastAsia="Times New Roman" w:hAnsi="Times New Roman" w:cs="Times New Roman"/>
                <w:color w:val="000000"/>
              </w:rPr>
            </w:pPr>
          </w:p>
        </w:tc>
        <w:tc>
          <w:tcPr>
            <w:tcW w:w="299" w:type="pct"/>
            <w:tcBorders>
              <w:top w:val="single" w:sz="4" w:space="0" w:color="auto"/>
              <w:left w:val="nil"/>
              <w:right w:val="nil"/>
            </w:tcBorders>
            <w:shd w:val="clear" w:color="000000" w:fill="FFFFFF"/>
            <w:noWrap/>
            <w:hideMark/>
          </w:tcPr>
          <w:p w14:paraId="00A91EB1"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.498</w:t>
            </w:r>
          </w:p>
          <w:p w14:paraId="730B2ADD"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0E7853D4"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3934AE7A" w14:textId="77777777" w:rsidR="00744237" w:rsidRPr="00DA5B44" w:rsidRDefault="00744237" w:rsidP="00744237">
            <w:pPr>
              <w:spacing w:after="0" w:line="240" w:lineRule="auto"/>
              <w:jc w:val="center"/>
              <w:rPr>
                <w:rFonts w:ascii="Times New Roman" w:eastAsia="Times New Roman" w:hAnsi="Times New Roman" w:cs="Times New Roman"/>
                <w:color w:val="000000"/>
              </w:rPr>
            </w:pPr>
          </w:p>
        </w:tc>
        <w:tc>
          <w:tcPr>
            <w:tcW w:w="459" w:type="pct"/>
            <w:tcBorders>
              <w:top w:val="single" w:sz="4" w:space="0" w:color="auto"/>
              <w:left w:val="nil"/>
              <w:right w:val="nil"/>
            </w:tcBorders>
            <w:shd w:val="clear" w:color="000000" w:fill="FFFFFF"/>
            <w:noWrap/>
            <w:hideMark/>
          </w:tcPr>
          <w:p w14:paraId="35165C95"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.06</w:t>
            </w:r>
          </w:p>
          <w:p w14:paraId="35EA86F0"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0147719E"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2CDE785E" w14:textId="77777777" w:rsidR="00744237" w:rsidRPr="00DA5B44" w:rsidRDefault="00744237" w:rsidP="00744237">
            <w:pPr>
              <w:spacing w:after="0" w:line="240" w:lineRule="auto"/>
              <w:jc w:val="center"/>
              <w:rPr>
                <w:rFonts w:ascii="Times New Roman" w:eastAsia="Times New Roman" w:hAnsi="Times New Roman" w:cs="Times New Roman"/>
                <w:color w:val="000000"/>
              </w:rPr>
            </w:pPr>
          </w:p>
        </w:tc>
        <w:tc>
          <w:tcPr>
            <w:tcW w:w="78" w:type="pct"/>
            <w:tcBorders>
              <w:top w:val="single" w:sz="4" w:space="0" w:color="auto"/>
              <w:left w:val="nil"/>
              <w:right w:val="nil"/>
            </w:tcBorders>
            <w:shd w:val="clear" w:color="000000" w:fill="FFFFFF"/>
            <w:noWrap/>
            <w:hideMark/>
          </w:tcPr>
          <w:p w14:paraId="6DBC69F1"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703925F1"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5B71799F"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2B53B855"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24" w:type="pct"/>
            <w:gridSpan w:val="2"/>
            <w:tcBorders>
              <w:top w:val="single" w:sz="4" w:space="0" w:color="auto"/>
              <w:left w:val="nil"/>
              <w:right w:val="nil"/>
            </w:tcBorders>
            <w:shd w:val="clear" w:color="000000" w:fill="FFFFFF"/>
            <w:noWrap/>
            <w:hideMark/>
          </w:tcPr>
          <w:p w14:paraId="45D35A1D" w14:textId="77777777" w:rsidR="00744237" w:rsidRPr="00DA5B44" w:rsidRDefault="00744237" w:rsidP="00744237">
            <w:pPr>
              <w:tabs>
                <w:tab w:val="decimal" w:pos="9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0.98</w:t>
            </w:r>
          </w:p>
          <w:p w14:paraId="5834DE14" w14:textId="77777777" w:rsidR="00744237" w:rsidRPr="00DA5B44" w:rsidRDefault="00744237" w:rsidP="00744237">
            <w:pPr>
              <w:tabs>
                <w:tab w:val="decimal" w:pos="9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0.99</w:t>
            </w:r>
          </w:p>
          <w:p w14:paraId="7F389368" w14:textId="77777777" w:rsidR="00744237" w:rsidRPr="00DA5B44" w:rsidRDefault="00744237" w:rsidP="00744237">
            <w:pPr>
              <w:tabs>
                <w:tab w:val="decimal" w:pos="9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0.99</w:t>
            </w:r>
          </w:p>
          <w:p w14:paraId="387BFD6F" w14:textId="77777777" w:rsidR="00744237" w:rsidRPr="00DA5B44" w:rsidRDefault="00744237" w:rsidP="00744237">
            <w:pPr>
              <w:tabs>
                <w:tab w:val="decimal" w:pos="9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4.45</w:t>
            </w:r>
          </w:p>
        </w:tc>
        <w:tc>
          <w:tcPr>
            <w:tcW w:w="262" w:type="pct"/>
            <w:tcBorders>
              <w:top w:val="single" w:sz="4" w:space="0" w:color="auto"/>
              <w:left w:val="nil"/>
              <w:right w:val="nil"/>
            </w:tcBorders>
            <w:shd w:val="clear" w:color="000000" w:fill="FFFFFF"/>
            <w:noWrap/>
            <w:hideMark/>
          </w:tcPr>
          <w:p w14:paraId="07B66085" w14:textId="77777777" w:rsidR="00744237" w:rsidRPr="00DA5B44" w:rsidRDefault="00744237" w:rsidP="00744237">
            <w:pPr>
              <w:tabs>
                <w:tab w:val="decimal" w:pos="195"/>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.548</w:t>
            </w:r>
          </w:p>
          <w:p w14:paraId="7AA195F2" w14:textId="77777777" w:rsidR="00744237" w:rsidRPr="00DA5B44" w:rsidRDefault="00744237" w:rsidP="00744237">
            <w:pPr>
              <w:tabs>
                <w:tab w:val="decimal" w:pos="195"/>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.391</w:t>
            </w:r>
          </w:p>
          <w:p w14:paraId="240257A2" w14:textId="77777777" w:rsidR="00744237" w:rsidRPr="00DA5B44" w:rsidRDefault="00744237" w:rsidP="00744237">
            <w:pPr>
              <w:tabs>
                <w:tab w:val="decimal" w:pos="195"/>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.169</w:t>
            </w:r>
          </w:p>
          <w:p w14:paraId="08E898ED" w14:textId="77777777" w:rsidR="00744237" w:rsidRPr="00DA5B44" w:rsidRDefault="00744237" w:rsidP="00744237">
            <w:pPr>
              <w:tabs>
                <w:tab w:val="decimal" w:pos="195"/>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&lt; .001</w:t>
            </w:r>
          </w:p>
        </w:tc>
        <w:tc>
          <w:tcPr>
            <w:tcW w:w="328" w:type="pct"/>
            <w:tcBorders>
              <w:top w:val="single" w:sz="4" w:space="0" w:color="auto"/>
              <w:left w:val="nil"/>
              <w:right w:val="nil"/>
            </w:tcBorders>
            <w:shd w:val="clear" w:color="000000" w:fill="FFFFFF"/>
            <w:noWrap/>
            <w:hideMark/>
          </w:tcPr>
          <w:p w14:paraId="5E3F82FA"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24.81</w:t>
            </w:r>
          </w:p>
          <w:p w14:paraId="4590AA94"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59ECCFF9"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6CF365FC"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39" w:type="pct"/>
            <w:tcBorders>
              <w:top w:val="single" w:sz="4" w:space="0" w:color="auto"/>
              <w:left w:val="nil"/>
              <w:right w:val="nil"/>
            </w:tcBorders>
            <w:shd w:val="clear" w:color="000000" w:fill="FFFFFF"/>
            <w:noWrap/>
            <w:hideMark/>
          </w:tcPr>
          <w:p w14:paraId="509C6F47" w14:textId="77777777" w:rsidR="00744237" w:rsidRPr="00DA5B44" w:rsidRDefault="00744237" w:rsidP="00744237">
            <w:pPr>
              <w:tabs>
                <w:tab w:val="decimal" w:pos="15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4</w:t>
            </w:r>
          </w:p>
          <w:p w14:paraId="1C65E504" w14:textId="77777777" w:rsidR="00744237" w:rsidRPr="00DA5B44" w:rsidRDefault="00744237" w:rsidP="00744237">
            <w:pPr>
              <w:tabs>
                <w:tab w:val="decimal" w:pos="15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0C0F855A" w14:textId="77777777" w:rsidR="00744237" w:rsidRPr="00DA5B44" w:rsidRDefault="00744237" w:rsidP="00744237">
            <w:pPr>
              <w:tabs>
                <w:tab w:val="decimal" w:pos="15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4A7B7854" w14:textId="77777777" w:rsidR="00744237" w:rsidRPr="00DA5B44" w:rsidRDefault="00744237" w:rsidP="00744237">
            <w:pPr>
              <w:tabs>
                <w:tab w:val="decimal" w:pos="15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44" w:type="pct"/>
            <w:tcBorders>
              <w:top w:val="single" w:sz="4" w:space="0" w:color="auto"/>
              <w:left w:val="nil"/>
              <w:right w:val="nil"/>
            </w:tcBorders>
            <w:shd w:val="clear" w:color="000000" w:fill="FFFFFF"/>
            <w:noWrap/>
            <w:hideMark/>
          </w:tcPr>
          <w:p w14:paraId="7DC415EA"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&lt; .001</w:t>
            </w:r>
          </w:p>
          <w:p w14:paraId="6689A552"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4998299C"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6D8111F2"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459" w:type="pct"/>
            <w:tcBorders>
              <w:top w:val="single" w:sz="4" w:space="0" w:color="auto"/>
              <w:left w:val="nil"/>
              <w:right w:val="nil"/>
            </w:tcBorders>
            <w:shd w:val="clear" w:color="000000" w:fill="FFFFFF"/>
            <w:noWrap/>
            <w:hideMark/>
          </w:tcPr>
          <w:p w14:paraId="0B9A6DAC" w14:textId="77777777" w:rsidR="00744237" w:rsidRPr="00DA5B44" w:rsidRDefault="00744237" w:rsidP="00744237">
            <w:pPr>
              <w:spacing w:after="0" w:line="240" w:lineRule="auto"/>
              <w:jc w:val="center"/>
              <w:rPr>
                <w:rFonts w:ascii="Times New Roman" w:eastAsia="Times New Roman" w:hAnsi="Times New Roman" w:cs="Times New Roman"/>
              </w:rPr>
            </w:pPr>
            <w:r w:rsidRPr="00DA5B44">
              <w:rPr>
                <w:rFonts w:ascii="Times New Roman" w:eastAsia="Times New Roman" w:hAnsi="Times New Roman" w:cs="Times New Roman"/>
              </w:rPr>
              <w:t>.52</w:t>
            </w:r>
          </w:p>
          <w:p w14:paraId="3E6E2398" w14:textId="77777777" w:rsidR="00744237" w:rsidRPr="00DA5B44" w:rsidRDefault="00744237" w:rsidP="00744237">
            <w:pPr>
              <w:spacing w:after="0" w:line="240" w:lineRule="auto"/>
              <w:jc w:val="center"/>
              <w:rPr>
                <w:rFonts w:ascii="Times New Roman" w:eastAsia="Times New Roman" w:hAnsi="Times New Roman" w:cs="Times New Roman"/>
              </w:rPr>
            </w:pPr>
            <w:r w:rsidRPr="00DA5B44">
              <w:rPr>
                <w:rFonts w:ascii="Times New Roman" w:eastAsia="Times New Roman" w:hAnsi="Times New Roman" w:cs="Times New Roman"/>
              </w:rPr>
              <w:t> </w:t>
            </w:r>
          </w:p>
          <w:p w14:paraId="22585C55" w14:textId="77777777" w:rsidR="00744237" w:rsidRPr="00DA5B44" w:rsidRDefault="00744237" w:rsidP="00744237">
            <w:pPr>
              <w:spacing w:after="0" w:line="240" w:lineRule="auto"/>
              <w:jc w:val="center"/>
              <w:rPr>
                <w:rFonts w:ascii="Times New Roman" w:eastAsia="Times New Roman" w:hAnsi="Times New Roman" w:cs="Times New Roman"/>
              </w:rPr>
            </w:pPr>
            <w:r w:rsidRPr="00DA5B44">
              <w:rPr>
                <w:rFonts w:ascii="Times New Roman" w:eastAsia="Times New Roman" w:hAnsi="Times New Roman" w:cs="Times New Roman"/>
              </w:rPr>
              <w:t> </w:t>
            </w:r>
          </w:p>
        </w:tc>
      </w:tr>
      <w:tr w:rsidR="00A847B4" w:rsidRPr="00DA5B44" w14:paraId="563DCC61" w14:textId="77777777" w:rsidTr="00A847B4">
        <w:trPr>
          <w:gridAfter w:val="1"/>
          <w:wAfter w:w="26" w:type="pct"/>
          <w:trHeight w:val="73"/>
        </w:trPr>
        <w:tc>
          <w:tcPr>
            <w:tcW w:w="490" w:type="pct"/>
            <w:tcBorders>
              <w:top w:val="nil"/>
              <w:left w:val="nil"/>
              <w:bottom w:val="single" w:sz="4" w:space="0" w:color="auto"/>
              <w:right w:val="nil"/>
            </w:tcBorders>
            <w:shd w:val="clear" w:color="000000" w:fill="FFFFFF"/>
            <w:hideMark/>
          </w:tcPr>
          <w:p w14:paraId="1213576C"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Donation (y/n)</w:t>
            </w:r>
          </w:p>
          <w:p w14:paraId="0B0D8774"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21122FFB"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862" w:type="pct"/>
            <w:tcBorders>
              <w:top w:val="nil"/>
              <w:left w:val="nil"/>
              <w:bottom w:val="single" w:sz="4" w:space="0" w:color="auto"/>
              <w:right w:val="nil"/>
            </w:tcBorders>
            <w:shd w:val="clear" w:color="000000" w:fill="FFFFFF"/>
            <w:hideMark/>
          </w:tcPr>
          <w:p w14:paraId="51C7648F"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Graduation Year</w:t>
            </w:r>
          </w:p>
          <w:p w14:paraId="69699A83"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Past Donation Frequency</w:t>
            </w:r>
          </w:p>
          <w:p w14:paraId="13598842"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Income</w:t>
            </w:r>
          </w:p>
          <w:p w14:paraId="6CCCF855"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University Nostalgia</w:t>
            </w:r>
          </w:p>
        </w:tc>
        <w:tc>
          <w:tcPr>
            <w:tcW w:w="192" w:type="pct"/>
            <w:tcBorders>
              <w:top w:val="nil"/>
              <w:left w:val="nil"/>
              <w:bottom w:val="single" w:sz="4" w:space="0" w:color="auto"/>
              <w:right w:val="nil"/>
            </w:tcBorders>
            <w:shd w:val="clear" w:color="000000" w:fill="FFFFFF"/>
            <w:noWrap/>
            <w:hideMark/>
          </w:tcPr>
          <w:p w14:paraId="0E5FC31A"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1.00</w:t>
            </w:r>
          </w:p>
          <w:p w14:paraId="0ACC776B"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1.00</w:t>
            </w:r>
          </w:p>
          <w:p w14:paraId="610DF579"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1.01</w:t>
            </w:r>
          </w:p>
          <w:p w14:paraId="6F8F063C"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5CEF1F7C"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67" w:type="pct"/>
            <w:tcBorders>
              <w:top w:val="nil"/>
              <w:left w:val="nil"/>
              <w:bottom w:val="single" w:sz="4" w:space="0" w:color="auto"/>
              <w:right w:val="nil"/>
            </w:tcBorders>
            <w:shd w:val="clear" w:color="000000" w:fill="FFFFFF"/>
            <w:noWrap/>
            <w:hideMark/>
          </w:tcPr>
          <w:p w14:paraId="5C97C345"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0.72</w:t>
            </w:r>
          </w:p>
          <w:p w14:paraId="452B0522"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0.41</w:t>
            </w:r>
          </w:p>
          <w:p w14:paraId="1E70C5BE" w14:textId="77777777" w:rsidR="00744237" w:rsidRPr="00DA5B44" w:rsidRDefault="00744237" w:rsidP="00744237">
            <w:pPr>
              <w:spacing w:after="0" w:line="240" w:lineRule="auto"/>
              <w:jc w:val="center"/>
              <w:rPr>
                <w:rFonts w:ascii="Times New Roman" w:eastAsia="Times New Roman" w:hAnsi="Times New Roman" w:cs="Times New Roman"/>
              </w:rPr>
            </w:pPr>
            <w:r w:rsidRPr="00DA5B44">
              <w:rPr>
                <w:rFonts w:ascii="Times New Roman" w:eastAsia="Times New Roman" w:hAnsi="Times New Roman" w:cs="Times New Roman"/>
              </w:rPr>
              <w:t>0.02</w:t>
            </w:r>
          </w:p>
          <w:p w14:paraId="675EBC13"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38620BA1"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330" w:type="pct"/>
            <w:tcBorders>
              <w:top w:val="nil"/>
              <w:left w:val="nil"/>
              <w:bottom w:val="single" w:sz="4" w:space="0" w:color="auto"/>
              <w:right w:val="nil"/>
            </w:tcBorders>
            <w:shd w:val="clear" w:color="000000" w:fill="FFFFFF"/>
            <w:noWrap/>
            <w:hideMark/>
          </w:tcPr>
          <w:p w14:paraId="2464FA74"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8.66</w:t>
            </w:r>
          </w:p>
          <w:p w14:paraId="50E8FB3F"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14FB8831"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10A46D49" w14:textId="77777777" w:rsidR="00744237" w:rsidRPr="00DA5B44" w:rsidRDefault="00744237" w:rsidP="00744237">
            <w:pPr>
              <w:spacing w:after="0" w:line="240" w:lineRule="auto"/>
              <w:jc w:val="center"/>
              <w:rPr>
                <w:rFonts w:ascii="Times New Roman" w:eastAsia="Times New Roman" w:hAnsi="Times New Roman" w:cs="Times New Roman"/>
              </w:rPr>
            </w:pPr>
            <w:r w:rsidRPr="00DA5B44">
              <w:rPr>
                <w:rFonts w:ascii="Times New Roman" w:eastAsia="Times New Roman" w:hAnsi="Times New Roman" w:cs="Times New Roman"/>
              </w:rPr>
              <w:t> </w:t>
            </w:r>
          </w:p>
          <w:p w14:paraId="0F0146D0"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rPr>
              <w:t> </w:t>
            </w:r>
          </w:p>
        </w:tc>
        <w:tc>
          <w:tcPr>
            <w:tcW w:w="239" w:type="pct"/>
            <w:tcBorders>
              <w:top w:val="nil"/>
              <w:left w:val="nil"/>
              <w:bottom w:val="single" w:sz="4" w:space="0" w:color="auto"/>
              <w:right w:val="nil"/>
            </w:tcBorders>
            <w:shd w:val="clear" w:color="000000" w:fill="FFFFFF"/>
            <w:noWrap/>
            <w:hideMark/>
          </w:tcPr>
          <w:p w14:paraId="3F06635E"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3</w:t>
            </w:r>
          </w:p>
          <w:p w14:paraId="731EE3C3"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0314AF26"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4B8FE94B"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6AF5CDB1"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99" w:type="pct"/>
            <w:tcBorders>
              <w:top w:val="nil"/>
              <w:left w:val="nil"/>
              <w:bottom w:val="single" w:sz="4" w:space="0" w:color="auto"/>
              <w:right w:val="nil"/>
            </w:tcBorders>
            <w:shd w:val="clear" w:color="000000" w:fill="FFFFFF"/>
            <w:noWrap/>
            <w:hideMark/>
          </w:tcPr>
          <w:p w14:paraId="72E10246"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.03</w:t>
            </w:r>
          </w:p>
          <w:p w14:paraId="3D2124C0"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3B8BB430"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798C787D"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1CF7588F"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459" w:type="pct"/>
            <w:tcBorders>
              <w:top w:val="nil"/>
              <w:left w:val="nil"/>
              <w:bottom w:val="single" w:sz="4" w:space="0" w:color="auto"/>
              <w:right w:val="nil"/>
            </w:tcBorders>
            <w:shd w:val="clear" w:color="000000" w:fill="FFFFFF"/>
            <w:noWrap/>
            <w:hideMark/>
          </w:tcPr>
          <w:p w14:paraId="580D373F"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.07</w:t>
            </w:r>
          </w:p>
          <w:p w14:paraId="0E0D48CD"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2EAE9CF1"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7BC7936D"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326FC08C"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78" w:type="pct"/>
            <w:tcBorders>
              <w:top w:val="nil"/>
              <w:left w:val="nil"/>
              <w:bottom w:val="single" w:sz="4" w:space="0" w:color="auto"/>
              <w:right w:val="nil"/>
            </w:tcBorders>
            <w:shd w:val="clear" w:color="000000" w:fill="FFFFFF"/>
            <w:noWrap/>
            <w:hideMark/>
          </w:tcPr>
          <w:p w14:paraId="043A8FC2"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55A9B13C"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6A0127A1"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495A4DB7"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2864337C"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24" w:type="pct"/>
            <w:gridSpan w:val="2"/>
            <w:tcBorders>
              <w:top w:val="nil"/>
              <w:left w:val="nil"/>
              <w:bottom w:val="single" w:sz="4" w:space="0" w:color="auto"/>
              <w:right w:val="nil"/>
            </w:tcBorders>
            <w:shd w:val="clear" w:color="000000" w:fill="FFFFFF"/>
            <w:noWrap/>
            <w:hideMark/>
          </w:tcPr>
          <w:p w14:paraId="2717D2E5" w14:textId="77777777" w:rsidR="00744237" w:rsidRPr="00DA5B44" w:rsidRDefault="00744237" w:rsidP="00744237">
            <w:pPr>
              <w:tabs>
                <w:tab w:val="decimal" w:pos="9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1.00</w:t>
            </w:r>
          </w:p>
          <w:p w14:paraId="58027388" w14:textId="77777777" w:rsidR="00744237" w:rsidRPr="00DA5B44" w:rsidRDefault="00744237" w:rsidP="00744237">
            <w:pPr>
              <w:tabs>
                <w:tab w:val="decimal" w:pos="9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1.00</w:t>
            </w:r>
          </w:p>
          <w:p w14:paraId="71170829" w14:textId="77777777" w:rsidR="00744237" w:rsidRPr="00DA5B44" w:rsidRDefault="00744237" w:rsidP="00744237">
            <w:pPr>
              <w:tabs>
                <w:tab w:val="decimal" w:pos="9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1.01</w:t>
            </w:r>
          </w:p>
          <w:p w14:paraId="1BA11258" w14:textId="77777777" w:rsidR="00744237" w:rsidRPr="00DA5B44" w:rsidRDefault="00744237" w:rsidP="00744237">
            <w:pPr>
              <w:tabs>
                <w:tab w:val="decimal" w:pos="9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1.59</w:t>
            </w:r>
          </w:p>
          <w:p w14:paraId="0D4980C8" w14:textId="77777777" w:rsidR="00744237" w:rsidRPr="00DA5B44" w:rsidRDefault="00744237" w:rsidP="00744237">
            <w:pPr>
              <w:tabs>
                <w:tab w:val="decimal" w:pos="9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62" w:type="pct"/>
            <w:tcBorders>
              <w:top w:val="nil"/>
              <w:left w:val="nil"/>
              <w:bottom w:val="single" w:sz="4" w:space="0" w:color="auto"/>
              <w:right w:val="nil"/>
            </w:tcBorders>
            <w:shd w:val="clear" w:color="000000" w:fill="FFFFFF"/>
            <w:noWrap/>
            <w:hideMark/>
          </w:tcPr>
          <w:p w14:paraId="57DE1EB8" w14:textId="77777777" w:rsidR="00744237" w:rsidRPr="00DA5B44" w:rsidRDefault="00744237" w:rsidP="00744237">
            <w:pPr>
              <w:tabs>
                <w:tab w:val="decimal" w:pos="195"/>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.940</w:t>
            </w:r>
          </w:p>
          <w:p w14:paraId="7F4D5D2B" w14:textId="77777777" w:rsidR="00744237" w:rsidRPr="00DA5B44" w:rsidRDefault="00744237" w:rsidP="00744237">
            <w:pPr>
              <w:tabs>
                <w:tab w:val="decimal" w:pos="195"/>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.490</w:t>
            </w:r>
          </w:p>
          <w:p w14:paraId="55FC4324" w14:textId="77777777" w:rsidR="00744237" w:rsidRPr="00DA5B44" w:rsidRDefault="00744237" w:rsidP="00744237">
            <w:pPr>
              <w:tabs>
                <w:tab w:val="decimal" w:pos="195"/>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.008</w:t>
            </w:r>
          </w:p>
          <w:p w14:paraId="49A8941E" w14:textId="77777777" w:rsidR="00744237" w:rsidRPr="00DA5B44" w:rsidRDefault="00744237" w:rsidP="00744237">
            <w:pPr>
              <w:tabs>
                <w:tab w:val="decimal" w:pos="195"/>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.001</w:t>
            </w:r>
          </w:p>
          <w:p w14:paraId="63472D25" w14:textId="77777777" w:rsidR="00744237" w:rsidRPr="00DA5B44" w:rsidRDefault="00744237" w:rsidP="00744237">
            <w:pPr>
              <w:tabs>
                <w:tab w:val="decimal" w:pos="195"/>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rPr>
              <w:t> </w:t>
            </w:r>
          </w:p>
        </w:tc>
        <w:tc>
          <w:tcPr>
            <w:tcW w:w="328" w:type="pct"/>
            <w:tcBorders>
              <w:top w:val="nil"/>
              <w:left w:val="nil"/>
              <w:bottom w:val="single" w:sz="4" w:space="0" w:color="auto"/>
              <w:right w:val="nil"/>
            </w:tcBorders>
            <w:shd w:val="clear" w:color="000000" w:fill="FFFFFF"/>
            <w:noWrap/>
            <w:hideMark/>
          </w:tcPr>
          <w:p w14:paraId="3C9BD403"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21.65</w:t>
            </w:r>
          </w:p>
          <w:p w14:paraId="41213C53"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33140FB3"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23AB0DD0"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743D987C"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39" w:type="pct"/>
            <w:tcBorders>
              <w:top w:val="nil"/>
              <w:left w:val="nil"/>
              <w:bottom w:val="single" w:sz="4" w:space="0" w:color="auto"/>
              <w:right w:val="nil"/>
            </w:tcBorders>
            <w:shd w:val="clear" w:color="000000" w:fill="FFFFFF"/>
            <w:noWrap/>
            <w:hideMark/>
          </w:tcPr>
          <w:p w14:paraId="7A0FC887" w14:textId="77777777" w:rsidR="00744237" w:rsidRPr="00DA5B44" w:rsidRDefault="00744237" w:rsidP="00744237">
            <w:pPr>
              <w:tabs>
                <w:tab w:val="decimal" w:pos="15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4</w:t>
            </w:r>
          </w:p>
          <w:p w14:paraId="4A8CCA12" w14:textId="77777777" w:rsidR="00744237" w:rsidRPr="00DA5B44" w:rsidRDefault="00744237" w:rsidP="00744237">
            <w:pPr>
              <w:tabs>
                <w:tab w:val="decimal" w:pos="15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1630E517" w14:textId="77777777" w:rsidR="00744237" w:rsidRPr="00DA5B44" w:rsidRDefault="00744237" w:rsidP="00744237">
            <w:pPr>
              <w:tabs>
                <w:tab w:val="decimal" w:pos="15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6CD160F2" w14:textId="77777777" w:rsidR="00744237" w:rsidRPr="00DA5B44" w:rsidRDefault="00744237" w:rsidP="00744237">
            <w:pPr>
              <w:tabs>
                <w:tab w:val="decimal" w:pos="15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37810998" w14:textId="77777777" w:rsidR="00744237" w:rsidRPr="00DA5B44" w:rsidRDefault="00744237" w:rsidP="00744237">
            <w:pPr>
              <w:tabs>
                <w:tab w:val="decimal" w:pos="15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44" w:type="pct"/>
            <w:tcBorders>
              <w:top w:val="nil"/>
              <w:left w:val="nil"/>
              <w:bottom w:val="single" w:sz="4" w:space="0" w:color="auto"/>
              <w:right w:val="nil"/>
            </w:tcBorders>
            <w:shd w:val="clear" w:color="000000" w:fill="FFFFFF"/>
            <w:noWrap/>
            <w:hideMark/>
          </w:tcPr>
          <w:p w14:paraId="6C59D26D"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&lt; .001</w:t>
            </w:r>
          </w:p>
          <w:p w14:paraId="4CEA8101"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5B63E24C"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21ED5CC5"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2A0CBF45"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459" w:type="pct"/>
            <w:tcBorders>
              <w:top w:val="nil"/>
              <w:left w:val="nil"/>
              <w:bottom w:val="single" w:sz="4" w:space="0" w:color="auto"/>
              <w:right w:val="nil"/>
            </w:tcBorders>
            <w:shd w:val="clear" w:color="000000" w:fill="FFFFFF"/>
            <w:noWrap/>
            <w:hideMark/>
          </w:tcPr>
          <w:p w14:paraId="46127B67" w14:textId="77777777" w:rsidR="00744237" w:rsidRPr="00DA5B44" w:rsidRDefault="00744237" w:rsidP="00744237">
            <w:pPr>
              <w:spacing w:after="0" w:line="240" w:lineRule="auto"/>
              <w:jc w:val="center"/>
              <w:rPr>
                <w:rFonts w:ascii="Times New Roman" w:eastAsia="Times New Roman" w:hAnsi="Times New Roman" w:cs="Times New Roman"/>
              </w:rPr>
            </w:pPr>
            <w:r w:rsidRPr="00DA5B44">
              <w:rPr>
                <w:rFonts w:ascii="Times New Roman" w:eastAsia="Times New Roman" w:hAnsi="Times New Roman" w:cs="Times New Roman"/>
              </w:rPr>
              <w:t>.17</w:t>
            </w:r>
          </w:p>
          <w:p w14:paraId="4E15073E" w14:textId="77777777" w:rsidR="00744237" w:rsidRPr="00DA5B44" w:rsidRDefault="00744237" w:rsidP="00744237">
            <w:pPr>
              <w:spacing w:after="0" w:line="240" w:lineRule="auto"/>
              <w:jc w:val="center"/>
              <w:rPr>
                <w:rFonts w:ascii="Times New Roman" w:eastAsia="Times New Roman" w:hAnsi="Times New Roman" w:cs="Times New Roman"/>
              </w:rPr>
            </w:pPr>
            <w:r w:rsidRPr="00DA5B44">
              <w:rPr>
                <w:rFonts w:ascii="Times New Roman" w:eastAsia="Times New Roman" w:hAnsi="Times New Roman" w:cs="Times New Roman"/>
              </w:rPr>
              <w:t> </w:t>
            </w:r>
          </w:p>
          <w:p w14:paraId="17C3B3C9" w14:textId="77777777" w:rsidR="00744237" w:rsidRPr="00DA5B44" w:rsidRDefault="00744237" w:rsidP="00744237">
            <w:pPr>
              <w:spacing w:after="0" w:line="240" w:lineRule="auto"/>
              <w:jc w:val="center"/>
              <w:rPr>
                <w:rFonts w:ascii="Times New Roman" w:eastAsia="Times New Roman" w:hAnsi="Times New Roman" w:cs="Times New Roman"/>
              </w:rPr>
            </w:pPr>
            <w:r w:rsidRPr="00DA5B44">
              <w:rPr>
                <w:rFonts w:ascii="Times New Roman" w:eastAsia="Times New Roman" w:hAnsi="Times New Roman" w:cs="Times New Roman"/>
              </w:rPr>
              <w:t> </w:t>
            </w:r>
          </w:p>
          <w:p w14:paraId="49D4ECD4" w14:textId="77777777" w:rsidR="00744237" w:rsidRPr="00DA5B44" w:rsidRDefault="00744237" w:rsidP="00744237">
            <w:pPr>
              <w:spacing w:after="0" w:line="240" w:lineRule="auto"/>
              <w:jc w:val="center"/>
              <w:rPr>
                <w:rFonts w:ascii="Times New Roman" w:eastAsia="Times New Roman" w:hAnsi="Times New Roman" w:cs="Times New Roman"/>
              </w:rPr>
            </w:pPr>
            <w:r w:rsidRPr="00DA5B44">
              <w:rPr>
                <w:rFonts w:ascii="Times New Roman" w:eastAsia="Times New Roman" w:hAnsi="Times New Roman" w:cs="Times New Roman"/>
              </w:rPr>
              <w:t> </w:t>
            </w:r>
          </w:p>
          <w:p w14:paraId="088E4D72" w14:textId="77777777" w:rsidR="00744237" w:rsidRPr="00DA5B44" w:rsidRDefault="00744237" w:rsidP="00744237">
            <w:pPr>
              <w:spacing w:after="0" w:line="240" w:lineRule="auto"/>
              <w:jc w:val="center"/>
              <w:rPr>
                <w:rFonts w:ascii="Times New Roman" w:eastAsia="Times New Roman" w:hAnsi="Times New Roman" w:cs="Times New Roman"/>
              </w:rPr>
            </w:pPr>
            <w:r w:rsidRPr="00DA5B44">
              <w:rPr>
                <w:rFonts w:ascii="Times New Roman" w:eastAsia="Times New Roman" w:hAnsi="Times New Roman" w:cs="Times New Roman"/>
              </w:rPr>
              <w:t> </w:t>
            </w:r>
          </w:p>
        </w:tc>
      </w:tr>
    </w:tbl>
    <w:p w14:paraId="1BD68766" w14:textId="5F64796B" w:rsidR="00744237" w:rsidRPr="00744237" w:rsidRDefault="00744237" w:rsidP="00744237">
      <w:pPr>
        <w:spacing w:line="480" w:lineRule="auto"/>
        <w:rPr>
          <w:rFonts w:ascii="Calibri" w:eastAsia="Calibri" w:hAnsi="Calibri" w:cs="Arial"/>
        </w:rPr>
      </w:pPr>
      <w:r w:rsidRPr="00744237">
        <w:rPr>
          <w:rFonts w:ascii="Calibri" w:eastAsia="Calibri" w:hAnsi="Calibri" w:cs="Arial"/>
        </w:rPr>
        <w:fldChar w:fldCharType="begin"/>
      </w:r>
      <w:r w:rsidRPr="00744237">
        <w:rPr>
          <w:rFonts w:ascii="Calibri" w:eastAsia="Calibri" w:hAnsi="Calibri" w:cs="Arial"/>
        </w:rPr>
        <w:instrText xml:space="preserve"> LINK </w:instrText>
      </w:r>
      <w:r w:rsidR="00FB500A">
        <w:rPr>
          <w:rFonts w:ascii="Calibri" w:eastAsia="Calibri" w:hAnsi="Calibri" w:cs="Arial"/>
        </w:rPr>
        <w:instrText xml:space="preserve">Excel.Sheet.12 "C:\\Users\\cairo_000\\Dropbox\\Research Study Files\\Nostalgia studies\\Reunion Nostalgia Study\\study 1 table.xlsx" Sheet4!R8C1:R27C4 </w:instrText>
      </w:r>
      <w:r w:rsidRPr="00744237">
        <w:rPr>
          <w:rFonts w:ascii="Calibri" w:eastAsia="Calibri" w:hAnsi="Calibri" w:cs="Arial"/>
        </w:rPr>
        <w:instrText xml:space="preserve">\a \f 4 \h  \* MERGEFORMAT </w:instrText>
      </w:r>
      <w:r w:rsidRPr="00744237">
        <w:rPr>
          <w:rFonts w:ascii="Calibri" w:eastAsia="Calibri" w:hAnsi="Calibri" w:cs="Arial"/>
        </w:rPr>
        <w:fldChar w:fldCharType="separate"/>
      </w:r>
    </w:p>
    <w:p w14:paraId="324DFFEC" w14:textId="02203414" w:rsidR="00744237" w:rsidRDefault="00744237"/>
    <w:tbl>
      <w:tblPr>
        <w:tblW w:w="8172" w:type="dxa"/>
        <w:tblLook w:val="04A0" w:firstRow="1" w:lastRow="0" w:firstColumn="1" w:lastColumn="0" w:noHBand="0" w:noVBand="1"/>
      </w:tblPr>
      <w:tblGrid>
        <w:gridCol w:w="5080"/>
        <w:gridCol w:w="996"/>
        <w:gridCol w:w="1116"/>
        <w:gridCol w:w="980"/>
      </w:tblGrid>
      <w:tr w:rsidR="00744237" w:rsidRPr="00DA5B44" w14:paraId="00314D24" w14:textId="77777777" w:rsidTr="00DA5B44">
        <w:trPr>
          <w:trHeight w:val="315"/>
        </w:trPr>
        <w:tc>
          <w:tcPr>
            <w:tcW w:w="5080" w:type="dxa"/>
            <w:tcBorders>
              <w:top w:val="nil"/>
              <w:left w:val="nil"/>
              <w:bottom w:val="nil"/>
              <w:right w:val="nil"/>
            </w:tcBorders>
            <w:shd w:val="clear" w:color="000000" w:fill="FFFFFF"/>
            <w:hideMark/>
          </w:tcPr>
          <w:p w14:paraId="10150596" w14:textId="287A8E0D" w:rsidR="00744237" w:rsidRPr="00DA5B44" w:rsidRDefault="00744237">
            <w:pPr>
              <w:spacing w:after="0" w:line="240" w:lineRule="auto"/>
              <w:rPr>
                <w:rFonts w:ascii="Times New Roman" w:eastAsia="Times New Roman" w:hAnsi="Times New Roman" w:cs="Times New Roman"/>
                <w:b/>
                <w:bCs/>
              </w:rPr>
            </w:pPr>
            <w:r w:rsidRPr="00DA5B44">
              <w:rPr>
                <w:rFonts w:ascii="Times New Roman" w:eastAsia="Times New Roman" w:hAnsi="Times New Roman" w:cs="Times New Roman"/>
                <w:b/>
                <w:bCs/>
              </w:rPr>
              <w:t>Table 4</w:t>
            </w:r>
          </w:p>
        </w:tc>
        <w:tc>
          <w:tcPr>
            <w:tcW w:w="996" w:type="dxa"/>
            <w:tcBorders>
              <w:top w:val="nil"/>
              <w:left w:val="nil"/>
              <w:bottom w:val="nil"/>
              <w:right w:val="nil"/>
            </w:tcBorders>
            <w:shd w:val="clear" w:color="000000" w:fill="FFFFFF"/>
            <w:noWrap/>
            <w:vAlign w:val="bottom"/>
            <w:hideMark/>
          </w:tcPr>
          <w:p w14:paraId="11840172" w14:textId="77777777" w:rsidR="00744237" w:rsidRPr="00DA5B44" w:rsidRDefault="00744237" w:rsidP="00744237">
            <w:pPr>
              <w:spacing w:after="0" w:line="240" w:lineRule="auto"/>
              <w:rPr>
                <w:rFonts w:ascii="Times New Roman" w:eastAsia="Times New Roman" w:hAnsi="Times New Roman" w:cs="Times New Roman"/>
              </w:rPr>
            </w:pPr>
            <w:r w:rsidRPr="00DA5B44">
              <w:rPr>
                <w:rFonts w:ascii="Times New Roman" w:eastAsia="Times New Roman" w:hAnsi="Times New Roman" w:cs="Times New Roman"/>
              </w:rPr>
              <w:t> </w:t>
            </w:r>
          </w:p>
        </w:tc>
        <w:tc>
          <w:tcPr>
            <w:tcW w:w="1116" w:type="dxa"/>
            <w:tcBorders>
              <w:top w:val="nil"/>
              <w:left w:val="nil"/>
              <w:bottom w:val="nil"/>
              <w:right w:val="nil"/>
            </w:tcBorders>
            <w:shd w:val="clear" w:color="000000" w:fill="FFFFFF"/>
            <w:noWrap/>
            <w:vAlign w:val="bottom"/>
            <w:hideMark/>
          </w:tcPr>
          <w:p w14:paraId="10381D80" w14:textId="77777777" w:rsidR="00744237" w:rsidRPr="00DA5B44" w:rsidRDefault="00744237" w:rsidP="00744237">
            <w:pPr>
              <w:spacing w:after="0" w:line="240" w:lineRule="auto"/>
              <w:rPr>
                <w:rFonts w:ascii="Times New Roman" w:eastAsia="Times New Roman" w:hAnsi="Times New Roman" w:cs="Times New Roman"/>
              </w:rPr>
            </w:pPr>
            <w:r w:rsidRPr="00DA5B44">
              <w:rPr>
                <w:rFonts w:ascii="Times New Roman" w:eastAsia="Times New Roman" w:hAnsi="Times New Roman" w:cs="Times New Roman"/>
              </w:rPr>
              <w:t> </w:t>
            </w:r>
          </w:p>
        </w:tc>
        <w:tc>
          <w:tcPr>
            <w:tcW w:w="980" w:type="dxa"/>
            <w:tcBorders>
              <w:top w:val="nil"/>
              <w:left w:val="nil"/>
              <w:bottom w:val="nil"/>
              <w:right w:val="nil"/>
            </w:tcBorders>
            <w:shd w:val="clear" w:color="000000" w:fill="FFFFFF"/>
            <w:noWrap/>
            <w:vAlign w:val="bottom"/>
            <w:hideMark/>
          </w:tcPr>
          <w:p w14:paraId="53D07BFC" w14:textId="77777777" w:rsidR="00744237" w:rsidRPr="00DA5B44" w:rsidRDefault="00744237" w:rsidP="00744237">
            <w:pPr>
              <w:spacing w:after="0" w:line="240" w:lineRule="auto"/>
              <w:rPr>
                <w:rFonts w:ascii="Times New Roman" w:eastAsia="Times New Roman" w:hAnsi="Times New Roman" w:cs="Times New Roman"/>
              </w:rPr>
            </w:pPr>
            <w:r w:rsidRPr="00DA5B44">
              <w:rPr>
                <w:rFonts w:ascii="Times New Roman" w:eastAsia="Times New Roman" w:hAnsi="Times New Roman" w:cs="Times New Roman"/>
              </w:rPr>
              <w:t> </w:t>
            </w:r>
          </w:p>
        </w:tc>
      </w:tr>
      <w:tr w:rsidR="00744237" w:rsidRPr="00DA5B44" w14:paraId="15654207" w14:textId="77777777" w:rsidTr="00DA5B44">
        <w:trPr>
          <w:trHeight w:val="342"/>
        </w:trPr>
        <w:tc>
          <w:tcPr>
            <w:tcW w:w="8172" w:type="dxa"/>
            <w:gridSpan w:val="4"/>
            <w:tcBorders>
              <w:top w:val="nil"/>
              <w:left w:val="nil"/>
              <w:bottom w:val="single" w:sz="4" w:space="0" w:color="auto"/>
              <w:right w:val="nil"/>
            </w:tcBorders>
            <w:shd w:val="clear" w:color="000000" w:fill="FFFFFF"/>
            <w:hideMark/>
          </w:tcPr>
          <w:p w14:paraId="7E690257" w14:textId="00A857B4" w:rsidR="00744237" w:rsidRPr="00DA5B44" w:rsidRDefault="00744237">
            <w:pPr>
              <w:spacing w:after="0" w:line="240" w:lineRule="auto"/>
              <w:rPr>
                <w:rFonts w:ascii="Times New Roman" w:eastAsia="Times New Roman" w:hAnsi="Times New Roman" w:cs="Times New Roman"/>
                <w:i/>
                <w:iCs/>
              </w:rPr>
            </w:pPr>
            <w:r w:rsidRPr="00DA5B44">
              <w:rPr>
                <w:rFonts w:ascii="Times New Roman" w:eastAsia="Times New Roman" w:hAnsi="Times New Roman" w:cs="Times New Roman"/>
                <w:i/>
                <w:iCs/>
              </w:rPr>
              <w:t>Means, Standard Deviation, and Median of Study 2 Variables</w:t>
            </w:r>
          </w:p>
          <w:p w14:paraId="1D8BC084" w14:textId="77777777" w:rsidR="00744237" w:rsidRPr="00DA5B44" w:rsidRDefault="00744237" w:rsidP="00744237">
            <w:pPr>
              <w:spacing w:after="0" w:line="240" w:lineRule="auto"/>
              <w:rPr>
                <w:rFonts w:ascii="Times New Roman" w:eastAsia="Times New Roman" w:hAnsi="Times New Roman" w:cs="Times New Roman"/>
              </w:rPr>
            </w:pPr>
          </w:p>
        </w:tc>
      </w:tr>
      <w:tr w:rsidR="00744237" w:rsidRPr="00DA5B44" w14:paraId="39A3C19C" w14:textId="77777777" w:rsidTr="00DA5B44">
        <w:trPr>
          <w:trHeight w:val="315"/>
        </w:trPr>
        <w:tc>
          <w:tcPr>
            <w:tcW w:w="5080" w:type="dxa"/>
            <w:tcBorders>
              <w:top w:val="nil"/>
              <w:left w:val="nil"/>
              <w:bottom w:val="single" w:sz="4" w:space="0" w:color="auto"/>
              <w:right w:val="nil"/>
            </w:tcBorders>
            <w:shd w:val="clear" w:color="000000" w:fill="FFFFFF"/>
            <w:noWrap/>
            <w:vAlign w:val="bottom"/>
            <w:hideMark/>
          </w:tcPr>
          <w:p w14:paraId="68A2B140" w14:textId="77777777" w:rsidR="00744237" w:rsidRPr="00DA5B44" w:rsidRDefault="00744237" w:rsidP="00744237">
            <w:pPr>
              <w:spacing w:after="0" w:line="240" w:lineRule="auto"/>
              <w:rPr>
                <w:rFonts w:ascii="Times New Roman" w:eastAsia="Times New Roman" w:hAnsi="Times New Roman" w:cs="Times New Roman"/>
              </w:rPr>
            </w:pPr>
            <w:r w:rsidRPr="00DA5B44">
              <w:rPr>
                <w:rFonts w:ascii="Times New Roman" w:eastAsia="Times New Roman" w:hAnsi="Times New Roman" w:cs="Times New Roman"/>
              </w:rPr>
              <w:t>Variable</w:t>
            </w:r>
          </w:p>
        </w:tc>
        <w:tc>
          <w:tcPr>
            <w:tcW w:w="996" w:type="dxa"/>
            <w:tcBorders>
              <w:top w:val="nil"/>
              <w:left w:val="nil"/>
              <w:bottom w:val="single" w:sz="4" w:space="0" w:color="auto"/>
              <w:right w:val="nil"/>
            </w:tcBorders>
            <w:shd w:val="clear" w:color="000000" w:fill="FFFFFF"/>
            <w:noWrap/>
            <w:vAlign w:val="bottom"/>
            <w:hideMark/>
          </w:tcPr>
          <w:p w14:paraId="4476D29F" w14:textId="77777777" w:rsidR="00744237" w:rsidRPr="00DA5B44" w:rsidRDefault="00744237" w:rsidP="00744237">
            <w:pPr>
              <w:spacing w:after="0" w:line="240" w:lineRule="auto"/>
              <w:jc w:val="center"/>
              <w:rPr>
                <w:rFonts w:ascii="Times New Roman" w:eastAsia="Times New Roman" w:hAnsi="Times New Roman" w:cs="Times New Roman"/>
              </w:rPr>
            </w:pPr>
            <w:r w:rsidRPr="00DA5B44">
              <w:rPr>
                <w:rFonts w:ascii="Times New Roman" w:eastAsia="Times New Roman" w:hAnsi="Times New Roman" w:cs="Times New Roman"/>
              </w:rPr>
              <w:t>Mean</w:t>
            </w:r>
          </w:p>
        </w:tc>
        <w:tc>
          <w:tcPr>
            <w:tcW w:w="1116" w:type="dxa"/>
            <w:tcBorders>
              <w:top w:val="nil"/>
              <w:left w:val="nil"/>
              <w:bottom w:val="single" w:sz="4" w:space="0" w:color="auto"/>
              <w:right w:val="nil"/>
            </w:tcBorders>
            <w:shd w:val="clear" w:color="000000" w:fill="FFFFFF"/>
            <w:noWrap/>
            <w:vAlign w:val="bottom"/>
            <w:hideMark/>
          </w:tcPr>
          <w:p w14:paraId="1D7AE698" w14:textId="77777777" w:rsidR="00744237" w:rsidRPr="00DA5B44" w:rsidRDefault="00744237" w:rsidP="00744237">
            <w:pPr>
              <w:spacing w:after="0" w:line="240" w:lineRule="auto"/>
              <w:jc w:val="center"/>
              <w:rPr>
                <w:rFonts w:ascii="Times New Roman" w:eastAsia="Times New Roman" w:hAnsi="Times New Roman" w:cs="Times New Roman"/>
              </w:rPr>
            </w:pPr>
            <w:r w:rsidRPr="00DA5B44">
              <w:rPr>
                <w:rFonts w:ascii="Times New Roman" w:eastAsia="Times New Roman" w:hAnsi="Times New Roman" w:cs="Times New Roman"/>
              </w:rPr>
              <w:t>SD</w:t>
            </w:r>
          </w:p>
        </w:tc>
        <w:tc>
          <w:tcPr>
            <w:tcW w:w="980" w:type="dxa"/>
            <w:tcBorders>
              <w:top w:val="nil"/>
              <w:left w:val="nil"/>
              <w:bottom w:val="single" w:sz="4" w:space="0" w:color="auto"/>
              <w:right w:val="nil"/>
            </w:tcBorders>
            <w:shd w:val="clear" w:color="000000" w:fill="FFFFFF"/>
            <w:noWrap/>
            <w:vAlign w:val="bottom"/>
            <w:hideMark/>
          </w:tcPr>
          <w:p w14:paraId="0EED1DFA" w14:textId="77777777" w:rsidR="00744237" w:rsidRPr="00DA5B44" w:rsidRDefault="00744237" w:rsidP="00744237">
            <w:pPr>
              <w:spacing w:after="0" w:line="240" w:lineRule="auto"/>
              <w:jc w:val="center"/>
              <w:rPr>
                <w:rFonts w:ascii="Times New Roman" w:eastAsia="Times New Roman" w:hAnsi="Times New Roman" w:cs="Times New Roman"/>
              </w:rPr>
            </w:pPr>
            <w:r w:rsidRPr="00DA5B44">
              <w:rPr>
                <w:rFonts w:ascii="Times New Roman" w:eastAsia="Times New Roman" w:hAnsi="Times New Roman" w:cs="Times New Roman"/>
              </w:rPr>
              <w:t>Median</w:t>
            </w:r>
          </w:p>
        </w:tc>
      </w:tr>
      <w:tr w:rsidR="00744237" w:rsidRPr="00DA5B44" w14:paraId="1F8B8D5E" w14:textId="77777777" w:rsidTr="00DA5B44">
        <w:trPr>
          <w:trHeight w:val="315"/>
        </w:trPr>
        <w:tc>
          <w:tcPr>
            <w:tcW w:w="5080" w:type="dxa"/>
            <w:tcBorders>
              <w:top w:val="nil"/>
              <w:left w:val="nil"/>
              <w:bottom w:val="nil"/>
              <w:right w:val="nil"/>
            </w:tcBorders>
            <w:shd w:val="clear" w:color="000000" w:fill="FFFFFF"/>
            <w:vAlign w:val="bottom"/>
            <w:hideMark/>
          </w:tcPr>
          <w:p w14:paraId="5A474394" w14:textId="77777777" w:rsidR="00744237" w:rsidRPr="00DA5B44" w:rsidRDefault="00744237" w:rsidP="00744237">
            <w:pPr>
              <w:spacing w:after="0" w:line="240" w:lineRule="auto"/>
              <w:rPr>
                <w:rFonts w:ascii="Times New Roman" w:eastAsia="Times New Roman" w:hAnsi="Times New Roman" w:cs="Times New Roman"/>
              </w:rPr>
            </w:pPr>
            <w:r w:rsidRPr="00DA5B44">
              <w:rPr>
                <w:rFonts w:ascii="Times New Roman" w:eastAsia="Times New Roman" w:hAnsi="Times New Roman" w:cs="Times New Roman"/>
              </w:rPr>
              <w:t>University nostalgia</w:t>
            </w:r>
          </w:p>
        </w:tc>
        <w:tc>
          <w:tcPr>
            <w:tcW w:w="996" w:type="dxa"/>
            <w:tcBorders>
              <w:top w:val="nil"/>
              <w:left w:val="nil"/>
              <w:bottom w:val="nil"/>
              <w:right w:val="nil"/>
            </w:tcBorders>
            <w:shd w:val="clear" w:color="000000" w:fill="FFFFFF"/>
            <w:noWrap/>
            <w:hideMark/>
          </w:tcPr>
          <w:p w14:paraId="7AF870A9"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4.14</w:t>
            </w:r>
          </w:p>
        </w:tc>
        <w:tc>
          <w:tcPr>
            <w:tcW w:w="1116" w:type="dxa"/>
            <w:tcBorders>
              <w:top w:val="nil"/>
              <w:left w:val="nil"/>
              <w:bottom w:val="nil"/>
              <w:right w:val="nil"/>
            </w:tcBorders>
            <w:shd w:val="clear" w:color="000000" w:fill="FFFFFF"/>
            <w:noWrap/>
            <w:hideMark/>
          </w:tcPr>
          <w:p w14:paraId="2806F2D1"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1.12</w:t>
            </w:r>
          </w:p>
        </w:tc>
        <w:tc>
          <w:tcPr>
            <w:tcW w:w="980" w:type="dxa"/>
            <w:tcBorders>
              <w:top w:val="nil"/>
              <w:left w:val="nil"/>
              <w:bottom w:val="nil"/>
              <w:right w:val="nil"/>
            </w:tcBorders>
            <w:shd w:val="clear" w:color="000000" w:fill="FFFFFF"/>
            <w:noWrap/>
            <w:hideMark/>
          </w:tcPr>
          <w:p w14:paraId="2D9DF34D"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4.29</w:t>
            </w:r>
          </w:p>
        </w:tc>
      </w:tr>
      <w:tr w:rsidR="00744237" w:rsidRPr="00DA5B44" w14:paraId="67800134" w14:textId="77777777" w:rsidTr="00DA5B44">
        <w:trPr>
          <w:trHeight w:val="315"/>
        </w:trPr>
        <w:tc>
          <w:tcPr>
            <w:tcW w:w="5080" w:type="dxa"/>
            <w:tcBorders>
              <w:top w:val="nil"/>
              <w:left w:val="nil"/>
              <w:bottom w:val="nil"/>
              <w:right w:val="nil"/>
            </w:tcBorders>
            <w:shd w:val="clear" w:color="000000" w:fill="FFFFFF"/>
            <w:vAlign w:val="bottom"/>
            <w:hideMark/>
          </w:tcPr>
          <w:p w14:paraId="47BB120F" w14:textId="77777777" w:rsidR="00744237" w:rsidRPr="00DA5B44" w:rsidRDefault="00744237" w:rsidP="00744237">
            <w:pPr>
              <w:spacing w:after="0" w:line="240" w:lineRule="auto"/>
              <w:rPr>
                <w:rFonts w:ascii="Times New Roman" w:eastAsia="Times New Roman" w:hAnsi="Times New Roman" w:cs="Times New Roman"/>
              </w:rPr>
            </w:pPr>
            <w:r w:rsidRPr="00DA5B44">
              <w:rPr>
                <w:rFonts w:ascii="Times New Roman" w:eastAsia="Times New Roman" w:hAnsi="Times New Roman" w:cs="Times New Roman"/>
              </w:rPr>
              <w:t>Connectedness to University Community</w:t>
            </w:r>
          </w:p>
        </w:tc>
        <w:tc>
          <w:tcPr>
            <w:tcW w:w="996" w:type="dxa"/>
            <w:tcBorders>
              <w:top w:val="nil"/>
              <w:left w:val="nil"/>
              <w:bottom w:val="nil"/>
              <w:right w:val="nil"/>
            </w:tcBorders>
            <w:shd w:val="clear" w:color="000000" w:fill="FFFFFF"/>
            <w:noWrap/>
            <w:hideMark/>
          </w:tcPr>
          <w:p w14:paraId="6EB0AB27"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4.36</w:t>
            </w:r>
          </w:p>
        </w:tc>
        <w:tc>
          <w:tcPr>
            <w:tcW w:w="1116" w:type="dxa"/>
            <w:tcBorders>
              <w:top w:val="nil"/>
              <w:left w:val="nil"/>
              <w:bottom w:val="nil"/>
              <w:right w:val="nil"/>
            </w:tcBorders>
            <w:shd w:val="clear" w:color="000000" w:fill="FFFFFF"/>
            <w:noWrap/>
            <w:hideMark/>
          </w:tcPr>
          <w:p w14:paraId="0AA2F1FB"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1.50</w:t>
            </w:r>
          </w:p>
        </w:tc>
        <w:tc>
          <w:tcPr>
            <w:tcW w:w="980" w:type="dxa"/>
            <w:tcBorders>
              <w:top w:val="nil"/>
              <w:left w:val="nil"/>
              <w:bottom w:val="nil"/>
              <w:right w:val="nil"/>
            </w:tcBorders>
            <w:shd w:val="clear" w:color="000000" w:fill="FFFFFF"/>
            <w:noWrap/>
            <w:hideMark/>
          </w:tcPr>
          <w:p w14:paraId="2829D292"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4.57</w:t>
            </w:r>
          </w:p>
        </w:tc>
      </w:tr>
      <w:tr w:rsidR="00744237" w:rsidRPr="00DA5B44" w14:paraId="48D0E6E4" w14:textId="77777777" w:rsidTr="00DA5B44">
        <w:trPr>
          <w:trHeight w:val="315"/>
        </w:trPr>
        <w:tc>
          <w:tcPr>
            <w:tcW w:w="5080" w:type="dxa"/>
            <w:tcBorders>
              <w:top w:val="nil"/>
              <w:left w:val="nil"/>
              <w:bottom w:val="nil"/>
              <w:right w:val="nil"/>
            </w:tcBorders>
            <w:shd w:val="clear" w:color="000000" w:fill="FFFFFF"/>
            <w:vAlign w:val="bottom"/>
            <w:hideMark/>
          </w:tcPr>
          <w:p w14:paraId="34BB23C0" w14:textId="77777777" w:rsidR="00744237" w:rsidRPr="00DA5B44" w:rsidRDefault="00744237" w:rsidP="00744237">
            <w:pPr>
              <w:spacing w:after="0" w:line="240" w:lineRule="auto"/>
              <w:rPr>
                <w:rFonts w:ascii="Times New Roman" w:eastAsia="Times New Roman" w:hAnsi="Times New Roman" w:cs="Times New Roman"/>
              </w:rPr>
            </w:pPr>
            <w:r w:rsidRPr="00DA5B44">
              <w:rPr>
                <w:rFonts w:ascii="Times New Roman" w:eastAsia="Times New Roman" w:hAnsi="Times New Roman" w:cs="Times New Roman"/>
              </w:rPr>
              <w:t>Identification with University Community</w:t>
            </w:r>
          </w:p>
        </w:tc>
        <w:tc>
          <w:tcPr>
            <w:tcW w:w="996" w:type="dxa"/>
            <w:tcBorders>
              <w:top w:val="nil"/>
              <w:left w:val="nil"/>
              <w:bottom w:val="nil"/>
              <w:right w:val="nil"/>
            </w:tcBorders>
            <w:shd w:val="clear" w:color="000000" w:fill="FFFFFF"/>
            <w:noWrap/>
            <w:hideMark/>
          </w:tcPr>
          <w:p w14:paraId="0A5739E5"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5.22</w:t>
            </w:r>
          </w:p>
        </w:tc>
        <w:tc>
          <w:tcPr>
            <w:tcW w:w="1116" w:type="dxa"/>
            <w:tcBorders>
              <w:top w:val="nil"/>
              <w:left w:val="nil"/>
              <w:bottom w:val="nil"/>
              <w:right w:val="nil"/>
            </w:tcBorders>
            <w:shd w:val="clear" w:color="000000" w:fill="FFFFFF"/>
            <w:noWrap/>
            <w:hideMark/>
          </w:tcPr>
          <w:p w14:paraId="4F54C20F"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1.43</w:t>
            </w:r>
          </w:p>
        </w:tc>
        <w:tc>
          <w:tcPr>
            <w:tcW w:w="980" w:type="dxa"/>
            <w:tcBorders>
              <w:top w:val="nil"/>
              <w:left w:val="nil"/>
              <w:bottom w:val="nil"/>
              <w:right w:val="nil"/>
            </w:tcBorders>
            <w:shd w:val="clear" w:color="000000" w:fill="FFFFFF"/>
            <w:noWrap/>
            <w:hideMark/>
          </w:tcPr>
          <w:p w14:paraId="01A59850"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5.67</w:t>
            </w:r>
          </w:p>
        </w:tc>
      </w:tr>
      <w:tr w:rsidR="00744237" w:rsidRPr="00DA5B44" w14:paraId="0929A3B8" w14:textId="77777777" w:rsidTr="00DA5B44">
        <w:trPr>
          <w:trHeight w:val="315"/>
        </w:trPr>
        <w:tc>
          <w:tcPr>
            <w:tcW w:w="5080" w:type="dxa"/>
            <w:tcBorders>
              <w:top w:val="nil"/>
              <w:left w:val="nil"/>
              <w:bottom w:val="nil"/>
              <w:right w:val="nil"/>
            </w:tcBorders>
            <w:shd w:val="clear" w:color="000000" w:fill="FFFFFF"/>
            <w:vAlign w:val="bottom"/>
          </w:tcPr>
          <w:p w14:paraId="11368AA7" w14:textId="77777777" w:rsidR="00744237" w:rsidRPr="00DA5B44" w:rsidRDefault="00744237" w:rsidP="00744237">
            <w:pPr>
              <w:spacing w:after="0" w:line="240" w:lineRule="auto"/>
              <w:rPr>
                <w:rFonts w:ascii="Times New Roman" w:eastAsia="Times New Roman" w:hAnsi="Times New Roman" w:cs="Times New Roman"/>
              </w:rPr>
            </w:pPr>
            <w:r w:rsidRPr="00DA5B44">
              <w:rPr>
                <w:rFonts w:ascii="Times New Roman" w:eastAsia="Times New Roman" w:hAnsi="Times New Roman" w:cs="Times New Roman"/>
              </w:rPr>
              <w:t>Belongingness with the University Community</w:t>
            </w:r>
          </w:p>
        </w:tc>
        <w:tc>
          <w:tcPr>
            <w:tcW w:w="996" w:type="dxa"/>
            <w:tcBorders>
              <w:top w:val="nil"/>
              <w:left w:val="nil"/>
              <w:bottom w:val="nil"/>
              <w:right w:val="nil"/>
            </w:tcBorders>
            <w:shd w:val="clear" w:color="000000" w:fill="FFFFFF"/>
            <w:noWrap/>
          </w:tcPr>
          <w:p w14:paraId="7471F518"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4.94</w:t>
            </w:r>
          </w:p>
        </w:tc>
        <w:tc>
          <w:tcPr>
            <w:tcW w:w="1116" w:type="dxa"/>
            <w:tcBorders>
              <w:top w:val="nil"/>
              <w:left w:val="nil"/>
              <w:bottom w:val="nil"/>
              <w:right w:val="nil"/>
            </w:tcBorders>
            <w:shd w:val="clear" w:color="000000" w:fill="FFFFFF"/>
            <w:noWrap/>
          </w:tcPr>
          <w:p w14:paraId="52D47E0C"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1.46</w:t>
            </w:r>
          </w:p>
        </w:tc>
        <w:tc>
          <w:tcPr>
            <w:tcW w:w="980" w:type="dxa"/>
            <w:tcBorders>
              <w:top w:val="nil"/>
              <w:left w:val="nil"/>
              <w:bottom w:val="nil"/>
              <w:right w:val="nil"/>
            </w:tcBorders>
            <w:shd w:val="clear" w:color="000000" w:fill="FFFFFF"/>
            <w:noWrap/>
          </w:tcPr>
          <w:p w14:paraId="3CF47497"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5.17</w:t>
            </w:r>
          </w:p>
        </w:tc>
      </w:tr>
      <w:tr w:rsidR="00744237" w:rsidRPr="00DA5B44" w14:paraId="6B30FA65" w14:textId="77777777" w:rsidTr="00DA5B44">
        <w:trPr>
          <w:trHeight w:val="315"/>
        </w:trPr>
        <w:tc>
          <w:tcPr>
            <w:tcW w:w="5080" w:type="dxa"/>
            <w:tcBorders>
              <w:top w:val="nil"/>
              <w:left w:val="nil"/>
              <w:bottom w:val="nil"/>
              <w:right w:val="nil"/>
            </w:tcBorders>
            <w:shd w:val="clear" w:color="000000" w:fill="FFFFFF"/>
            <w:vAlign w:val="bottom"/>
            <w:hideMark/>
          </w:tcPr>
          <w:p w14:paraId="1D7A7BAC" w14:textId="77777777" w:rsidR="00744237" w:rsidRPr="00DA5B44" w:rsidRDefault="00744237" w:rsidP="00744237">
            <w:pPr>
              <w:spacing w:after="0" w:line="240" w:lineRule="auto"/>
              <w:rPr>
                <w:rFonts w:ascii="Times New Roman" w:eastAsia="Times New Roman" w:hAnsi="Times New Roman" w:cs="Times New Roman"/>
              </w:rPr>
            </w:pPr>
            <w:r w:rsidRPr="00DA5B44">
              <w:rPr>
                <w:rFonts w:ascii="Times New Roman" w:eastAsia="Times New Roman" w:hAnsi="Times New Roman" w:cs="Times New Roman"/>
              </w:rPr>
              <w:t>Self-Continuity</w:t>
            </w:r>
          </w:p>
        </w:tc>
        <w:tc>
          <w:tcPr>
            <w:tcW w:w="996" w:type="dxa"/>
            <w:tcBorders>
              <w:top w:val="nil"/>
              <w:left w:val="nil"/>
              <w:bottom w:val="nil"/>
              <w:right w:val="nil"/>
            </w:tcBorders>
            <w:shd w:val="clear" w:color="000000" w:fill="FFFFFF"/>
            <w:noWrap/>
            <w:hideMark/>
          </w:tcPr>
          <w:p w14:paraId="7EE7474D"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4.80</w:t>
            </w:r>
          </w:p>
        </w:tc>
        <w:tc>
          <w:tcPr>
            <w:tcW w:w="1116" w:type="dxa"/>
            <w:tcBorders>
              <w:top w:val="nil"/>
              <w:left w:val="nil"/>
              <w:bottom w:val="nil"/>
              <w:right w:val="nil"/>
            </w:tcBorders>
            <w:shd w:val="clear" w:color="000000" w:fill="FFFFFF"/>
            <w:noWrap/>
            <w:hideMark/>
          </w:tcPr>
          <w:p w14:paraId="09A762AA"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1.35</w:t>
            </w:r>
          </w:p>
        </w:tc>
        <w:tc>
          <w:tcPr>
            <w:tcW w:w="980" w:type="dxa"/>
            <w:tcBorders>
              <w:top w:val="nil"/>
              <w:left w:val="nil"/>
              <w:bottom w:val="nil"/>
              <w:right w:val="nil"/>
            </w:tcBorders>
            <w:shd w:val="clear" w:color="000000" w:fill="FFFFFF"/>
            <w:noWrap/>
            <w:hideMark/>
          </w:tcPr>
          <w:p w14:paraId="7580D9D0"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4.75</w:t>
            </w:r>
          </w:p>
        </w:tc>
      </w:tr>
      <w:tr w:rsidR="00744237" w:rsidRPr="00DA5B44" w14:paraId="66212217" w14:textId="77777777" w:rsidTr="00DA5B44">
        <w:trPr>
          <w:trHeight w:val="315"/>
        </w:trPr>
        <w:tc>
          <w:tcPr>
            <w:tcW w:w="5080" w:type="dxa"/>
            <w:tcBorders>
              <w:top w:val="nil"/>
              <w:left w:val="nil"/>
              <w:bottom w:val="nil"/>
              <w:right w:val="nil"/>
            </w:tcBorders>
            <w:shd w:val="clear" w:color="000000" w:fill="FFFFFF"/>
            <w:vAlign w:val="bottom"/>
            <w:hideMark/>
          </w:tcPr>
          <w:p w14:paraId="5102DC04" w14:textId="77777777" w:rsidR="00744237" w:rsidRPr="00DA5B44" w:rsidRDefault="00744237" w:rsidP="00744237">
            <w:pPr>
              <w:spacing w:after="0" w:line="240" w:lineRule="auto"/>
              <w:rPr>
                <w:rFonts w:ascii="Times New Roman" w:eastAsia="Times New Roman" w:hAnsi="Times New Roman" w:cs="Times New Roman"/>
              </w:rPr>
            </w:pPr>
            <w:r w:rsidRPr="00DA5B44">
              <w:rPr>
                <w:rFonts w:ascii="Times New Roman" w:eastAsia="Times New Roman" w:hAnsi="Times New Roman" w:cs="Times New Roman"/>
              </w:rPr>
              <w:t>Felt Meaning in Life</w:t>
            </w:r>
          </w:p>
        </w:tc>
        <w:tc>
          <w:tcPr>
            <w:tcW w:w="996" w:type="dxa"/>
            <w:tcBorders>
              <w:top w:val="nil"/>
              <w:left w:val="nil"/>
              <w:bottom w:val="nil"/>
              <w:right w:val="nil"/>
            </w:tcBorders>
            <w:shd w:val="clear" w:color="000000" w:fill="FFFFFF"/>
            <w:noWrap/>
            <w:hideMark/>
          </w:tcPr>
          <w:p w14:paraId="75BF71DF"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4.43</w:t>
            </w:r>
          </w:p>
        </w:tc>
        <w:tc>
          <w:tcPr>
            <w:tcW w:w="1116" w:type="dxa"/>
            <w:tcBorders>
              <w:top w:val="nil"/>
              <w:left w:val="nil"/>
              <w:bottom w:val="nil"/>
              <w:right w:val="nil"/>
            </w:tcBorders>
            <w:shd w:val="clear" w:color="000000" w:fill="FFFFFF"/>
            <w:noWrap/>
            <w:hideMark/>
          </w:tcPr>
          <w:p w14:paraId="4C8071D8"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1.46</w:t>
            </w:r>
          </w:p>
        </w:tc>
        <w:tc>
          <w:tcPr>
            <w:tcW w:w="980" w:type="dxa"/>
            <w:tcBorders>
              <w:top w:val="nil"/>
              <w:left w:val="nil"/>
              <w:bottom w:val="nil"/>
              <w:right w:val="nil"/>
            </w:tcBorders>
            <w:shd w:val="clear" w:color="000000" w:fill="FFFFFF"/>
            <w:noWrap/>
            <w:hideMark/>
          </w:tcPr>
          <w:p w14:paraId="769C52CB"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4.50</w:t>
            </w:r>
          </w:p>
        </w:tc>
      </w:tr>
      <w:tr w:rsidR="00744237" w:rsidRPr="00DA5B44" w14:paraId="4749C780" w14:textId="77777777" w:rsidTr="00DA5B44">
        <w:trPr>
          <w:trHeight w:val="315"/>
        </w:trPr>
        <w:tc>
          <w:tcPr>
            <w:tcW w:w="5080" w:type="dxa"/>
            <w:tcBorders>
              <w:top w:val="nil"/>
              <w:left w:val="nil"/>
              <w:bottom w:val="nil"/>
              <w:right w:val="nil"/>
            </w:tcBorders>
            <w:shd w:val="clear" w:color="000000" w:fill="FFFFFF"/>
            <w:vAlign w:val="bottom"/>
            <w:hideMark/>
          </w:tcPr>
          <w:p w14:paraId="2025BF5F" w14:textId="77777777" w:rsidR="00744237" w:rsidRPr="00DA5B44" w:rsidRDefault="00744237" w:rsidP="00744237">
            <w:pPr>
              <w:spacing w:after="0" w:line="240" w:lineRule="auto"/>
              <w:rPr>
                <w:rFonts w:ascii="Times New Roman" w:eastAsia="Times New Roman" w:hAnsi="Times New Roman" w:cs="Times New Roman"/>
              </w:rPr>
            </w:pPr>
            <w:r w:rsidRPr="00DA5B44">
              <w:rPr>
                <w:rFonts w:ascii="Times New Roman" w:eastAsia="Times New Roman" w:hAnsi="Times New Roman" w:cs="Times New Roman"/>
              </w:rPr>
              <w:t>Positive University Experiences</w:t>
            </w:r>
          </w:p>
        </w:tc>
        <w:tc>
          <w:tcPr>
            <w:tcW w:w="996" w:type="dxa"/>
            <w:tcBorders>
              <w:top w:val="nil"/>
              <w:left w:val="nil"/>
              <w:bottom w:val="nil"/>
              <w:right w:val="nil"/>
            </w:tcBorders>
            <w:shd w:val="clear" w:color="000000" w:fill="FFFFFF"/>
            <w:noWrap/>
            <w:hideMark/>
          </w:tcPr>
          <w:p w14:paraId="632B7261"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5.17</w:t>
            </w:r>
          </w:p>
        </w:tc>
        <w:tc>
          <w:tcPr>
            <w:tcW w:w="1116" w:type="dxa"/>
            <w:tcBorders>
              <w:top w:val="nil"/>
              <w:left w:val="nil"/>
              <w:bottom w:val="nil"/>
              <w:right w:val="nil"/>
            </w:tcBorders>
            <w:shd w:val="clear" w:color="000000" w:fill="FFFFFF"/>
            <w:noWrap/>
            <w:hideMark/>
          </w:tcPr>
          <w:p w14:paraId="14CFEF66"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1.12</w:t>
            </w:r>
          </w:p>
        </w:tc>
        <w:tc>
          <w:tcPr>
            <w:tcW w:w="980" w:type="dxa"/>
            <w:tcBorders>
              <w:top w:val="nil"/>
              <w:left w:val="nil"/>
              <w:bottom w:val="nil"/>
              <w:right w:val="nil"/>
            </w:tcBorders>
            <w:shd w:val="clear" w:color="000000" w:fill="FFFFFF"/>
            <w:noWrap/>
            <w:hideMark/>
          </w:tcPr>
          <w:p w14:paraId="081FCEB6"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5.50</w:t>
            </w:r>
          </w:p>
        </w:tc>
      </w:tr>
      <w:tr w:rsidR="00744237" w:rsidRPr="00DA5B44" w14:paraId="2596F4B8" w14:textId="77777777" w:rsidTr="00DA5B44">
        <w:trPr>
          <w:trHeight w:val="315"/>
        </w:trPr>
        <w:tc>
          <w:tcPr>
            <w:tcW w:w="5080" w:type="dxa"/>
            <w:tcBorders>
              <w:top w:val="nil"/>
              <w:left w:val="nil"/>
              <w:bottom w:val="nil"/>
              <w:right w:val="nil"/>
            </w:tcBorders>
            <w:shd w:val="clear" w:color="000000" w:fill="FFFFFF"/>
            <w:vAlign w:val="bottom"/>
            <w:hideMark/>
          </w:tcPr>
          <w:p w14:paraId="747759DB" w14:textId="77777777" w:rsidR="00744237" w:rsidRPr="00DA5B44" w:rsidRDefault="00744237" w:rsidP="00744237">
            <w:pPr>
              <w:spacing w:after="0" w:line="240" w:lineRule="auto"/>
              <w:rPr>
                <w:rFonts w:ascii="Times New Roman" w:eastAsia="Times New Roman" w:hAnsi="Times New Roman" w:cs="Times New Roman"/>
              </w:rPr>
            </w:pPr>
            <w:r w:rsidRPr="00DA5B44">
              <w:rPr>
                <w:rFonts w:ascii="Times New Roman" w:eastAsia="Times New Roman" w:hAnsi="Times New Roman" w:cs="Times New Roman"/>
              </w:rPr>
              <w:t>Well-Being</w:t>
            </w:r>
          </w:p>
        </w:tc>
        <w:tc>
          <w:tcPr>
            <w:tcW w:w="996" w:type="dxa"/>
            <w:tcBorders>
              <w:top w:val="nil"/>
              <w:left w:val="nil"/>
              <w:bottom w:val="nil"/>
              <w:right w:val="nil"/>
            </w:tcBorders>
            <w:shd w:val="clear" w:color="000000" w:fill="FFFFFF"/>
            <w:noWrap/>
            <w:hideMark/>
          </w:tcPr>
          <w:p w14:paraId="21BF1707"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5.07</w:t>
            </w:r>
          </w:p>
        </w:tc>
        <w:tc>
          <w:tcPr>
            <w:tcW w:w="1116" w:type="dxa"/>
            <w:tcBorders>
              <w:top w:val="nil"/>
              <w:left w:val="nil"/>
              <w:bottom w:val="nil"/>
              <w:right w:val="nil"/>
            </w:tcBorders>
            <w:shd w:val="clear" w:color="000000" w:fill="FFFFFF"/>
            <w:noWrap/>
            <w:hideMark/>
          </w:tcPr>
          <w:p w14:paraId="3AE333BF"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0.92</w:t>
            </w:r>
          </w:p>
        </w:tc>
        <w:tc>
          <w:tcPr>
            <w:tcW w:w="980" w:type="dxa"/>
            <w:tcBorders>
              <w:top w:val="nil"/>
              <w:left w:val="nil"/>
              <w:bottom w:val="nil"/>
              <w:right w:val="nil"/>
            </w:tcBorders>
            <w:shd w:val="clear" w:color="000000" w:fill="FFFFFF"/>
            <w:noWrap/>
            <w:hideMark/>
          </w:tcPr>
          <w:p w14:paraId="3944F5D0"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5.29</w:t>
            </w:r>
          </w:p>
        </w:tc>
      </w:tr>
      <w:tr w:rsidR="00744237" w:rsidRPr="00DA5B44" w14:paraId="559CD870" w14:textId="77777777" w:rsidTr="00DA5B44">
        <w:trPr>
          <w:trHeight w:val="315"/>
        </w:trPr>
        <w:tc>
          <w:tcPr>
            <w:tcW w:w="5080" w:type="dxa"/>
            <w:tcBorders>
              <w:top w:val="nil"/>
              <w:left w:val="nil"/>
              <w:bottom w:val="nil"/>
              <w:right w:val="nil"/>
            </w:tcBorders>
            <w:shd w:val="clear" w:color="000000" w:fill="FFFFFF"/>
            <w:vAlign w:val="bottom"/>
            <w:hideMark/>
          </w:tcPr>
          <w:p w14:paraId="2B370D9D" w14:textId="77777777" w:rsidR="00744237" w:rsidRPr="00DA5B44" w:rsidRDefault="00744237" w:rsidP="00744237">
            <w:pPr>
              <w:spacing w:after="0" w:line="240" w:lineRule="auto"/>
              <w:rPr>
                <w:rFonts w:ascii="Times New Roman" w:eastAsia="Times New Roman" w:hAnsi="Times New Roman" w:cs="Times New Roman"/>
              </w:rPr>
            </w:pPr>
            <w:r w:rsidRPr="00DA5B44">
              <w:rPr>
                <w:rFonts w:ascii="Times New Roman" w:eastAsia="Times New Roman" w:hAnsi="Times New Roman" w:cs="Times New Roman"/>
              </w:rPr>
              <w:t>Past Socializing with Alumni</w:t>
            </w:r>
          </w:p>
        </w:tc>
        <w:tc>
          <w:tcPr>
            <w:tcW w:w="996" w:type="dxa"/>
            <w:tcBorders>
              <w:top w:val="nil"/>
              <w:left w:val="nil"/>
              <w:bottom w:val="nil"/>
              <w:right w:val="nil"/>
            </w:tcBorders>
            <w:shd w:val="clear" w:color="000000" w:fill="FFFFFF"/>
            <w:noWrap/>
            <w:hideMark/>
          </w:tcPr>
          <w:p w14:paraId="7A12008C"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3.87</w:t>
            </w:r>
          </w:p>
        </w:tc>
        <w:tc>
          <w:tcPr>
            <w:tcW w:w="1116" w:type="dxa"/>
            <w:tcBorders>
              <w:top w:val="nil"/>
              <w:left w:val="nil"/>
              <w:bottom w:val="nil"/>
              <w:right w:val="nil"/>
            </w:tcBorders>
            <w:shd w:val="clear" w:color="000000" w:fill="FFFFFF"/>
            <w:noWrap/>
            <w:hideMark/>
          </w:tcPr>
          <w:p w14:paraId="1FABE3C3"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1.55</w:t>
            </w:r>
          </w:p>
        </w:tc>
        <w:tc>
          <w:tcPr>
            <w:tcW w:w="980" w:type="dxa"/>
            <w:tcBorders>
              <w:top w:val="nil"/>
              <w:left w:val="nil"/>
              <w:bottom w:val="nil"/>
              <w:right w:val="nil"/>
            </w:tcBorders>
            <w:shd w:val="clear" w:color="000000" w:fill="FFFFFF"/>
            <w:noWrap/>
            <w:hideMark/>
          </w:tcPr>
          <w:p w14:paraId="204D6EB5"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4.00</w:t>
            </w:r>
          </w:p>
        </w:tc>
      </w:tr>
      <w:tr w:rsidR="00744237" w:rsidRPr="00DA5B44" w14:paraId="6D7AA2A1" w14:textId="77777777" w:rsidTr="00DA5B44">
        <w:trPr>
          <w:trHeight w:val="315"/>
        </w:trPr>
        <w:tc>
          <w:tcPr>
            <w:tcW w:w="5080" w:type="dxa"/>
            <w:tcBorders>
              <w:top w:val="nil"/>
              <w:left w:val="nil"/>
              <w:bottom w:val="nil"/>
              <w:right w:val="nil"/>
            </w:tcBorders>
            <w:shd w:val="clear" w:color="000000" w:fill="FFFFFF"/>
            <w:vAlign w:val="bottom"/>
            <w:hideMark/>
          </w:tcPr>
          <w:p w14:paraId="7D2833D9" w14:textId="77777777" w:rsidR="00744237" w:rsidRPr="00DA5B44" w:rsidRDefault="00744237" w:rsidP="00744237">
            <w:pPr>
              <w:spacing w:after="0" w:line="240" w:lineRule="auto"/>
              <w:rPr>
                <w:rFonts w:ascii="Times New Roman" w:eastAsia="Times New Roman" w:hAnsi="Times New Roman" w:cs="Times New Roman"/>
              </w:rPr>
            </w:pPr>
            <w:r w:rsidRPr="00DA5B44">
              <w:rPr>
                <w:rFonts w:ascii="Times New Roman" w:eastAsia="Times New Roman" w:hAnsi="Times New Roman" w:cs="Times New Roman"/>
              </w:rPr>
              <w:t>Planned Future Socializing with Alumni</w:t>
            </w:r>
          </w:p>
        </w:tc>
        <w:tc>
          <w:tcPr>
            <w:tcW w:w="996" w:type="dxa"/>
            <w:tcBorders>
              <w:top w:val="nil"/>
              <w:left w:val="nil"/>
              <w:bottom w:val="nil"/>
              <w:right w:val="nil"/>
            </w:tcBorders>
            <w:shd w:val="clear" w:color="000000" w:fill="FFFFFF"/>
            <w:noWrap/>
            <w:hideMark/>
          </w:tcPr>
          <w:p w14:paraId="0A5A1302"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4.09</w:t>
            </w:r>
          </w:p>
        </w:tc>
        <w:tc>
          <w:tcPr>
            <w:tcW w:w="1116" w:type="dxa"/>
            <w:tcBorders>
              <w:top w:val="nil"/>
              <w:left w:val="nil"/>
              <w:bottom w:val="nil"/>
              <w:right w:val="nil"/>
            </w:tcBorders>
            <w:shd w:val="clear" w:color="000000" w:fill="FFFFFF"/>
            <w:noWrap/>
            <w:hideMark/>
          </w:tcPr>
          <w:p w14:paraId="3C97DAEA"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1.65</w:t>
            </w:r>
          </w:p>
        </w:tc>
        <w:tc>
          <w:tcPr>
            <w:tcW w:w="980" w:type="dxa"/>
            <w:tcBorders>
              <w:top w:val="nil"/>
              <w:left w:val="nil"/>
              <w:bottom w:val="nil"/>
              <w:right w:val="nil"/>
            </w:tcBorders>
            <w:shd w:val="clear" w:color="000000" w:fill="FFFFFF"/>
            <w:noWrap/>
            <w:hideMark/>
          </w:tcPr>
          <w:p w14:paraId="28B61CC6"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4.00</w:t>
            </w:r>
          </w:p>
        </w:tc>
      </w:tr>
      <w:tr w:rsidR="00744237" w:rsidRPr="00DA5B44" w14:paraId="0AB4695C" w14:textId="77777777" w:rsidTr="00DA5B44">
        <w:trPr>
          <w:trHeight w:val="315"/>
        </w:trPr>
        <w:tc>
          <w:tcPr>
            <w:tcW w:w="5080" w:type="dxa"/>
            <w:tcBorders>
              <w:top w:val="nil"/>
              <w:left w:val="nil"/>
              <w:bottom w:val="nil"/>
              <w:right w:val="nil"/>
            </w:tcBorders>
            <w:shd w:val="clear" w:color="000000" w:fill="FFFFFF"/>
            <w:vAlign w:val="bottom"/>
            <w:hideMark/>
          </w:tcPr>
          <w:p w14:paraId="14BDFE5D" w14:textId="77777777" w:rsidR="00744237" w:rsidRPr="00DA5B44" w:rsidRDefault="00744237" w:rsidP="00744237">
            <w:pPr>
              <w:spacing w:after="0" w:line="240" w:lineRule="auto"/>
              <w:rPr>
                <w:rFonts w:ascii="Times New Roman" w:eastAsia="Times New Roman" w:hAnsi="Times New Roman" w:cs="Times New Roman"/>
              </w:rPr>
            </w:pPr>
            <w:r w:rsidRPr="00DA5B44">
              <w:rPr>
                <w:rFonts w:ascii="Times New Roman" w:eastAsia="Times New Roman" w:hAnsi="Times New Roman" w:cs="Times New Roman"/>
              </w:rPr>
              <w:t>Planned Volunteering</w:t>
            </w:r>
          </w:p>
        </w:tc>
        <w:tc>
          <w:tcPr>
            <w:tcW w:w="996" w:type="dxa"/>
            <w:tcBorders>
              <w:top w:val="nil"/>
              <w:left w:val="nil"/>
              <w:bottom w:val="nil"/>
              <w:right w:val="nil"/>
            </w:tcBorders>
            <w:shd w:val="clear" w:color="000000" w:fill="FFFFFF"/>
            <w:noWrap/>
            <w:hideMark/>
          </w:tcPr>
          <w:p w14:paraId="57D403A2"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3.17</w:t>
            </w:r>
          </w:p>
        </w:tc>
        <w:tc>
          <w:tcPr>
            <w:tcW w:w="1116" w:type="dxa"/>
            <w:tcBorders>
              <w:top w:val="nil"/>
              <w:left w:val="nil"/>
              <w:bottom w:val="nil"/>
              <w:right w:val="nil"/>
            </w:tcBorders>
            <w:shd w:val="clear" w:color="000000" w:fill="FFFFFF"/>
            <w:noWrap/>
            <w:hideMark/>
          </w:tcPr>
          <w:p w14:paraId="7B9C537C"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1.93</w:t>
            </w:r>
          </w:p>
        </w:tc>
        <w:tc>
          <w:tcPr>
            <w:tcW w:w="980" w:type="dxa"/>
            <w:tcBorders>
              <w:top w:val="nil"/>
              <w:left w:val="nil"/>
              <w:bottom w:val="nil"/>
              <w:right w:val="nil"/>
            </w:tcBorders>
            <w:shd w:val="clear" w:color="000000" w:fill="FFFFFF"/>
            <w:noWrap/>
            <w:hideMark/>
          </w:tcPr>
          <w:p w14:paraId="373BC2FE"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3.00</w:t>
            </w:r>
          </w:p>
        </w:tc>
      </w:tr>
      <w:tr w:rsidR="00744237" w:rsidRPr="00DA5B44" w14:paraId="748E3B4D" w14:textId="77777777" w:rsidTr="00DA5B44">
        <w:trPr>
          <w:trHeight w:val="315"/>
        </w:trPr>
        <w:tc>
          <w:tcPr>
            <w:tcW w:w="5080" w:type="dxa"/>
            <w:tcBorders>
              <w:top w:val="nil"/>
              <w:left w:val="nil"/>
              <w:bottom w:val="nil"/>
              <w:right w:val="nil"/>
            </w:tcBorders>
            <w:shd w:val="clear" w:color="000000" w:fill="FFFFFF"/>
            <w:vAlign w:val="bottom"/>
            <w:hideMark/>
          </w:tcPr>
          <w:p w14:paraId="463AB527" w14:textId="77777777" w:rsidR="00744237" w:rsidRPr="00DA5B44" w:rsidRDefault="00744237" w:rsidP="00744237">
            <w:pPr>
              <w:spacing w:after="0" w:line="240" w:lineRule="auto"/>
              <w:rPr>
                <w:rFonts w:ascii="Times New Roman" w:eastAsia="Times New Roman" w:hAnsi="Times New Roman" w:cs="Times New Roman"/>
              </w:rPr>
            </w:pPr>
            <w:r w:rsidRPr="00DA5B44">
              <w:rPr>
                <w:rFonts w:ascii="Times New Roman" w:eastAsia="Times New Roman" w:hAnsi="Times New Roman" w:cs="Times New Roman"/>
              </w:rPr>
              <w:t>Past University Visits</w:t>
            </w:r>
          </w:p>
        </w:tc>
        <w:tc>
          <w:tcPr>
            <w:tcW w:w="996" w:type="dxa"/>
            <w:tcBorders>
              <w:top w:val="nil"/>
              <w:left w:val="nil"/>
              <w:bottom w:val="nil"/>
              <w:right w:val="nil"/>
            </w:tcBorders>
            <w:shd w:val="clear" w:color="000000" w:fill="FFFFFF"/>
            <w:noWrap/>
            <w:hideMark/>
          </w:tcPr>
          <w:p w14:paraId="554484FD"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29.51</w:t>
            </w:r>
          </w:p>
        </w:tc>
        <w:tc>
          <w:tcPr>
            <w:tcW w:w="1116" w:type="dxa"/>
            <w:tcBorders>
              <w:top w:val="nil"/>
              <w:left w:val="nil"/>
              <w:bottom w:val="nil"/>
              <w:right w:val="nil"/>
            </w:tcBorders>
            <w:shd w:val="clear" w:color="000000" w:fill="FFFFFF"/>
            <w:noWrap/>
            <w:hideMark/>
          </w:tcPr>
          <w:p w14:paraId="40AEC65C"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140.30</w:t>
            </w:r>
          </w:p>
        </w:tc>
        <w:tc>
          <w:tcPr>
            <w:tcW w:w="980" w:type="dxa"/>
            <w:tcBorders>
              <w:top w:val="nil"/>
              <w:left w:val="nil"/>
              <w:bottom w:val="nil"/>
              <w:right w:val="nil"/>
            </w:tcBorders>
            <w:shd w:val="clear" w:color="000000" w:fill="FFFFFF"/>
            <w:noWrap/>
            <w:hideMark/>
          </w:tcPr>
          <w:p w14:paraId="0BFC9935"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5.00</w:t>
            </w:r>
          </w:p>
        </w:tc>
      </w:tr>
      <w:tr w:rsidR="00744237" w:rsidRPr="00DA5B44" w14:paraId="6336885D" w14:textId="77777777" w:rsidTr="00DA5B44">
        <w:trPr>
          <w:trHeight w:val="315"/>
        </w:trPr>
        <w:tc>
          <w:tcPr>
            <w:tcW w:w="5080" w:type="dxa"/>
            <w:tcBorders>
              <w:top w:val="nil"/>
              <w:left w:val="nil"/>
              <w:bottom w:val="nil"/>
              <w:right w:val="nil"/>
            </w:tcBorders>
            <w:shd w:val="clear" w:color="000000" w:fill="FFFFFF"/>
            <w:vAlign w:val="bottom"/>
            <w:hideMark/>
          </w:tcPr>
          <w:p w14:paraId="0F85E9E5" w14:textId="77777777" w:rsidR="00744237" w:rsidRPr="00DA5B44" w:rsidRDefault="00744237" w:rsidP="00744237">
            <w:pPr>
              <w:spacing w:after="0" w:line="240" w:lineRule="auto"/>
              <w:rPr>
                <w:rFonts w:ascii="Times New Roman" w:eastAsia="Times New Roman" w:hAnsi="Times New Roman" w:cs="Times New Roman"/>
              </w:rPr>
            </w:pPr>
            <w:r w:rsidRPr="00DA5B44">
              <w:rPr>
                <w:rFonts w:ascii="Times New Roman" w:eastAsia="Times New Roman" w:hAnsi="Times New Roman" w:cs="Times New Roman"/>
              </w:rPr>
              <w:t>Class Reunions Attended</w:t>
            </w:r>
          </w:p>
        </w:tc>
        <w:tc>
          <w:tcPr>
            <w:tcW w:w="996" w:type="dxa"/>
            <w:tcBorders>
              <w:top w:val="nil"/>
              <w:left w:val="nil"/>
              <w:bottom w:val="nil"/>
              <w:right w:val="nil"/>
            </w:tcBorders>
            <w:shd w:val="clear" w:color="000000" w:fill="FFFFFF"/>
            <w:noWrap/>
            <w:hideMark/>
          </w:tcPr>
          <w:p w14:paraId="1F6A9F7B"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2.60</w:t>
            </w:r>
          </w:p>
        </w:tc>
        <w:tc>
          <w:tcPr>
            <w:tcW w:w="1116" w:type="dxa"/>
            <w:tcBorders>
              <w:top w:val="nil"/>
              <w:left w:val="nil"/>
              <w:bottom w:val="nil"/>
              <w:right w:val="nil"/>
            </w:tcBorders>
            <w:shd w:val="clear" w:color="000000" w:fill="FFFFFF"/>
            <w:noWrap/>
            <w:hideMark/>
          </w:tcPr>
          <w:p w14:paraId="5874E861"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1.78</w:t>
            </w:r>
          </w:p>
        </w:tc>
        <w:tc>
          <w:tcPr>
            <w:tcW w:w="980" w:type="dxa"/>
            <w:tcBorders>
              <w:top w:val="nil"/>
              <w:left w:val="nil"/>
              <w:bottom w:val="nil"/>
              <w:right w:val="nil"/>
            </w:tcBorders>
            <w:shd w:val="clear" w:color="000000" w:fill="FFFFFF"/>
            <w:noWrap/>
            <w:hideMark/>
          </w:tcPr>
          <w:p w14:paraId="1803C202"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3.00</w:t>
            </w:r>
          </w:p>
        </w:tc>
      </w:tr>
      <w:tr w:rsidR="00744237" w:rsidRPr="00DA5B44" w14:paraId="6F60AC76" w14:textId="77777777" w:rsidTr="00DA5B44">
        <w:trPr>
          <w:trHeight w:val="315"/>
        </w:trPr>
        <w:tc>
          <w:tcPr>
            <w:tcW w:w="5080" w:type="dxa"/>
            <w:tcBorders>
              <w:top w:val="nil"/>
              <w:left w:val="nil"/>
              <w:bottom w:val="nil"/>
              <w:right w:val="nil"/>
            </w:tcBorders>
            <w:shd w:val="clear" w:color="000000" w:fill="FFFFFF"/>
            <w:vAlign w:val="bottom"/>
            <w:hideMark/>
          </w:tcPr>
          <w:p w14:paraId="3E1A361F" w14:textId="77777777" w:rsidR="00744237" w:rsidRPr="00DA5B44" w:rsidRDefault="00744237" w:rsidP="00744237">
            <w:pPr>
              <w:spacing w:after="0" w:line="240" w:lineRule="auto"/>
              <w:rPr>
                <w:rFonts w:ascii="Times New Roman" w:eastAsia="Times New Roman" w:hAnsi="Times New Roman" w:cs="Times New Roman"/>
              </w:rPr>
            </w:pPr>
            <w:r w:rsidRPr="00DA5B44">
              <w:rPr>
                <w:rFonts w:ascii="Times New Roman" w:eastAsia="Times New Roman" w:hAnsi="Times New Roman" w:cs="Times New Roman"/>
              </w:rPr>
              <w:t>Interest in Attending Upcoming Reunion</w:t>
            </w:r>
          </w:p>
        </w:tc>
        <w:tc>
          <w:tcPr>
            <w:tcW w:w="996" w:type="dxa"/>
            <w:tcBorders>
              <w:top w:val="nil"/>
              <w:left w:val="nil"/>
              <w:bottom w:val="nil"/>
              <w:right w:val="nil"/>
            </w:tcBorders>
            <w:shd w:val="clear" w:color="000000" w:fill="FFFFFF"/>
            <w:noWrap/>
            <w:hideMark/>
          </w:tcPr>
          <w:p w14:paraId="0E9B110A"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4.55</w:t>
            </w:r>
          </w:p>
        </w:tc>
        <w:tc>
          <w:tcPr>
            <w:tcW w:w="1116" w:type="dxa"/>
            <w:tcBorders>
              <w:top w:val="nil"/>
              <w:left w:val="nil"/>
              <w:bottom w:val="nil"/>
              <w:right w:val="nil"/>
            </w:tcBorders>
            <w:shd w:val="clear" w:color="000000" w:fill="FFFFFF"/>
            <w:noWrap/>
            <w:hideMark/>
          </w:tcPr>
          <w:p w14:paraId="6DE974F0"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1.69</w:t>
            </w:r>
          </w:p>
        </w:tc>
        <w:tc>
          <w:tcPr>
            <w:tcW w:w="980" w:type="dxa"/>
            <w:tcBorders>
              <w:top w:val="nil"/>
              <w:left w:val="nil"/>
              <w:bottom w:val="nil"/>
              <w:right w:val="nil"/>
            </w:tcBorders>
            <w:shd w:val="clear" w:color="000000" w:fill="FFFFFF"/>
            <w:noWrap/>
            <w:hideMark/>
          </w:tcPr>
          <w:p w14:paraId="3037FFE4"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5.00</w:t>
            </w:r>
          </w:p>
        </w:tc>
      </w:tr>
      <w:tr w:rsidR="00744237" w:rsidRPr="00DA5B44" w14:paraId="64A2869F" w14:textId="77777777" w:rsidTr="00DA5B44">
        <w:trPr>
          <w:trHeight w:val="315"/>
        </w:trPr>
        <w:tc>
          <w:tcPr>
            <w:tcW w:w="5080" w:type="dxa"/>
            <w:tcBorders>
              <w:top w:val="nil"/>
              <w:left w:val="nil"/>
              <w:bottom w:val="nil"/>
              <w:right w:val="nil"/>
            </w:tcBorders>
            <w:shd w:val="clear" w:color="000000" w:fill="FFFFFF"/>
            <w:vAlign w:val="bottom"/>
            <w:hideMark/>
          </w:tcPr>
          <w:p w14:paraId="6AC51484" w14:textId="77777777" w:rsidR="00744237" w:rsidRPr="00DA5B44" w:rsidRDefault="00744237" w:rsidP="00744237">
            <w:pPr>
              <w:spacing w:after="0" w:line="240" w:lineRule="auto"/>
              <w:rPr>
                <w:rFonts w:ascii="Times New Roman" w:eastAsia="Times New Roman" w:hAnsi="Times New Roman" w:cs="Times New Roman"/>
              </w:rPr>
            </w:pPr>
            <w:r w:rsidRPr="00DA5B44">
              <w:rPr>
                <w:rFonts w:ascii="Times New Roman" w:eastAsia="Times New Roman" w:hAnsi="Times New Roman" w:cs="Times New Roman"/>
              </w:rPr>
              <w:t>Years Donated</w:t>
            </w:r>
          </w:p>
        </w:tc>
        <w:tc>
          <w:tcPr>
            <w:tcW w:w="996" w:type="dxa"/>
            <w:tcBorders>
              <w:top w:val="nil"/>
              <w:left w:val="nil"/>
              <w:bottom w:val="nil"/>
              <w:right w:val="nil"/>
            </w:tcBorders>
            <w:shd w:val="clear" w:color="000000" w:fill="FFFFFF"/>
            <w:noWrap/>
            <w:hideMark/>
          </w:tcPr>
          <w:p w14:paraId="25B0EA4A"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16.63</w:t>
            </w:r>
          </w:p>
        </w:tc>
        <w:tc>
          <w:tcPr>
            <w:tcW w:w="1116" w:type="dxa"/>
            <w:tcBorders>
              <w:top w:val="nil"/>
              <w:left w:val="nil"/>
              <w:bottom w:val="nil"/>
              <w:right w:val="nil"/>
            </w:tcBorders>
            <w:shd w:val="clear" w:color="000000" w:fill="FFFFFF"/>
            <w:noWrap/>
            <w:hideMark/>
          </w:tcPr>
          <w:p w14:paraId="0F18E6BD"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8.93</w:t>
            </w:r>
          </w:p>
        </w:tc>
        <w:tc>
          <w:tcPr>
            <w:tcW w:w="980" w:type="dxa"/>
            <w:tcBorders>
              <w:top w:val="nil"/>
              <w:left w:val="nil"/>
              <w:bottom w:val="nil"/>
              <w:right w:val="nil"/>
            </w:tcBorders>
            <w:shd w:val="clear" w:color="000000" w:fill="FFFFFF"/>
            <w:noWrap/>
            <w:hideMark/>
          </w:tcPr>
          <w:p w14:paraId="49588992"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20.00</w:t>
            </w:r>
          </w:p>
        </w:tc>
      </w:tr>
      <w:tr w:rsidR="00744237" w:rsidRPr="00DA5B44" w14:paraId="5D9719E2" w14:textId="77777777" w:rsidTr="00DA5B44">
        <w:trPr>
          <w:trHeight w:val="315"/>
        </w:trPr>
        <w:tc>
          <w:tcPr>
            <w:tcW w:w="5080" w:type="dxa"/>
            <w:tcBorders>
              <w:top w:val="nil"/>
              <w:left w:val="nil"/>
              <w:bottom w:val="nil"/>
              <w:right w:val="nil"/>
            </w:tcBorders>
            <w:shd w:val="clear" w:color="000000" w:fill="FFFFFF"/>
            <w:vAlign w:val="bottom"/>
            <w:hideMark/>
          </w:tcPr>
          <w:p w14:paraId="4A1360C5" w14:textId="77777777" w:rsidR="00744237" w:rsidRPr="00DA5B44" w:rsidRDefault="00744237" w:rsidP="00744237">
            <w:pPr>
              <w:spacing w:after="0" w:line="240" w:lineRule="auto"/>
              <w:rPr>
                <w:rFonts w:ascii="Times New Roman" w:eastAsia="Times New Roman" w:hAnsi="Times New Roman" w:cs="Times New Roman"/>
              </w:rPr>
            </w:pPr>
            <w:r w:rsidRPr="00DA5B44">
              <w:rPr>
                <w:rFonts w:ascii="Times New Roman" w:eastAsia="Times New Roman" w:hAnsi="Times New Roman" w:cs="Times New Roman"/>
              </w:rPr>
              <w:t>Average Gift Amount</w:t>
            </w:r>
          </w:p>
        </w:tc>
        <w:tc>
          <w:tcPr>
            <w:tcW w:w="996" w:type="dxa"/>
            <w:tcBorders>
              <w:top w:val="nil"/>
              <w:left w:val="nil"/>
              <w:bottom w:val="nil"/>
              <w:right w:val="nil"/>
            </w:tcBorders>
            <w:shd w:val="clear" w:color="000000" w:fill="FFFFFF"/>
            <w:noWrap/>
            <w:hideMark/>
          </w:tcPr>
          <w:p w14:paraId="64744BB1"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808.57</w:t>
            </w:r>
          </w:p>
        </w:tc>
        <w:tc>
          <w:tcPr>
            <w:tcW w:w="1116" w:type="dxa"/>
            <w:tcBorders>
              <w:top w:val="nil"/>
              <w:left w:val="nil"/>
              <w:bottom w:val="nil"/>
              <w:right w:val="nil"/>
            </w:tcBorders>
            <w:shd w:val="clear" w:color="000000" w:fill="FFFFFF"/>
            <w:noWrap/>
            <w:hideMark/>
          </w:tcPr>
          <w:p w14:paraId="5C88B53E"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2444.70</w:t>
            </w:r>
          </w:p>
        </w:tc>
        <w:tc>
          <w:tcPr>
            <w:tcW w:w="980" w:type="dxa"/>
            <w:tcBorders>
              <w:top w:val="nil"/>
              <w:left w:val="nil"/>
              <w:bottom w:val="nil"/>
              <w:right w:val="nil"/>
            </w:tcBorders>
            <w:shd w:val="clear" w:color="000000" w:fill="FFFFFF"/>
            <w:noWrap/>
            <w:hideMark/>
          </w:tcPr>
          <w:p w14:paraId="039DF39A"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100.00</w:t>
            </w:r>
          </w:p>
        </w:tc>
      </w:tr>
      <w:tr w:rsidR="00744237" w:rsidRPr="00DA5B44" w14:paraId="6F519BAC" w14:textId="77777777" w:rsidTr="00DA5B44">
        <w:trPr>
          <w:trHeight w:val="315"/>
        </w:trPr>
        <w:tc>
          <w:tcPr>
            <w:tcW w:w="5080" w:type="dxa"/>
            <w:tcBorders>
              <w:top w:val="nil"/>
              <w:left w:val="nil"/>
              <w:bottom w:val="nil"/>
              <w:right w:val="nil"/>
            </w:tcBorders>
            <w:shd w:val="clear" w:color="000000" w:fill="FFFFFF"/>
            <w:vAlign w:val="bottom"/>
            <w:hideMark/>
          </w:tcPr>
          <w:p w14:paraId="08C8E320" w14:textId="77777777" w:rsidR="00744237" w:rsidRPr="00DA5B44" w:rsidRDefault="00744237" w:rsidP="00744237">
            <w:pPr>
              <w:spacing w:after="0" w:line="240" w:lineRule="auto"/>
              <w:rPr>
                <w:rFonts w:ascii="Times New Roman" w:eastAsia="Times New Roman" w:hAnsi="Times New Roman" w:cs="Times New Roman"/>
              </w:rPr>
            </w:pPr>
            <w:r w:rsidRPr="00DA5B44">
              <w:rPr>
                <w:rFonts w:ascii="Times New Roman" w:eastAsia="Times New Roman" w:hAnsi="Times New Roman" w:cs="Times New Roman"/>
              </w:rPr>
              <w:t>Largest Gift Amount</w:t>
            </w:r>
          </w:p>
        </w:tc>
        <w:tc>
          <w:tcPr>
            <w:tcW w:w="996" w:type="dxa"/>
            <w:tcBorders>
              <w:top w:val="nil"/>
              <w:left w:val="nil"/>
              <w:bottom w:val="nil"/>
              <w:right w:val="nil"/>
            </w:tcBorders>
            <w:shd w:val="clear" w:color="000000" w:fill="FFFFFF"/>
            <w:noWrap/>
            <w:hideMark/>
          </w:tcPr>
          <w:p w14:paraId="1DBDE4F2"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6006.91</w:t>
            </w:r>
          </w:p>
        </w:tc>
        <w:tc>
          <w:tcPr>
            <w:tcW w:w="1116" w:type="dxa"/>
            <w:tcBorders>
              <w:top w:val="nil"/>
              <w:left w:val="nil"/>
              <w:bottom w:val="nil"/>
              <w:right w:val="nil"/>
            </w:tcBorders>
            <w:shd w:val="clear" w:color="000000" w:fill="FFFFFF"/>
            <w:noWrap/>
            <w:hideMark/>
          </w:tcPr>
          <w:p w14:paraId="1904D2BC"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23642.11</w:t>
            </w:r>
          </w:p>
        </w:tc>
        <w:tc>
          <w:tcPr>
            <w:tcW w:w="980" w:type="dxa"/>
            <w:tcBorders>
              <w:top w:val="nil"/>
              <w:left w:val="nil"/>
              <w:bottom w:val="nil"/>
              <w:right w:val="nil"/>
            </w:tcBorders>
            <w:shd w:val="clear" w:color="000000" w:fill="FFFFFF"/>
            <w:noWrap/>
            <w:hideMark/>
          </w:tcPr>
          <w:p w14:paraId="69154053"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500.00</w:t>
            </w:r>
          </w:p>
        </w:tc>
      </w:tr>
      <w:tr w:rsidR="00744237" w:rsidRPr="00DA5B44" w14:paraId="5AB1A27B" w14:textId="77777777" w:rsidTr="00DA5B44">
        <w:trPr>
          <w:trHeight w:val="315"/>
        </w:trPr>
        <w:tc>
          <w:tcPr>
            <w:tcW w:w="5080" w:type="dxa"/>
            <w:tcBorders>
              <w:top w:val="nil"/>
              <w:left w:val="nil"/>
              <w:bottom w:val="single" w:sz="4" w:space="0" w:color="auto"/>
              <w:right w:val="nil"/>
            </w:tcBorders>
            <w:shd w:val="clear" w:color="000000" w:fill="FFFFFF"/>
            <w:vAlign w:val="bottom"/>
            <w:hideMark/>
          </w:tcPr>
          <w:p w14:paraId="28CE086D" w14:textId="77777777" w:rsidR="00744237" w:rsidRPr="00DA5B44" w:rsidRDefault="00744237" w:rsidP="00744237">
            <w:pPr>
              <w:spacing w:after="0" w:line="240" w:lineRule="auto"/>
              <w:rPr>
                <w:rFonts w:ascii="Times New Roman" w:eastAsia="Times New Roman" w:hAnsi="Times New Roman" w:cs="Times New Roman"/>
              </w:rPr>
            </w:pPr>
            <w:r w:rsidRPr="00DA5B44">
              <w:rPr>
                <w:rFonts w:ascii="Times New Roman" w:eastAsia="Times New Roman" w:hAnsi="Times New Roman" w:cs="Times New Roman"/>
              </w:rPr>
              <w:t>Planned Future Donation Amount</w:t>
            </w:r>
          </w:p>
        </w:tc>
        <w:tc>
          <w:tcPr>
            <w:tcW w:w="996" w:type="dxa"/>
            <w:tcBorders>
              <w:top w:val="nil"/>
              <w:left w:val="nil"/>
              <w:bottom w:val="single" w:sz="4" w:space="0" w:color="auto"/>
              <w:right w:val="nil"/>
            </w:tcBorders>
            <w:shd w:val="clear" w:color="000000" w:fill="FFFFFF"/>
            <w:noWrap/>
            <w:hideMark/>
          </w:tcPr>
          <w:p w14:paraId="032609A7"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2318.34</w:t>
            </w:r>
          </w:p>
        </w:tc>
        <w:tc>
          <w:tcPr>
            <w:tcW w:w="1116" w:type="dxa"/>
            <w:tcBorders>
              <w:top w:val="nil"/>
              <w:left w:val="nil"/>
              <w:bottom w:val="single" w:sz="4" w:space="0" w:color="auto"/>
              <w:right w:val="nil"/>
            </w:tcBorders>
            <w:shd w:val="clear" w:color="000000" w:fill="FFFFFF"/>
            <w:noWrap/>
            <w:hideMark/>
          </w:tcPr>
          <w:p w14:paraId="654D0D27"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9575.62</w:t>
            </w:r>
          </w:p>
        </w:tc>
        <w:tc>
          <w:tcPr>
            <w:tcW w:w="980" w:type="dxa"/>
            <w:tcBorders>
              <w:top w:val="nil"/>
              <w:left w:val="nil"/>
              <w:bottom w:val="single" w:sz="4" w:space="0" w:color="auto"/>
              <w:right w:val="nil"/>
            </w:tcBorders>
            <w:shd w:val="clear" w:color="000000" w:fill="FFFFFF"/>
            <w:noWrap/>
            <w:hideMark/>
          </w:tcPr>
          <w:p w14:paraId="57FE87EE" w14:textId="77777777" w:rsidR="00744237" w:rsidRPr="00DA5B44" w:rsidRDefault="00744237" w:rsidP="00744237">
            <w:pPr>
              <w:spacing w:after="0" w:line="240" w:lineRule="auto"/>
              <w:jc w:val="right"/>
              <w:rPr>
                <w:rFonts w:ascii="Times New Roman" w:eastAsia="Times New Roman" w:hAnsi="Times New Roman" w:cs="Times New Roman"/>
              </w:rPr>
            </w:pPr>
            <w:r w:rsidRPr="00DA5B44">
              <w:rPr>
                <w:rFonts w:ascii="Times New Roman" w:eastAsia="Times New Roman" w:hAnsi="Times New Roman" w:cs="Times New Roman"/>
              </w:rPr>
              <w:t>125.00</w:t>
            </w:r>
          </w:p>
        </w:tc>
      </w:tr>
    </w:tbl>
    <w:p w14:paraId="6BB32D89" w14:textId="77777777" w:rsidR="00744237" w:rsidRPr="00744237" w:rsidRDefault="00744237" w:rsidP="00744237">
      <w:pPr>
        <w:spacing w:line="480" w:lineRule="auto"/>
        <w:rPr>
          <w:rFonts w:ascii="Calibri" w:eastAsia="Calibri" w:hAnsi="Calibri" w:cs="Arial"/>
        </w:rPr>
      </w:pPr>
      <w:r w:rsidRPr="00744237">
        <w:rPr>
          <w:rFonts w:ascii="Calibri" w:eastAsia="Calibri" w:hAnsi="Calibri" w:cs="Arial"/>
        </w:rPr>
        <w:fldChar w:fldCharType="end"/>
      </w:r>
    </w:p>
    <w:p w14:paraId="7A2B813E" w14:textId="77777777" w:rsidR="00744237" w:rsidRDefault="00744237">
      <w:pPr>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14:paraId="53E6CD57" w14:textId="553949BD" w:rsidR="00744237" w:rsidRPr="00744237" w:rsidRDefault="00744237" w:rsidP="00744237">
      <w:pPr>
        <w:spacing w:after="0" w:line="240" w:lineRule="auto"/>
        <w:rPr>
          <w:rFonts w:ascii="Times New Roman" w:eastAsia="Calibri" w:hAnsi="Times New Roman" w:cs="Times New Roman"/>
          <w:b/>
          <w:bCs/>
          <w:sz w:val="24"/>
          <w:szCs w:val="24"/>
        </w:rPr>
      </w:pPr>
      <w:r w:rsidRPr="00744237">
        <w:rPr>
          <w:rFonts w:ascii="Times New Roman" w:eastAsia="Calibri" w:hAnsi="Times New Roman" w:cs="Times New Roman"/>
          <w:b/>
          <w:bCs/>
          <w:sz w:val="24"/>
          <w:szCs w:val="24"/>
        </w:rPr>
        <w:lastRenderedPageBreak/>
        <w:t>Table 5</w:t>
      </w:r>
    </w:p>
    <w:p w14:paraId="58606416" w14:textId="11CEBE17" w:rsidR="00744237" w:rsidRPr="00744237" w:rsidRDefault="00744237" w:rsidP="00744237">
      <w:pPr>
        <w:spacing w:after="0" w:line="240" w:lineRule="auto"/>
        <w:rPr>
          <w:rFonts w:ascii="Times New Roman" w:eastAsia="Calibri" w:hAnsi="Times New Roman" w:cs="Times New Roman"/>
          <w:i/>
          <w:iCs/>
          <w:sz w:val="24"/>
          <w:szCs w:val="24"/>
        </w:rPr>
      </w:pPr>
      <w:r w:rsidRPr="00744237">
        <w:rPr>
          <w:rFonts w:ascii="Times New Roman" w:eastAsia="Calibri" w:hAnsi="Times New Roman" w:cs="Times New Roman"/>
          <w:i/>
          <w:iCs/>
          <w:sz w:val="24"/>
          <w:szCs w:val="24"/>
        </w:rPr>
        <w:t>Bivariate Correlations Among Study 2 Variables (N = 161)</w:t>
      </w:r>
    </w:p>
    <w:tbl>
      <w:tblPr>
        <w:tblW w:w="5000" w:type="pct"/>
        <w:tblCellMar>
          <w:left w:w="0" w:type="dxa"/>
          <w:right w:w="0" w:type="dxa"/>
        </w:tblCellMar>
        <w:tblLook w:val="04A0" w:firstRow="1" w:lastRow="0" w:firstColumn="1" w:lastColumn="0" w:noHBand="0" w:noVBand="1"/>
      </w:tblPr>
      <w:tblGrid>
        <w:gridCol w:w="75"/>
        <w:gridCol w:w="2204"/>
        <w:gridCol w:w="354"/>
        <w:gridCol w:w="354"/>
        <w:gridCol w:w="354"/>
        <w:gridCol w:w="354"/>
        <w:gridCol w:w="354"/>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76"/>
      </w:tblGrid>
      <w:tr w:rsidR="00A847B4" w:rsidRPr="00DA5B44" w14:paraId="7A9120F3" w14:textId="77777777" w:rsidTr="00744237">
        <w:trPr>
          <w:gridAfter w:val="1"/>
          <w:wAfter w:w="27" w:type="pct"/>
          <w:trHeight w:val="315"/>
        </w:trPr>
        <w:tc>
          <w:tcPr>
            <w:tcW w:w="720" w:type="pct"/>
            <w:gridSpan w:val="2"/>
            <w:tcBorders>
              <w:top w:val="single" w:sz="4" w:space="0" w:color="auto"/>
              <w:left w:val="nil"/>
              <w:bottom w:val="single" w:sz="4" w:space="0" w:color="auto"/>
              <w:right w:val="nil"/>
            </w:tcBorders>
            <w:shd w:val="clear" w:color="000000" w:fill="FFFFFF"/>
            <w:vAlign w:val="center"/>
            <w:hideMark/>
          </w:tcPr>
          <w:p w14:paraId="04EC85E6"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Variables</w:t>
            </w:r>
          </w:p>
        </w:tc>
        <w:tc>
          <w:tcPr>
            <w:tcW w:w="224" w:type="pct"/>
            <w:gridSpan w:val="2"/>
            <w:tcBorders>
              <w:top w:val="single" w:sz="4" w:space="0" w:color="auto"/>
              <w:left w:val="nil"/>
              <w:bottom w:val="single" w:sz="4" w:space="0" w:color="auto"/>
              <w:right w:val="nil"/>
            </w:tcBorders>
            <w:shd w:val="clear" w:color="000000" w:fill="FFFFFF"/>
            <w:vAlign w:val="center"/>
            <w:hideMark/>
          </w:tcPr>
          <w:p w14:paraId="00D97D3C"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1.</w:t>
            </w:r>
          </w:p>
        </w:tc>
        <w:tc>
          <w:tcPr>
            <w:tcW w:w="224" w:type="pct"/>
            <w:gridSpan w:val="2"/>
            <w:tcBorders>
              <w:top w:val="single" w:sz="4" w:space="0" w:color="auto"/>
              <w:left w:val="nil"/>
              <w:bottom w:val="single" w:sz="4" w:space="0" w:color="auto"/>
              <w:right w:val="nil"/>
            </w:tcBorders>
            <w:shd w:val="clear" w:color="000000" w:fill="FFFFFF"/>
            <w:vAlign w:val="center"/>
            <w:hideMark/>
          </w:tcPr>
          <w:p w14:paraId="32A60E83"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2.</w:t>
            </w:r>
          </w:p>
        </w:tc>
        <w:tc>
          <w:tcPr>
            <w:tcW w:w="224" w:type="pct"/>
            <w:gridSpan w:val="2"/>
            <w:tcBorders>
              <w:top w:val="single" w:sz="4" w:space="0" w:color="auto"/>
              <w:left w:val="nil"/>
              <w:bottom w:val="single" w:sz="4" w:space="0" w:color="auto"/>
              <w:right w:val="nil"/>
            </w:tcBorders>
            <w:shd w:val="clear" w:color="000000" w:fill="FFFFFF"/>
            <w:vAlign w:val="center"/>
            <w:hideMark/>
          </w:tcPr>
          <w:p w14:paraId="27877569"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3.</w:t>
            </w:r>
          </w:p>
        </w:tc>
        <w:tc>
          <w:tcPr>
            <w:tcW w:w="224" w:type="pct"/>
            <w:gridSpan w:val="2"/>
            <w:tcBorders>
              <w:top w:val="single" w:sz="4" w:space="0" w:color="auto"/>
              <w:left w:val="nil"/>
              <w:bottom w:val="single" w:sz="4" w:space="0" w:color="auto"/>
              <w:right w:val="nil"/>
            </w:tcBorders>
            <w:shd w:val="clear" w:color="000000" w:fill="FFFFFF"/>
            <w:vAlign w:val="center"/>
            <w:hideMark/>
          </w:tcPr>
          <w:p w14:paraId="12AFF681"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4.</w:t>
            </w:r>
          </w:p>
        </w:tc>
        <w:tc>
          <w:tcPr>
            <w:tcW w:w="224" w:type="pct"/>
            <w:gridSpan w:val="2"/>
            <w:tcBorders>
              <w:top w:val="single" w:sz="4" w:space="0" w:color="auto"/>
              <w:left w:val="nil"/>
              <w:bottom w:val="single" w:sz="4" w:space="0" w:color="auto"/>
              <w:right w:val="nil"/>
            </w:tcBorders>
            <w:shd w:val="clear" w:color="000000" w:fill="FFFFFF"/>
            <w:vAlign w:val="center"/>
            <w:hideMark/>
          </w:tcPr>
          <w:p w14:paraId="03907B49"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5.</w:t>
            </w:r>
          </w:p>
        </w:tc>
        <w:tc>
          <w:tcPr>
            <w:tcW w:w="224" w:type="pct"/>
            <w:gridSpan w:val="2"/>
            <w:tcBorders>
              <w:top w:val="single" w:sz="4" w:space="0" w:color="auto"/>
              <w:left w:val="nil"/>
              <w:bottom w:val="single" w:sz="4" w:space="0" w:color="auto"/>
              <w:right w:val="nil"/>
            </w:tcBorders>
            <w:shd w:val="clear" w:color="000000" w:fill="FFFFFF"/>
            <w:vAlign w:val="center"/>
            <w:hideMark/>
          </w:tcPr>
          <w:p w14:paraId="58D65521"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6.</w:t>
            </w:r>
          </w:p>
        </w:tc>
        <w:tc>
          <w:tcPr>
            <w:tcW w:w="224" w:type="pct"/>
            <w:gridSpan w:val="2"/>
            <w:tcBorders>
              <w:top w:val="single" w:sz="4" w:space="0" w:color="auto"/>
              <w:left w:val="nil"/>
              <w:bottom w:val="single" w:sz="4" w:space="0" w:color="auto"/>
              <w:right w:val="nil"/>
            </w:tcBorders>
            <w:shd w:val="clear" w:color="000000" w:fill="FFFFFF"/>
            <w:vAlign w:val="center"/>
            <w:hideMark/>
          </w:tcPr>
          <w:p w14:paraId="318CBEA0"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7.</w:t>
            </w:r>
          </w:p>
        </w:tc>
        <w:tc>
          <w:tcPr>
            <w:tcW w:w="224" w:type="pct"/>
            <w:gridSpan w:val="2"/>
            <w:tcBorders>
              <w:top w:val="single" w:sz="4" w:space="0" w:color="auto"/>
              <w:left w:val="nil"/>
              <w:bottom w:val="single" w:sz="4" w:space="0" w:color="auto"/>
              <w:right w:val="nil"/>
            </w:tcBorders>
            <w:shd w:val="clear" w:color="000000" w:fill="FFFFFF"/>
            <w:vAlign w:val="center"/>
            <w:hideMark/>
          </w:tcPr>
          <w:p w14:paraId="7F79C402"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8.</w:t>
            </w:r>
          </w:p>
        </w:tc>
        <w:tc>
          <w:tcPr>
            <w:tcW w:w="224" w:type="pct"/>
            <w:gridSpan w:val="2"/>
            <w:tcBorders>
              <w:top w:val="single" w:sz="4" w:space="0" w:color="auto"/>
              <w:left w:val="nil"/>
              <w:bottom w:val="single" w:sz="4" w:space="0" w:color="auto"/>
              <w:right w:val="nil"/>
            </w:tcBorders>
            <w:shd w:val="clear" w:color="000000" w:fill="FFFFFF"/>
            <w:vAlign w:val="center"/>
            <w:hideMark/>
          </w:tcPr>
          <w:p w14:paraId="7D61704B"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9.</w:t>
            </w:r>
          </w:p>
        </w:tc>
        <w:tc>
          <w:tcPr>
            <w:tcW w:w="224" w:type="pct"/>
            <w:gridSpan w:val="2"/>
            <w:tcBorders>
              <w:top w:val="single" w:sz="4" w:space="0" w:color="auto"/>
              <w:left w:val="nil"/>
              <w:bottom w:val="single" w:sz="4" w:space="0" w:color="auto"/>
              <w:right w:val="nil"/>
            </w:tcBorders>
            <w:shd w:val="clear" w:color="000000" w:fill="FFFFFF"/>
            <w:vAlign w:val="center"/>
            <w:hideMark/>
          </w:tcPr>
          <w:p w14:paraId="1E1DD8EC"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10.</w:t>
            </w:r>
          </w:p>
        </w:tc>
        <w:tc>
          <w:tcPr>
            <w:tcW w:w="224" w:type="pct"/>
            <w:gridSpan w:val="2"/>
            <w:tcBorders>
              <w:top w:val="single" w:sz="4" w:space="0" w:color="auto"/>
              <w:left w:val="nil"/>
              <w:bottom w:val="single" w:sz="4" w:space="0" w:color="auto"/>
              <w:right w:val="nil"/>
            </w:tcBorders>
            <w:shd w:val="clear" w:color="000000" w:fill="FFFFFF"/>
            <w:vAlign w:val="center"/>
            <w:hideMark/>
          </w:tcPr>
          <w:p w14:paraId="7A1789F5"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11.</w:t>
            </w:r>
          </w:p>
        </w:tc>
        <w:tc>
          <w:tcPr>
            <w:tcW w:w="224" w:type="pct"/>
            <w:gridSpan w:val="2"/>
            <w:tcBorders>
              <w:top w:val="single" w:sz="4" w:space="0" w:color="auto"/>
              <w:left w:val="nil"/>
              <w:bottom w:val="single" w:sz="4" w:space="0" w:color="auto"/>
              <w:right w:val="nil"/>
            </w:tcBorders>
            <w:shd w:val="clear" w:color="000000" w:fill="FFFFFF"/>
            <w:vAlign w:val="center"/>
            <w:hideMark/>
          </w:tcPr>
          <w:p w14:paraId="74146CFE"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12.</w:t>
            </w:r>
          </w:p>
        </w:tc>
        <w:tc>
          <w:tcPr>
            <w:tcW w:w="224" w:type="pct"/>
            <w:gridSpan w:val="2"/>
            <w:tcBorders>
              <w:top w:val="single" w:sz="4" w:space="0" w:color="auto"/>
              <w:left w:val="nil"/>
              <w:bottom w:val="single" w:sz="4" w:space="0" w:color="auto"/>
              <w:right w:val="nil"/>
            </w:tcBorders>
            <w:shd w:val="clear" w:color="000000" w:fill="FFFFFF"/>
            <w:vAlign w:val="center"/>
            <w:hideMark/>
          </w:tcPr>
          <w:p w14:paraId="4EA6492E"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13.</w:t>
            </w:r>
          </w:p>
        </w:tc>
        <w:tc>
          <w:tcPr>
            <w:tcW w:w="224" w:type="pct"/>
            <w:gridSpan w:val="2"/>
            <w:tcBorders>
              <w:top w:val="single" w:sz="4" w:space="0" w:color="auto"/>
              <w:left w:val="nil"/>
              <w:bottom w:val="single" w:sz="4" w:space="0" w:color="auto"/>
              <w:right w:val="nil"/>
            </w:tcBorders>
            <w:shd w:val="clear" w:color="000000" w:fill="FFFFFF"/>
            <w:vAlign w:val="center"/>
            <w:hideMark/>
          </w:tcPr>
          <w:p w14:paraId="5C523BC2"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14.</w:t>
            </w:r>
          </w:p>
        </w:tc>
        <w:tc>
          <w:tcPr>
            <w:tcW w:w="224" w:type="pct"/>
            <w:gridSpan w:val="2"/>
            <w:tcBorders>
              <w:top w:val="single" w:sz="4" w:space="0" w:color="auto"/>
              <w:left w:val="nil"/>
              <w:bottom w:val="single" w:sz="4" w:space="0" w:color="auto"/>
              <w:right w:val="nil"/>
            </w:tcBorders>
            <w:shd w:val="clear" w:color="000000" w:fill="FFFFFF"/>
            <w:vAlign w:val="center"/>
            <w:hideMark/>
          </w:tcPr>
          <w:p w14:paraId="59CB5758"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15.</w:t>
            </w:r>
          </w:p>
        </w:tc>
        <w:tc>
          <w:tcPr>
            <w:tcW w:w="224" w:type="pct"/>
            <w:gridSpan w:val="2"/>
            <w:tcBorders>
              <w:top w:val="single" w:sz="4" w:space="0" w:color="auto"/>
              <w:left w:val="nil"/>
              <w:bottom w:val="single" w:sz="4" w:space="0" w:color="auto"/>
              <w:right w:val="nil"/>
            </w:tcBorders>
            <w:shd w:val="clear" w:color="000000" w:fill="FFFFFF"/>
            <w:vAlign w:val="center"/>
            <w:hideMark/>
          </w:tcPr>
          <w:p w14:paraId="68E2AAF3"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16.</w:t>
            </w:r>
          </w:p>
        </w:tc>
        <w:tc>
          <w:tcPr>
            <w:tcW w:w="224" w:type="pct"/>
            <w:gridSpan w:val="2"/>
            <w:tcBorders>
              <w:top w:val="single" w:sz="4" w:space="0" w:color="auto"/>
              <w:left w:val="nil"/>
              <w:bottom w:val="single" w:sz="4" w:space="0" w:color="auto"/>
              <w:right w:val="nil"/>
            </w:tcBorders>
            <w:shd w:val="clear" w:color="000000" w:fill="FFFFFF"/>
            <w:vAlign w:val="center"/>
            <w:hideMark/>
          </w:tcPr>
          <w:p w14:paraId="5AC52044"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17.</w:t>
            </w:r>
          </w:p>
        </w:tc>
        <w:tc>
          <w:tcPr>
            <w:tcW w:w="224" w:type="pct"/>
            <w:gridSpan w:val="2"/>
            <w:tcBorders>
              <w:top w:val="single" w:sz="4" w:space="0" w:color="auto"/>
              <w:left w:val="nil"/>
              <w:bottom w:val="single" w:sz="4" w:space="0" w:color="auto"/>
              <w:right w:val="nil"/>
            </w:tcBorders>
            <w:shd w:val="clear" w:color="000000" w:fill="FFFFFF"/>
            <w:vAlign w:val="center"/>
            <w:hideMark/>
          </w:tcPr>
          <w:p w14:paraId="5773B16F"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18.</w:t>
            </w:r>
          </w:p>
        </w:tc>
        <w:tc>
          <w:tcPr>
            <w:tcW w:w="224" w:type="pct"/>
            <w:gridSpan w:val="2"/>
            <w:tcBorders>
              <w:top w:val="single" w:sz="4" w:space="0" w:color="auto"/>
              <w:left w:val="nil"/>
              <w:bottom w:val="single" w:sz="4" w:space="0" w:color="auto"/>
              <w:right w:val="nil"/>
            </w:tcBorders>
            <w:shd w:val="clear" w:color="000000" w:fill="FFFFFF"/>
            <w:vAlign w:val="center"/>
            <w:hideMark/>
          </w:tcPr>
          <w:p w14:paraId="0C6ADC46"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19.</w:t>
            </w:r>
          </w:p>
        </w:tc>
      </w:tr>
      <w:tr w:rsidR="002C0055" w:rsidRPr="00DA5B44" w14:paraId="090CD9AD" w14:textId="77777777" w:rsidTr="00744237">
        <w:trPr>
          <w:gridAfter w:val="1"/>
          <w:wAfter w:w="27" w:type="pct"/>
          <w:trHeight w:val="315"/>
        </w:trPr>
        <w:tc>
          <w:tcPr>
            <w:tcW w:w="720" w:type="pct"/>
            <w:gridSpan w:val="2"/>
            <w:tcBorders>
              <w:top w:val="nil"/>
              <w:left w:val="nil"/>
              <w:bottom w:val="nil"/>
              <w:right w:val="nil"/>
            </w:tcBorders>
            <w:shd w:val="clear" w:color="000000" w:fill="FFFFFF"/>
            <w:vAlign w:val="center"/>
            <w:hideMark/>
          </w:tcPr>
          <w:p w14:paraId="2CA9FAF9" w14:textId="77777777" w:rsidR="00744237" w:rsidRPr="00DA5B44" w:rsidRDefault="00744237" w:rsidP="00F70DED">
            <w:pPr>
              <w:spacing w:after="0" w:line="240" w:lineRule="auto"/>
              <w:ind w:left="360" w:hanging="360"/>
              <w:rPr>
                <w:rFonts w:ascii="Times New Roman" w:eastAsia="Times New Roman" w:hAnsi="Times New Roman" w:cs="Times New Roman"/>
                <w:color w:val="000000"/>
              </w:rPr>
            </w:pPr>
            <w:r w:rsidRPr="00DA5B44">
              <w:rPr>
                <w:rFonts w:ascii="Times New Roman" w:eastAsia="Times New Roman" w:hAnsi="Times New Roman" w:cs="Times New Roman"/>
                <w:color w:val="000000"/>
              </w:rPr>
              <w:t>1. Univ. Nostalgia</w:t>
            </w:r>
          </w:p>
        </w:tc>
        <w:tc>
          <w:tcPr>
            <w:tcW w:w="112" w:type="pct"/>
            <w:tcBorders>
              <w:top w:val="nil"/>
              <w:left w:val="nil"/>
              <w:bottom w:val="nil"/>
              <w:right w:val="nil"/>
            </w:tcBorders>
            <w:shd w:val="clear" w:color="000000" w:fill="FFFFFF"/>
            <w:vAlign w:val="center"/>
            <w:hideMark/>
          </w:tcPr>
          <w:p w14:paraId="100DDD21"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w:t>
            </w:r>
          </w:p>
        </w:tc>
        <w:tc>
          <w:tcPr>
            <w:tcW w:w="112" w:type="pct"/>
            <w:tcBorders>
              <w:top w:val="nil"/>
              <w:left w:val="nil"/>
              <w:bottom w:val="nil"/>
              <w:right w:val="nil"/>
            </w:tcBorders>
            <w:shd w:val="clear" w:color="000000" w:fill="FFFFFF"/>
            <w:vAlign w:val="center"/>
            <w:hideMark/>
          </w:tcPr>
          <w:p w14:paraId="7EE8F714"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4A5BAE08"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3A3034CF"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6666C31C"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0F58082E"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3F3E7B9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B192AFF"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6F93673A"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04EC202C"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719AF473"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60A0D005"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14592D8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3C355CFB"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663CCC18"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456E966D"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3E8DA80B"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B747CAB"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1EDFA1B0"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044A903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3B8A6491"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4740F46E"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21EDED10"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3FAC552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14AB66B"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3A450222"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046FB556"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4C8C55B2"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3EC06302"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75A3194B"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0D0E3CB9"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763C3D07"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7FFE1BB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27B3EEF"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D2A3ADA"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3820A9D8"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820857B"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72AD9A7E"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r>
      <w:tr w:rsidR="002C0055" w:rsidRPr="00DA5B44" w14:paraId="53EDFDE6" w14:textId="77777777" w:rsidTr="00744237">
        <w:trPr>
          <w:gridAfter w:val="1"/>
          <w:wAfter w:w="27" w:type="pct"/>
          <w:trHeight w:val="315"/>
        </w:trPr>
        <w:tc>
          <w:tcPr>
            <w:tcW w:w="720" w:type="pct"/>
            <w:gridSpan w:val="2"/>
            <w:tcBorders>
              <w:top w:val="nil"/>
              <w:left w:val="nil"/>
              <w:bottom w:val="nil"/>
              <w:right w:val="nil"/>
            </w:tcBorders>
            <w:shd w:val="clear" w:color="000000" w:fill="FFFFFF"/>
            <w:vAlign w:val="center"/>
            <w:hideMark/>
          </w:tcPr>
          <w:p w14:paraId="4D0765BD" w14:textId="77777777" w:rsidR="00744237" w:rsidRPr="00DA5B44" w:rsidRDefault="00744237" w:rsidP="00F70DED">
            <w:pPr>
              <w:spacing w:after="0" w:line="240" w:lineRule="auto"/>
              <w:ind w:left="360" w:hanging="360"/>
              <w:rPr>
                <w:rFonts w:ascii="Times New Roman" w:eastAsia="Times New Roman" w:hAnsi="Times New Roman" w:cs="Times New Roman"/>
                <w:color w:val="000000"/>
              </w:rPr>
            </w:pPr>
            <w:r w:rsidRPr="00DA5B44">
              <w:rPr>
                <w:rFonts w:ascii="Times New Roman" w:eastAsia="Times New Roman" w:hAnsi="Times New Roman" w:cs="Times New Roman"/>
                <w:color w:val="000000"/>
              </w:rPr>
              <w:t>2. Connection</w:t>
            </w:r>
          </w:p>
        </w:tc>
        <w:tc>
          <w:tcPr>
            <w:tcW w:w="112" w:type="pct"/>
            <w:tcBorders>
              <w:top w:val="nil"/>
              <w:left w:val="nil"/>
              <w:bottom w:val="nil"/>
              <w:right w:val="nil"/>
            </w:tcBorders>
            <w:shd w:val="clear" w:color="000000" w:fill="FFFFFF"/>
            <w:vAlign w:val="center"/>
            <w:hideMark/>
          </w:tcPr>
          <w:p w14:paraId="2FD6DDBA"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.65</w:t>
            </w:r>
          </w:p>
        </w:tc>
        <w:tc>
          <w:tcPr>
            <w:tcW w:w="112" w:type="pct"/>
            <w:tcBorders>
              <w:top w:val="nil"/>
              <w:left w:val="nil"/>
              <w:bottom w:val="nil"/>
              <w:right w:val="nil"/>
            </w:tcBorders>
            <w:shd w:val="clear" w:color="000000" w:fill="FFFFFF"/>
            <w:vAlign w:val="center"/>
            <w:hideMark/>
          </w:tcPr>
          <w:p w14:paraId="6104E8C8"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1463340C"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w:t>
            </w:r>
          </w:p>
        </w:tc>
        <w:tc>
          <w:tcPr>
            <w:tcW w:w="112" w:type="pct"/>
            <w:tcBorders>
              <w:top w:val="nil"/>
              <w:left w:val="nil"/>
              <w:bottom w:val="nil"/>
              <w:right w:val="nil"/>
            </w:tcBorders>
            <w:shd w:val="clear" w:color="000000" w:fill="FFFFFF"/>
            <w:vAlign w:val="center"/>
            <w:hideMark/>
          </w:tcPr>
          <w:p w14:paraId="3CD07FB5"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25C02A4F"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823CD39"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7084EA35"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3619DFAD"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19A6C365"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2DA2C179"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7E5193F"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0B065B02"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0DDE1C65"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1CF3F8CE"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69CAD75"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3B74B4D"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39D0B518"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16C037AF"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6724DF82"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0C9F5B24"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878308B"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15EB34BE"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7B53143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3D3C89B5"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67BAFE8"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6218383D"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63257A6"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64594CD3"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0E52C78"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02E7CE1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11D906D2"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4DE752F3"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3E6608A6"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6B669002"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8AF9669"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632A1362"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60367D40"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256FFA9C"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r>
      <w:tr w:rsidR="002C0055" w:rsidRPr="00DA5B44" w14:paraId="09E203EA" w14:textId="77777777" w:rsidTr="00744237">
        <w:trPr>
          <w:gridAfter w:val="1"/>
          <w:wAfter w:w="27" w:type="pct"/>
          <w:trHeight w:val="315"/>
        </w:trPr>
        <w:tc>
          <w:tcPr>
            <w:tcW w:w="720" w:type="pct"/>
            <w:gridSpan w:val="2"/>
            <w:tcBorders>
              <w:top w:val="nil"/>
              <w:left w:val="nil"/>
              <w:bottom w:val="nil"/>
              <w:right w:val="nil"/>
            </w:tcBorders>
            <w:shd w:val="clear" w:color="000000" w:fill="FFFFFF"/>
            <w:vAlign w:val="center"/>
            <w:hideMark/>
          </w:tcPr>
          <w:p w14:paraId="6C32487A" w14:textId="77777777" w:rsidR="00744237" w:rsidRPr="00DA5B44" w:rsidRDefault="00744237" w:rsidP="00F70DED">
            <w:pPr>
              <w:spacing w:after="0" w:line="240" w:lineRule="auto"/>
              <w:ind w:left="360" w:hanging="360"/>
              <w:rPr>
                <w:rFonts w:ascii="Times New Roman" w:eastAsia="Times New Roman" w:hAnsi="Times New Roman" w:cs="Times New Roman"/>
                <w:color w:val="000000"/>
              </w:rPr>
            </w:pPr>
            <w:r w:rsidRPr="00DA5B44">
              <w:rPr>
                <w:rFonts w:ascii="Times New Roman" w:eastAsia="Times New Roman" w:hAnsi="Times New Roman" w:cs="Times New Roman"/>
                <w:color w:val="000000"/>
              </w:rPr>
              <w:t>3. Identification</w:t>
            </w:r>
          </w:p>
        </w:tc>
        <w:tc>
          <w:tcPr>
            <w:tcW w:w="112" w:type="pct"/>
            <w:tcBorders>
              <w:top w:val="nil"/>
              <w:left w:val="nil"/>
              <w:bottom w:val="nil"/>
              <w:right w:val="nil"/>
            </w:tcBorders>
            <w:shd w:val="clear" w:color="000000" w:fill="FFFFFF"/>
            <w:vAlign w:val="center"/>
            <w:hideMark/>
          </w:tcPr>
          <w:p w14:paraId="60136E0C"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.59</w:t>
            </w:r>
          </w:p>
        </w:tc>
        <w:tc>
          <w:tcPr>
            <w:tcW w:w="112" w:type="pct"/>
            <w:tcBorders>
              <w:top w:val="nil"/>
              <w:left w:val="nil"/>
              <w:bottom w:val="nil"/>
              <w:right w:val="nil"/>
            </w:tcBorders>
            <w:shd w:val="clear" w:color="000000" w:fill="FFFFFF"/>
            <w:vAlign w:val="center"/>
            <w:hideMark/>
          </w:tcPr>
          <w:p w14:paraId="6471BAC4"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7A16ED6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78</w:t>
            </w:r>
          </w:p>
        </w:tc>
        <w:tc>
          <w:tcPr>
            <w:tcW w:w="112" w:type="pct"/>
            <w:tcBorders>
              <w:top w:val="nil"/>
              <w:left w:val="nil"/>
              <w:bottom w:val="nil"/>
              <w:right w:val="nil"/>
            </w:tcBorders>
            <w:shd w:val="clear" w:color="000000" w:fill="FFFFFF"/>
            <w:vAlign w:val="center"/>
            <w:hideMark/>
          </w:tcPr>
          <w:p w14:paraId="5C9F9B4E"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7215F366"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w:t>
            </w:r>
          </w:p>
        </w:tc>
        <w:tc>
          <w:tcPr>
            <w:tcW w:w="112" w:type="pct"/>
            <w:tcBorders>
              <w:top w:val="nil"/>
              <w:left w:val="nil"/>
              <w:bottom w:val="nil"/>
              <w:right w:val="nil"/>
            </w:tcBorders>
            <w:shd w:val="clear" w:color="000000" w:fill="FFFFFF"/>
            <w:vAlign w:val="center"/>
            <w:hideMark/>
          </w:tcPr>
          <w:p w14:paraId="4F2777C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382A0FF0"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40B24873"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12922A96"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0C7888EC"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072983B4"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EAE4C2F"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FAD7EF7"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1DECA60B"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1AAAC572"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24656AE7"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61C2D424"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0A515A13"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6DF93B14"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0D5C669B"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2CD8F0FF"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19A2325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7E71126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2DD1154"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05EE97AA"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2D3D0790"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1957D8A3"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A1E96F7"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629272F2"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2750995D"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A184A64"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70EAD4B6"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7BEF4A04"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25F77E0E"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22ABA9A4"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2E97C827"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0FE65644"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128816DE"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r>
      <w:tr w:rsidR="002C0055" w:rsidRPr="00DA5B44" w14:paraId="14EBB9B6" w14:textId="77777777" w:rsidTr="00744237">
        <w:trPr>
          <w:gridAfter w:val="1"/>
          <w:wAfter w:w="27" w:type="pct"/>
          <w:trHeight w:val="315"/>
        </w:trPr>
        <w:tc>
          <w:tcPr>
            <w:tcW w:w="720" w:type="pct"/>
            <w:gridSpan w:val="2"/>
            <w:tcBorders>
              <w:top w:val="nil"/>
              <w:left w:val="nil"/>
              <w:bottom w:val="nil"/>
              <w:right w:val="nil"/>
            </w:tcBorders>
            <w:shd w:val="clear" w:color="000000" w:fill="FFFFFF"/>
            <w:vAlign w:val="center"/>
            <w:hideMark/>
          </w:tcPr>
          <w:p w14:paraId="3EBCE380" w14:textId="77777777" w:rsidR="00744237" w:rsidRPr="00DA5B44" w:rsidRDefault="00744237" w:rsidP="00F70DED">
            <w:pPr>
              <w:spacing w:after="0" w:line="240" w:lineRule="auto"/>
              <w:ind w:left="360" w:hanging="360"/>
              <w:rPr>
                <w:rFonts w:ascii="Times New Roman" w:eastAsia="Times New Roman" w:hAnsi="Times New Roman" w:cs="Times New Roman"/>
                <w:color w:val="000000"/>
              </w:rPr>
            </w:pPr>
            <w:r w:rsidRPr="00DA5B44">
              <w:rPr>
                <w:rFonts w:ascii="Times New Roman" w:eastAsia="Times New Roman" w:hAnsi="Times New Roman" w:cs="Times New Roman"/>
                <w:color w:val="000000"/>
              </w:rPr>
              <w:t>4. Belonging</w:t>
            </w:r>
          </w:p>
        </w:tc>
        <w:tc>
          <w:tcPr>
            <w:tcW w:w="112" w:type="pct"/>
            <w:tcBorders>
              <w:top w:val="nil"/>
              <w:left w:val="nil"/>
              <w:bottom w:val="nil"/>
              <w:right w:val="nil"/>
            </w:tcBorders>
            <w:shd w:val="clear" w:color="000000" w:fill="FFFFFF"/>
            <w:vAlign w:val="center"/>
            <w:hideMark/>
          </w:tcPr>
          <w:p w14:paraId="6F7087E1"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.69</w:t>
            </w:r>
          </w:p>
        </w:tc>
        <w:tc>
          <w:tcPr>
            <w:tcW w:w="112" w:type="pct"/>
            <w:tcBorders>
              <w:top w:val="nil"/>
              <w:left w:val="nil"/>
              <w:bottom w:val="nil"/>
              <w:right w:val="nil"/>
            </w:tcBorders>
            <w:shd w:val="clear" w:color="000000" w:fill="FFFFFF"/>
            <w:vAlign w:val="center"/>
            <w:hideMark/>
          </w:tcPr>
          <w:p w14:paraId="4B19AF89"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336FEAB8"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.94</w:t>
            </w:r>
          </w:p>
        </w:tc>
        <w:tc>
          <w:tcPr>
            <w:tcW w:w="112" w:type="pct"/>
            <w:tcBorders>
              <w:top w:val="nil"/>
              <w:left w:val="nil"/>
              <w:bottom w:val="nil"/>
              <w:right w:val="nil"/>
            </w:tcBorders>
            <w:shd w:val="clear" w:color="000000" w:fill="FFFFFF"/>
            <w:vAlign w:val="center"/>
            <w:hideMark/>
          </w:tcPr>
          <w:p w14:paraId="678C676A"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10682DCB"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.87</w:t>
            </w:r>
          </w:p>
        </w:tc>
        <w:tc>
          <w:tcPr>
            <w:tcW w:w="112" w:type="pct"/>
            <w:tcBorders>
              <w:top w:val="nil"/>
              <w:left w:val="nil"/>
              <w:bottom w:val="nil"/>
              <w:right w:val="nil"/>
            </w:tcBorders>
            <w:shd w:val="clear" w:color="000000" w:fill="FFFFFF"/>
            <w:vAlign w:val="center"/>
            <w:hideMark/>
          </w:tcPr>
          <w:p w14:paraId="07B187E3"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40B6B95A"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w:t>
            </w:r>
          </w:p>
        </w:tc>
        <w:tc>
          <w:tcPr>
            <w:tcW w:w="112" w:type="pct"/>
            <w:tcBorders>
              <w:top w:val="nil"/>
              <w:left w:val="nil"/>
              <w:bottom w:val="nil"/>
              <w:right w:val="nil"/>
            </w:tcBorders>
            <w:shd w:val="clear" w:color="000000" w:fill="FFFFFF"/>
            <w:vAlign w:val="center"/>
            <w:hideMark/>
          </w:tcPr>
          <w:p w14:paraId="3CF179C7"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16D99718"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3486385B"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1C2CBD39"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7B63F617"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44E4CE03"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18C01419"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1BCFAFB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0995C965"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25BD21A"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279801F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0D8F53D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4E9132E8"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335ABE28"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3B3DD022"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4D668CC1"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7232B13C"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1DC644EF"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A4F3B4C"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2CA2AE79"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780C25F4"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05190538"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2BE9E753"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475C148C"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328D1DF2"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6AC293A5"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45A70CC3"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34A17D4A"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325061AA"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0BF922B"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60576C89"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r>
      <w:tr w:rsidR="002C0055" w:rsidRPr="00DA5B44" w14:paraId="04E5AA1C" w14:textId="77777777" w:rsidTr="00744237">
        <w:trPr>
          <w:gridAfter w:val="1"/>
          <w:wAfter w:w="27" w:type="pct"/>
          <w:trHeight w:val="315"/>
        </w:trPr>
        <w:tc>
          <w:tcPr>
            <w:tcW w:w="720" w:type="pct"/>
            <w:gridSpan w:val="2"/>
            <w:tcBorders>
              <w:top w:val="nil"/>
              <w:left w:val="nil"/>
              <w:bottom w:val="nil"/>
              <w:right w:val="nil"/>
            </w:tcBorders>
            <w:shd w:val="clear" w:color="000000" w:fill="FFFFFF"/>
            <w:vAlign w:val="center"/>
            <w:hideMark/>
          </w:tcPr>
          <w:p w14:paraId="32402AD9" w14:textId="77777777" w:rsidR="00744237" w:rsidRPr="00DA5B44" w:rsidRDefault="00744237" w:rsidP="00F70DED">
            <w:pPr>
              <w:spacing w:after="0" w:line="240" w:lineRule="auto"/>
              <w:ind w:left="360" w:hanging="360"/>
              <w:rPr>
                <w:rFonts w:ascii="Times New Roman" w:eastAsia="Times New Roman" w:hAnsi="Times New Roman" w:cs="Times New Roman"/>
                <w:color w:val="000000"/>
              </w:rPr>
            </w:pPr>
            <w:r w:rsidRPr="00DA5B44">
              <w:rPr>
                <w:rFonts w:ascii="Times New Roman" w:eastAsia="Times New Roman" w:hAnsi="Times New Roman" w:cs="Times New Roman"/>
                <w:color w:val="000000"/>
              </w:rPr>
              <w:t>5. Meaning in Life</w:t>
            </w:r>
          </w:p>
        </w:tc>
        <w:tc>
          <w:tcPr>
            <w:tcW w:w="112" w:type="pct"/>
            <w:tcBorders>
              <w:top w:val="nil"/>
              <w:left w:val="nil"/>
              <w:bottom w:val="nil"/>
              <w:right w:val="nil"/>
            </w:tcBorders>
            <w:shd w:val="clear" w:color="000000" w:fill="FFFFFF"/>
            <w:vAlign w:val="center"/>
            <w:hideMark/>
          </w:tcPr>
          <w:p w14:paraId="62B8955B"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.62</w:t>
            </w:r>
          </w:p>
        </w:tc>
        <w:tc>
          <w:tcPr>
            <w:tcW w:w="112" w:type="pct"/>
            <w:tcBorders>
              <w:top w:val="nil"/>
              <w:left w:val="nil"/>
              <w:bottom w:val="nil"/>
              <w:right w:val="nil"/>
            </w:tcBorders>
            <w:shd w:val="clear" w:color="000000" w:fill="FFFFFF"/>
            <w:vAlign w:val="center"/>
            <w:hideMark/>
          </w:tcPr>
          <w:p w14:paraId="5E46ABAF"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58353A6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.57</w:t>
            </w:r>
          </w:p>
        </w:tc>
        <w:tc>
          <w:tcPr>
            <w:tcW w:w="112" w:type="pct"/>
            <w:tcBorders>
              <w:top w:val="nil"/>
              <w:left w:val="nil"/>
              <w:bottom w:val="nil"/>
              <w:right w:val="nil"/>
            </w:tcBorders>
            <w:shd w:val="clear" w:color="000000" w:fill="FFFFFF"/>
            <w:vAlign w:val="center"/>
            <w:hideMark/>
          </w:tcPr>
          <w:p w14:paraId="0D0F7058"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2455A667"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.69</w:t>
            </w:r>
          </w:p>
        </w:tc>
        <w:tc>
          <w:tcPr>
            <w:tcW w:w="112" w:type="pct"/>
            <w:tcBorders>
              <w:top w:val="nil"/>
              <w:left w:val="nil"/>
              <w:bottom w:val="nil"/>
              <w:right w:val="nil"/>
            </w:tcBorders>
            <w:shd w:val="clear" w:color="000000" w:fill="FFFFFF"/>
            <w:vAlign w:val="center"/>
            <w:hideMark/>
          </w:tcPr>
          <w:p w14:paraId="04DD8D5F"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428521B8"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.68</w:t>
            </w:r>
          </w:p>
        </w:tc>
        <w:tc>
          <w:tcPr>
            <w:tcW w:w="112" w:type="pct"/>
            <w:tcBorders>
              <w:top w:val="nil"/>
              <w:left w:val="nil"/>
              <w:bottom w:val="nil"/>
              <w:right w:val="nil"/>
            </w:tcBorders>
            <w:shd w:val="clear" w:color="000000" w:fill="FFFFFF"/>
            <w:vAlign w:val="center"/>
            <w:hideMark/>
          </w:tcPr>
          <w:p w14:paraId="086B7021"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1CB96520"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w:t>
            </w:r>
          </w:p>
        </w:tc>
        <w:tc>
          <w:tcPr>
            <w:tcW w:w="112" w:type="pct"/>
            <w:tcBorders>
              <w:top w:val="nil"/>
              <w:left w:val="nil"/>
              <w:bottom w:val="nil"/>
              <w:right w:val="nil"/>
            </w:tcBorders>
            <w:shd w:val="clear" w:color="000000" w:fill="FFFFFF"/>
            <w:vAlign w:val="center"/>
            <w:hideMark/>
          </w:tcPr>
          <w:p w14:paraId="0F694CE0"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5B6F574"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66F3594D"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20B5C9F9"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7912179E"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4620F126"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78D0163E"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61F247C0"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26B77B13"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67F95813"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63B4B860"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27123529"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008E2A29"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68F40636"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749F42F8"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1CD92B57"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2607D33"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AAFEA23"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29B62E09"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4D10E9A2"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1CDFC7F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0062518"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16C9DA92"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8D2C624"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29082846"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38FDCD10"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7BB0AB29"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43A3479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69FF5ED3"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r>
      <w:tr w:rsidR="002C0055" w:rsidRPr="00DA5B44" w14:paraId="6156064B" w14:textId="77777777" w:rsidTr="00744237">
        <w:trPr>
          <w:gridAfter w:val="1"/>
          <w:wAfter w:w="27" w:type="pct"/>
          <w:trHeight w:val="315"/>
        </w:trPr>
        <w:tc>
          <w:tcPr>
            <w:tcW w:w="720" w:type="pct"/>
            <w:gridSpan w:val="2"/>
            <w:tcBorders>
              <w:top w:val="nil"/>
              <w:left w:val="nil"/>
              <w:bottom w:val="nil"/>
              <w:right w:val="nil"/>
            </w:tcBorders>
            <w:shd w:val="clear" w:color="000000" w:fill="FFFFFF"/>
            <w:vAlign w:val="center"/>
            <w:hideMark/>
          </w:tcPr>
          <w:p w14:paraId="79BBA566" w14:textId="77777777" w:rsidR="00744237" w:rsidRPr="00DA5B44" w:rsidRDefault="00744237" w:rsidP="00F70DED">
            <w:pPr>
              <w:spacing w:after="0" w:line="240" w:lineRule="auto"/>
              <w:ind w:left="360" w:hanging="360"/>
              <w:rPr>
                <w:rFonts w:ascii="Times New Roman" w:eastAsia="Times New Roman" w:hAnsi="Times New Roman" w:cs="Times New Roman"/>
                <w:color w:val="000000"/>
              </w:rPr>
            </w:pPr>
            <w:r w:rsidRPr="00DA5B44">
              <w:rPr>
                <w:rFonts w:ascii="Times New Roman" w:eastAsia="Times New Roman" w:hAnsi="Times New Roman" w:cs="Times New Roman"/>
                <w:color w:val="000000"/>
              </w:rPr>
              <w:t>6. Self-Continuity</w:t>
            </w:r>
          </w:p>
        </w:tc>
        <w:tc>
          <w:tcPr>
            <w:tcW w:w="112" w:type="pct"/>
            <w:tcBorders>
              <w:top w:val="nil"/>
              <w:left w:val="nil"/>
              <w:bottom w:val="nil"/>
              <w:right w:val="nil"/>
            </w:tcBorders>
            <w:shd w:val="clear" w:color="000000" w:fill="FFFFFF"/>
            <w:vAlign w:val="center"/>
            <w:hideMark/>
          </w:tcPr>
          <w:p w14:paraId="2EC520DC"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.47</w:t>
            </w:r>
          </w:p>
        </w:tc>
        <w:tc>
          <w:tcPr>
            <w:tcW w:w="112" w:type="pct"/>
            <w:tcBorders>
              <w:top w:val="nil"/>
              <w:left w:val="nil"/>
              <w:bottom w:val="nil"/>
              <w:right w:val="nil"/>
            </w:tcBorders>
            <w:shd w:val="clear" w:color="000000" w:fill="FFFFFF"/>
            <w:vAlign w:val="center"/>
            <w:hideMark/>
          </w:tcPr>
          <w:p w14:paraId="5B8A537D"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64B1CBC2"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.61</w:t>
            </w:r>
          </w:p>
        </w:tc>
        <w:tc>
          <w:tcPr>
            <w:tcW w:w="112" w:type="pct"/>
            <w:tcBorders>
              <w:top w:val="nil"/>
              <w:left w:val="nil"/>
              <w:bottom w:val="nil"/>
              <w:right w:val="nil"/>
            </w:tcBorders>
            <w:shd w:val="clear" w:color="000000" w:fill="FFFFFF"/>
            <w:vAlign w:val="center"/>
            <w:hideMark/>
          </w:tcPr>
          <w:p w14:paraId="13E2BA28"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7C0C3A7D"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.62</w:t>
            </w:r>
          </w:p>
        </w:tc>
        <w:tc>
          <w:tcPr>
            <w:tcW w:w="112" w:type="pct"/>
            <w:tcBorders>
              <w:top w:val="nil"/>
              <w:left w:val="nil"/>
              <w:bottom w:val="nil"/>
              <w:right w:val="nil"/>
            </w:tcBorders>
            <w:shd w:val="clear" w:color="000000" w:fill="FFFFFF"/>
            <w:vAlign w:val="center"/>
            <w:hideMark/>
          </w:tcPr>
          <w:p w14:paraId="7C2CC2D2"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5C3AE467"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.66</w:t>
            </w:r>
          </w:p>
        </w:tc>
        <w:tc>
          <w:tcPr>
            <w:tcW w:w="112" w:type="pct"/>
            <w:tcBorders>
              <w:top w:val="nil"/>
              <w:left w:val="nil"/>
              <w:bottom w:val="nil"/>
              <w:right w:val="nil"/>
            </w:tcBorders>
            <w:shd w:val="clear" w:color="000000" w:fill="FFFFFF"/>
            <w:vAlign w:val="center"/>
            <w:hideMark/>
          </w:tcPr>
          <w:p w14:paraId="5A5935D5"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2B73143B"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.57</w:t>
            </w:r>
          </w:p>
        </w:tc>
        <w:tc>
          <w:tcPr>
            <w:tcW w:w="112" w:type="pct"/>
            <w:tcBorders>
              <w:top w:val="nil"/>
              <w:left w:val="nil"/>
              <w:bottom w:val="nil"/>
              <w:right w:val="nil"/>
            </w:tcBorders>
            <w:shd w:val="clear" w:color="000000" w:fill="FFFFFF"/>
            <w:vAlign w:val="center"/>
            <w:hideMark/>
          </w:tcPr>
          <w:p w14:paraId="78DBEBD4"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27F32066"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w:t>
            </w:r>
          </w:p>
        </w:tc>
        <w:tc>
          <w:tcPr>
            <w:tcW w:w="112" w:type="pct"/>
            <w:tcBorders>
              <w:top w:val="nil"/>
              <w:left w:val="nil"/>
              <w:bottom w:val="nil"/>
              <w:right w:val="nil"/>
            </w:tcBorders>
            <w:shd w:val="clear" w:color="000000" w:fill="FFFFFF"/>
            <w:vAlign w:val="center"/>
            <w:hideMark/>
          </w:tcPr>
          <w:p w14:paraId="352EB09D"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B3A3C6B"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642CB65A"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225C809A"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1BE489F"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0BF4C9D7"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48EFFAEC"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397A03F4"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18F687C7"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44C3927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1DD7C444"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79912C08"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1532C1C"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7ED01C17"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10D28A1B"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7808E913"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08E271BF"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723258F7"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108BFEDC"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65BCEC9A"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1BCDB002"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3CE5EAF5"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B73959D"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7C3F955A"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2E519E6C"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0C377179"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4608F970"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r>
      <w:tr w:rsidR="002C0055" w:rsidRPr="00DA5B44" w14:paraId="1D414DD7" w14:textId="77777777" w:rsidTr="00744237">
        <w:trPr>
          <w:gridAfter w:val="1"/>
          <w:wAfter w:w="27" w:type="pct"/>
          <w:trHeight w:val="315"/>
        </w:trPr>
        <w:tc>
          <w:tcPr>
            <w:tcW w:w="720" w:type="pct"/>
            <w:gridSpan w:val="2"/>
            <w:tcBorders>
              <w:top w:val="nil"/>
              <w:left w:val="nil"/>
              <w:bottom w:val="nil"/>
              <w:right w:val="nil"/>
            </w:tcBorders>
            <w:shd w:val="clear" w:color="000000" w:fill="FFFFFF"/>
            <w:vAlign w:val="center"/>
            <w:hideMark/>
          </w:tcPr>
          <w:p w14:paraId="3C3C4576" w14:textId="3896B438" w:rsidR="00744237" w:rsidRPr="00DA5B44" w:rsidRDefault="00744237" w:rsidP="00F70DED">
            <w:pPr>
              <w:spacing w:after="0" w:line="240" w:lineRule="auto"/>
              <w:ind w:left="360" w:hanging="360"/>
              <w:rPr>
                <w:rFonts w:ascii="Times New Roman" w:eastAsia="Times New Roman" w:hAnsi="Times New Roman" w:cs="Times New Roman"/>
                <w:color w:val="000000"/>
              </w:rPr>
            </w:pPr>
            <w:r w:rsidRPr="00DA5B44">
              <w:rPr>
                <w:rFonts w:ascii="Times New Roman" w:eastAsia="Times New Roman" w:hAnsi="Times New Roman" w:cs="Times New Roman"/>
                <w:color w:val="000000"/>
              </w:rPr>
              <w:t>7. Positive Univ.</w:t>
            </w:r>
            <w:r w:rsidR="00164119">
              <w:rPr>
                <w:rFonts w:ascii="Times New Roman" w:eastAsia="Times New Roman" w:hAnsi="Times New Roman" w:cs="Times New Roman"/>
                <w:color w:val="000000"/>
              </w:rPr>
              <w:t xml:space="preserve"> </w:t>
            </w:r>
            <w:r w:rsidRPr="00DA5B44">
              <w:rPr>
                <w:rFonts w:ascii="Times New Roman" w:eastAsia="Times New Roman" w:hAnsi="Times New Roman" w:cs="Times New Roman"/>
                <w:color w:val="000000"/>
              </w:rPr>
              <w:t xml:space="preserve">Experiences </w:t>
            </w:r>
          </w:p>
        </w:tc>
        <w:tc>
          <w:tcPr>
            <w:tcW w:w="112" w:type="pct"/>
            <w:tcBorders>
              <w:top w:val="nil"/>
              <w:left w:val="nil"/>
              <w:bottom w:val="nil"/>
              <w:right w:val="nil"/>
            </w:tcBorders>
            <w:shd w:val="clear" w:color="000000" w:fill="FFFFFF"/>
            <w:vAlign w:val="center"/>
            <w:hideMark/>
          </w:tcPr>
          <w:p w14:paraId="6F418E04"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.41</w:t>
            </w:r>
          </w:p>
        </w:tc>
        <w:tc>
          <w:tcPr>
            <w:tcW w:w="112" w:type="pct"/>
            <w:tcBorders>
              <w:top w:val="nil"/>
              <w:left w:val="nil"/>
              <w:bottom w:val="nil"/>
              <w:right w:val="nil"/>
            </w:tcBorders>
            <w:shd w:val="clear" w:color="000000" w:fill="FFFFFF"/>
            <w:vAlign w:val="center"/>
            <w:hideMark/>
          </w:tcPr>
          <w:p w14:paraId="40F21A9A"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22F35632"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.44</w:t>
            </w:r>
          </w:p>
        </w:tc>
        <w:tc>
          <w:tcPr>
            <w:tcW w:w="112" w:type="pct"/>
            <w:tcBorders>
              <w:top w:val="nil"/>
              <w:left w:val="nil"/>
              <w:bottom w:val="nil"/>
              <w:right w:val="nil"/>
            </w:tcBorders>
            <w:shd w:val="clear" w:color="000000" w:fill="FFFFFF"/>
            <w:vAlign w:val="center"/>
            <w:hideMark/>
          </w:tcPr>
          <w:p w14:paraId="6C3E843E"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356434B0"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.50</w:t>
            </w:r>
          </w:p>
        </w:tc>
        <w:tc>
          <w:tcPr>
            <w:tcW w:w="112" w:type="pct"/>
            <w:tcBorders>
              <w:top w:val="nil"/>
              <w:left w:val="nil"/>
              <w:bottom w:val="nil"/>
              <w:right w:val="nil"/>
            </w:tcBorders>
            <w:shd w:val="clear" w:color="000000" w:fill="FFFFFF"/>
            <w:vAlign w:val="center"/>
            <w:hideMark/>
          </w:tcPr>
          <w:p w14:paraId="604608A5"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79C6916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.52</w:t>
            </w:r>
          </w:p>
        </w:tc>
        <w:tc>
          <w:tcPr>
            <w:tcW w:w="112" w:type="pct"/>
            <w:tcBorders>
              <w:top w:val="nil"/>
              <w:left w:val="nil"/>
              <w:bottom w:val="nil"/>
              <w:right w:val="nil"/>
            </w:tcBorders>
            <w:shd w:val="clear" w:color="000000" w:fill="FFFFFF"/>
            <w:vAlign w:val="center"/>
            <w:hideMark/>
          </w:tcPr>
          <w:p w14:paraId="51C633F4"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3BC3EF62"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.40</w:t>
            </w:r>
          </w:p>
        </w:tc>
        <w:tc>
          <w:tcPr>
            <w:tcW w:w="112" w:type="pct"/>
            <w:tcBorders>
              <w:top w:val="nil"/>
              <w:left w:val="nil"/>
              <w:bottom w:val="nil"/>
              <w:right w:val="nil"/>
            </w:tcBorders>
            <w:shd w:val="clear" w:color="000000" w:fill="FFFFFF"/>
            <w:vAlign w:val="center"/>
            <w:hideMark/>
          </w:tcPr>
          <w:p w14:paraId="66C350F9"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6E066082"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.30</w:t>
            </w:r>
          </w:p>
        </w:tc>
        <w:tc>
          <w:tcPr>
            <w:tcW w:w="112" w:type="pct"/>
            <w:tcBorders>
              <w:top w:val="nil"/>
              <w:left w:val="nil"/>
              <w:bottom w:val="nil"/>
              <w:right w:val="nil"/>
            </w:tcBorders>
            <w:shd w:val="clear" w:color="000000" w:fill="FFFFFF"/>
            <w:vAlign w:val="center"/>
            <w:hideMark/>
          </w:tcPr>
          <w:p w14:paraId="05B14554"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7CBD62C8"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w:t>
            </w:r>
          </w:p>
        </w:tc>
        <w:tc>
          <w:tcPr>
            <w:tcW w:w="112" w:type="pct"/>
            <w:tcBorders>
              <w:top w:val="nil"/>
              <w:left w:val="nil"/>
              <w:bottom w:val="nil"/>
              <w:right w:val="nil"/>
            </w:tcBorders>
            <w:shd w:val="clear" w:color="000000" w:fill="FFFFFF"/>
            <w:vAlign w:val="center"/>
            <w:hideMark/>
          </w:tcPr>
          <w:p w14:paraId="08838680"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38CB8915"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7356C763"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632C1C38"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2E4388E8"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6FE7E9B8"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2EFE35F3"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696879BA"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6812B53A"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30BF580D"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37A1A65E"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4F782E1A"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08D8000"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F7450B2"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0C48AE8F"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B5D5B05"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2779BC10"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04308536"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4732276"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FFDEB65"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2B3C7C6D"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4A7E294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650368A7"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4ED2CE45"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084013B9"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r>
      <w:tr w:rsidR="002C0055" w:rsidRPr="00DA5B44" w14:paraId="6B58B7D4" w14:textId="77777777" w:rsidTr="00744237">
        <w:trPr>
          <w:gridAfter w:val="1"/>
          <w:wAfter w:w="27" w:type="pct"/>
          <w:trHeight w:val="315"/>
        </w:trPr>
        <w:tc>
          <w:tcPr>
            <w:tcW w:w="720" w:type="pct"/>
            <w:gridSpan w:val="2"/>
            <w:tcBorders>
              <w:top w:val="nil"/>
              <w:left w:val="nil"/>
              <w:bottom w:val="nil"/>
              <w:right w:val="nil"/>
            </w:tcBorders>
            <w:shd w:val="clear" w:color="000000" w:fill="FFFFFF"/>
            <w:vAlign w:val="center"/>
            <w:hideMark/>
          </w:tcPr>
          <w:p w14:paraId="6D53FC55" w14:textId="77777777" w:rsidR="00744237" w:rsidRPr="00DA5B44" w:rsidRDefault="00744237" w:rsidP="00F70DED">
            <w:pPr>
              <w:spacing w:after="0" w:line="240" w:lineRule="auto"/>
              <w:ind w:left="360" w:hanging="360"/>
              <w:rPr>
                <w:rFonts w:ascii="Times New Roman" w:eastAsia="Times New Roman" w:hAnsi="Times New Roman" w:cs="Times New Roman"/>
                <w:color w:val="000000"/>
              </w:rPr>
            </w:pPr>
            <w:r w:rsidRPr="00DA5B44">
              <w:rPr>
                <w:rFonts w:ascii="Times New Roman" w:eastAsia="Times New Roman" w:hAnsi="Times New Roman" w:cs="Times New Roman"/>
                <w:color w:val="000000"/>
              </w:rPr>
              <w:t>8. Well-Being</w:t>
            </w:r>
          </w:p>
        </w:tc>
        <w:tc>
          <w:tcPr>
            <w:tcW w:w="112" w:type="pct"/>
            <w:tcBorders>
              <w:top w:val="nil"/>
              <w:left w:val="nil"/>
              <w:bottom w:val="nil"/>
              <w:right w:val="nil"/>
            </w:tcBorders>
            <w:shd w:val="clear" w:color="000000" w:fill="FFFFFF"/>
            <w:vAlign w:val="center"/>
            <w:hideMark/>
          </w:tcPr>
          <w:p w14:paraId="4A0430C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.02</w:t>
            </w:r>
          </w:p>
        </w:tc>
        <w:tc>
          <w:tcPr>
            <w:tcW w:w="112" w:type="pct"/>
            <w:tcBorders>
              <w:top w:val="nil"/>
              <w:left w:val="nil"/>
              <w:bottom w:val="nil"/>
              <w:right w:val="nil"/>
            </w:tcBorders>
            <w:shd w:val="clear" w:color="000000" w:fill="FFFFFF"/>
            <w:vAlign w:val="center"/>
            <w:hideMark/>
          </w:tcPr>
          <w:p w14:paraId="1DD12648"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 </w:t>
            </w:r>
          </w:p>
        </w:tc>
        <w:tc>
          <w:tcPr>
            <w:tcW w:w="112" w:type="pct"/>
            <w:tcBorders>
              <w:top w:val="nil"/>
              <w:left w:val="nil"/>
              <w:bottom w:val="nil"/>
              <w:right w:val="nil"/>
            </w:tcBorders>
            <w:shd w:val="clear" w:color="000000" w:fill="FFFFFF"/>
            <w:vAlign w:val="center"/>
            <w:hideMark/>
          </w:tcPr>
          <w:p w14:paraId="7BB64AA8"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.23</w:t>
            </w:r>
          </w:p>
        </w:tc>
        <w:tc>
          <w:tcPr>
            <w:tcW w:w="112" w:type="pct"/>
            <w:tcBorders>
              <w:top w:val="nil"/>
              <w:left w:val="nil"/>
              <w:bottom w:val="nil"/>
              <w:right w:val="nil"/>
            </w:tcBorders>
            <w:shd w:val="clear" w:color="000000" w:fill="FFFFFF"/>
            <w:vAlign w:val="center"/>
            <w:hideMark/>
          </w:tcPr>
          <w:p w14:paraId="1B5AF935"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0C172892"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.16</w:t>
            </w:r>
          </w:p>
        </w:tc>
        <w:tc>
          <w:tcPr>
            <w:tcW w:w="112" w:type="pct"/>
            <w:tcBorders>
              <w:top w:val="nil"/>
              <w:left w:val="nil"/>
              <w:bottom w:val="nil"/>
              <w:right w:val="nil"/>
            </w:tcBorders>
            <w:shd w:val="clear" w:color="000000" w:fill="FFFFFF"/>
            <w:vAlign w:val="center"/>
            <w:hideMark/>
          </w:tcPr>
          <w:p w14:paraId="6F7C12FF"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05F1B60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.22</w:t>
            </w:r>
          </w:p>
        </w:tc>
        <w:tc>
          <w:tcPr>
            <w:tcW w:w="112" w:type="pct"/>
            <w:tcBorders>
              <w:top w:val="nil"/>
              <w:left w:val="nil"/>
              <w:bottom w:val="nil"/>
              <w:right w:val="nil"/>
            </w:tcBorders>
            <w:shd w:val="clear" w:color="000000" w:fill="FFFFFF"/>
            <w:vAlign w:val="center"/>
            <w:hideMark/>
          </w:tcPr>
          <w:p w14:paraId="24E1DC7A"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07D4004D"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.12</w:t>
            </w:r>
          </w:p>
        </w:tc>
        <w:tc>
          <w:tcPr>
            <w:tcW w:w="112" w:type="pct"/>
            <w:tcBorders>
              <w:top w:val="nil"/>
              <w:left w:val="nil"/>
              <w:bottom w:val="nil"/>
              <w:right w:val="nil"/>
            </w:tcBorders>
            <w:shd w:val="clear" w:color="000000" w:fill="FFFFFF"/>
            <w:vAlign w:val="center"/>
            <w:hideMark/>
          </w:tcPr>
          <w:p w14:paraId="6B1C447D"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 </w:t>
            </w:r>
          </w:p>
        </w:tc>
        <w:tc>
          <w:tcPr>
            <w:tcW w:w="112" w:type="pct"/>
            <w:tcBorders>
              <w:top w:val="nil"/>
              <w:left w:val="nil"/>
              <w:bottom w:val="nil"/>
              <w:right w:val="nil"/>
            </w:tcBorders>
            <w:shd w:val="clear" w:color="000000" w:fill="FFFFFF"/>
            <w:vAlign w:val="center"/>
            <w:hideMark/>
          </w:tcPr>
          <w:p w14:paraId="367C6A4B"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.13</w:t>
            </w:r>
          </w:p>
        </w:tc>
        <w:tc>
          <w:tcPr>
            <w:tcW w:w="112" w:type="pct"/>
            <w:tcBorders>
              <w:top w:val="nil"/>
              <w:left w:val="nil"/>
              <w:bottom w:val="nil"/>
              <w:right w:val="nil"/>
            </w:tcBorders>
            <w:shd w:val="clear" w:color="000000" w:fill="FFFFFF"/>
            <w:vAlign w:val="center"/>
            <w:hideMark/>
          </w:tcPr>
          <w:p w14:paraId="5E0694E3"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 </w:t>
            </w:r>
          </w:p>
        </w:tc>
        <w:tc>
          <w:tcPr>
            <w:tcW w:w="112" w:type="pct"/>
            <w:tcBorders>
              <w:top w:val="nil"/>
              <w:left w:val="nil"/>
              <w:bottom w:val="nil"/>
              <w:right w:val="nil"/>
            </w:tcBorders>
            <w:shd w:val="clear" w:color="000000" w:fill="FFFFFF"/>
            <w:vAlign w:val="center"/>
            <w:hideMark/>
          </w:tcPr>
          <w:p w14:paraId="3D8AB9E8"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.07</w:t>
            </w:r>
          </w:p>
        </w:tc>
        <w:tc>
          <w:tcPr>
            <w:tcW w:w="112" w:type="pct"/>
            <w:tcBorders>
              <w:top w:val="nil"/>
              <w:left w:val="nil"/>
              <w:bottom w:val="nil"/>
              <w:right w:val="nil"/>
            </w:tcBorders>
            <w:shd w:val="clear" w:color="000000" w:fill="FFFFFF"/>
            <w:vAlign w:val="center"/>
            <w:hideMark/>
          </w:tcPr>
          <w:p w14:paraId="0E0AD346"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057DDAD"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w:t>
            </w:r>
          </w:p>
        </w:tc>
        <w:tc>
          <w:tcPr>
            <w:tcW w:w="112" w:type="pct"/>
            <w:tcBorders>
              <w:top w:val="nil"/>
              <w:left w:val="nil"/>
              <w:bottom w:val="nil"/>
              <w:right w:val="nil"/>
            </w:tcBorders>
            <w:shd w:val="clear" w:color="000000" w:fill="FFFFFF"/>
            <w:vAlign w:val="center"/>
            <w:hideMark/>
          </w:tcPr>
          <w:p w14:paraId="55E006FE"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0E79339D"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ABDD2BE"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3F4AB284"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2FAF5695"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749969CB"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3C7C7E84"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0F0E6BD7"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374BE16F"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7514405A"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24F5C584"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03A72682"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3E7CFCA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BF47731"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4C8D7050"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691A7AE9"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37EA3248"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2E97D4BD"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11C935AC"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6F1CC73F"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3E14ABD4"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3A10CC3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31783367"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r>
      <w:tr w:rsidR="002C0055" w:rsidRPr="00DA5B44" w14:paraId="471629BD" w14:textId="77777777" w:rsidTr="00744237">
        <w:trPr>
          <w:gridAfter w:val="1"/>
          <w:wAfter w:w="27" w:type="pct"/>
          <w:trHeight w:val="315"/>
        </w:trPr>
        <w:tc>
          <w:tcPr>
            <w:tcW w:w="720" w:type="pct"/>
            <w:gridSpan w:val="2"/>
            <w:tcBorders>
              <w:top w:val="nil"/>
              <w:left w:val="nil"/>
              <w:bottom w:val="nil"/>
              <w:right w:val="nil"/>
            </w:tcBorders>
            <w:shd w:val="clear" w:color="000000" w:fill="FFFFFF"/>
            <w:vAlign w:val="center"/>
            <w:hideMark/>
          </w:tcPr>
          <w:p w14:paraId="45912FCF" w14:textId="77777777" w:rsidR="00744237" w:rsidRPr="00DA5B44" w:rsidRDefault="00744237" w:rsidP="00F70DED">
            <w:pPr>
              <w:spacing w:after="0" w:line="240" w:lineRule="auto"/>
              <w:ind w:left="360" w:hanging="360"/>
              <w:rPr>
                <w:rFonts w:ascii="Times New Roman" w:eastAsia="Times New Roman" w:hAnsi="Times New Roman" w:cs="Times New Roman"/>
                <w:color w:val="000000"/>
              </w:rPr>
            </w:pPr>
            <w:r w:rsidRPr="00DA5B44">
              <w:rPr>
                <w:rFonts w:ascii="Times New Roman" w:eastAsia="Times New Roman" w:hAnsi="Times New Roman" w:cs="Times New Roman"/>
                <w:color w:val="000000"/>
              </w:rPr>
              <w:t>9. Past Socialization</w:t>
            </w:r>
          </w:p>
        </w:tc>
        <w:tc>
          <w:tcPr>
            <w:tcW w:w="112" w:type="pct"/>
            <w:tcBorders>
              <w:top w:val="nil"/>
              <w:left w:val="nil"/>
              <w:bottom w:val="nil"/>
              <w:right w:val="nil"/>
            </w:tcBorders>
            <w:shd w:val="clear" w:color="000000" w:fill="FFFFFF"/>
            <w:vAlign w:val="center"/>
            <w:hideMark/>
          </w:tcPr>
          <w:p w14:paraId="6DE3F256"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.43</w:t>
            </w:r>
          </w:p>
        </w:tc>
        <w:tc>
          <w:tcPr>
            <w:tcW w:w="112" w:type="pct"/>
            <w:tcBorders>
              <w:top w:val="nil"/>
              <w:left w:val="nil"/>
              <w:bottom w:val="nil"/>
              <w:right w:val="nil"/>
            </w:tcBorders>
            <w:shd w:val="clear" w:color="000000" w:fill="FFFFFF"/>
            <w:vAlign w:val="center"/>
            <w:hideMark/>
          </w:tcPr>
          <w:p w14:paraId="5CD4BAC9"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680EA070"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.59</w:t>
            </w:r>
          </w:p>
        </w:tc>
        <w:tc>
          <w:tcPr>
            <w:tcW w:w="112" w:type="pct"/>
            <w:tcBorders>
              <w:top w:val="nil"/>
              <w:left w:val="nil"/>
              <w:bottom w:val="nil"/>
              <w:right w:val="nil"/>
            </w:tcBorders>
            <w:shd w:val="clear" w:color="000000" w:fill="FFFFFF"/>
            <w:vAlign w:val="center"/>
            <w:hideMark/>
          </w:tcPr>
          <w:p w14:paraId="142DC65A"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3B1F201F"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.29</w:t>
            </w:r>
          </w:p>
        </w:tc>
        <w:tc>
          <w:tcPr>
            <w:tcW w:w="112" w:type="pct"/>
            <w:tcBorders>
              <w:top w:val="nil"/>
              <w:left w:val="nil"/>
              <w:bottom w:val="nil"/>
              <w:right w:val="nil"/>
            </w:tcBorders>
            <w:shd w:val="clear" w:color="000000" w:fill="FFFFFF"/>
            <w:vAlign w:val="center"/>
            <w:hideMark/>
          </w:tcPr>
          <w:p w14:paraId="34200C4B"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4C847A94"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.49</w:t>
            </w:r>
          </w:p>
        </w:tc>
        <w:tc>
          <w:tcPr>
            <w:tcW w:w="112" w:type="pct"/>
            <w:tcBorders>
              <w:top w:val="nil"/>
              <w:left w:val="nil"/>
              <w:bottom w:val="nil"/>
              <w:right w:val="nil"/>
            </w:tcBorders>
            <w:shd w:val="clear" w:color="000000" w:fill="FFFFFF"/>
            <w:vAlign w:val="center"/>
            <w:hideMark/>
          </w:tcPr>
          <w:p w14:paraId="115F57BC"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11B58437"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.28</w:t>
            </w:r>
          </w:p>
        </w:tc>
        <w:tc>
          <w:tcPr>
            <w:tcW w:w="112" w:type="pct"/>
            <w:tcBorders>
              <w:top w:val="nil"/>
              <w:left w:val="nil"/>
              <w:bottom w:val="nil"/>
              <w:right w:val="nil"/>
            </w:tcBorders>
            <w:shd w:val="clear" w:color="000000" w:fill="FFFFFF"/>
            <w:vAlign w:val="center"/>
            <w:hideMark/>
          </w:tcPr>
          <w:p w14:paraId="7B9DFF4E"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77583E8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.39</w:t>
            </w:r>
          </w:p>
        </w:tc>
        <w:tc>
          <w:tcPr>
            <w:tcW w:w="112" w:type="pct"/>
            <w:tcBorders>
              <w:top w:val="nil"/>
              <w:left w:val="nil"/>
              <w:bottom w:val="nil"/>
              <w:right w:val="nil"/>
            </w:tcBorders>
            <w:shd w:val="clear" w:color="000000" w:fill="FFFFFF"/>
            <w:vAlign w:val="center"/>
            <w:hideMark/>
          </w:tcPr>
          <w:p w14:paraId="0F64CB18"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28D014C9"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.25</w:t>
            </w:r>
          </w:p>
        </w:tc>
        <w:tc>
          <w:tcPr>
            <w:tcW w:w="112" w:type="pct"/>
            <w:tcBorders>
              <w:top w:val="nil"/>
              <w:left w:val="nil"/>
              <w:bottom w:val="nil"/>
              <w:right w:val="nil"/>
            </w:tcBorders>
            <w:shd w:val="clear" w:color="000000" w:fill="FFFFFF"/>
            <w:vAlign w:val="center"/>
            <w:hideMark/>
          </w:tcPr>
          <w:p w14:paraId="51BA3E48"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70F43322"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.21</w:t>
            </w:r>
          </w:p>
        </w:tc>
        <w:tc>
          <w:tcPr>
            <w:tcW w:w="112" w:type="pct"/>
            <w:tcBorders>
              <w:top w:val="nil"/>
              <w:left w:val="nil"/>
              <w:bottom w:val="nil"/>
              <w:right w:val="nil"/>
            </w:tcBorders>
            <w:shd w:val="clear" w:color="000000" w:fill="FFFFFF"/>
            <w:vAlign w:val="center"/>
            <w:hideMark/>
          </w:tcPr>
          <w:p w14:paraId="635A9D87"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265A3FC0"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w:t>
            </w:r>
          </w:p>
        </w:tc>
        <w:tc>
          <w:tcPr>
            <w:tcW w:w="112" w:type="pct"/>
            <w:tcBorders>
              <w:top w:val="nil"/>
              <w:left w:val="nil"/>
              <w:bottom w:val="nil"/>
              <w:right w:val="nil"/>
            </w:tcBorders>
            <w:shd w:val="clear" w:color="000000" w:fill="FFFFFF"/>
            <w:vAlign w:val="center"/>
            <w:hideMark/>
          </w:tcPr>
          <w:p w14:paraId="6F4C7E5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6496D3E6"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094BFCBE"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432BC4DD"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012C22D6"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15412956"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7FDB878E"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23EC4A96"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3AF61F4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0F19D463"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6CF59049"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23AD34CF"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46CFBF7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2AF02E84"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B3536F9"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238AD111"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1F832E27"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068E51C2"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1CE32CD0"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23AD6EB"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3653C76B"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r>
      <w:tr w:rsidR="002C0055" w:rsidRPr="00DA5B44" w14:paraId="08894BCC" w14:textId="77777777" w:rsidTr="00744237">
        <w:trPr>
          <w:gridAfter w:val="1"/>
          <w:wAfter w:w="27" w:type="pct"/>
          <w:trHeight w:val="315"/>
        </w:trPr>
        <w:tc>
          <w:tcPr>
            <w:tcW w:w="720" w:type="pct"/>
            <w:gridSpan w:val="2"/>
            <w:tcBorders>
              <w:top w:val="nil"/>
              <w:left w:val="nil"/>
              <w:bottom w:val="nil"/>
              <w:right w:val="nil"/>
            </w:tcBorders>
            <w:shd w:val="clear" w:color="000000" w:fill="FFFFFF"/>
            <w:vAlign w:val="center"/>
            <w:hideMark/>
          </w:tcPr>
          <w:p w14:paraId="384C17A5" w14:textId="77777777" w:rsidR="00744237" w:rsidRPr="00DA5B44" w:rsidRDefault="00744237" w:rsidP="00F70DED">
            <w:pPr>
              <w:spacing w:after="0" w:line="240" w:lineRule="auto"/>
              <w:ind w:left="360" w:hanging="360"/>
              <w:rPr>
                <w:rFonts w:ascii="Times New Roman" w:eastAsia="Times New Roman" w:hAnsi="Times New Roman" w:cs="Times New Roman"/>
                <w:color w:val="000000"/>
              </w:rPr>
            </w:pPr>
            <w:r w:rsidRPr="00DA5B44">
              <w:rPr>
                <w:rFonts w:ascii="Times New Roman" w:eastAsia="Times New Roman" w:hAnsi="Times New Roman" w:cs="Times New Roman"/>
                <w:color w:val="000000"/>
              </w:rPr>
              <w:t>10. Planned Socialization</w:t>
            </w:r>
          </w:p>
        </w:tc>
        <w:tc>
          <w:tcPr>
            <w:tcW w:w="112" w:type="pct"/>
            <w:tcBorders>
              <w:top w:val="nil"/>
              <w:left w:val="nil"/>
              <w:bottom w:val="nil"/>
              <w:right w:val="nil"/>
            </w:tcBorders>
            <w:shd w:val="clear" w:color="000000" w:fill="FFFFFF"/>
            <w:vAlign w:val="center"/>
            <w:hideMark/>
          </w:tcPr>
          <w:p w14:paraId="5A33E291"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.49</w:t>
            </w:r>
          </w:p>
        </w:tc>
        <w:tc>
          <w:tcPr>
            <w:tcW w:w="112" w:type="pct"/>
            <w:tcBorders>
              <w:top w:val="nil"/>
              <w:left w:val="nil"/>
              <w:bottom w:val="nil"/>
              <w:right w:val="nil"/>
            </w:tcBorders>
            <w:shd w:val="clear" w:color="000000" w:fill="FFFFFF"/>
            <w:vAlign w:val="center"/>
            <w:hideMark/>
          </w:tcPr>
          <w:p w14:paraId="1387B569"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584743BA"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.68</w:t>
            </w:r>
          </w:p>
        </w:tc>
        <w:tc>
          <w:tcPr>
            <w:tcW w:w="112" w:type="pct"/>
            <w:tcBorders>
              <w:top w:val="nil"/>
              <w:left w:val="nil"/>
              <w:bottom w:val="nil"/>
              <w:right w:val="nil"/>
            </w:tcBorders>
            <w:shd w:val="clear" w:color="000000" w:fill="FFFFFF"/>
            <w:vAlign w:val="center"/>
            <w:hideMark/>
          </w:tcPr>
          <w:p w14:paraId="40FE1475"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6E6396D5"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.42</w:t>
            </w:r>
          </w:p>
        </w:tc>
        <w:tc>
          <w:tcPr>
            <w:tcW w:w="112" w:type="pct"/>
            <w:tcBorders>
              <w:top w:val="nil"/>
              <w:left w:val="nil"/>
              <w:bottom w:val="nil"/>
              <w:right w:val="nil"/>
            </w:tcBorders>
            <w:shd w:val="clear" w:color="000000" w:fill="FFFFFF"/>
            <w:vAlign w:val="center"/>
            <w:hideMark/>
          </w:tcPr>
          <w:p w14:paraId="7D9E4A68"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3C9980AD"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.62</w:t>
            </w:r>
          </w:p>
        </w:tc>
        <w:tc>
          <w:tcPr>
            <w:tcW w:w="112" w:type="pct"/>
            <w:tcBorders>
              <w:top w:val="nil"/>
              <w:left w:val="nil"/>
              <w:bottom w:val="nil"/>
              <w:right w:val="nil"/>
            </w:tcBorders>
            <w:shd w:val="clear" w:color="000000" w:fill="FFFFFF"/>
            <w:vAlign w:val="center"/>
            <w:hideMark/>
          </w:tcPr>
          <w:p w14:paraId="67EA414A"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20D7A8EC"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.39</w:t>
            </w:r>
          </w:p>
        </w:tc>
        <w:tc>
          <w:tcPr>
            <w:tcW w:w="112" w:type="pct"/>
            <w:tcBorders>
              <w:top w:val="nil"/>
              <w:left w:val="nil"/>
              <w:bottom w:val="nil"/>
              <w:right w:val="nil"/>
            </w:tcBorders>
            <w:shd w:val="clear" w:color="000000" w:fill="FFFFFF"/>
            <w:vAlign w:val="center"/>
            <w:hideMark/>
          </w:tcPr>
          <w:p w14:paraId="0C7834F0"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7A938E6F"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.45</w:t>
            </w:r>
          </w:p>
        </w:tc>
        <w:tc>
          <w:tcPr>
            <w:tcW w:w="112" w:type="pct"/>
            <w:tcBorders>
              <w:top w:val="nil"/>
              <w:left w:val="nil"/>
              <w:bottom w:val="nil"/>
              <w:right w:val="nil"/>
            </w:tcBorders>
            <w:shd w:val="clear" w:color="000000" w:fill="FFFFFF"/>
            <w:vAlign w:val="center"/>
            <w:hideMark/>
          </w:tcPr>
          <w:p w14:paraId="09CC41D2"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7C05D4C0"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.32</w:t>
            </w:r>
          </w:p>
        </w:tc>
        <w:tc>
          <w:tcPr>
            <w:tcW w:w="112" w:type="pct"/>
            <w:tcBorders>
              <w:top w:val="nil"/>
              <w:left w:val="nil"/>
              <w:bottom w:val="nil"/>
              <w:right w:val="nil"/>
            </w:tcBorders>
            <w:shd w:val="clear" w:color="000000" w:fill="FFFFFF"/>
            <w:vAlign w:val="center"/>
            <w:hideMark/>
          </w:tcPr>
          <w:p w14:paraId="06BFC430"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05D6116D"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.25</w:t>
            </w:r>
          </w:p>
        </w:tc>
        <w:tc>
          <w:tcPr>
            <w:tcW w:w="112" w:type="pct"/>
            <w:tcBorders>
              <w:top w:val="nil"/>
              <w:left w:val="nil"/>
              <w:bottom w:val="nil"/>
              <w:right w:val="nil"/>
            </w:tcBorders>
            <w:shd w:val="clear" w:color="000000" w:fill="FFFFFF"/>
            <w:vAlign w:val="center"/>
            <w:hideMark/>
          </w:tcPr>
          <w:p w14:paraId="0067279E"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1067818A"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.90</w:t>
            </w:r>
          </w:p>
        </w:tc>
        <w:tc>
          <w:tcPr>
            <w:tcW w:w="112" w:type="pct"/>
            <w:tcBorders>
              <w:top w:val="nil"/>
              <w:left w:val="nil"/>
              <w:bottom w:val="nil"/>
              <w:right w:val="nil"/>
            </w:tcBorders>
            <w:shd w:val="clear" w:color="000000" w:fill="FFFFFF"/>
            <w:vAlign w:val="center"/>
            <w:hideMark/>
          </w:tcPr>
          <w:p w14:paraId="6DE133E5"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7390B934"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w:t>
            </w:r>
          </w:p>
        </w:tc>
        <w:tc>
          <w:tcPr>
            <w:tcW w:w="112" w:type="pct"/>
            <w:tcBorders>
              <w:top w:val="nil"/>
              <w:left w:val="nil"/>
              <w:bottom w:val="nil"/>
              <w:right w:val="nil"/>
            </w:tcBorders>
            <w:shd w:val="clear" w:color="000000" w:fill="FFFFFF"/>
            <w:vAlign w:val="center"/>
            <w:hideMark/>
          </w:tcPr>
          <w:p w14:paraId="121DEA38"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20AF103B"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770E6F83"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7FD8EAC0"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3FB2B2D3"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458311DB"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050EA28"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4B33D413"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1E5BCB0D"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428965A6"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2C0D666D"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191F2443"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ABEEED0"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69DC7E8C"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4AEFAAA8"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6772DB27"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3C4E452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21BED44A"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30E2D16F"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r>
      <w:tr w:rsidR="002C0055" w:rsidRPr="00DA5B44" w14:paraId="3801D031" w14:textId="77777777" w:rsidTr="00744237">
        <w:trPr>
          <w:gridAfter w:val="1"/>
          <w:wAfter w:w="27" w:type="pct"/>
          <w:trHeight w:val="315"/>
        </w:trPr>
        <w:tc>
          <w:tcPr>
            <w:tcW w:w="720" w:type="pct"/>
            <w:gridSpan w:val="2"/>
            <w:tcBorders>
              <w:top w:val="nil"/>
              <w:left w:val="nil"/>
              <w:bottom w:val="nil"/>
              <w:right w:val="nil"/>
            </w:tcBorders>
            <w:shd w:val="clear" w:color="000000" w:fill="FFFFFF"/>
            <w:vAlign w:val="center"/>
            <w:hideMark/>
          </w:tcPr>
          <w:p w14:paraId="162D74A1" w14:textId="77777777" w:rsidR="00744237" w:rsidRPr="00DA5B44" w:rsidRDefault="00744237" w:rsidP="00F70DED">
            <w:pPr>
              <w:spacing w:after="0" w:line="240" w:lineRule="auto"/>
              <w:ind w:left="360" w:hanging="360"/>
              <w:rPr>
                <w:rFonts w:ascii="Times New Roman" w:eastAsia="Times New Roman" w:hAnsi="Times New Roman" w:cs="Times New Roman"/>
                <w:color w:val="000000"/>
              </w:rPr>
            </w:pPr>
            <w:r w:rsidRPr="00DA5B44">
              <w:rPr>
                <w:rFonts w:ascii="Times New Roman" w:eastAsia="Times New Roman" w:hAnsi="Times New Roman" w:cs="Times New Roman"/>
                <w:color w:val="000000"/>
              </w:rPr>
              <w:t>11. Plans to Volunteer</w:t>
            </w:r>
          </w:p>
        </w:tc>
        <w:tc>
          <w:tcPr>
            <w:tcW w:w="112" w:type="pct"/>
            <w:tcBorders>
              <w:top w:val="nil"/>
              <w:left w:val="nil"/>
              <w:bottom w:val="nil"/>
              <w:right w:val="nil"/>
            </w:tcBorders>
            <w:shd w:val="clear" w:color="000000" w:fill="FFFFFF"/>
            <w:vAlign w:val="center"/>
            <w:hideMark/>
          </w:tcPr>
          <w:p w14:paraId="68DFFBB5"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.55</w:t>
            </w:r>
          </w:p>
        </w:tc>
        <w:tc>
          <w:tcPr>
            <w:tcW w:w="112" w:type="pct"/>
            <w:tcBorders>
              <w:top w:val="nil"/>
              <w:left w:val="nil"/>
              <w:bottom w:val="nil"/>
              <w:right w:val="nil"/>
            </w:tcBorders>
            <w:shd w:val="clear" w:color="000000" w:fill="FFFFFF"/>
            <w:vAlign w:val="center"/>
            <w:hideMark/>
          </w:tcPr>
          <w:p w14:paraId="73C849EF"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65C94757"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.66</w:t>
            </w:r>
          </w:p>
        </w:tc>
        <w:tc>
          <w:tcPr>
            <w:tcW w:w="112" w:type="pct"/>
            <w:tcBorders>
              <w:top w:val="nil"/>
              <w:left w:val="nil"/>
              <w:bottom w:val="nil"/>
              <w:right w:val="nil"/>
            </w:tcBorders>
            <w:shd w:val="clear" w:color="000000" w:fill="FFFFFF"/>
            <w:vAlign w:val="center"/>
            <w:hideMark/>
          </w:tcPr>
          <w:p w14:paraId="75C2B5A2"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49BF10AC"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.51</w:t>
            </w:r>
          </w:p>
        </w:tc>
        <w:tc>
          <w:tcPr>
            <w:tcW w:w="112" w:type="pct"/>
            <w:tcBorders>
              <w:top w:val="nil"/>
              <w:left w:val="nil"/>
              <w:bottom w:val="nil"/>
              <w:right w:val="nil"/>
            </w:tcBorders>
            <w:shd w:val="clear" w:color="000000" w:fill="FFFFFF"/>
            <w:vAlign w:val="center"/>
            <w:hideMark/>
          </w:tcPr>
          <w:p w14:paraId="41EF6409"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17DD8709"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.65</w:t>
            </w:r>
          </w:p>
        </w:tc>
        <w:tc>
          <w:tcPr>
            <w:tcW w:w="112" w:type="pct"/>
            <w:tcBorders>
              <w:top w:val="nil"/>
              <w:left w:val="nil"/>
              <w:bottom w:val="nil"/>
              <w:right w:val="nil"/>
            </w:tcBorders>
            <w:shd w:val="clear" w:color="000000" w:fill="FFFFFF"/>
            <w:vAlign w:val="center"/>
            <w:hideMark/>
          </w:tcPr>
          <w:p w14:paraId="28922EFA"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0B20E3F9"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.48</w:t>
            </w:r>
          </w:p>
        </w:tc>
        <w:tc>
          <w:tcPr>
            <w:tcW w:w="112" w:type="pct"/>
            <w:tcBorders>
              <w:top w:val="nil"/>
              <w:left w:val="nil"/>
              <w:bottom w:val="nil"/>
              <w:right w:val="nil"/>
            </w:tcBorders>
            <w:shd w:val="clear" w:color="000000" w:fill="FFFFFF"/>
            <w:vAlign w:val="center"/>
            <w:hideMark/>
          </w:tcPr>
          <w:p w14:paraId="07D66EF3"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486B0930"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.46</w:t>
            </w:r>
          </w:p>
        </w:tc>
        <w:tc>
          <w:tcPr>
            <w:tcW w:w="112" w:type="pct"/>
            <w:tcBorders>
              <w:top w:val="nil"/>
              <w:left w:val="nil"/>
              <w:bottom w:val="nil"/>
              <w:right w:val="nil"/>
            </w:tcBorders>
            <w:shd w:val="clear" w:color="000000" w:fill="FFFFFF"/>
            <w:vAlign w:val="center"/>
            <w:hideMark/>
          </w:tcPr>
          <w:p w14:paraId="4D4C5705"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04B339D4"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.26</w:t>
            </w:r>
          </w:p>
        </w:tc>
        <w:tc>
          <w:tcPr>
            <w:tcW w:w="112" w:type="pct"/>
            <w:tcBorders>
              <w:top w:val="nil"/>
              <w:left w:val="nil"/>
              <w:bottom w:val="nil"/>
              <w:right w:val="nil"/>
            </w:tcBorders>
            <w:shd w:val="clear" w:color="000000" w:fill="FFFFFF"/>
            <w:vAlign w:val="center"/>
            <w:hideMark/>
          </w:tcPr>
          <w:p w14:paraId="6ABE39C7"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1EBB773D"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.22</w:t>
            </w:r>
          </w:p>
        </w:tc>
        <w:tc>
          <w:tcPr>
            <w:tcW w:w="112" w:type="pct"/>
            <w:tcBorders>
              <w:top w:val="nil"/>
              <w:left w:val="nil"/>
              <w:bottom w:val="nil"/>
              <w:right w:val="nil"/>
            </w:tcBorders>
            <w:shd w:val="clear" w:color="000000" w:fill="FFFFFF"/>
            <w:vAlign w:val="center"/>
            <w:hideMark/>
          </w:tcPr>
          <w:p w14:paraId="18DA20E0"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032BF052"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.42</w:t>
            </w:r>
          </w:p>
        </w:tc>
        <w:tc>
          <w:tcPr>
            <w:tcW w:w="112" w:type="pct"/>
            <w:tcBorders>
              <w:top w:val="nil"/>
              <w:left w:val="nil"/>
              <w:bottom w:val="nil"/>
              <w:right w:val="nil"/>
            </w:tcBorders>
            <w:shd w:val="clear" w:color="000000" w:fill="FFFFFF"/>
            <w:vAlign w:val="center"/>
            <w:hideMark/>
          </w:tcPr>
          <w:p w14:paraId="47AF1D15"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23FB7750"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.49</w:t>
            </w:r>
          </w:p>
        </w:tc>
        <w:tc>
          <w:tcPr>
            <w:tcW w:w="112" w:type="pct"/>
            <w:tcBorders>
              <w:top w:val="nil"/>
              <w:left w:val="nil"/>
              <w:bottom w:val="nil"/>
              <w:right w:val="nil"/>
            </w:tcBorders>
            <w:shd w:val="clear" w:color="000000" w:fill="FFFFFF"/>
            <w:vAlign w:val="center"/>
            <w:hideMark/>
          </w:tcPr>
          <w:p w14:paraId="011D09E3"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52110A6D"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w:t>
            </w:r>
          </w:p>
        </w:tc>
        <w:tc>
          <w:tcPr>
            <w:tcW w:w="112" w:type="pct"/>
            <w:tcBorders>
              <w:top w:val="nil"/>
              <w:left w:val="nil"/>
              <w:bottom w:val="nil"/>
              <w:right w:val="nil"/>
            </w:tcBorders>
            <w:shd w:val="clear" w:color="000000" w:fill="FFFFFF"/>
            <w:vAlign w:val="center"/>
            <w:hideMark/>
          </w:tcPr>
          <w:p w14:paraId="72C9E3F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463A92E1"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021A52B"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35CA3DE2"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2AB4EA15"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7984FF71"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7E488DC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4073211F"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1BCA6D6B"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3FD45C77"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0EC1CB8"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0D16905F"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35AD319A"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054B769"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D0D2882"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CD7FC9C"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6502D066"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r>
      <w:tr w:rsidR="002C0055" w:rsidRPr="00DA5B44" w14:paraId="3EDB1B83" w14:textId="77777777" w:rsidTr="00744237">
        <w:trPr>
          <w:gridAfter w:val="1"/>
          <w:wAfter w:w="27" w:type="pct"/>
          <w:trHeight w:val="315"/>
        </w:trPr>
        <w:tc>
          <w:tcPr>
            <w:tcW w:w="720" w:type="pct"/>
            <w:gridSpan w:val="2"/>
            <w:tcBorders>
              <w:top w:val="nil"/>
              <w:left w:val="nil"/>
              <w:bottom w:val="nil"/>
              <w:right w:val="nil"/>
            </w:tcBorders>
            <w:shd w:val="clear" w:color="000000" w:fill="FFFFFF"/>
            <w:vAlign w:val="center"/>
            <w:hideMark/>
          </w:tcPr>
          <w:p w14:paraId="389CBA4C" w14:textId="77777777" w:rsidR="00744237" w:rsidRPr="00DA5B44" w:rsidRDefault="00744237" w:rsidP="00F70DED">
            <w:pPr>
              <w:spacing w:after="0" w:line="240" w:lineRule="auto"/>
              <w:ind w:left="360" w:hanging="360"/>
              <w:rPr>
                <w:rFonts w:ascii="Times New Roman" w:eastAsia="Times New Roman" w:hAnsi="Times New Roman" w:cs="Times New Roman"/>
                <w:color w:val="000000"/>
              </w:rPr>
            </w:pPr>
            <w:r w:rsidRPr="00DA5B44">
              <w:rPr>
                <w:rFonts w:ascii="Times New Roman" w:eastAsia="Times New Roman" w:hAnsi="Times New Roman" w:cs="Times New Roman"/>
                <w:color w:val="000000"/>
              </w:rPr>
              <w:t>12. Past Reunion Attend.</w:t>
            </w:r>
          </w:p>
        </w:tc>
        <w:tc>
          <w:tcPr>
            <w:tcW w:w="112" w:type="pct"/>
            <w:tcBorders>
              <w:top w:val="nil"/>
              <w:left w:val="nil"/>
              <w:bottom w:val="nil"/>
              <w:right w:val="nil"/>
            </w:tcBorders>
            <w:shd w:val="clear" w:color="000000" w:fill="FFFFFF"/>
            <w:vAlign w:val="center"/>
            <w:hideMark/>
          </w:tcPr>
          <w:p w14:paraId="6FA3CEEC"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.38</w:t>
            </w:r>
          </w:p>
        </w:tc>
        <w:tc>
          <w:tcPr>
            <w:tcW w:w="112" w:type="pct"/>
            <w:tcBorders>
              <w:top w:val="nil"/>
              <w:left w:val="nil"/>
              <w:bottom w:val="nil"/>
              <w:right w:val="nil"/>
            </w:tcBorders>
            <w:shd w:val="clear" w:color="000000" w:fill="FFFFFF"/>
            <w:vAlign w:val="center"/>
            <w:hideMark/>
          </w:tcPr>
          <w:p w14:paraId="7A46215A"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6F7A7001"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.48</w:t>
            </w:r>
          </w:p>
        </w:tc>
        <w:tc>
          <w:tcPr>
            <w:tcW w:w="112" w:type="pct"/>
            <w:tcBorders>
              <w:top w:val="nil"/>
              <w:left w:val="nil"/>
              <w:bottom w:val="nil"/>
              <w:right w:val="nil"/>
            </w:tcBorders>
            <w:shd w:val="clear" w:color="000000" w:fill="FFFFFF"/>
            <w:vAlign w:val="center"/>
            <w:hideMark/>
          </w:tcPr>
          <w:p w14:paraId="4727CF5F"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5D4B56D6"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.36</w:t>
            </w:r>
          </w:p>
        </w:tc>
        <w:tc>
          <w:tcPr>
            <w:tcW w:w="112" w:type="pct"/>
            <w:tcBorders>
              <w:top w:val="nil"/>
              <w:left w:val="nil"/>
              <w:bottom w:val="nil"/>
              <w:right w:val="nil"/>
            </w:tcBorders>
            <w:shd w:val="clear" w:color="000000" w:fill="FFFFFF"/>
            <w:vAlign w:val="center"/>
            <w:hideMark/>
          </w:tcPr>
          <w:p w14:paraId="2E4F3C17"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30C10ADC"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.46</w:t>
            </w:r>
          </w:p>
        </w:tc>
        <w:tc>
          <w:tcPr>
            <w:tcW w:w="112" w:type="pct"/>
            <w:tcBorders>
              <w:top w:val="nil"/>
              <w:left w:val="nil"/>
              <w:bottom w:val="nil"/>
              <w:right w:val="nil"/>
            </w:tcBorders>
            <w:shd w:val="clear" w:color="000000" w:fill="FFFFFF"/>
            <w:vAlign w:val="center"/>
            <w:hideMark/>
          </w:tcPr>
          <w:p w14:paraId="78CA5EDA"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06A5D599"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.26</w:t>
            </w:r>
          </w:p>
        </w:tc>
        <w:tc>
          <w:tcPr>
            <w:tcW w:w="112" w:type="pct"/>
            <w:tcBorders>
              <w:top w:val="nil"/>
              <w:left w:val="nil"/>
              <w:bottom w:val="nil"/>
              <w:right w:val="nil"/>
            </w:tcBorders>
            <w:shd w:val="clear" w:color="000000" w:fill="FFFFFF"/>
            <w:vAlign w:val="center"/>
            <w:hideMark/>
          </w:tcPr>
          <w:p w14:paraId="23000090"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52224DB5"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.25</w:t>
            </w:r>
          </w:p>
        </w:tc>
        <w:tc>
          <w:tcPr>
            <w:tcW w:w="112" w:type="pct"/>
            <w:tcBorders>
              <w:top w:val="nil"/>
              <w:left w:val="nil"/>
              <w:bottom w:val="nil"/>
              <w:right w:val="nil"/>
            </w:tcBorders>
            <w:shd w:val="clear" w:color="000000" w:fill="FFFFFF"/>
            <w:vAlign w:val="center"/>
            <w:hideMark/>
          </w:tcPr>
          <w:p w14:paraId="090BF7D7"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2B2FB9D7"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.32</w:t>
            </w:r>
          </w:p>
        </w:tc>
        <w:tc>
          <w:tcPr>
            <w:tcW w:w="112" w:type="pct"/>
            <w:tcBorders>
              <w:top w:val="nil"/>
              <w:left w:val="nil"/>
              <w:bottom w:val="nil"/>
              <w:right w:val="nil"/>
            </w:tcBorders>
            <w:shd w:val="clear" w:color="000000" w:fill="FFFFFF"/>
            <w:vAlign w:val="center"/>
            <w:hideMark/>
          </w:tcPr>
          <w:p w14:paraId="60F93290"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5315A6C3"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.11</w:t>
            </w:r>
          </w:p>
        </w:tc>
        <w:tc>
          <w:tcPr>
            <w:tcW w:w="112" w:type="pct"/>
            <w:tcBorders>
              <w:top w:val="nil"/>
              <w:left w:val="nil"/>
              <w:bottom w:val="nil"/>
              <w:right w:val="nil"/>
            </w:tcBorders>
            <w:shd w:val="clear" w:color="000000" w:fill="FFFFFF"/>
            <w:vAlign w:val="center"/>
            <w:hideMark/>
          </w:tcPr>
          <w:p w14:paraId="00AB68A0"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 </w:t>
            </w:r>
          </w:p>
        </w:tc>
        <w:tc>
          <w:tcPr>
            <w:tcW w:w="112" w:type="pct"/>
            <w:tcBorders>
              <w:top w:val="nil"/>
              <w:left w:val="nil"/>
              <w:bottom w:val="nil"/>
              <w:right w:val="nil"/>
            </w:tcBorders>
            <w:shd w:val="clear" w:color="000000" w:fill="FFFFFF"/>
            <w:vAlign w:val="center"/>
            <w:hideMark/>
          </w:tcPr>
          <w:p w14:paraId="4AD9772D"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.37</w:t>
            </w:r>
          </w:p>
        </w:tc>
        <w:tc>
          <w:tcPr>
            <w:tcW w:w="112" w:type="pct"/>
            <w:tcBorders>
              <w:top w:val="nil"/>
              <w:left w:val="nil"/>
              <w:bottom w:val="nil"/>
              <w:right w:val="nil"/>
            </w:tcBorders>
            <w:shd w:val="clear" w:color="000000" w:fill="FFFFFF"/>
            <w:vAlign w:val="center"/>
            <w:hideMark/>
          </w:tcPr>
          <w:p w14:paraId="13BDC3E8"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72114FF4"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.36</w:t>
            </w:r>
          </w:p>
        </w:tc>
        <w:tc>
          <w:tcPr>
            <w:tcW w:w="112" w:type="pct"/>
            <w:tcBorders>
              <w:top w:val="nil"/>
              <w:left w:val="nil"/>
              <w:bottom w:val="nil"/>
              <w:right w:val="nil"/>
            </w:tcBorders>
            <w:shd w:val="clear" w:color="000000" w:fill="FFFFFF"/>
            <w:vAlign w:val="center"/>
            <w:hideMark/>
          </w:tcPr>
          <w:p w14:paraId="1D353815"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1DB53B99"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.47</w:t>
            </w:r>
          </w:p>
        </w:tc>
        <w:tc>
          <w:tcPr>
            <w:tcW w:w="112" w:type="pct"/>
            <w:tcBorders>
              <w:top w:val="nil"/>
              <w:left w:val="nil"/>
              <w:bottom w:val="nil"/>
              <w:right w:val="nil"/>
            </w:tcBorders>
            <w:shd w:val="clear" w:color="000000" w:fill="FFFFFF"/>
            <w:vAlign w:val="center"/>
            <w:hideMark/>
          </w:tcPr>
          <w:p w14:paraId="4CBC1860"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66FFF2C4"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w:t>
            </w:r>
          </w:p>
        </w:tc>
        <w:tc>
          <w:tcPr>
            <w:tcW w:w="112" w:type="pct"/>
            <w:tcBorders>
              <w:top w:val="nil"/>
              <w:left w:val="nil"/>
              <w:bottom w:val="nil"/>
              <w:right w:val="nil"/>
            </w:tcBorders>
            <w:shd w:val="clear" w:color="000000" w:fill="FFFFFF"/>
            <w:vAlign w:val="center"/>
            <w:hideMark/>
          </w:tcPr>
          <w:p w14:paraId="04112585"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20D90A67"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4170D5E7"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20CAD982"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21071ADB"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289E1A1A"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45C296A"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6EADBCC5"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1A2FB5AC"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335954BD"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0514948E"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0193C06A"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1C495829"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44C7D278"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40E22610"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r>
      <w:tr w:rsidR="002C0055" w:rsidRPr="00DA5B44" w14:paraId="572FD05E" w14:textId="77777777" w:rsidTr="00744237">
        <w:trPr>
          <w:gridAfter w:val="1"/>
          <w:wAfter w:w="27" w:type="pct"/>
          <w:trHeight w:val="315"/>
        </w:trPr>
        <w:tc>
          <w:tcPr>
            <w:tcW w:w="720" w:type="pct"/>
            <w:gridSpan w:val="2"/>
            <w:tcBorders>
              <w:top w:val="nil"/>
              <w:left w:val="nil"/>
              <w:bottom w:val="nil"/>
              <w:right w:val="nil"/>
            </w:tcBorders>
            <w:shd w:val="clear" w:color="000000" w:fill="FFFFFF"/>
            <w:vAlign w:val="center"/>
            <w:hideMark/>
          </w:tcPr>
          <w:p w14:paraId="76BB5969" w14:textId="77777777" w:rsidR="00744237" w:rsidRPr="00DA5B44" w:rsidRDefault="00744237" w:rsidP="00F70DED">
            <w:pPr>
              <w:spacing w:after="0" w:line="240" w:lineRule="auto"/>
              <w:ind w:left="360" w:hanging="360"/>
              <w:rPr>
                <w:rFonts w:ascii="Times New Roman" w:eastAsia="Times New Roman" w:hAnsi="Times New Roman" w:cs="Times New Roman"/>
                <w:color w:val="000000"/>
              </w:rPr>
            </w:pPr>
            <w:r w:rsidRPr="00DA5B44">
              <w:rPr>
                <w:rFonts w:ascii="Times New Roman" w:eastAsia="Times New Roman" w:hAnsi="Times New Roman" w:cs="Times New Roman"/>
                <w:color w:val="000000"/>
              </w:rPr>
              <w:t>13. Planned Reunion Attend.</w:t>
            </w:r>
          </w:p>
        </w:tc>
        <w:tc>
          <w:tcPr>
            <w:tcW w:w="112" w:type="pct"/>
            <w:tcBorders>
              <w:top w:val="nil"/>
              <w:left w:val="nil"/>
              <w:bottom w:val="nil"/>
              <w:right w:val="nil"/>
            </w:tcBorders>
            <w:shd w:val="clear" w:color="000000" w:fill="FFFFFF"/>
            <w:vAlign w:val="center"/>
            <w:hideMark/>
          </w:tcPr>
          <w:p w14:paraId="0C6215C5"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.54</w:t>
            </w:r>
          </w:p>
        </w:tc>
        <w:tc>
          <w:tcPr>
            <w:tcW w:w="112" w:type="pct"/>
            <w:tcBorders>
              <w:top w:val="nil"/>
              <w:left w:val="nil"/>
              <w:bottom w:val="nil"/>
              <w:right w:val="nil"/>
            </w:tcBorders>
            <w:shd w:val="clear" w:color="000000" w:fill="FFFFFF"/>
            <w:vAlign w:val="center"/>
            <w:hideMark/>
          </w:tcPr>
          <w:p w14:paraId="29E9ED86"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0E4A080C"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.64</w:t>
            </w:r>
          </w:p>
        </w:tc>
        <w:tc>
          <w:tcPr>
            <w:tcW w:w="112" w:type="pct"/>
            <w:tcBorders>
              <w:top w:val="nil"/>
              <w:left w:val="nil"/>
              <w:bottom w:val="nil"/>
              <w:right w:val="nil"/>
            </w:tcBorders>
            <w:shd w:val="clear" w:color="000000" w:fill="FFFFFF"/>
            <w:vAlign w:val="center"/>
            <w:hideMark/>
          </w:tcPr>
          <w:p w14:paraId="49236A15"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6EA98A88"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.45</w:t>
            </w:r>
          </w:p>
        </w:tc>
        <w:tc>
          <w:tcPr>
            <w:tcW w:w="112" w:type="pct"/>
            <w:tcBorders>
              <w:top w:val="nil"/>
              <w:left w:val="nil"/>
              <w:bottom w:val="nil"/>
              <w:right w:val="nil"/>
            </w:tcBorders>
            <w:shd w:val="clear" w:color="000000" w:fill="FFFFFF"/>
            <w:vAlign w:val="center"/>
            <w:hideMark/>
          </w:tcPr>
          <w:p w14:paraId="79347A9D"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6D50D8EF"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.62</w:t>
            </w:r>
          </w:p>
        </w:tc>
        <w:tc>
          <w:tcPr>
            <w:tcW w:w="112" w:type="pct"/>
            <w:tcBorders>
              <w:top w:val="nil"/>
              <w:left w:val="nil"/>
              <w:bottom w:val="nil"/>
              <w:right w:val="nil"/>
            </w:tcBorders>
            <w:shd w:val="clear" w:color="000000" w:fill="FFFFFF"/>
            <w:vAlign w:val="center"/>
            <w:hideMark/>
          </w:tcPr>
          <w:p w14:paraId="519F4B6C"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671D5F26"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.43</w:t>
            </w:r>
          </w:p>
        </w:tc>
        <w:tc>
          <w:tcPr>
            <w:tcW w:w="112" w:type="pct"/>
            <w:tcBorders>
              <w:top w:val="nil"/>
              <w:left w:val="nil"/>
              <w:bottom w:val="nil"/>
              <w:right w:val="nil"/>
            </w:tcBorders>
            <w:shd w:val="clear" w:color="000000" w:fill="FFFFFF"/>
            <w:vAlign w:val="center"/>
            <w:hideMark/>
          </w:tcPr>
          <w:p w14:paraId="6CD82ABD"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3BEC911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.42</w:t>
            </w:r>
          </w:p>
        </w:tc>
        <w:tc>
          <w:tcPr>
            <w:tcW w:w="112" w:type="pct"/>
            <w:tcBorders>
              <w:top w:val="nil"/>
              <w:left w:val="nil"/>
              <w:bottom w:val="nil"/>
              <w:right w:val="nil"/>
            </w:tcBorders>
            <w:shd w:val="clear" w:color="000000" w:fill="FFFFFF"/>
            <w:vAlign w:val="center"/>
            <w:hideMark/>
          </w:tcPr>
          <w:p w14:paraId="7D87FA7F"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64A1C8BB"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.49</w:t>
            </w:r>
          </w:p>
        </w:tc>
        <w:tc>
          <w:tcPr>
            <w:tcW w:w="112" w:type="pct"/>
            <w:tcBorders>
              <w:top w:val="nil"/>
              <w:left w:val="nil"/>
              <w:bottom w:val="nil"/>
              <w:right w:val="nil"/>
            </w:tcBorders>
            <w:shd w:val="clear" w:color="000000" w:fill="FFFFFF"/>
            <w:vAlign w:val="center"/>
            <w:hideMark/>
          </w:tcPr>
          <w:p w14:paraId="2D9E8BAC"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366101E1"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.18</w:t>
            </w:r>
          </w:p>
        </w:tc>
        <w:tc>
          <w:tcPr>
            <w:tcW w:w="112" w:type="pct"/>
            <w:tcBorders>
              <w:top w:val="nil"/>
              <w:left w:val="nil"/>
              <w:bottom w:val="nil"/>
              <w:right w:val="nil"/>
            </w:tcBorders>
            <w:shd w:val="clear" w:color="000000" w:fill="FFFFFF"/>
            <w:vAlign w:val="center"/>
            <w:hideMark/>
          </w:tcPr>
          <w:p w14:paraId="4291D7A6"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700ADD02"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.43</w:t>
            </w:r>
          </w:p>
        </w:tc>
        <w:tc>
          <w:tcPr>
            <w:tcW w:w="112" w:type="pct"/>
            <w:tcBorders>
              <w:top w:val="nil"/>
              <w:left w:val="nil"/>
              <w:bottom w:val="nil"/>
              <w:right w:val="nil"/>
            </w:tcBorders>
            <w:shd w:val="clear" w:color="000000" w:fill="FFFFFF"/>
            <w:vAlign w:val="center"/>
            <w:hideMark/>
          </w:tcPr>
          <w:p w14:paraId="6BCD9088"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482EA685"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.49</w:t>
            </w:r>
          </w:p>
        </w:tc>
        <w:tc>
          <w:tcPr>
            <w:tcW w:w="112" w:type="pct"/>
            <w:tcBorders>
              <w:top w:val="nil"/>
              <w:left w:val="nil"/>
              <w:bottom w:val="nil"/>
              <w:right w:val="nil"/>
            </w:tcBorders>
            <w:shd w:val="clear" w:color="000000" w:fill="FFFFFF"/>
            <w:vAlign w:val="center"/>
            <w:hideMark/>
          </w:tcPr>
          <w:p w14:paraId="40B7128F"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4A4FD469"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.54</w:t>
            </w:r>
          </w:p>
        </w:tc>
        <w:tc>
          <w:tcPr>
            <w:tcW w:w="112" w:type="pct"/>
            <w:tcBorders>
              <w:top w:val="nil"/>
              <w:left w:val="nil"/>
              <w:bottom w:val="nil"/>
              <w:right w:val="nil"/>
            </w:tcBorders>
            <w:shd w:val="clear" w:color="000000" w:fill="FFFFFF"/>
            <w:vAlign w:val="center"/>
            <w:hideMark/>
          </w:tcPr>
          <w:p w14:paraId="73949F87"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27B8E0A7"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.59</w:t>
            </w:r>
          </w:p>
        </w:tc>
        <w:tc>
          <w:tcPr>
            <w:tcW w:w="112" w:type="pct"/>
            <w:tcBorders>
              <w:top w:val="nil"/>
              <w:left w:val="nil"/>
              <w:bottom w:val="nil"/>
              <w:right w:val="nil"/>
            </w:tcBorders>
            <w:shd w:val="clear" w:color="000000" w:fill="FFFFFF"/>
            <w:vAlign w:val="center"/>
            <w:hideMark/>
          </w:tcPr>
          <w:p w14:paraId="7A8F1BA4"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5F244C86"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w:t>
            </w:r>
          </w:p>
        </w:tc>
        <w:tc>
          <w:tcPr>
            <w:tcW w:w="112" w:type="pct"/>
            <w:tcBorders>
              <w:top w:val="nil"/>
              <w:left w:val="nil"/>
              <w:bottom w:val="nil"/>
              <w:right w:val="nil"/>
            </w:tcBorders>
            <w:shd w:val="clear" w:color="000000" w:fill="FFFFFF"/>
            <w:vAlign w:val="center"/>
            <w:hideMark/>
          </w:tcPr>
          <w:p w14:paraId="0E98AAE4"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11E0AA1F"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72EB3110"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43C62FCB"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252457B0"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7E44C5B6"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2F61E1F6"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926642C"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30DDC29A"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467F66E3"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209ADD3F"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70267800"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0ED68819"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r>
      <w:tr w:rsidR="002C0055" w:rsidRPr="00DA5B44" w14:paraId="6F0A2DF6" w14:textId="77777777" w:rsidTr="00744237">
        <w:trPr>
          <w:gridAfter w:val="1"/>
          <w:wAfter w:w="27" w:type="pct"/>
          <w:trHeight w:val="315"/>
        </w:trPr>
        <w:tc>
          <w:tcPr>
            <w:tcW w:w="720" w:type="pct"/>
            <w:gridSpan w:val="2"/>
            <w:tcBorders>
              <w:top w:val="nil"/>
              <w:left w:val="nil"/>
              <w:bottom w:val="nil"/>
              <w:right w:val="nil"/>
            </w:tcBorders>
            <w:shd w:val="clear" w:color="000000" w:fill="FFFFFF"/>
            <w:vAlign w:val="center"/>
            <w:hideMark/>
          </w:tcPr>
          <w:p w14:paraId="60598335" w14:textId="77777777" w:rsidR="00744237" w:rsidRPr="00DA5B44" w:rsidRDefault="00744237" w:rsidP="00F70DED">
            <w:pPr>
              <w:spacing w:after="0" w:line="240" w:lineRule="auto"/>
              <w:ind w:left="360" w:hanging="360"/>
              <w:rPr>
                <w:rFonts w:ascii="Times New Roman" w:eastAsia="Times New Roman" w:hAnsi="Times New Roman" w:cs="Times New Roman"/>
                <w:color w:val="000000"/>
              </w:rPr>
            </w:pPr>
            <w:r w:rsidRPr="00DA5B44">
              <w:rPr>
                <w:rFonts w:ascii="Times New Roman" w:eastAsia="Times New Roman" w:hAnsi="Times New Roman" w:cs="Times New Roman"/>
                <w:color w:val="000000"/>
              </w:rPr>
              <w:t>14. Informal Campus Visits</w:t>
            </w:r>
          </w:p>
        </w:tc>
        <w:tc>
          <w:tcPr>
            <w:tcW w:w="112" w:type="pct"/>
            <w:tcBorders>
              <w:top w:val="nil"/>
              <w:left w:val="nil"/>
              <w:bottom w:val="nil"/>
              <w:right w:val="nil"/>
            </w:tcBorders>
            <w:shd w:val="clear" w:color="000000" w:fill="FFFFFF"/>
            <w:vAlign w:val="center"/>
            <w:hideMark/>
          </w:tcPr>
          <w:p w14:paraId="650B7905"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.13</w:t>
            </w:r>
          </w:p>
        </w:tc>
        <w:tc>
          <w:tcPr>
            <w:tcW w:w="112" w:type="pct"/>
            <w:tcBorders>
              <w:top w:val="nil"/>
              <w:left w:val="nil"/>
              <w:bottom w:val="nil"/>
              <w:right w:val="nil"/>
            </w:tcBorders>
            <w:shd w:val="clear" w:color="000000" w:fill="FFFFFF"/>
            <w:vAlign w:val="center"/>
            <w:hideMark/>
          </w:tcPr>
          <w:p w14:paraId="042E9CD2"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 </w:t>
            </w:r>
          </w:p>
        </w:tc>
        <w:tc>
          <w:tcPr>
            <w:tcW w:w="112" w:type="pct"/>
            <w:tcBorders>
              <w:top w:val="nil"/>
              <w:left w:val="nil"/>
              <w:bottom w:val="nil"/>
              <w:right w:val="nil"/>
            </w:tcBorders>
            <w:shd w:val="clear" w:color="000000" w:fill="FFFFFF"/>
            <w:vAlign w:val="center"/>
            <w:hideMark/>
          </w:tcPr>
          <w:p w14:paraId="0B42DC44"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.22</w:t>
            </w:r>
          </w:p>
        </w:tc>
        <w:tc>
          <w:tcPr>
            <w:tcW w:w="112" w:type="pct"/>
            <w:tcBorders>
              <w:top w:val="nil"/>
              <w:left w:val="nil"/>
              <w:bottom w:val="nil"/>
              <w:right w:val="nil"/>
            </w:tcBorders>
            <w:shd w:val="clear" w:color="000000" w:fill="FFFFFF"/>
            <w:vAlign w:val="center"/>
            <w:hideMark/>
          </w:tcPr>
          <w:p w14:paraId="1F08C41E"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2E587B35"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.12</w:t>
            </w:r>
          </w:p>
        </w:tc>
        <w:tc>
          <w:tcPr>
            <w:tcW w:w="112" w:type="pct"/>
            <w:tcBorders>
              <w:top w:val="nil"/>
              <w:left w:val="nil"/>
              <w:bottom w:val="nil"/>
              <w:right w:val="nil"/>
            </w:tcBorders>
            <w:shd w:val="clear" w:color="000000" w:fill="FFFFFF"/>
            <w:vAlign w:val="center"/>
            <w:hideMark/>
          </w:tcPr>
          <w:p w14:paraId="137B5E99"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 </w:t>
            </w:r>
          </w:p>
        </w:tc>
        <w:tc>
          <w:tcPr>
            <w:tcW w:w="112" w:type="pct"/>
            <w:tcBorders>
              <w:top w:val="nil"/>
              <w:left w:val="nil"/>
              <w:bottom w:val="nil"/>
              <w:right w:val="nil"/>
            </w:tcBorders>
            <w:shd w:val="clear" w:color="000000" w:fill="FFFFFF"/>
            <w:vAlign w:val="center"/>
            <w:hideMark/>
          </w:tcPr>
          <w:p w14:paraId="7EE8CBDA"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.20</w:t>
            </w:r>
          </w:p>
        </w:tc>
        <w:tc>
          <w:tcPr>
            <w:tcW w:w="112" w:type="pct"/>
            <w:tcBorders>
              <w:top w:val="nil"/>
              <w:left w:val="nil"/>
              <w:bottom w:val="nil"/>
              <w:right w:val="nil"/>
            </w:tcBorders>
            <w:shd w:val="clear" w:color="000000" w:fill="FFFFFF"/>
            <w:vAlign w:val="center"/>
            <w:hideMark/>
          </w:tcPr>
          <w:p w14:paraId="43E153D8"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365A63C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.15</w:t>
            </w:r>
          </w:p>
        </w:tc>
        <w:tc>
          <w:tcPr>
            <w:tcW w:w="112" w:type="pct"/>
            <w:tcBorders>
              <w:top w:val="nil"/>
              <w:left w:val="nil"/>
              <w:bottom w:val="nil"/>
              <w:right w:val="nil"/>
            </w:tcBorders>
            <w:shd w:val="clear" w:color="000000" w:fill="FFFFFF"/>
            <w:vAlign w:val="center"/>
            <w:hideMark/>
          </w:tcPr>
          <w:p w14:paraId="44B3A39D"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 </w:t>
            </w:r>
          </w:p>
        </w:tc>
        <w:tc>
          <w:tcPr>
            <w:tcW w:w="112" w:type="pct"/>
            <w:tcBorders>
              <w:top w:val="nil"/>
              <w:left w:val="nil"/>
              <w:bottom w:val="nil"/>
              <w:right w:val="nil"/>
            </w:tcBorders>
            <w:shd w:val="clear" w:color="000000" w:fill="FFFFFF"/>
            <w:vAlign w:val="center"/>
            <w:hideMark/>
          </w:tcPr>
          <w:p w14:paraId="3A988657"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.09</w:t>
            </w:r>
          </w:p>
        </w:tc>
        <w:tc>
          <w:tcPr>
            <w:tcW w:w="112" w:type="pct"/>
            <w:tcBorders>
              <w:top w:val="nil"/>
              <w:left w:val="nil"/>
              <w:bottom w:val="nil"/>
              <w:right w:val="nil"/>
            </w:tcBorders>
            <w:shd w:val="clear" w:color="000000" w:fill="FFFFFF"/>
            <w:vAlign w:val="center"/>
            <w:hideMark/>
          </w:tcPr>
          <w:p w14:paraId="08669C50"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 </w:t>
            </w:r>
          </w:p>
        </w:tc>
        <w:tc>
          <w:tcPr>
            <w:tcW w:w="112" w:type="pct"/>
            <w:tcBorders>
              <w:top w:val="nil"/>
              <w:left w:val="nil"/>
              <w:bottom w:val="nil"/>
              <w:right w:val="nil"/>
            </w:tcBorders>
            <w:shd w:val="clear" w:color="000000" w:fill="FFFFFF"/>
            <w:vAlign w:val="center"/>
            <w:hideMark/>
          </w:tcPr>
          <w:p w14:paraId="63876155"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-.10</w:t>
            </w:r>
          </w:p>
        </w:tc>
        <w:tc>
          <w:tcPr>
            <w:tcW w:w="112" w:type="pct"/>
            <w:tcBorders>
              <w:top w:val="nil"/>
              <w:left w:val="nil"/>
              <w:bottom w:val="nil"/>
              <w:right w:val="nil"/>
            </w:tcBorders>
            <w:shd w:val="clear" w:color="000000" w:fill="FFFFFF"/>
            <w:vAlign w:val="center"/>
            <w:hideMark/>
          </w:tcPr>
          <w:p w14:paraId="5BADE387"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 </w:t>
            </w:r>
          </w:p>
        </w:tc>
        <w:tc>
          <w:tcPr>
            <w:tcW w:w="112" w:type="pct"/>
            <w:tcBorders>
              <w:top w:val="nil"/>
              <w:left w:val="nil"/>
              <w:bottom w:val="nil"/>
              <w:right w:val="nil"/>
            </w:tcBorders>
            <w:shd w:val="clear" w:color="000000" w:fill="FFFFFF"/>
            <w:vAlign w:val="center"/>
            <w:hideMark/>
          </w:tcPr>
          <w:p w14:paraId="38FE903B"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.06</w:t>
            </w:r>
          </w:p>
        </w:tc>
        <w:tc>
          <w:tcPr>
            <w:tcW w:w="112" w:type="pct"/>
            <w:tcBorders>
              <w:top w:val="nil"/>
              <w:left w:val="nil"/>
              <w:bottom w:val="nil"/>
              <w:right w:val="nil"/>
            </w:tcBorders>
            <w:shd w:val="clear" w:color="000000" w:fill="FFFFFF"/>
            <w:vAlign w:val="center"/>
            <w:hideMark/>
          </w:tcPr>
          <w:p w14:paraId="18EFE746"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 </w:t>
            </w:r>
          </w:p>
        </w:tc>
        <w:tc>
          <w:tcPr>
            <w:tcW w:w="112" w:type="pct"/>
            <w:tcBorders>
              <w:top w:val="nil"/>
              <w:left w:val="nil"/>
              <w:bottom w:val="nil"/>
              <w:right w:val="nil"/>
            </w:tcBorders>
            <w:shd w:val="clear" w:color="000000" w:fill="FFFFFF"/>
            <w:vAlign w:val="center"/>
            <w:hideMark/>
          </w:tcPr>
          <w:p w14:paraId="468838FA"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.13</w:t>
            </w:r>
          </w:p>
        </w:tc>
        <w:tc>
          <w:tcPr>
            <w:tcW w:w="112" w:type="pct"/>
            <w:tcBorders>
              <w:top w:val="nil"/>
              <w:left w:val="nil"/>
              <w:bottom w:val="nil"/>
              <w:right w:val="nil"/>
            </w:tcBorders>
            <w:shd w:val="clear" w:color="000000" w:fill="FFFFFF"/>
            <w:vAlign w:val="center"/>
            <w:hideMark/>
          </w:tcPr>
          <w:p w14:paraId="72FEB2C6"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 </w:t>
            </w:r>
          </w:p>
        </w:tc>
        <w:tc>
          <w:tcPr>
            <w:tcW w:w="112" w:type="pct"/>
            <w:tcBorders>
              <w:top w:val="nil"/>
              <w:left w:val="nil"/>
              <w:bottom w:val="nil"/>
              <w:right w:val="nil"/>
            </w:tcBorders>
            <w:shd w:val="clear" w:color="000000" w:fill="FFFFFF"/>
            <w:vAlign w:val="center"/>
            <w:hideMark/>
          </w:tcPr>
          <w:p w14:paraId="301D3B9C"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.14</w:t>
            </w:r>
          </w:p>
        </w:tc>
        <w:tc>
          <w:tcPr>
            <w:tcW w:w="112" w:type="pct"/>
            <w:tcBorders>
              <w:top w:val="nil"/>
              <w:left w:val="nil"/>
              <w:bottom w:val="nil"/>
              <w:right w:val="nil"/>
            </w:tcBorders>
            <w:shd w:val="clear" w:color="000000" w:fill="FFFFFF"/>
            <w:vAlign w:val="center"/>
            <w:hideMark/>
          </w:tcPr>
          <w:p w14:paraId="6C8495E1"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 </w:t>
            </w:r>
          </w:p>
        </w:tc>
        <w:tc>
          <w:tcPr>
            <w:tcW w:w="112" w:type="pct"/>
            <w:tcBorders>
              <w:top w:val="nil"/>
              <w:left w:val="nil"/>
              <w:bottom w:val="nil"/>
              <w:right w:val="nil"/>
            </w:tcBorders>
            <w:shd w:val="clear" w:color="000000" w:fill="FFFFFF"/>
            <w:vAlign w:val="center"/>
            <w:hideMark/>
          </w:tcPr>
          <w:p w14:paraId="3576BA25"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.15</w:t>
            </w:r>
          </w:p>
        </w:tc>
        <w:tc>
          <w:tcPr>
            <w:tcW w:w="112" w:type="pct"/>
            <w:tcBorders>
              <w:top w:val="nil"/>
              <w:left w:val="nil"/>
              <w:bottom w:val="nil"/>
              <w:right w:val="nil"/>
            </w:tcBorders>
            <w:shd w:val="clear" w:color="000000" w:fill="FFFFFF"/>
            <w:vAlign w:val="center"/>
            <w:hideMark/>
          </w:tcPr>
          <w:p w14:paraId="26CFFC61"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 </w:t>
            </w:r>
          </w:p>
        </w:tc>
        <w:tc>
          <w:tcPr>
            <w:tcW w:w="112" w:type="pct"/>
            <w:tcBorders>
              <w:top w:val="nil"/>
              <w:left w:val="nil"/>
              <w:bottom w:val="nil"/>
              <w:right w:val="nil"/>
            </w:tcBorders>
            <w:shd w:val="clear" w:color="000000" w:fill="FFFFFF"/>
            <w:vAlign w:val="center"/>
            <w:hideMark/>
          </w:tcPr>
          <w:p w14:paraId="1411CE09"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.10</w:t>
            </w:r>
          </w:p>
        </w:tc>
        <w:tc>
          <w:tcPr>
            <w:tcW w:w="112" w:type="pct"/>
            <w:tcBorders>
              <w:top w:val="nil"/>
              <w:left w:val="nil"/>
              <w:bottom w:val="nil"/>
              <w:right w:val="nil"/>
            </w:tcBorders>
            <w:shd w:val="clear" w:color="000000" w:fill="FFFFFF"/>
            <w:vAlign w:val="center"/>
            <w:hideMark/>
          </w:tcPr>
          <w:p w14:paraId="0A19FCF9"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 </w:t>
            </w:r>
          </w:p>
        </w:tc>
        <w:tc>
          <w:tcPr>
            <w:tcW w:w="112" w:type="pct"/>
            <w:tcBorders>
              <w:top w:val="nil"/>
              <w:left w:val="nil"/>
              <w:bottom w:val="nil"/>
              <w:right w:val="nil"/>
            </w:tcBorders>
            <w:shd w:val="clear" w:color="000000" w:fill="FFFFFF"/>
            <w:vAlign w:val="center"/>
            <w:hideMark/>
          </w:tcPr>
          <w:p w14:paraId="220A9DCC"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.06</w:t>
            </w:r>
          </w:p>
        </w:tc>
        <w:tc>
          <w:tcPr>
            <w:tcW w:w="112" w:type="pct"/>
            <w:tcBorders>
              <w:top w:val="nil"/>
              <w:left w:val="nil"/>
              <w:bottom w:val="nil"/>
              <w:right w:val="nil"/>
            </w:tcBorders>
            <w:shd w:val="clear" w:color="000000" w:fill="FFFFFF"/>
            <w:vAlign w:val="center"/>
            <w:hideMark/>
          </w:tcPr>
          <w:p w14:paraId="0C545D93"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1B96884D"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w:t>
            </w:r>
          </w:p>
        </w:tc>
        <w:tc>
          <w:tcPr>
            <w:tcW w:w="112" w:type="pct"/>
            <w:tcBorders>
              <w:top w:val="nil"/>
              <w:left w:val="nil"/>
              <w:bottom w:val="nil"/>
              <w:right w:val="nil"/>
            </w:tcBorders>
            <w:shd w:val="clear" w:color="000000" w:fill="FFFFFF"/>
            <w:vAlign w:val="center"/>
            <w:hideMark/>
          </w:tcPr>
          <w:p w14:paraId="78F7B8C7"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2789D15"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782F12F4"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40F72329"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640CB3EF"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65FC212"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32A51C1C"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03342369"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023F2055"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4AC7FE4D"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75739AE5"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r>
      <w:tr w:rsidR="002C0055" w:rsidRPr="00DA5B44" w14:paraId="02390F89" w14:textId="77777777" w:rsidTr="00744237">
        <w:trPr>
          <w:gridAfter w:val="1"/>
          <w:wAfter w:w="27" w:type="pct"/>
          <w:trHeight w:val="315"/>
        </w:trPr>
        <w:tc>
          <w:tcPr>
            <w:tcW w:w="720" w:type="pct"/>
            <w:gridSpan w:val="2"/>
            <w:tcBorders>
              <w:top w:val="nil"/>
              <w:left w:val="nil"/>
              <w:bottom w:val="nil"/>
              <w:right w:val="nil"/>
            </w:tcBorders>
            <w:shd w:val="clear" w:color="000000" w:fill="FFFFFF"/>
            <w:vAlign w:val="center"/>
            <w:hideMark/>
          </w:tcPr>
          <w:p w14:paraId="7492306C" w14:textId="77777777" w:rsidR="00744237" w:rsidRPr="00DA5B44" w:rsidRDefault="00744237" w:rsidP="00F70DED">
            <w:pPr>
              <w:spacing w:after="0" w:line="240" w:lineRule="auto"/>
              <w:ind w:left="360" w:hanging="360"/>
              <w:rPr>
                <w:rFonts w:ascii="Times New Roman" w:eastAsia="Times New Roman" w:hAnsi="Times New Roman" w:cs="Times New Roman"/>
                <w:color w:val="000000"/>
              </w:rPr>
            </w:pPr>
            <w:r w:rsidRPr="00DA5B44">
              <w:rPr>
                <w:rFonts w:ascii="Times New Roman" w:eastAsia="Times New Roman" w:hAnsi="Times New Roman" w:cs="Times New Roman"/>
                <w:color w:val="000000"/>
              </w:rPr>
              <w:t>15. Past Years Donated</w:t>
            </w:r>
          </w:p>
        </w:tc>
        <w:tc>
          <w:tcPr>
            <w:tcW w:w="112" w:type="pct"/>
            <w:tcBorders>
              <w:top w:val="nil"/>
              <w:left w:val="nil"/>
              <w:bottom w:val="nil"/>
              <w:right w:val="nil"/>
            </w:tcBorders>
            <w:shd w:val="clear" w:color="000000" w:fill="FFFFFF"/>
            <w:vAlign w:val="center"/>
            <w:hideMark/>
          </w:tcPr>
          <w:p w14:paraId="27589B64"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.36</w:t>
            </w:r>
          </w:p>
        </w:tc>
        <w:tc>
          <w:tcPr>
            <w:tcW w:w="112" w:type="pct"/>
            <w:tcBorders>
              <w:top w:val="nil"/>
              <w:left w:val="nil"/>
              <w:bottom w:val="nil"/>
              <w:right w:val="nil"/>
            </w:tcBorders>
            <w:shd w:val="clear" w:color="000000" w:fill="FFFFFF"/>
            <w:vAlign w:val="center"/>
            <w:hideMark/>
          </w:tcPr>
          <w:p w14:paraId="0D4E246C"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09D7F597"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.55</w:t>
            </w:r>
          </w:p>
        </w:tc>
        <w:tc>
          <w:tcPr>
            <w:tcW w:w="112" w:type="pct"/>
            <w:tcBorders>
              <w:top w:val="nil"/>
              <w:left w:val="nil"/>
              <w:bottom w:val="nil"/>
              <w:right w:val="nil"/>
            </w:tcBorders>
            <w:shd w:val="clear" w:color="000000" w:fill="FFFFFF"/>
            <w:vAlign w:val="center"/>
            <w:hideMark/>
          </w:tcPr>
          <w:p w14:paraId="3CF557BB"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2B336B6A"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.45</w:t>
            </w:r>
          </w:p>
        </w:tc>
        <w:tc>
          <w:tcPr>
            <w:tcW w:w="112" w:type="pct"/>
            <w:tcBorders>
              <w:top w:val="nil"/>
              <w:left w:val="nil"/>
              <w:bottom w:val="nil"/>
              <w:right w:val="nil"/>
            </w:tcBorders>
            <w:shd w:val="clear" w:color="000000" w:fill="FFFFFF"/>
            <w:vAlign w:val="center"/>
            <w:hideMark/>
          </w:tcPr>
          <w:p w14:paraId="6EAC8A1C"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6C3B54BF"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.57</w:t>
            </w:r>
          </w:p>
        </w:tc>
        <w:tc>
          <w:tcPr>
            <w:tcW w:w="112" w:type="pct"/>
            <w:tcBorders>
              <w:top w:val="nil"/>
              <w:left w:val="nil"/>
              <w:bottom w:val="nil"/>
              <w:right w:val="nil"/>
            </w:tcBorders>
            <w:shd w:val="clear" w:color="000000" w:fill="FFFFFF"/>
            <w:vAlign w:val="center"/>
            <w:hideMark/>
          </w:tcPr>
          <w:p w14:paraId="3B2F17E7"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18B4BDC8"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.36</w:t>
            </w:r>
          </w:p>
        </w:tc>
        <w:tc>
          <w:tcPr>
            <w:tcW w:w="112" w:type="pct"/>
            <w:tcBorders>
              <w:top w:val="nil"/>
              <w:left w:val="nil"/>
              <w:bottom w:val="nil"/>
              <w:right w:val="nil"/>
            </w:tcBorders>
            <w:shd w:val="clear" w:color="000000" w:fill="FFFFFF"/>
            <w:vAlign w:val="center"/>
            <w:hideMark/>
          </w:tcPr>
          <w:p w14:paraId="68E1525C"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27216FCF"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.24</w:t>
            </w:r>
          </w:p>
        </w:tc>
        <w:tc>
          <w:tcPr>
            <w:tcW w:w="112" w:type="pct"/>
            <w:tcBorders>
              <w:top w:val="nil"/>
              <w:left w:val="nil"/>
              <w:bottom w:val="nil"/>
              <w:right w:val="nil"/>
            </w:tcBorders>
            <w:shd w:val="clear" w:color="000000" w:fill="FFFFFF"/>
            <w:vAlign w:val="center"/>
            <w:hideMark/>
          </w:tcPr>
          <w:p w14:paraId="48CB309D"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3614DDC3"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.43</w:t>
            </w:r>
          </w:p>
        </w:tc>
        <w:tc>
          <w:tcPr>
            <w:tcW w:w="112" w:type="pct"/>
            <w:tcBorders>
              <w:top w:val="nil"/>
              <w:left w:val="nil"/>
              <w:bottom w:val="nil"/>
              <w:right w:val="nil"/>
            </w:tcBorders>
            <w:shd w:val="clear" w:color="000000" w:fill="FFFFFF"/>
            <w:vAlign w:val="center"/>
            <w:hideMark/>
          </w:tcPr>
          <w:p w14:paraId="598C5CCD"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78D111F1"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.22</w:t>
            </w:r>
          </w:p>
        </w:tc>
        <w:tc>
          <w:tcPr>
            <w:tcW w:w="112" w:type="pct"/>
            <w:tcBorders>
              <w:top w:val="nil"/>
              <w:left w:val="nil"/>
              <w:bottom w:val="nil"/>
              <w:right w:val="nil"/>
            </w:tcBorders>
            <w:shd w:val="clear" w:color="000000" w:fill="FFFFFF"/>
            <w:vAlign w:val="center"/>
            <w:hideMark/>
          </w:tcPr>
          <w:p w14:paraId="07AA32DB"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276DA90B"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.19</w:t>
            </w:r>
          </w:p>
        </w:tc>
        <w:tc>
          <w:tcPr>
            <w:tcW w:w="112" w:type="pct"/>
            <w:tcBorders>
              <w:top w:val="nil"/>
              <w:left w:val="nil"/>
              <w:bottom w:val="nil"/>
              <w:right w:val="nil"/>
            </w:tcBorders>
            <w:shd w:val="clear" w:color="000000" w:fill="FFFFFF"/>
            <w:vAlign w:val="center"/>
            <w:hideMark/>
          </w:tcPr>
          <w:p w14:paraId="34FAC84A"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13E288B1"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.27</w:t>
            </w:r>
          </w:p>
        </w:tc>
        <w:tc>
          <w:tcPr>
            <w:tcW w:w="112" w:type="pct"/>
            <w:tcBorders>
              <w:top w:val="nil"/>
              <w:left w:val="nil"/>
              <w:bottom w:val="nil"/>
              <w:right w:val="nil"/>
            </w:tcBorders>
            <w:shd w:val="clear" w:color="000000" w:fill="FFFFFF"/>
            <w:vAlign w:val="center"/>
            <w:hideMark/>
          </w:tcPr>
          <w:p w14:paraId="74A29E8D"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1DA98687"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.41</w:t>
            </w:r>
          </w:p>
        </w:tc>
        <w:tc>
          <w:tcPr>
            <w:tcW w:w="112" w:type="pct"/>
            <w:tcBorders>
              <w:top w:val="nil"/>
              <w:left w:val="nil"/>
              <w:bottom w:val="nil"/>
              <w:right w:val="nil"/>
            </w:tcBorders>
            <w:shd w:val="clear" w:color="000000" w:fill="FFFFFF"/>
            <w:vAlign w:val="center"/>
            <w:hideMark/>
          </w:tcPr>
          <w:p w14:paraId="0B9AB3E6"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48F443A3"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.52</w:t>
            </w:r>
          </w:p>
        </w:tc>
        <w:tc>
          <w:tcPr>
            <w:tcW w:w="112" w:type="pct"/>
            <w:tcBorders>
              <w:top w:val="nil"/>
              <w:left w:val="nil"/>
              <w:bottom w:val="nil"/>
              <w:right w:val="nil"/>
            </w:tcBorders>
            <w:shd w:val="clear" w:color="000000" w:fill="FFFFFF"/>
            <w:vAlign w:val="center"/>
            <w:hideMark/>
          </w:tcPr>
          <w:p w14:paraId="5DD3B02F"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1D1AF177"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.45</w:t>
            </w:r>
          </w:p>
        </w:tc>
        <w:tc>
          <w:tcPr>
            <w:tcW w:w="112" w:type="pct"/>
            <w:tcBorders>
              <w:top w:val="nil"/>
              <w:left w:val="nil"/>
              <w:bottom w:val="nil"/>
              <w:right w:val="nil"/>
            </w:tcBorders>
            <w:shd w:val="clear" w:color="000000" w:fill="FFFFFF"/>
            <w:vAlign w:val="center"/>
            <w:hideMark/>
          </w:tcPr>
          <w:p w14:paraId="2DAE1568"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0A7812F2"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.19</w:t>
            </w:r>
          </w:p>
        </w:tc>
        <w:tc>
          <w:tcPr>
            <w:tcW w:w="112" w:type="pct"/>
            <w:tcBorders>
              <w:top w:val="nil"/>
              <w:left w:val="nil"/>
              <w:bottom w:val="nil"/>
              <w:right w:val="nil"/>
            </w:tcBorders>
            <w:shd w:val="clear" w:color="000000" w:fill="FFFFFF"/>
            <w:vAlign w:val="center"/>
            <w:hideMark/>
          </w:tcPr>
          <w:p w14:paraId="3B7B916D"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0E86CF54"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w:t>
            </w:r>
          </w:p>
        </w:tc>
        <w:tc>
          <w:tcPr>
            <w:tcW w:w="112" w:type="pct"/>
            <w:tcBorders>
              <w:top w:val="nil"/>
              <w:left w:val="nil"/>
              <w:bottom w:val="nil"/>
              <w:right w:val="nil"/>
            </w:tcBorders>
            <w:shd w:val="clear" w:color="000000" w:fill="FFFFFF"/>
            <w:vAlign w:val="center"/>
            <w:hideMark/>
          </w:tcPr>
          <w:p w14:paraId="64CC7CFD"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13E3EDF3"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2A2C364E"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7D2C1C8F"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20508C1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4D1A343A"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01527CED"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548F3A22"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15B60060"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r>
      <w:tr w:rsidR="002C0055" w:rsidRPr="00DA5B44" w14:paraId="00B2D36B" w14:textId="77777777" w:rsidTr="00744237">
        <w:trPr>
          <w:gridAfter w:val="1"/>
          <w:wAfter w:w="27" w:type="pct"/>
          <w:trHeight w:val="315"/>
        </w:trPr>
        <w:tc>
          <w:tcPr>
            <w:tcW w:w="720" w:type="pct"/>
            <w:gridSpan w:val="2"/>
            <w:tcBorders>
              <w:top w:val="nil"/>
              <w:left w:val="nil"/>
              <w:bottom w:val="nil"/>
              <w:right w:val="nil"/>
            </w:tcBorders>
            <w:shd w:val="clear" w:color="000000" w:fill="FFFFFF"/>
            <w:vAlign w:val="center"/>
            <w:hideMark/>
          </w:tcPr>
          <w:p w14:paraId="6215B822" w14:textId="77777777" w:rsidR="00744237" w:rsidRPr="00DA5B44" w:rsidRDefault="00744237" w:rsidP="00F70DED">
            <w:pPr>
              <w:spacing w:after="0" w:line="240" w:lineRule="auto"/>
              <w:ind w:left="360" w:hanging="360"/>
              <w:rPr>
                <w:rFonts w:ascii="Times New Roman" w:eastAsia="Times New Roman" w:hAnsi="Times New Roman" w:cs="Times New Roman"/>
                <w:color w:val="000000"/>
              </w:rPr>
            </w:pPr>
            <w:r w:rsidRPr="00DA5B44">
              <w:rPr>
                <w:rFonts w:ascii="Times New Roman" w:eastAsia="Times New Roman" w:hAnsi="Times New Roman" w:cs="Times New Roman"/>
                <w:color w:val="000000"/>
              </w:rPr>
              <w:t>16. Past Average Gift Amount</w:t>
            </w:r>
            <w:r w:rsidRPr="00DA5B44">
              <w:rPr>
                <w:rFonts w:ascii="Arial" w:eastAsia="Calibri" w:hAnsi="Arial" w:cs="Arial"/>
                <w:color w:val="222222"/>
              </w:rPr>
              <w:t>†</w:t>
            </w:r>
          </w:p>
        </w:tc>
        <w:tc>
          <w:tcPr>
            <w:tcW w:w="112" w:type="pct"/>
            <w:tcBorders>
              <w:top w:val="nil"/>
              <w:left w:val="nil"/>
              <w:bottom w:val="nil"/>
              <w:right w:val="nil"/>
            </w:tcBorders>
            <w:shd w:val="clear" w:color="000000" w:fill="FFFFFF"/>
            <w:vAlign w:val="center"/>
            <w:hideMark/>
          </w:tcPr>
          <w:p w14:paraId="7645E77D"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.19</w:t>
            </w:r>
          </w:p>
        </w:tc>
        <w:tc>
          <w:tcPr>
            <w:tcW w:w="112" w:type="pct"/>
            <w:tcBorders>
              <w:top w:val="nil"/>
              <w:left w:val="nil"/>
              <w:bottom w:val="nil"/>
              <w:right w:val="nil"/>
            </w:tcBorders>
            <w:shd w:val="clear" w:color="000000" w:fill="FFFFFF"/>
            <w:vAlign w:val="center"/>
            <w:hideMark/>
          </w:tcPr>
          <w:p w14:paraId="72CE8FE8"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7973ADE4"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.25</w:t>
            </w:r>
          </w:p>
        </w:tc>
        <w:tc>
          <w:tcPr>
            <w:tcW w:w="112" w:type="pct"/>
            <w:tcBorders>
              <w:top w:val="nil"/>
              <w:left w:val="nil"/>
              <w:bottom w:val="nil"/>
              <w:right w:val="nil"/>
            </w:tcBorders>
            <w:shd w:val="clear" w:color="000000" w:fill="FFFFFF"/>
            <w:vAlign w:val="center"/>
            <w:hideMark/>
          </w:tcPr>
          <w:p w14:paraId="65E2F258"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4E78172C"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.10</w:t>
            </w:r>
          </w:p>
        </w:tc>
        <w:tc>
          <w:tcPr>
            <w:tcW w:w="112" w:type="pct"/>
            <w:tcBorders>
              <w:top w:val="nil"/>
              <w:left w:val="nil"/>
              <w:bottom w:val="nil"/>
              <w:right w:val="nil"/>
            </w:tcBorders>
            <w:shd w:val="clear" w:color="000000" w:fill="FFFFFF"/>
            <w:vAlign w:val="center"/>
            <w:hideMark/>
          </w:tcPr>
          <w:p w14:paraId="701DE0D4"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 </w:t>
            </w:r>
          </w:p>
        </w:tc>
        <w:tc>
          <w:tcPr>
            <w:tcW w:w="112" w:type="pct"/>
            <w:tcBorders>
              <w:top w:val="nil"/>
              <w:left w:val="nil"/>
              <w:bottom w:val="nil"/>
              <w:right w:val="nil"/>
            </w:tcBorders>
            <w:shd w:val="clear" w:color="000000" w:fill="FFFFFF"/>
            <w:vAlign w:val="center"/>
            <w:hideMark/>
          </w:tcPr>
          <w:p w14:paraId="454709CB"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.21</w:t>
            </w:r>
          </w:p>
        </w:tc>
        <w:tc>
          <w:tcPr>
            <w:tcW w:w="112" w:type="pct"/>
            <w:tcBorders>
              <w:top w:val="nil"/>
              <w:left w:val="nil"/>
              <w:bottom w:val="nil"/>
              <w:right w:val="nil"/>
            </w:tcBorders>
            <w:shd w:val="clear" w:color="000000" w:fill="FFFFFF"/>
            <w:vAlign w:val="center"/>
            <w:hideMark/>
          </w:tcPr>
          <w:p w14:paraId="514F966C"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754A99BA"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.22</w:t>
            </w:r>
          </w:p>
        </w:tc>
        <w:tc>
          <w:tcPr>
            <w:tcW w:w="112" w:type="pct"/>
            <w:tcBorders>
              <w:top w:val="nil"/>
              <w:left w:val="nil"/>
              <w:bottom w:val="nil"/>
              <w:right w:val="nil"/>
            </w:tcBorders>
            <w:shd w:val="clear" w:color="000000" w:fill="FFFFFF"/>
            <w:vAlign w:val="center"/>
            <w:hideMark/>
          </w:tcPr>
          <w:p w14:paraId="49F8755F"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5BBBA0A4"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.16</w:t>
            </w:r>
          </w:p>
        </w:tc>
        <w:tc>
          <w:tcPr>
            <w:tcW w:w="112" w:type="pct"/>
            <w:tcBorders>
              <w:top w:val="nil"/>
              <w:left w:val="nil"/>
              <w:bottom w:val="nil"/>
              <w:right w:val="nil"/>
            </w:tcBorders>
            <w:shd w:val="clear" w:color="000000" w:fill="FFFFFF"/>
            <w:vAlign w:val="center"/>
            <w:hideMark/>
          </w:tcPr>
          <w:p w14:paraId="480E9955"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 </w:t>
            </w:r>
          </w:p>
        </w:tc>
        <w:tc>
          <w:tcPr>
            <w:tcW w:w="112" w:type="pct"/>
            <w:tcBorders>
              <w:top w:val="nil"/>
              <w:left w:val="nil"/>
              <w:bottom w:val="nil"/>
              <w:right w:val="nil"/>
            </w:tcBorders>
            <w:shd w:val="clear" w:color="000000" w:fill="FFFFFF"/>
            <w:vAlign w:val="center"/>
            <w:hideMark/>
          </w:tcPr>
          <w:p w14:paraId="731D1EFA"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-.11</w:t>
            </w:r>
          </w:p>
        </w:tc>
        <w:tc>
          <w:tcPr>
            <w:tcW w:w="112" w:type="pct"/>
            <w:tcBorders>
              <w:top w:val="nil"/>
              <w:left w:val="nil"/>
              <w:bottom w:val="nil"/>
              <w:right w:val="nil"/>
            </w:tcBorders>
            <w:shd w:val="clear" w:color="000000" w:fill="FFFFFF"/>
            <w:vAlign w:val="center"/>
            <w:hideMark/>
          </w:tcPr>
          <w:p w14:paraId="3F3A5980"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 </w:t>
            </w:r>
          </w:p>
        </w:tc>
        <w:tc>
          <w:tcPr>
            <w:tcW w:w="112" w:type="pct"/>
            <w:tcBorders>
              <w:top w:val="nil"/>
              <w:left w:val="nil"/>
              <w:bottom w:val="nil"/>
              <w:right w:val="nil"/>
            </w:tcBorders>
            <w:shd w:val="clear" w:color="000000" w:fill="FFFFFF"/>
            <w:vAlign w:val="center"/>
            <w:hideMark/>
          </w:tcPr>
          <w:p w14:paraId="3C8866E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.20</w:t>
            </w:r>
          </w:p>
        </w:tc>
        <w:tc>
          <w:tcPr>
            <w:tcW w:w="112" w:type="pct"/>
            <w:tcBorders>
              <w:top w:val="nil"/>
              <w:left w:val="nil"/>
              <w:bottom w:val="nil"/>
              <w:right w:val="nil"/>
            </w:tcBorders>
            <w:shd w:val="clear" w:color="000000" w:fill="FFFFFF"/>
            <w:vAlign w:val="center"/>
            <w:hideMark/>
          </w:tcPr>
          <w:p w14:paraId="57E193B9"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03ED0331"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.10</w:t>
            </w:r>
          </w:p>
        </w:tc>
        <w:tc>
          <w:tcPr>
            <w:tcW w:w="112" w:type="pct"/>
            <w:tcBorders>
              <w:top w:val="nil"/>
              <w:left w:val="nil"/>
              <w:bottom w:val="nil"/>
              <w:right w:val="nil"/>
            </w:tcBorders>
            <w:shd w:val="clear" w:color="000000" w:fill="FFFFFF"/>
            <w:vAlign w:val="center"/>
            <w:hideMark/>
          </w:tcPr>
          <w:p w14:paraId="36A02041"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 </w:t>
            </w:r>
          </w:p>
        </w:tc>
        <w:tc>
          <w:tcPr>
            <w:tcW w:w="112" w:type="pct"/>
            <w:tcBorders>
              <w:top w:val="nil"/>
              <w:left w:val="nil"/>
              <w:bottom w:val="nil"/>
              <w:right w:val="nil"/>
            </w:tcBorders>
            <w:shd w:val="clear" w:color="000000" w:fill="FFFFFF"/>
            <w:vAlign w:val="center"/>
            <w:hideMark/>
          </w:tcPr>
          <w:p w14:paraId="380232F5"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.11</w:t>
            </w:r>
          </w:p>
        </w:tc>
        <w:tc>
          <w:tcPr>
            <w:tcW w:w="112" w:type="pct"/>
            <w:tcBorders>
              <w:top w:val="nil"/>
              <w:left w:val="nil"/>
              <w:bottom w:val="nil"/>
              <w:right w:val="nil"/>
            </w:tcBorders>
            <w:shd w:val="clear" w:color="000000" w:fill="FFFFFF"/>
            <w:vAlign w:val="center"/>
            <w:hideMark/>
          </w:tcPr>
          <w:p w14:paraId="4769B692"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 </w:t>
            </w:r>
          </w:p>
        </w:tc>
        <w:tc>
          <w:tcPr>
            <w:tcW w:w="112" w:type="pct"/>
            <w:tcBorders>
              <w:top w:val="nil"/>
              <w:left w:val="nil"/>
              <w:bottom w:val="nil"/>
              <w:right w:val="nil"/>
            </w:tcBorders>
            <w:shd w:val="clear" w:color="000000" w:fill="FFFFFF"/>
            <w:vAlign w:val="center"/>
            <w:hideMark/>
          </w:tcPr>
          <w:p w14:paraId="3D8DE983"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.29</w:t>
            </w:r>
          </w:p>
        </w:tc>
        <w:tc>
          <w:tcPr>
            <w:tcW w:w="112" w:type="pct"/>
            <w:tcBorders>
              <w:top w:val="nil"/>
              <w:left w:val="nil"/>
              <w:bottom w:val="nil"/>
              <w:right w:val="nil"/>
            </w:tcBorders>
            <w:shd w:val="clear" w:color="000000" w:fill="FFFFFF"/>
            <w:vAlign w:val="center"/>
            <w:hideMark/>
          </w:tcPr>
          <w:p w14:paraId="084424B4"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3940C643"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.13</w:t>
            </w:r>
          </w:p>
        </w:tc>
        <w:tc>
          <w:tcPr>
            <w:tcW w:w="112" w:type="pct"/>
            <w:tcBorders>
              <w:top w:val="nil"/>
              <w:left w:val="nil"/>
              <w:bottom w:val="nil"/>
              <w:right w:val="nil"/>
            </w:tcBorders>
            <w:shd w:val="clear" w:color="000000" w:fill="FFFFFF"/>
            <w:vAlign w:val="center"/>
            <w:hideMark/>
          </w:tcPr>
          <w:p w14:paraId="0502CD03"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 </w:t>
            </w:r>
          </w:p>
        </w:tc>
        <w:tc>
          <w:tcPr>
            <w:tcW w:w="112" w:type="pct"/>
            <w:tcBorders>
              <w:top w:val="nil"/>
              <w:left w:val="nil"/>
              <w:bottom w:val="nil"/>
              <w:right w:val="nil"/>
            </w:tcBorders>
            <w:shd w:val="clear" w:color="000000" w:fill="FFFFFF"/>
            <w:vAlign w:val="center"/>
            <w:hideMark/>
          </w:tcPr>
          <w:p w14:paraId="577FA94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.07</w:t>
            </w:r>
          </w:p>
        </w:tc>
        <w:tc>
          <w:tcPr>
            <w:tcW w:w="112" w:type="pct"/>
            <w:tcBorders>
              <w:top w:val="nil"/>
              <w:left w:val="nil"/>
              <w:bottom w:val="nil"/>
              <w:right w:val="nil"/>
            </w:tcBorders>
            <w:shd w:val="clear" w:color="000000" w:fill="FFFFFF"/>
            <w:vAlign w:val="center"/>
            <w:hideMark/>
          </w:tcPr>
          <w:p w14:paraId="578EFE89"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 </w:t>
            </w:r>
          </w:p>
        </w:tc>
        <w:tc>
          <w:tcPr>
            <w:tcW w:w="112" w:type="pct"/>
            <w:tcBorders>
              <w:top w:val="nil"/>
              <w:left w:val="nil"/>
              <w:bottom w:val="nil"/>
              <w:right w:val="nil"/>
            </w:tcBorders>
            <w:shd w:val="clear" w:color="000000" w:fill="FFFFFF"/>
            <w:vAlign w:val="center"/>
            <w:hideMark/>
          </w:tcPr>
          <w:p w14:paraId="23C7A882"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.20</w:t>
            </w:r>
          </w:p>
        </w:tc>
        <w:tc>
          <w:tcPr>
            <w:tcW w:w="112" w:type="pct"/>
            <w:tcBorders>
              <w:top w:val="nil"/>
              <w:left w:val="nil"/>
              <w:bottom w:val="nil"/>
              <w:right w:val="nil"/>
            </w:tcBorders>
            <w:shd w:val="clear" w:color="000000" w:fill="FFFFFF"/>
            <w:vAlign w:val="center"/>
            <w:hideMark/>
          </w:tcPr>
          <w:p w14:paraId="3D985BCB"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1906490D"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.20</w:t>
            </w:r>
          </w:p>
        </w:tc>
        <w:tc>
          <w:tcPr>
            <w:tcW w:w="112" w:type="pct"/>
            <w:tcBorders>
              <w:top w:val="nil"/>
              <w:left w:val="nil"/>
              <w:bottom w:val="nil"/>
              <w:right w:val="nil"/>
            </w:tcBorders>
            <w:shd w:val="clear" w:color="000000" w:fill="FFFFFF"/>
            <w:vAlign w:val="center"/>
            <w:hideMark/>
          </w:tcPr>
          <w:p w14:paraId="212D2415"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5BCE017C"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w:t>
            </w:r>
          </w:p>
        </w:tc>
        <w:tc>
          <w:tcPr>
            <w:tcW w:w="112" w:type="pct"/>
            <w:tcBorders>
              <w:top w:val="nil"/>
              <w:left w:val="nil"/>
              <w:bottom w:val="nil"/>
              <w:right w:val="nil"/>
            </w:tcBorders>
            <w:shd w:val="clear" w:color="000000" w:fill="FFFFFF"/>
            <w:vAlign w:val="center"/>
            <w:hideMark/>
          </w:tcPr>
          <w:p w14:paraId="091BD34F"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0B862856"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34C62C48"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319D931C"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0521618E"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6CA849E4"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0F27B0B5"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r>
      <w:tr w:rsidR="002C0055" w:rsidRPr="00DA5B44" w14:paraId="4F4C4EC1" w14:textId="77777777" w:rsidTr="00744237">
        <w:trPr>
          <w:gridAfter w:val="1"/>
          <w:wAfter w:w="27" w:type="pct"/>
          <w:trHeight w:val="315"/>
        </w:trPr>
        <w:tc>
          <w:tcPr>
            <w:tcW w:w="720" w:type="pct"/>
            <w:gridSpan w:val="2"/>
            <w:tcBorders>
              <w:top w:val="nil"/>
              <w:left w:val="nil"/>
              <w:bottom w:val="nil"/>
              <w:right w:val="nil"/>
            </w:tcBorders>
            <w:shd w:val="clear" w:color="000000" w:fill="FFFFFF"/>
            <w:vAlign w:val="center"/>
            <w:hideMark/>
          </w:tcPr>
          <w:p w14:paraId="6765642B" w14:textId="77777777" w:rsidR="00744237" w:rsidRPr="00DA5B44" w:rsidRDefault="00744237" w:rsidP="00F70DED">
            <w:pPr>
              <w:spacing w:after="0" w:line="240" w:lineRule="auto"/>
              <w:ind w:left="360" w:hanging="360"/>
              <w:rPr>
                <w:rFonts w:ascii="Times New Roman" w:eastAsia="Times New Roman" w:hAnsi="Times New Roman" w:cs="Times New Roman"/>
                <w:color w:val="000000"/>
              </w:rPr>
            </w:pPr>
            <w:r w:rsidRPr="00DA5B44">
              <w:rPr>
                <w:rFonts w:ascii="Times New Roman" w:eastAsia="Times New Roman" w:hAnsi="Times New Roman" w:cs="Times New Roman"/>
                <w:color w:val="000000"/>
              </w:rPr>
              <w:t>17. Past Largest Gift Amount</w:t>
            </w:r>
            <w:r w:rsidRPr="00DA5B44">
              <w:rPr>
                <w:rFonts w:ascii="Arial" w:eastAsia="Calibri" w:hAnsi="Arial" w:cs="Arial"/>
                <w:color w:val="222222"/>
              </w:rPr>
              <w:t>†</w:t>
            </w:r>
          </w:p>
        </w:tc>
        <w:tc>
          <w:tcPr>
            <w:tcW w:w="112" w:type="pct"/>
            <w:tcBorders>
              <w:top w:val="nil"/>
              <w:left w:val="nil"/>
              <w:bottom w:val="nil"/>
              <w:right w:val="nil"/>
            </w:tcBorders>
            <w:shd w:val="clear" w:color="000000" w:fill="FFFFFF"/>
            <w:vAlign w:val="center"/>
            <w:hideMark/>
          </w:tcPr>
          <w:p w14:paraId="37C0BD95"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.19</w:t>
            </w:r>
          </w:p>
        </w:tc>
        <w:tc>
          <w:tcPr>
            <w:tcW w:w="112" w:type="pct"/>
            <w:tcBorders>
              <w:top w:val="nil"/>
              <w:left w:val="nil"/>
              <w:bottom w:val="nil"/>
              <w:right w:val="nil"/>
            </w:tcBorders>
            <w:shd w:val="clear" w:color="000000" w:fill="FFFFFF"/>
            <w:vAlign w:val="center"/>
            <w:hideMark/>
          </w:tcPr>
          <w:p w14:paraId="7835DB03"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451FF2C8"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.20</w:t>
            </w:r>
          </w:p>
        </w:tc>
        <w:tc>
          <w:tcPr>
            <w:tcW w:w="112" w:type="pct"/>
            <w:tcBorders>
              <w:top w:val="nil"/>
              <w:left w:val="nil"/>
              <w:bottom w:val="nil"/>
              <w:right w:val="nil"/>
            </w:tcBorders>
            <w:shd w:val="clear" w:color="000000" w:fill="FFFFFF"/>
            <w:vAlign w:val="center"/>
            <w:hideMark/>
          </w:tcPr>
          <w:p w14:paraId="75B1C3AF"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3FAD1965"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.17</w:t>
            </w:r>
          </w:p>
        </w:tc>
        <w:tc>
          <w:tcPr>
            <w:tcW w:w="112" w:type="pct"/>
            <w:tcBorders>
              <w:top w:val="nil"/>
              <w:left w:val="nil"/>
              <w:bottom w:val="nil"/>
              <w:right w:val="nil"/>
            </w:tcBorders>
            <w:shd w:val="clear" w:color="000000" w:fill="FFFFFF"/>
            <w:vAlign w:val="center"/>
            <w:hideMark/>
          </w:tcPr>
          <w:p w14:paraId="6EB4053D"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0B39F54B"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.20</w:t>
            </w:r>
          </w:p>
        </w:tc>
        <w:tc>
          <w:tcPr>
            <w:tcW w:w="112" w:type="pct"/>
            <w:tcBorders>
              <w:top w:val="nil"/>
              <w:left w:val="nil"/>
              <w:bottom w:val="nil"/>
              <w:right w:val="nil"/>
            </w:tcBorders>
            <w:shd w:val="clear" w:color="000000" w:fill="FFFFFF"/>
            <w:vAlign w:val="center"/>
            <w:hideMark/>
          </w:tcPr>
          <w:p w14:paraId="4983E2BC"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639E31B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.20</w:t>
            </w:r>
          </w:p>
        </w:tc>
        <w:tc>
          <w:tcPr>
            <w:tcW w:w="112" w:type="pct"/>
            <w:tcBorders>
              <w:top w:val="nil"/>
              <w:left w:val="nil"/>
              <w:bottom w:val="nil"/>
              <w:right w:val="nil"/>
            </w:tcBorders>
            <w:shd w:val="clear" w:color="000000" w:fill="FFFFFF"/>
            <w:vAlign w:val="center"/>
            <w:hideMark/>
          </w:tcPr>
          <w:p w14:paraId="46E731FF"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2E75D3A9"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.15</w:t>
            </w:r>
          </w:p>
        </w:tc>
        <w:tc>
          <w:tcPr>
            <w:tcW w:w="112" w:type="pct"/>
            <w:tcBorders>
              <w:top w:val="nil"/>
              <w:left w:val="nil"/>
              <w:bottom w:val="nil"/>
              <w:right w:val="nil"/>
            </w:tcBorders>
            <w:shd w:val="clear" w:color="000000" w:fill="FFFFFF"/>
            <w:vAlign w:val="center"/>
            <w:hideMark/>
          </w:tcPr>
          <w:p w14:paraId="7945D3EE"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 </w:t>
            </w:r>
          </w:p>
        </w:tc>
        <w:tc>
          <w:tcPr>
            <w:tcW w:w="112" w:type="pct"/>
            <w:tcBorders>
              <w:top w:val="nil"/>
              <w:left w:val="nil"/>
              <w:bottom w:val="nil"/>
              <w:right w:val="nil"/>
            </w:tcBorders>
            <w:shd w:val="clear" w:color="000000" w:fill="FFFFFF"/>
            <w:vAlign w:val="center"/>
            <w:hideMark/>
          </w:tcPr>
          <w:p w14:paraId="06E053FD"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.01</w:t>
            </w:r>
          </w:p>
        </w:tc>
        <w:tc>
          <w:tcPr>
            <w:tcW w:w="112" w:type="pct"/>
            <w:tcBorders>
              <w:top w:val="nil"/>
              <w:left w:val="nil"/>
              <w:bottom w:val="nil"/>
              <w:right w:val="nil"/>
            </w:tcBorders>
            <w:shd w:val="clear" w:color="000000" w:fill="FFFFFF"/>
            <w:vAlign w:val="center"/>
            <w:hideMark/>
          </w:tcPr>
          <w:p w14:paraId="6702D491"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 </w:t>
            </w:r>
          </w:p>
        </w:tc>
        <w:tc>
          <w:tcPr>
            <w:tcW w:w="112" w:type="pct"/>
            <w:tcBorders>
              <w:top w:val="nil"/>
              <w:left w:val="nil"/>
              <w:bottom w:val="nil"/>
              <w:right w:val="nil"/>
            </w:tcBorders>
            <w:shd w:val="clear" w:color="000000" w:fill="FFFFFF"/>
            <w:vAlign w:val="center"/>
            <w:hideMark/>
          </w:tcPr>
          <w:p w14:paraId="72A1BFB3"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.13</w:t>
            </w:r>
          </w:p>
        </w:tc>
        <w:tc>
          <w:tcPr>
            <w:tcW w:w="112" w:type="pct"/>
            <w:tcBorders>
              <w:top w:val="nil"/>
              <w:left w:val="nil"/>
              <w:bottom w:val="nil"/>
              <w:right w:val="nil"/>
            </w:tcBorders>
            <w:shd w:val="clear" w:color="000000" w:fill="FFFFFF"/>
            <w:vAlign w:val="center"/>
            <w:hideMark/>
          </w:tcPr>
          <w:p w14:paraId="42442DFD"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 </w:t>
            </w:r>
          </w:p>
        </w:tc>
        <w:tc>
          <w:tcPr>
            <w:tcW w:w="112" w:type="pct"/>
            <w:tcBorders>
              <w:top w:val="nil"/>
              <w:left w:val="nil"/>
              <w:bottom w:val="nil"/>
              <w:right w:val="nil"/>
            </w:tcBorders>
            <w:shd w:val="clear" w:color="000000" w:fill="FFFFFF"/>
            <w:vAlign w:val="center"/>
            <w:hideMark/>
          </w:tcPr>
          <w:p w14:paraId="4CA51568"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.13</w:t>
            </w:r>
          </w:p>
        </w:tc>
        <w:tc>
          <w:tcPr>
            <w:tcW w:w="112" w:type="pct"/>
            <w:tcBorders>
              <w:top w:val="nil"/>
              <w:left w:val="nil"/>
              <w:bottom w:val="nil"/>
              <w:right w:val="nil"/>
            </w:tcBorders>
            <w:shd w:val="clear" w:color="000000" w:fill="FFFFFF"/>
            <w:vAlign w:val="center"/>
            <w:hideMark/>
          </w:tcPr>
          <w:p w14:paraId="74331018"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 </w:t>
            </w:r>
          </w:p>
        </w:tc>
        <w:tc>
          <w:tcPr>
            <w:tcW w:w="112" w:type="pct"/>
            <w:tcBorders>
              <w:top w:val="nil"/>
              <w:left w:val="nil"/>
              <w:bottom w:val="nil"/>
              <w:right w:val="nil"/>
            </w:tcBorders>
            <w:shd w:val="clear" w:color="000000" w:fill="FFFFFF"/>
            <w:vAlign w:val="center"/>
            <w:hideMark/>
          </w:tcPr>
          <w:p w14:paraId="65FD5656"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.14</w:t>
            </w:r>
          </w:p>
        </w:tc>
        <w:tc>
          <w:tcPr>
            <w:tcW w:w="112" w:type="pct"/>
            <w:tcBorders>
              <w:top w:val="nil"/>
              <w:left w:val="nil"/>
              <w:bottom w:val="nil"/>
              <w:right w:val="nil"/>
            </w:tcBorders>
            <w:shd w:val="clear" w:color="000000" w:fill="FFFFFF"/>
            <w:vAlign w:val="center"/>
            <w:hideMark/>
          </w:tcPr>
          <w:p w14:paraId="42E6178E"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 </w:t>
            </w:r>
          </w:p>
        </w:tc>
        <w:tc>
          <w:tcPr>
            <w:tcW w:w="112" w:type="pct"/>
            <w:tcBorders>
              <w:top w:val="nil"/>
              <w:left w:val="nil"/>
              <w:bottom w:val="nil"/>
              <w:right w:val="nil"/>
            </w:tcBorders>
            <w:shd w:val="clear" w:color="000000" w:fill="FFFFFF"/>
            <w:vAlign w:val="center"/>
            <w:hideMark/>
          </w:tcPr>
          <w:p w14:paraId="10227529"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.23</w:t>
            </w:r>
          </w:p>
        </w:tc>
        <w:tc>
          <w:tcPr>
            <w:tcW w:w="112" w:type="pct"/>
            <w:tcBorders>
              <w:top w:val="nil"/>
              <w:left w:val="nil"/>
              <w:bottom w:val="nil"/>
              <w:right w:val="nil"/>
            </w:tcBorders>
            <w:shd w:val="clear" w:color="000000" w:fill="FFFFFF"/>
            <w:vAlign w:val="center"/>
            <w:hideMark/>
          </w:tcPr>
          <w:p w14:paraId="14F55FD1"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24699810"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.20</w:t>
            </w:r>
          </w:p>
        </w:tc>
        <w:tc>
          <w:tcPr>
            <w:tcW w:w="112" w:type="pct"/>
            <w:tcBorders>
              <w:top w:val="nil"/>
              <w:left w:val="nil"/>
              <w:bottom w:val="nil"/>
              <w:right w:val="nil"/>
            </w:tcBorders>
            <w:shd w:val="clear" w:color="000000" w:fill="FFFFFF"/>
            <w:vAlign w:val="center"/>
            <w:hideMark/>
          </w:tcPr>
          <w:p w14:paraId="01FB6E11"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25BA23E5"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.14</w:t>
            </w:r>
          </w:p>
        </w:tc>
        <w:tc>
          <w:tcPr>
            <w:tcW w:w="112" w:type="pct"/>
            <w:tcBorders>
              <w:top w:val="nil"/>
              <w:left w:val="nil"/>
              <w:bottom w:val="nil"/>
              <w:right w:val="nil"/>
            </w:tcBorders>
            <w:shd w:val="clear" w:color="000000" w:fill="FFFFFF"/>
            <w:vAlign w:val="center"/>
            <w:hideMark/>
          </w:tcPr>
          <w:p w14:paraId="70FFD7FD"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 </w:t>
            </w:r>
          </w:p>
        </w:tc>
        <w:tc>
          <w:tcPr>
            <w:tcW w:w="112" w:type="pct"/>
            <w:tcBorders>
              <w:top w:val="nil"/>
              <w:left w:val="nil"/>
              <w:bottom w:val="nil"/>
              <w:right w:val="nil"/>
            </w:tcBorders>
            <w:shd w:val="clear" w:color="000000" w:fill="FFFFFF"/>
            <w:vAlign w:val="center"/>
            <w:hideMark/>
          </w:tcPr>
          <w:p w14:paraId="220E06EA"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.05</w:t>
            </w:r>
          </w:p>
        </w:tc>
        <w:tc>
          <w:tcPr>
            <w:tcW w:w="112" w:type="pct"/>
            <w:tcBorders>
              <w:top w:val="nil"/>
              <w:left w:val="nil"/>
              <w:bottom w:val="nil"/>
              <w:right w:val="nil"/>
            </w:tcBorders>
            <w:shd w:val="clear" w:color="000000" w:fill="FFFFFF"/>
            <w:vAlign w:val="center"/>
            <w:hideMark/>
          </w:tcPr>
          <w:p w14:paraId="0F2BF82E"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 </w:t>
            </w:r>
          </w:p>
        </w:tc>
        <w:tc>
          <w:tcPr>
            <w:tcW w:w="112" w:type="pct"/>
            <w:tcBorders>
              <w:top w:val="nil"/>
              <w:left w:val="nil"/>
              <w:bottom w:val="nil"/>
              <w:right w:val="nil"/>
            </w:tcBorders>
            <w:shd w:val="clear" w:color="000000" w:fill="FFFFFF"/>
            <w:vAlign w:val="center"/>
            <w:hideMark/>
          </w:tcPr>
          <w:p w14:paraId="24DCC6E4"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.17</w:t>
            </w:r>
          </w:p>
        </w:tc>
        <w:tc>
          <w:tcPr>
            <w:tcW w:w="112" w:type="pct"/>
            <w:tcBorders>
              <w:top w:val="nil"/>
              <w:left w:val="nil"/>
              <w:bottom w:val="nil"/>
              <w:right w:val="nil"/>
            </w:tcBorders>
            <w:shd w:val="clear" w:color="000000" w:fill="FFFFFF"/>
            <w:vAlign w:val="center"/>
            <w:hideMark/>
          </w:tcPr>
          <w:p w14:paraId="44C6EBEC"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1E55A76F"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.82</w:t>
            </w:r>
          </w:p>
        </w:tc>
        <w:tc>
          <w:tcPr>
            <w:tcW w:w="112" w:type="pct"/>
            <w:tcBorders>
              <w:top w:val="nil"/>
              <w:left w:val="nil"/>
              <w:bottom w:val="nil"/>
              <w:right w:val="nil"/>
            </w:tcBorders>
            <w:shd w:val="clear" w:color="000000" w:fill="FFFFFF"/>
            <w:vAlign w:val="center"/>
            <w:hideMark/>
          </w:tcPr>
          <w:p w14:paraId="570519FA"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79C25EB0"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w:t>
            </w:r>
          </w:p>
        </w:tc>
        <w:tc>
          <w:tcPr>
            <w:tcW w:w="112" w:type="pct"/>
            <w:tcBorders>
              <w:top w:val="nil"/>
              <w:left w:val="nil"/>
              <w:bottom w:val="nil"/>
              <w:right w:val="nil"/>
            </w:tcBorders>
            <w:shd w:val="clear" w:color="000000" w:fill="FFFFFF"/>
            <w:vAlign w:val="center"/>
            <w:hideMark/>
          </w:tcPr>
          <w:p w14:paraId="30B78218"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0B06ABD0"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19F9FCEB"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2668793F"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1100305E"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r>
      <w:tr w:rsidR="002C0055" w:rsidRPr="00DA5B44" w14:paraId="55C37C1A" w14:textId="77777777" w:rsidTr="00744237">
        <w:trPr>
          <w:gridAfter w:val="1"/>
          <w:wAfter w:w="27" w:type="pct"/>
          <w:trHeight w:val="315"/>
        </w:trPr>
        <w:tc>
          <w:tcPr>
            <w:tcW w:w="720" w:type="pct"/>
            <w:gridSpan w:val="2"/>
            <w:tcBorders>
              <w:top w:val="nil"/>
              <w:left w:val="nil"/>
              <w:bottom w:val="nil"/>
              <w:right w:val="nil"/>
            </w:tcBorders>
            <w:shd w:val="clear" w:color="000000" w:fill="FFFFFF"/>
            <w:vAlign w:val="center"/>
            <w:hideMark/>
          </w:tcPr>
          <w:p w14:paraId="3D761C54" w14:textId="77777777" w:rsidR="00744237" w:rsidRPr="00DA5B44" w:rsidRDefault="00744237" w:rsidP="00F70DED">
            <w:pPr>
              <w:spacing w:after="0" w:line="240" w:lineRule="auto"/>
              <w:ind w:left="360" w:hanging="360"/>
              <w:rPr>
                <w:rFonts w:ascii="Times New Roman" w:eastAsia="Times New Roman" w:hAnsi="Times New Roman" w:cs="Times New Roman"/>
                <w:color w:val="000000"/>
              </w:rPr>
            </w:pPr>
            <w:r w:rsidRPr="00DA5B44">
              <w:rPr>
                <w:rFonts w:ascii="Times New Roman" w:eastAsia="Times New Roman" w:hAnsi="Times New Roman" w:cs="Times New Roman"/>
                <w:color w:val="000000"/>
              </w:rPr>
              <w:t>18. Future Willing to Donate</w:t>
            </w:r>
          </w:p>
        </w:tc>
        <w:tc>
          <w:tcPr>
            <w:tcW w:w="112" w:type="pct"/>
            <w:tcBorders>
              <w:top w:val="nil"/>
              <w:left w:val="nil"/>
              <w:bottom w:val="nil"/>
              <w:right w:val="nil"/>
            </w:tcBorders>
            <w:shd w:val="clear" w:color="000000" w:fill="FFFFFF"/>
            <w:vAlign w:val="center"/>
            <w:hideMark/>
          </w:tcPr>
          <w:p w14:paraId="772990AA"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.40</w:t>
            </w:r>
          </w:p>
        </w:tc>
        <w:tc>
          <w:tcPr>
            <w:tcW w:w="112" w:type="pct"/>
            <w:tcBorders>
              <w:top w:val="nil"/>
              <w:left w:val="nil"/>
              <w:bottom w:val="nil"/>
              <w:right w:val="nil"/>
            </w:tcBorders>
            <w:shd w:val="clear" w:color="000000" w:fill="FFFFFF"/>
            <w:vAlign w:val="center"/>
            <w:hideMark/>
          </w:tcPr>
          <w:p w14:paraId="109FB4E9"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59EBF887"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.52</w:t>
            </w:r>
          </w:p>
        </w:tc>
        <w:tc>
          <w:tcPr>
            <w:tcW w:w="112" w:type="pct"/>
            <w:tcBorders>
              <w:top w:val="nil"/>
              <w:left w:val="nil"/>
              <w:bottom w:val="nil"/>
              <w:right w:val="nil"/>
            </w:tcBorders>
            <w:shd w:val="clear" w:color="000000" w:fill="FFFFFF"/>
            <w:vAlign w:val="center"/>
            <w:hideMark/>
          </w:tcPr>
          <w:p w14:paraId="4CAA417D"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3A9F2836"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.42</w:t>
            </w:r>
          </w:p>
        </w:tc>
        <w:tc>
          <w:tcPr>
            <w:tcW w:w="112" w:type="pct"/>
            <w:tcBorders>
              <w:top w:val="nil"/>
              <w:left w:val="nil"/>
              <w:bottom w:val="nil"/>
              <w:right w:val="nil"/>
            </w:tcBorders>
            <w:shd w:val="clear" w:color="000000" w:fill="FFFFFF"/>
            <w:vAlign w:val="center"/>
            <w:hideMark/>
          </w:tcPr>
          <w:p w14:paraId="06D66441"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69D0D3C6"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.53</w:t>
            </w:r>
          </w:p>
        </w:tc>
        <w:tc>
          <w:tcPr>
            <w:tcW w:w="112" w:type="pct"/>
            <w:tcBorders>
              <w:top w:val="nil"/>
              <w:left w:val="nil"/>
              <w:bottom w:val="nil"/>
              <w:right w:val="nil"/>
            </w:tcBorders>
            <w:shd w:val="clear" w:color="000000" w:fill="FFFFFF"/>
            <w:vAlign w:val="center"/>
            <w:hideMark/>
          </w:tcPr>
          <w:p w14:paraId="0B593BAF"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79535980"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.43</w:t>
            </w:r>
          </w:p>
        </w:tc>
        <w:tc>
          <w:tcPr>
            <w:tcW w:w="112" w:type="pct"/>
            <w:tcBorders>
              <w:top w:val="nil"/>
              <w:left w:val="nil"/>
              <w:bottom w:val="nil"/>
              <w:right w:val="nil"/>
            </w:tcBorders>
            <w:shd w:val="clear" w:color="000000" w:fill="FFFFFF"/>
            <w:vAlign w:val="center"/>
            <w:hideMark/>
          </w:tcPr>
          <w:p w14:paraId="0D9D74CC"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6C965BCC"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.28</w:t>
            </w:r>
          </w:p>
        </w:tc>
        <w:tc>
          <w:tcPr>
            <w:tcW w:w="112" w:type="pct"/>
            <w:tcBorders>
              <w:top w:val="nil"/>
              <w:left w:val="nil"/>
              <w:bottom w:val="nil"/>
              <w:right w:val="nil"/>
            </w:tcBorders>
            <w:shd w:val="clear" w:color="000000" w:fill="FFFFFF"/>
            <w:vAlign w:val="center"/>
            <w:hideMark/>
          </w:tcPr>
          <w:p w14:paraId="5F4C88F5"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162F15EB"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.34</w:t>
            </w:r>
          </w:p>
        </w:tc>
        <w:tc>
          <w:tcPr>
            <w:tcW w:w="112" w:type="pct"/>
            <w:tcBorders>
              <w:top w:val="nil"/>
              <w:left w:val="nil"/>
              <w:bottom w:val="nil"/>
              <w:right w:val="nil"/>
            </w:tcBorders>
            <w:shd w:val="clear" w:color="000000" w:fill="FFFFFF"/>
            <w:vAlign w:val="center"/>
            <w:hideMark/>
          </w:tcPr>
          <w:p w14:paraId="276895F7"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724DE40B"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.18</w:t>
            </w:r>
          </w:p>
        </w:tc>
        <w:tc>
          <w:tcPr>
            <w:tcW w:w="112" w:type="pct"/>
            <w:tcBorders>
              <w:top w:val="nil"/>
              <w:left w:val="nil"/>
              <w:bottom w:val="nil"/>
              <w:right w:val="nil"/>
            </w:tcBorders>
            <w:shd w:val="clear" w:color="000000" w:fill="FFFFFF"/>
            <w:vAlign w:val="center"/>
            <w:hideMark/>
          </w:tcPr>
          <w:p w14:paraId="3132667E"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7592CA35"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.18</w:t>
            </w:r>
          </w:p>
        </w:tc>
        <w:tc>
          <w:tcPr>
            <w:tcW w:w="112" w:type="pct"/>
            <w:tcBorders>
              <w:top w:val="nil"/>
              <w:left w:val="nil"/>
              <w:bottom w:val="nil"/>
              <w:right w:val="nil"/>
            </w:tcBorders>
            <w:shd w:val="clear" w:color="000000" w:fill="FFFFFF"/>
            <w:vAlign w:val="center"/>
            <w:hideMark/>
          </w:tcPr>
          <w:p w14:paraId="1B645CAD"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7444116A"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.31</w:t>
            </w:r>
          </w:p>
        </w:tc>
        <w:tc>
          <w:tcPr>
            <w:tcW w:w="112" w:type="pct"/>
            <w:tcBorders>
              <w:top w:val="nil"/>
              <w:left w:val="nil"/>
              <w:bottom w:val="nil"/>
              <w:right w:val="nil"/>
            </w:tcBorders>
            <w:shd w:val="clear" w:color="000000" w:fill="FFFFFF"/>
            <w:vAlign w:val="center"/>
            <w:hideMark/>
          </w:tcPr>
          <w:p w14:paraId="725D1507"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77FCA1C1"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.39</w:t>
            </w:r>
          </w:p>
        </w:tc>
        <w:tc>
          <w:tcPr>
            <w:tcW w:w="112" w:type="pct"/>
            <w:tcBorders>
              <w:top w:val="nil"/>
              <w:left w:val="nil"/>
              <w:bottom w:val="nil"/>
              <w:right w:val="nil"/>
            </w:tcBorders>
            <w:shd w:val="clear" w:color="000000" w:fill="FFFFFF"/>
            <w:vAlign w:val="center"/>
            <w:hideMark/>
          </w:tcPr>
          <w:p w14:paraId="31D65ED4"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0800AC48"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.41</w:t>
            </w:r>
          </w:p>
        </w:tc>
        <w:tc>
          <w:tcPr>
            <w:tcW w:w="112" w:type="pct"/>
            <w:tcBorders>
              <w:top w:val="nil"/>
              <w:left w:val="nil"/>
              <w:bottom w:val="nil"/>
              <w:right w:val="nil"/>
            </w:tcBorders>
            <w:shd w:val="clear" w:color="000000" w:fill="FFFFFF"/>
            <w:vAlign w:val="center"/>
            <w:hideMark/>
          </w:tcPr>
          <w:p w14:paraId="1CDE01A7"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0BF21FB0"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.48</w:t>
            </w:r>
          </w:p>
        </w:tc>
        <w:tc>
          <w:tcPr>
            <w:tcW w:w="112" w:type="pct"/>
            <w:tcBorders>
              <w:top w:val="nil"/>
              <w:left w:val="nil"/>
              <w:bottom w:val="nil"/>
              <w:right w:val="nil"/>
            </w:tcBorders>
            <w:shd w:val="clear" w:color="000000" w:fill="FFFFFF"/>
            <w:vAlign w:val="center"/>
            <w:hideMark/>
          </w:tcPr>
          <w:p w14:paraId="62B6695E"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0AF53177"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.16</w:t>
            </w:r>
          </w:p>
        </w:tc>
        <w:tc>
          <w:tcPr>
            <w:tcW w:w="112" w:type="pct"/>
            <w:tcBorders>
              <w:top w:val="nil"/>
              <w:left w:val="nil"/>
              <w:bottom w:val="nil"/>
              <w:right w:val="nil"/>
            </w:tcBorders>
            <w:shd w:val="clear" w:color="000000" w:fill="FFFFFF"/>
            <w:vAlign w:val="center"/>
            <w:hideMark/>
          </w:tcPr>
          <w:p w14:paraId="7B774E6F"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2B08FEF9"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.67</w:t>
            </w:r>
          </w:p>
        </w:tc>
        <w:tc>
          <w:tcPr>
            <w:tcW w:w="112" w:type="pct"/>
            <w:tcBorders>
              <w:top w:val="nil"/>
              <w:left w:val="nil"/>
              <w:bottom w:val="nil"/>
              <w:right w:val="nil"/>
            </w:tcBorders>
            <w:shd w:val="clear" w:color="000000" w:fill="FFFFFF"/>
            <w:vAlign w:val="center"/>
            <w:hideMark/>
          </w:tcPr>
          <w:p w14:paraId="132A59AC"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nil"/>
              <w:right w:val="nil"/>
            </w:tcBorders>
            <w:shd w:val="clear" w:color="000000" w:fill="FFFFFF"/>
            <w:vAlign w:val="center"/>
            <w:hideMark/>
          </w:tcPr>
          <w:p w14:paraId="5ABECC56"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.14</w:t>
            </w:r>
          </w:p>
        </w:tc>
        <w:tc>
          <w:tcPr>
            <w:tcW w:w="112" w:type="pct"/>
            <w:tcBorders>
              <w:top w:val="nil"/>
              <w:left w:val="nil"/>
              <w:bottom w:val="nil"/>
              <w:right w:val="nil"/>
            </w:tcBorders>
            <w:shd w:val="clear" w:color="000000" w:fill="FFFFFF"/>
            <w:vAlign w:val="center"/>
            <w:hideMark/>
          </w:tcPr>
          <w:p w14:paraId="64B1E990"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 </w:t>
            </w:r>
          </w:p>
        </w:tc>
        <w:tc>
          <w:tcPr>
            <w:tcW w:w="112" w:type="pct"/>
            <w:tcBorders>
              <w:top w:val="nil"/>
              <w:left w:val="nil"/>
              <w:bottom w:val="nil"/>
              <w:right w:val="nil"/>
            </w:tcBorders>
            <w:shd w:val="clear" w:color="000000" w:fill="FFFFFF"/>
            <w:vAlign w:val="center"/>
            <w:hideMark/>
          </w:tcPr>
          <w:p w14:paraId="185A2FDA"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.11</w:t>
            </w:r>
          </w:p>
        </w:tc>
        <w:tc>
          <w:tcPr>
            <w:tcW w:w="112" w:type="pct"/>
            <w:tcBorders>
              <w:top w:val="nil"/>
              <w:left w:val="nil"/>
              <w:bottom w:val="nil"/>
              <w:right w:val="nil"/>
            </w:tcBorders>
            <w:shd w:val="clear" w:color="000000" w:fill="FFFFFF"/>
            <w:vAlign w:val="center"/>
            <w:hideMark/>
          </w:tcPr>
          <w:p w14:paraId="56EA7F4F"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 </w:t>
            </w:r>
          </w:p>
        </w:tc>
        <w:tc>
          <w:tcPr>
            <w:tcW w:w="112" w:type="pct"/>
            <w:tcBorders>
              <w:top w:val="nil"/>
              <w:left w:val="nil"/>
              <w:bottom w:val="nil"/>
              <w:right w:val="nil"/>
            </w:tcBorders>
            <w:shd w:val="clear" w:color="000000" w:fill="FFFFFF"/>
            <w:vAlign w:val="center"/>
            <w:hideMark/>
          </w:tcPr>
          <w:p w14:paraId="7D22CD9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w:t>
            </w:r>
          </w:p>
        </w:tc>
        <w:tc>
          <w:tcPr>
            <w:tcW w:w="112" w:type="pct"/>
            <w:tcBorders>
              <w:top w:val="nil"/>
              <w:left w:val="nil"/>
              <w:bottom w:val="nil"/>
              <w:right w:val="nil"/>
            </w:tcBorders>
            <w:shd w:val="clear" w:color="000000" w:fill="FFFFFF"/>
            <w:vAlign w:val="center"/>
            <w:hideMark/>
          </w:tcPr>
          <w:p w14:paraId="3B371106"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4A94D8F0"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nil"/>
              <w:right w:val="nil"/>
            </w:tcBorders>
            <w:shd w:val="clear" w:color="000000" w:fill="FFFFFF"/>
            <w:vAlign w:val="center"/>
            <w:hideMark/>
          </w:tcPr>
          <w:p w14:paraId="4B534D26"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r>
      <w:tr w:rsidR="002C0055" w:rsidRPr="00DA5B44" w14:paraId="4FAFA473" w14:textId="77777777" w:rsidTr="00744237">
        <w:trPr>
          <w:gridAfter w:val="1"/>
          <w:wAfter w:w="27" w:type="pct"/>
          <w:trHeight w:val="315"/>
        </w:trPr>
        <w:tc>
          <w:tcPr>
            <w:tcW w:w="720" w:type="pct"/>
            <w:gridSpan w:val="2"/>
            <w:tcBorders>
              <w:top w:val="nil"/>
              <w:left w:val="nil"/>
              <w:bottom w:val="single" w:sz="4" w:space="0" w:color="auto"/>
              <w:right w:val="nil"/>
            </w:tcBorders>
            <w:shd w:val="clear" w:color="000000" w:fill="FFFFFF"/>
            <w:vAlign w:val="center"/>
            <w:hideMark/>
          </w:tcPr>
          <w:p w14:paraId="477CCE5B" w14:textId="77777777" w:rsidR="00744237" w:rsidRPr="00DA5B44" w:rsidRDefault="00744237" w:rsidP="00F70DED">
            <w:pPr>
              <w:spacing w:after="0" w:line="240" w:lineRule="auto"/>
              <w:ind w:left="360" w:hanging="360"/>
              <w:rPr>
                <w:rFonts w:ascii="Times New Roman" w:eastAsia="Times New Roman" w:hAnsi="Times New Roman" w:cs="Times New Roman"/>
                <w:color w:val="000000"/>
              </w:rPr>
            </w:pPr>
            <w:r w:rsidRPr="00DA5B44">
              <w:rPr>
                <w:rFonts w:ascii="Times New Roman" w:eastAsia="Times New Roman" w:hAnsi="Times New Roman" w:cs="Times New Roman"/>
                <w:color w:val="000000"/>
              </w:rPr>
              <w:t>19. Future Willing Donation Amount</w:t>
            </w:r>
            <w:r w:rsidRPr="00DA5B44">
              <w:rPr>
                <w:rFonts w:ascii="Arial" w:eastAsia="Calibri" w:hAnsi="Arial" w:cs="Arial"/>
                <w:color w:val="222222"/>
              </w:rPr>
              <w:t>†</w:t>
            </w:r>
          </w:p>
        </w:tc>
        <w:tc>
          <w:tcPr>
            <w:tcW w:w="112" w:type="pct"/>
            <w:tcBorders>
              <w:top w:val="nil"/>
              <w:left w:val="nil"/>
              <w:bottom w:val="single" w:sz="4" w:space="0" w:color="auto"/>
              <w:right w:val="nil"/>
            </w:tcBorders>
            <w:shd w:val="clear" w:color="000000" w:fill="FFFFFF"/>
            <w:vAlign w:val="center"/>
            <w:hideMark/>
          </w:tcPr>
          <w:p w14:paraId="1A055BE4"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.19</w:t>
            </w:r>
          </w:p>
        </w:tc>
        <w:tc>
          <w:tcPr>
            <w:tcW w:w="112" w:type="pct"/>
            <w:tcBorders>
              <w:top w:val="nil"/>
              <w:left w:val="nil"/>
              <w:bottom w:val="single" w:sz="4" w:space="0" w:color="auto"/>
              <w:right w:val="nil"/>
            </w:tcBorders>
            <w:shd w:val="clear" w:color="000000" w:fill="FFFFFF"/>
            <w:vAlign w:val="center"/>
            <w:hideMark/>
          </w:tcPr>
          <w:p w14:paraId="5AA303B5"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single" w:sz="4" w:space="0" w:color="auto"/>
              <w:right w:val="nil"/>
            </w:tcBorders>
            <w:shd w:val="clear" w:color="000000" w:fill="FFFFFF"/>
            <w:vAlign w:val="center"/>
            <w:hideMark/>
          </w:tcPr>
          <w:p w14:paraId="3AD21457"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.19</w:t>
            </w:r>
          </w:p>
        </w:tc>
        <w:tc>
          <w:tcPr>
            <w:tcW w:w="112" w:type="pct"/>
            <w:tcBorders>
              <w:top w:val="nil"/>
              <w:left w:val="nil"/>
              <w:bottom w:val="single" w:sz="4" w:space="0" w:color="auto"/>
              <w:right w:val="nil"/>
            </w:tcBorders>
            <w:shd w:val="clear" w:color="000000" w:fill="FFFFFF"/>
            <w:vAlign w:val="center"/>
            <w:hideMark/>
          </w:tcPr>
          <w:p w14:paraId="2863226D"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single" w:sz="4" w:space="0" w:color="auto"/>
              <w:right w:val="nil"/>
            </w:tcBorders>
            <w:shd w:val="clear" w:color="000000" w:fill="FFFFFF"/>
            <w:vAlign w:val="center"/>
            <w:hideMark/>
          </w:tcPr>
          <w:p w14:paraId="7E2C7ABF"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.13</w:t>
            </w:r>
          </w:p>
        </w:tc>
        <w:tc>
          <w:tcPr>
            <w:tcW w:w="112" w:type="pct"/>
            <w:tcBorders>
              <w:top w:val="nil"/>
              <w:left w:val="nil"/>
              <w:bottom w:val="single" w:sz="4" w:space="0" w:color="auto"/>
              <w:right w:val="nil"/>
            </w:tcBorders>
            <w:shd w:val="clear" w:color="000000" w:fill="FFFFFF"/>
            <w:vAlign w:val="center"/>
            <w:hideMark/>
          </w:tcPr>
          <w:p w14:paraId="0B6DF8B6"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 </w:t>
            </w:r>
          </w:p>
        </w:tc>
        <w:tc>
          <w:tcPr>
            <w:tcW w:w="112" w:type="pct"/>
            <w:tcBorders>
              <w:top w:val="nil"/>
              <w:left w:val="nil"/>
              <w:bottom w:val="single" w:sz="4" w:space="0" w:color="auto"/>
              <w:right w:val="nil"/>
            </w:tcBorders>
            <w:shd w:val="clear" w:color="000000" w:fill="FFFFFF"/>
            <w:vAlign w:val="center"/>
            <w:hideMark/>
          </w:tcPr>
          <w:p w14:paraId="14EB1365"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.18</w:t>
            </w:r>
          </w:p>
        </w:tc>
        <w:tc>
          <w:tcPr>
            <w:tcW w:w="112" w:type="pct"/>
            <w:tcBorders>
              <w:top w:val="nil"/>
              <w:left w:val="nil"/>
              <w:bottom w:val="single" w:sz="4" w:space="0" w:color="auto"/>
              <w:right w:val="nil"/>
            </w:tcBorders>
            <w:shd w:val="clear" w:color="000000" w:fill="FFFFFF"/>
            <w:vAlign w:val="center"/>
            <w:hideMark/>
          </w:tcPr>
          <w:p w14:paraId="1953C2CA"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single" w:sz="4" w:space="0" w:color="auto"/>
              <w:right w:val="nil"/>
            </w:tcBorders>
            <w:shd w:val="clear" w:color="000000" w:fill="FFFFFF"/>
            <w:vAlign w:val="center"/>
            <w:hideMark/>
          </w:tcPr>
          <w:p w14:paraId="3D648298"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.21</w:t>
            </w:r>
          </w:p>
        </w:tc>
        <w:tc>
          <w:tcPr>
            <w:tcW w:w="112" w:type="pct"/>
            <w:tcBorders>
              <w:top w:val="nil"/>
              <w:left w:val="nil"/>
              <w:bottom w:val="single" w:sz="4" w:space="0" w:color="auto"/>
              <w:right w:val="nil"/>
            </w:tcBorders>
            <w:shd w:val="clear" w:color="000000" w:fill="FFFFFF"/>
            <w:vAlign w:val="center"/>
            <w:hideMark/>
          </w:tcPr>
          <w:p w14:paraId="53F2D86F"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single" w:sz="4" w:space="0" w:color="auto"/>
              <w:right w:val="nil"/>
            </w:tcBorders>
            <w:shd w:val="clear" w:color="000000" w:fill="FFFFFF"/>
            <w:vAlign w:val="center"/>
            <w:hideMark/>
          </w:tcPr>
          <w:p w14:paraId="266604A6"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.13</w:t>
            </w:r>
          </w:p>
        </w:tc>
        <w:tc>
          <w:tcPr>
            <w:tcW w:w="112" w:type="pct"/>
            <w:tcBorders>
              <w:top w:val="nil"/>
              <w:left w:val="nil"/>
              <w:bottom w:val="single" w:sz="4" w:space="0" w:color="auto"/>
              <w:right w:val="nil"/>
            </w:tcBorders>
            <w:shd w:val="clear" w:color="000000" w:fill="FFFFFF"/>
            <w:vAlign w:val="center"/>
            <w:hideMark/>
          </w:tcPr>
          <w:p w14:paraId="32CD247B"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 </w:t>
            </w:r>
          </w:p>
        </w:tc>
        <w:tc>
          <w:tcPr>
            <w:tcW w:w="112" w:type="pct"/>
            <w:tcBorders>
              <w:top w:val="nil"/>
              <w:left w:val="nil"/>
              <w:bottom w:val="single" w:sz="4" w:space="0" w:color="auto"/>
              <w:right w:val="nil"/>
            </w:tcBorders>
            <w:shd w:val="clear" w:color="000000" w:fill="FFFFFF"/>
            <w:vAlign w:val="center"/>
            <w:hideMark/>
          </w:tcPr>
          <w:p w14:paraId="02FD43CD"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-.05</w:t>
            </w:r>
          </w:p>
        </w:tc>
        <w:tc>
          <w:tcPr>
            <w:tcW w:w="112" w:type="pct"/>
            <w:tcBorders>
              <w:top w:val="nil"/>
              <w:left w:val="nil"/>
              <w:bottom w:val="single" w:sz="4" w:space="0" w:color="auto"/>
              <w:right w:val="nil"/>
            </w:tcBorders>
            <w:shd w:val="clear" w:color="000000" w:fill="FFFFFF"/>
            <w:vAlign w:val="center"/>
            <w:hideMark/>
          </w:tcPr>
          <w:p w14:paraId="491EBD07"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 </w:t>
            </w:r>
          </w:p>
        </w:tc>
        <w:tc>
          <w:tcPr>
            <w:tcW w:w="112" w:type="pct"/>
            <w:tcBorders>
              <w:top w:val="nil"/>
              <w:left w:val="nil"/>
              <w:bottom w:val="single" w:sz="4" w:space="0" w:color="auto"/>
              <w:right w:val="nil"/>
            </w:tcBorders>
            <w:shd w:val="clear" w:color="000000" w:fill="FFFFFF"/>
            <w:vAlign w:val="center"/>
            <w:hideMark/>
          </w:tcPr>
          <w:p w14:paraId="3B46A02B"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.14</w:t>
            </w:r>
          </w:p>
        </w:tc>
        <w:tc>
          <w:tcPr>
            <w:tcW w:w="112" w:type="pct"/>
            <w:tcBorders>
              <w:top w:val="nil"/>
              <w:left w:val="nil"/>
              <w:bottom w:val="single" w:sz="4" w:space="0" w:color="auto"/>
              <w:right w:val="nil"/>
            </w:tcBorders>
            <w:shd w:val="clear" w:color="000000" w:fill="FFFFFF"/>
            <w:vAlign w:val="center"/>
            <w:hideMark/>
          </w:tcPr>
          <w:p w14:paraId="1F7B6E4F"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 </w:t>
            </w:r>
          </w:p>
        </w:tc>
        <w:tc>
          <w:tcPr>
            <w:tcW w:w="112" w:type="pct"/>
            <w:tcBorders>
              <w:top w:val="nil"/>
              <w:left w:val="nil"/>
              <w:bottom w:val="single" w:sz="4" w:space="0" w:color="auto"/>
              <w:right w:val="nil"/>
            </w:tcBorders>
            <w:shd w:val="clear" w:color="000000" w:fill="FFFFFF"/>
            <w:vAlign w:val="center"/>
            <w:hideMark/>
          </w:tcPr>
          <w:p w14:paraId="5D439AA0"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.12</w:t>
            </w:r>
          </w:p>
        </w:tc>
        <w:tc>
          <w:tcPr>
            <w:tcW w:w="112" w:type="pct"/>
            <w:tcBorders>
              <w:top w:val="nil"/>
              <w:left w:val="nil"/>
              <w:bottom w:val="single" w:sz="4" w:space="0" w:color="auto"/>
              <w:right w:val="nil"/>
            </w:tcBorders>
            <w:shd w:val="clear" w:color="000000" w:fill="FFFFFF"/>
            <w:vAlign w:val="center"/>
            <w:hideMark/>
          </w:tcPr>
          <w:p w14:paraId="058FC25F"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 </w:t>
            </w:r>
          </w:p>
        </w:tc>
        <w:tc>
          <w:tcPr>
            <w:tcW w:w="112" w:type="pct"/>
            <w:tcBorders>
              <w:top w:val="nil"/>
              <w:left w:val="nil"/>
              <w:bottom w:val="single" w:sz="4" w:space="0" w:color="auto"/>
              <w:right w:val="nil"/>
            </w:tcBorders>
            <w:shd w:val="clear" w:color="000000" w:fill="FFFFFF"/>
            <w:vAlign w:val="center"/>
            <w:hideMark/>
          </w:tcPr>
          <w:p w14:paraId="77206C9B"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.14</w:t>
            </w:r>
          </w:p>
        </w:tc>
        <w:tc>
          <w:tcPr>
            <w:tcW w:w="112" w:type="pct"/>
            <w:tcBorders>
              <w:top w:val="nil"/>
              <w:left w:val="nil"/>
              <w:bottom w:val="single" w:sz="4" w:space="0" w:color="auto"/>
              <w:right w:val="nil"/>
            </w:tcBorders>
            <w:shd w:val="clear" w:color="000000" w:fill="FFFFFF"/>
            <w:vAlign w:val="center"/>
            <w:hideMark/>
          </w:tcPr>
          <w:p w14:paraId="31F37C0F"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 </w:t>
            </w:r>
          </w:p>
        </w:tc>
        <w:tc>
          <w:tcPr>
            <w:tcW w:w="112" w:type="pct"/>
            <w:tcBorders>
              <w:top w:val="nil"/>
              <w:left w:val="nil"/>
              <w:bottom w:val="single" w:sz="4" w:space="0" w:color="auto"/>
              <w:right w:val="nil"/>
            </w:tcBorders>
            <w:shd w:val="clear" w:color="000000" w:fill="FFFFFF"/>
            <w:vAlign w:val="center"/>
            <w:hideMark/>
          </w:tcPr>
          <w:p w14:paraId="64EB07C4"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.22</w:t>
            </w:r>
          </w:p>
        </w:tc>
        <w:tc>
          <w:tcPr>
            <w:tcW w:w="112" w:type="pct"/>
            <w:tcBorders>
              <w:top w:val="nil"/>
              <w:left w:val="nil"/>
              <w:bottom w:val="single" w:sz="4" w:space="0" w:color="auto"/>
              <w:right w:val="nil"/>
            </w:tcBorders>
            <w:shd w:val="clear" w:color="000000" w:fill="FFFFFF"/>
            <w:vAlign w:val="center"/>
            <w:hideMark/>
          </w:tcPr>
          <w:p w14:paraId="2795CC83"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single" w:sz="4" w:space="0" w:color="auto"/>
              <w:right w:val="nil"/>
            </w:tcBorders>
            <w:shd w:val="clear" w:color="000000" w:fill="FFFFFF"/>
            <w:vAlign w:val="center"/>
            <w:hideMark/>
          </w:tcPr>
          <w:p w14:paraId="38D37D0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.17</w:t>
            </w:r>
          </w:p>
        </w:tc>
        <w:tc>
          <w:tcPr>
            <w:tcW w:w="112" w:type="pct"/>
            <w:tcBorders>
              <w:top w:val="nil"/>
              <w:left w:val="nil"/>
              <w:bottom w:val="single" w:sz="4" w:space="0" w:color="auto"/>
              <w:right w:val="nil"/>
            </w:tcBorders>
            <w:shd w:val="clear" w:color="000000" w:fill="FFFFFF"/>
            <w:vAlign w:val="center"/>
            <w:hideMark/>
          </w:tcPr>
          <w:p w14:paraId="24715628"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single" w:sz="4" w:space="0" w:color="auto"/>
              <w:right w:val="nil"/>
            </w:tcBorders>
            <w:shd w:val="clear" w:color="000000" w:fill="FFFFFF"/>
            <w:vAlign w:val="center"/>
            <w:hideMark/>
          </w:tcPr>
          <w:p w14:paraId="2B030EBB"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.12</w:t>
            </w:r>
          </w:p>
        </w:tc>
        <w:tc>
          <w:tcPr>
            <w:tcW w:w="112" w:type="pct"/>
            <w:tcBorders>
              <w:top w:val="nil"/>
              <w:left w:val="nil"/>
              <w:bottom w:val="single" w:sz="4" w:space="0" w:color="auto"/>
              <w:right w:val="nil"/>
            </w:tcBorders>
            <w:shd w:val="clear" w:color="000000" w:fill="FFFFFF"/>
            <w:vAlign w:val="center"/>
            <w:hideMark/>
          </w:tcPr>
          <w:p w14:paraId="2F58D960"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 </w:t>
            </w:r>
          </w:p>
        </w:tc>
        <w:tc>
          <w:tcPr>
            <w:tcW w:w="112" w:type="pct"/>
            <w:tcBorders>
              <w:top w:val="nil"/>
              <w:left w:val="nil"/>
              <w:bottom w:val="single" w:sz="4" w:space="0" w:color="auto"/>
              <w:right w:val="nil"/>
            </w:tcBorders>
            <w:shd w:val="clear" w:color="000000" w:fill="FFFFFF"/>
            <w:vAlign w:val="center"/>
            <w:hideMark/>
          </w:tcPr>
          <w:p w14:paraId="7E980F9D"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.08</w:t>
            </w:r>
          </w:p>
        </w:tc>
        <w:tc>
          <w:tcPr>
            <w:tcW w:w="112" w:type="pct"/>
            <w:tcBorders>
              <w:top w:val="nil"/>
              <w:left w:val="nil"/>
              <w:bottom w:val="single" w:sz="4" w:space="0" w:color="auto"/>
              <w:right w:val="nil"/>
            </w:tcBorders>
            <w:shd w:val="clear" w:color="000000" w:fill="FFFFFF"/>
            <w:vAlign w:val="center"/>
            <w:hideMark/>
          </w:tcPr>
          <w:p w14:paraId="2A9BEEC6"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 </w:t>
            </w:r>
          </w:p>
        </w:tc>
        <w:tc>
          <w:tcPr>
            <w:tcW w:w="112" w:type="pct"/>
            <w:tcBorders>
              <w:top w:val="nil"/>
              <w:left w:val="nil"/>
              <w:bottom w:val="single" w:sz="4" w:space="0" w:color="auto"/>
              <w:right w:val="nil"/>
            </w:tcBorders>
            <w:shd w:val="clear" w:color="000000" w:fill="FFFFFF"/>
            <w:vAlign w:val="center"/>
            <w:hideMark/>
          </w:tcPr>
          <w:p w14:paraId="3B23FBC5"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.16</w:t>
            </w:r>
          </w:p>
        </w:tc>
        <w:tc>
          <w:tcPr>
            <w:tcW w:w="112" w:type="pct"/>
            <w:tcBorders>
              <w:top w:val="nil"/>
              <w:left w:val="nil"/>
              <w:bottom w:val="single" w:sz="4" w:space="0" w:color="auto"/>
              <w:right w:val="nil"/>
            </w:tcBorders>
            <w:shd w:val="clear" w:color="000000" w:fill="FFFFFF"/>
            <w:vAlign w:val="center"/>
            <w:hideMark/>
          </w:tcPr>
          <w:p w14:paraId="6E7E863C"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single" w:sz="4" w:space="0" w:color="auto"/>
              <w:right w:val="nil"/>
            </w:tcBorders>
            <w:shd w:val="clear" w:color="000000" w:fill="FFFFFF"/>
            <w:vAlign w:val="center"/>
            <w:hideMark/>
          </w:tcPr>
          <w:p w14:paraId="06F0AB8E"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.80</w:t>
            </w:r>
          </w:p>
        </w:tc>
        <w:tc>
          <w:tcPr>
            <w:tcW w:w="112" w:type="pct"/>
            <w:tcBorders>
              <w:top w:val="nil"/>
              <w:left w:val="nil"/>
              <w:bottom w:val="single" w:sz="4" w:space="0" w:color="auto"/>
              <w:right w:val="nil"/>
            </w:tcBorders>
            <w:shd w:val="clear" w:color="000000" w:fill="FFFFFF"/>
            <w:vAlign w:val="center"/>
            <w:hideMark/>
          </w:tcPr>
          <w:p w14:paraId="59F20E85"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single" w:sz="4" w:space="0" w:color="auto"/>
              <w:right w:val="nil"/>
            </w:tcBorders>
            <w:shd w:val="clear" w:color="000000" w:fill="FFFFFF"/>
            <w:vAlign w:val="center"/>
            <w:hideMark/>
          </w:tcPr>
          <w:p w14:paraId="3623FD67"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.90</w:t>
            </w:r>
          </w:p>
        </w:tc>
        <w:tc>
          <w:tcPr>
            <w:tcW w:w="112" w:type="pct"/>
            <w:tcBorders>
              <w:top w:val="nil"/>
              <w:left w:val="nil"/>
              <w:bottom w:val="single" w:sz="4" w:space="0" w:color="auto"/>
              <w:right w:val="nil"/>
            </w:tcBorders>
            <w:shd w:val="clear" w:color="000000" w:fill="FFFFFF"/>
            <w:vAlign w:val="center"/>
            <w:hideMark/>
          </w:tcPr>
          <w:p w14:paraId="1DBD2047" w14:textId="77777777" w:rsidR="00744237" w:rsidRPr="00DA5B44" w:rsidRDefault="00744237" w:rsidP="00744237">
            <w:pPr>
              <w:spacing w:after="0" w:line="240" w:lineRule="auto"/>
              <w:rPr>
                <w:rFonts w:ascii="Times New Roman" w:eastAsia="Times New Roman" w:hAnsi="Times New Roman" w:cs="Times New Roman"/>
                <w:color w:val="000000"/>
                <w:vertAlign w:val="superscript"/>
              </w:rPr>
            </w:pPr>
            <w:r w:rsidRPr="00DA5B44">
              <w:rPr>
                <w:rFonts w:ascii="Times New Roman" w:eastAsia="Times New Roman" w:hAnsi="Times New Roman" w:cs="Times New Roman"/>
                <w:color w:val="000000"/>
                <w:vertAlign w:val="superscript"/>
              </w:rPr>
              <w:t>***</w:t>
            </w:r>
          </w:p>
        </w:tc>
        <w:tc>
          <w:tcPr>
            <w:tcW w:w="112" w:type="pct"/>
            <w:tcBorders>
              <w:top w:val="nil"/>
              <w:left w:val="nil"/>
              <w:bottom w:val="single" w:sz="4" w:space="0" w:color="auto"/>
              <w:right w:val="nil"/>
            </w:tcBorders>
            <w:shd w:val="clear" w:color="000000" w:fill="FFFFFF"/>
            <w:vAlign w:val="center"/>
            <w:hideMark/>
          </w:tcPr>
          <w:p w14:paraId="7B8BFEAF"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.09</w:t>
            </w:r>
          </w:p>
        </w:tc>
        <w:tc>
          <w:tcPr>
            <w:tcW w:w="112" w:type="pct"/>
            <w:tcBorders>
              <w:top w:val="nil"/>
              <w:left w:val="nil"/>
              <w:bottom w:val="single" w:sz="4" w:space="0" w:color="auto"/>
              <w:right w:val="nil"/>
            </w:tcBorders>
            <w:shd w:val="clear" w:color="000000" w:fill="FFFFFF"/>
            <w:vAlign w:val="center"/>
            <w:hideMark/>
          </w:tcPr>
          <w:p w14:paraId="44B676EF"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12" w:type="pct"/>
            <w:tcBorders>
              <w:top w:val="nil"/>
              <w:left w:val="nil"/>
              <w:bottom w:val="single" w:sz="4" w:space="0" w:color="auto"/>
              <w:right w:val="nil"/>
            </w:tcBorders>
            <w:shd w:val="clear" w:color="000000" w:fill="FFFFFF"/>
            <w:vAlign w:val="center"/>
            <w:hideMark/>
          </w:tcPr>
          <w:p w14:paraId="26FD964D" w14:textId="77777777" w:rsidR="00744237" w:rsidRPr="00DA5B44" w:rsidRDefault="00744237" w:rsidP="00744237">
            <w:pPr>
              <w:spacing w:after="0" w:line="240" w:lineRule="auto"/>
              <w:jc w:val="right"/>
              <w:rPr>
                <w:rFonts w:ascii="Times New Roman" w:eastAsia="Times New Roman" w:hAnsi="Times New Roman" w:cs="Times New Roman"/>
                <w:color w:val="000000"/>
              </w:rPr>
            </w:pPr>
            <w:r w:rsidRPr="00DA5B44">
              <w:rPr>
                <w:rFonts w:ascii="Times New Roman" w:eastAsia="Times New Roman" w:hAnsi="Times New Roman" w:cs="Times New Roman"/>
                <w:color w:val="000000"/>
              </w:rPr>
              <w:t>—</w:t>
            </w:r>
          </w:p>
        </w:tc>
        <w:tc>
          <w:tcPr>
            <w:tcW w:w="112" w:type="pct"/>
            <w:tcBorders>
              <w:top w:val="nil"/>
              <w:left w:val="nil"/>
              <w:bottom w:val="single" w:sz="4" w:space="0" w:color="auto"/>
              <w:right w:val="nil"/>
            </w:tcBorders>
            <w:shd w:val="clear" w:color="000000" w:fill="FFFFFF"/>
            <w:vAlign w:val="center"/>
            <w:hideMark/>
          </w:tcPr>
          <w:p w14:paraId="697BDBE4"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r>
      <w:tr w:rsidR="00744237" w:rsidRPr="00DA5B44" w14:paraId="2CAFE35C" w14:textId="77777777" w:rsidTr="00DA5B44">
        <w:trPr>
          <w:gridBefore w:val="1"/>
          <w:wBefore w:w="24" w:type="pct"/>
          <w:trHeight w:val="315"/>
        </w:trPr>
        <w:tc>
          <w:tcPr>
            <w:tcW w:w="4976" w:type="pct"/>
            <w:gridSpan w:val="40"/>
            <w:tcBorders>
              <w:top w:val="nil"/>
              <w:left w:val="nil"/>
              <w:bottom w:val="nil"/>
              <w:right w:val="nil"/>
            </w:tcBorders>
            <w:shd w:val="clear" w:color="000000" w:fill="FFFFFF"/>
            <w:vAlign w:val="center"/>
            <w:hideMark/>
          </w:tcPr>
          <w:p w14:paraId="2044BBD4" w14:textId="424CE83E"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w:t>
            </w:r>
            <w:r w:rsidRPr="00F70DED">
              <w:rPr>
                <w:rFonts w:ascii="Times New Roman" w:eastAsia="Times New Roman" w:hAnsi="Times New Roman" w:cs="Times New Roman"/>
                <w:i/>
                <w:iCs/>
                <w:color w:val="000000"/>
              </w:rPr>
              <w:t>p</w:t>
            </w:r>
            <w:r w:rsidRPr="00DA5B44">
              <w:rPr>
                <w:rFonts w:ascii="Times New Roman" w:eastAsia="Times New Roman" w:hAnsi="Times New Roman" w:cs="Times New Roman"/>
                <w:color w:val="000000"/>
              </w:rPr>
              <w:t xml:space="preserve"> &lt; .05, **</w:t>
            </w:r>
            <w:r w:rsidRPr="00F70DED">
              <w:rPr>
                <w:rFonts w:ascii="Times New Roman" w:eastAsia="Times New Roman" w:hAnsi="Times New Roman" w:cs="Times New Roman"/>
                <w:i/>
                <w:iCs/>
                <w:color w:val="000000"/>
              </w:rPr>
              <w:t>p</w:t>
            </w:r>
            <w:r w:rsidRPr="00DA5B44">
              <w:rPr>
                <w:rFonts w:ascii="Times New Roman" w:eastAsia="Times New Roman" w:hAnsi="Times New Roman" w:cs="Times New Roman"/>
                <w:color w:val="000000"/>
              </w:rPr>
              <w:t xml:space="preserve"> &lt; .01, ***</w:t>
            </w:r>
            <w:r w:rsidRPr="00F70DED">
              <w:rPr>
                <w:rFonts w:ascii="Times New Roman" w:eastAsia="Times New Roman" w:hAnsi="Times New Roman" w:cs="Times New Roman"/>
                <w:i/>
                <w:iCs/>
                <w:color w:val="000000"/>
              </w:rPr>
              <w:t>p</w:t>
            </w:r>
            <w:r w:rsidRPr="00DA5B44">
              <w:rPr>
                <w:rFonts w:ascii="Times New Roman" w:eastAsia="Times New Roman" w:hAnsi="Times New Roman" w:cs="Times New Roman"/>
                <w:color w:val="000000"/>
              </w:rPr>
              <w:t xml:space="preserve"> &lt; .001, </w:t>
            </w:r>
            <w:r w:rsidRPr="00DA5B44">
              <w:rPr>
                <w:rFonts w:ascii="Arial" w:eastAsia="Calibri" w:hAnsi="Arial" w:cs="Arial"/>
                <w:color w:val="222222"/>
              </w:rPr>
              <w:t>†</w:t>
            </w:r>
            <w:r w:rsidRPr="00DA5B44">
              <w:rPr>
                <w:rFonts w:ascii="Times New Roman" w:eastAsia="Times New Roman" w:hAnsi="Times New Roman" w:cs="Times New Roman"/>
                <w:color w:val="000000"/>
              </w:rPr>
              <w:t>variable log-transformed due to strong positive skewness</w:t>
            </w:r>
          </w:p>
          <w:p w14:paraId="07E664A6"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i/>
                <w:iCs/>
                <w:color w:val="000000"/>
              </w:rPr>
              <w:t>Note</w:t>
            </w:r>
            <w:r w:rsidRPr="00DA5B44">
              <w:rPr>
                <w:rFonts w:ascii="Times New Roman" w:eastAsia="Times New Roman" w:hAnsi="Times New Roman" w:cs="Times New Roman"/>
                <w:color w:val="000000"/>
              </w:rPr>
              <w:t>. Univ = University, Attend. = Attendance.</w:t>
            </w:r>
          </w:p>
        </w:tc>
      </w:tr>
    </w:tbl>
    <w:p w14:paraId="72B21CF5" w14:textId="618FA929" w:rsidR="00744237" w:rsidRPr="00744237" w:rsidRDefault="00744237" w:rsidP="00744237">
      <w:pPr>
        <w:spacing w:line="480" w:lineRule="auto"/>
        <w:rPr>
          <w:rFonts w:ascii="Calibri" w:eastAsia="Calibri" w:hAnsi="Calibri" w:cs="Arial"/>
        </w:rPr>
      </w:pPr>
      <w:r w:rsidRPr="00744237">
        <w:rPr>
          <w:rFonts w:ascii="Calibri" w:eastAsia="Calibri" w:hAnsi="Calibri" w:cs="Arial"/>
        </w:rPr>
        <w:fldChar w:fldCharType="begin"/>
      </w:r>
      <w:r w:rsidRPr="00744237">
        <w:rPr>
          <w:rFonts w:ascii="Calibri" w:eastAsia="Calibri" w:hAnsi="Calibri" w:cs="Arial"/>
        </w:rPr>
        <w:instrText xml:space="preserve"> LINK </w:instrText>
      </w:r>
      <w:r w:rsidR="00FB500A">
        <w:rPr>
          <w:rFonts w:ascii="Calibri" w:eastAsia="Calibri" w:hAnsi="Calibri" w:cs="Arial"/>
        </w:rPr>
        <w:instrText xml:space="preserve">Excel.Sheet.12 "C:\\Users\\cairo_000\\Dropbox\\Research Study Files\\Nostalgia studies\\Reunion Nostalgia Study\\study 1 table.xlsx" Sheet2!R2C1:R23C19 </w:instrText>
      </w:r>
      <w:r w:rsidRPr="00744237">
        <w:rPr>
          <w:rFonts w:ascii="Calibri" w:eastAsia="Calibri" w:hAnsi="Calibri" w:cs="Arial"/>
        </w:rPr>
        <w:instrText xml:space="preserve">\a \f 4 \h  \* MERGEFORMAT </w:instrText>
      </w:r>
      <w:r w:rsidRPr="00744237">
        <w:rPr>
          <w:rFonts w:ascii="Calibri" w:eastAsia="Calibri" w:hAnsi="Calibri" w:cs="Arial"/>
        </w:rPr>
        <w:fldChar w:fldCharType="separate"/>
      </w:r>
    </w:p>
    <w:p w14:paraId="78261DF2" w14:textId="71B2871C" w:rsidR="00744237" w:rsidRPr="00744237" w:rsidRDefault="00744237" w:rsidP="00F70DED">
      <w:pPr>
        <w:spacing w:line="240" w:lineRule="auto"/>
        <w:rPr>
          <w:rFonts w:ascii="Times New Roman" w:eastAsia="Calibri" w:hAnsi="Times New Roman" w:cs="Times New Roman"/>
          <w:sz w:val="24"/>
          <w:szCs w:val="24"/>
        </w:rPr>
      </w:pPr>
      <w:r w:rsidRPr="00744237">
        <w:rPr>
          <w:rFonts w:ascii="Times New Roman" w:eastAsia="Calibri" w:hAnsi="Times New Roman" w:cs="Times New Roman"/>
          <w:sz w:val="24"/>
          <w:szCs w:val="24"/>
        </w:rPr>
        <w:lastRenderedPageBreak/>
        <w:fldChar w:fldCharType="end"/>
      </w:r>
      <w:r w:rsidRPr="00744237">
        <w:rPr>
          <w:rFonts w:ascii="Times New Roman" w:eastAsia="Calibri" w:hAnsi="Times New Roman" w:cs="Times New Roman"/>
          <w:b/>
          <w:bCs/>
          <w:sz w:val="24"/>
          <w:szCs w:val="24"/>
        </w:rPr>
        <w:t>Table 6</w:t>
      </w:r>
    </w:p>
    <w:p w14:paraId="6957D176" w14:textId="68F6361B" w:rsidR="00744237" w:rsidRPr="00744237" w:rsidRDefault="00744237">
      <w:pPr>
        <w:spacing w:after="120" w:line="240" w:lineRule="auto"/>
        <w:rPr>
          <w:rFonts w:ascii="Times New Roman" w:eastAsia="Calibri" w:hAnsi="Times New Roman" w:cs="Times New Roman"/>
          <w:i/>
          <w:iCs/>
          <w:sz w:val="24"/>
          <w:szCs w:val="24"/>
        </w:rPr>
      </w:pPr>
      <w:r w:rsidRPr="00744237">
        <w:rPr>
          <w:rFonts w:ascii="Times New Roman" w:eastAsia="Calibri" w:hAnsi="Times New Roman" w:cs="Times New Roman"/>
          <w:i/>
          <w:iCs/>
          <w:sz w:val="24"/>
          <w:szCs w:val="24"/>
        </w:rPr>
        <w:t>Regression Models for Study 2 Well-Being and Alumni Engagement Outcomes</w:t>
      </w:r>
    </w:p>
    <w:tbl>
      <w:tblPr>
        <w:tblW w:w="5110" w:type="pct"/>
        <w:tblLook w:val="04A0" w:firstRow="1" w:lastRow="0" w:firstColumn="1" w:lastColumn="0" w:noHBand="0" w:noVBand="1"/>
      </w:tblPr>
      <w:tblGrid>
        <w:gridCol w:w="1577"/>
        <w:gridCol w:w="2918"/>
        <w:gridCol w:w="626"/>
        <w:gridCol w:w="841"/>
        <w:gridCol w:w="1054"/>
        <w:gridCol w:w="766"/>
        <w:gridCol w:w="836"/>
        <w:gridCol w:w="1471"/>
        <w:gridCol w:w="271"/>
        <w:gridCol w:w="205"/>
        <w:gridCol w:w="421"/>
        <w:gridCol w:w="886"/>
        <w:gridCol w:w="1054"/>
        <w:gridCol w:w="766"/>
        <w:gridCol w:w="826"/>
        <w:gridCol w:w="1468"/>
        <w:gridCol w:w="202"/>
      </w:tblGrid>
      <w:tr w:rsidR="00A847B4" w:rsidRPr="00DA5B44" w14:paraId="5E04A614" w14:textId="77777777" w:rsidTr="00DA5B44">
        <w:trPr>
          <w:trHeight w:val="315"/>
        </w:trPr>
        <w:tc>
          <w:tcPr>
            <w:tcW w:w="488" w:type="pct"/>
            <w:vMerge w:val="restart"/>
            <w:tcBorders>
              <w:top w:val="single" w:sz="4" w:space="0" w:color="auto"/>
              <w:left w:val="nil"/>
              <w:bottom w:val="single" w:sz="4" w:space="0" w:color="000000"/>
              <w:right w:val="nil"/>
            </w:tcBorders>
            <w:shd w:val="clear" w:color="000000" w:fill="FFFFFF"/>
            <w:hideMark/>
          </w:tcPr>
          <w:p w14:paraId="690B8224"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Dependent Variable (Continuous)</w:t>
            </w:r>
          </w:p>
        </w:tc>
        <w:tc>
          <w:tcPr>
            <w:tcW w:w="902" w:type="pct"/>
            <w:vMerge w:val="restart"/>
            <w:tcBorders>
              <w:top w:val="single" w:sz="4" w:space="0" w:color="auto"/>
              <w:left w:val="nil"/>
              <w:bottom w:val="single" w:sz="4" w:space="0" w:color="000000"/>
              <w:right w:val="nil"/>
            </w:tcBorders>
            <w:shd w:val="clear" w:color="000000" w:fill="FFFFFF"/>
            <w:noWrap/>
            <w:vAlign w:val="center"/>
            <w:hideMark/>
          </w:tcPr>
          <w:p w14:paraId="798C9CF4"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Predictor</w:t>
            </w:r>
          </w:p>
        </w:tc>
        <w:tc>
          <w:tcPr>
            <w:tcW w:w="1730" w:type="pct"/>
            <w:gridSpan w:val="6"/>
            <w:tcBorders>
              <w:top w:val="single" w:sz="4" w:space="0" w:color="auto"/>
              <w:left w:val="nil"/>
              <w:bottom w:val="single" w:sz="4" w:space="0" w:color="auto"/>
              <w:right w:val="nil"/>
            </w:tcBorders>
            <w:shd w:val="clear" w:color="000000" w:fill="FFFFFF"/>
            <w:noWrap/>
            <w:hideMark/>
          </w:tcPr>
          <w:p w14:paraId="226E42D7"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Step 1</w:t>
            </w:r>
          </w:p>
        </w:tc>
        <w:tc>
          <w:tcPr>
            <w:tcW w:w="140" w:type="pct"/>
            <w:gridSpan w:val="2"/>
            <w:tcBorders>
              <w:top w:val="single" w:sz="4" w:space="0" w:color="auto"/>
              <w:left w:val="nil"/>
              <w:bottom w:val="nil"/>
              <w:right w:val="nil"/>
            </w:tcBorders>
            <w:shd w:val="clear" w:color="000000" w:fill="FFFFFF"/>
            <w:noWrap/>
            <w:hideMark/>
          </w:tcPr>
          <w:p w14:paraId="7B06F1DE"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740" w:type="pct"/>
            <w:gridSpan w:val="7"/>
            <w:tcBorders>
              <w:top w:val="single" w:sz="4" w:space="0" w:color="auto"/>
              <w:left w:val="nil"/>
              <w:bottom w:val="single" w:sz="4" w:space="0" w:color="auto"/>
              <w:right w:val="nil"/>
            </w:tcBorders>
            <w:shd w:val="clear" w:color="000000" w:fill="FFFFFF"/>
            <w:noWrap/>
            <w:hideMark/>
          </w:tcPr>
          <w:p w14:paraId="5479C197"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Step 2</w:t>
            </w:r>
          </w:p>
        </w:tc>
      </w:tr>
      <w:tr w:rsidR="00A847B4" w:rsidRPr="00DA5B44" w14:paraId="0896EC25" w14:textId="77777777" w:rsidTr="00A847B4">
        <w:trPr>
          <w:gridAfter w:val="1"/>
          <w:wAfter w:w="63" w:type="pct"/>
          <w:trHeight w:val="375"/>
        </w:trPr>
        <w:tc>
          <w:tcPr>
            <w:tcW w:w="488" w:type="pct"/>
            <w:vMerge/>
            <w:tcBorders>
              <w:top w:val="single" w:sz="4" w:space="0" w:color="auto"/>
              <w:left w:val="nil"/>
              <w:bottom w:val="single" w:sz="4" w:space="0" w:color="000000"/>
              <w:right w:val="nil"/>
            </w:tcBorders>
            <w:vAlign w:val="center"/>
            <w:hideMark/>
          </w:tcPr>
          <w:p w14:paraId="73644081" w14:textId="77777777" w:rsidR="00744237" w:rsidRPr="00DA5B44" w:rsidRDefault="00744237" w:rsidP="00744237">
            <w:pPr>
              <w:spacing w:after="0" w:line="240" w:lineRule="auto"/>
              <w:rPr>
                <w:rFonts w:ascii="Times New Roman" w:eastAsia="Times New Roman" w:hAnsi="Times New Roman" w:cs="Times New Roman"/>
                <w:color w:val="000000"/>
              </w:rPr>
            </w:pPr>
          </w:p>
        </w:tc>
        <w:tc>
          <w:tcPr>
            <w:tcW w:w="902" w:type="pct"/>
            <w:vMerge/>
            <w:tcBorders>
              <w:top w:val="single" w:sz="4" w:space="0" w:color="auto"/>
              <w:left w:val="nil"/>
              <w:bottom w:val="single" w:sz="4" w:space="0" w:color="000000"/>
              <w:right w:val="nil"/>
            </w:tcBorders>
            <w:vAlign w:val="center"/>
            <w:hideMark/>
          </w:tcPr>
          <w:p w14:paraId="680B7CA3" w14:textId="77777777" w:rsidR="00744237" w:rsidRPr="00DA5B44" w:rsidRDefault="00744237" w:rsidP="00744237">
            <w:pPr>
              <w:spacing w:after="0" w:line="240" w:lineRule="auto"/>
              <w:rPr>
                <w:rFonts w:ascii="Times New Roman" w:eastAsia="Times New Roman" w:hAnsi="Times New Roman" w:cs="Times New Roman"/>
                <w:color w:val="000000"/>
              </w:rPr>
            </w:pPr>
          </w:p>
        </w:tc>
        <w:tc>
          <w:tcPr>
            <w:tcW w:w="193" w:type="pct"/>
            <w:tcBorders>
              <w:top w:val="nil"/>
              <w:left w:val="nil"/>
              <w:bottom w:val="single" w:sz="4" w:space="0" w:color="auto"/>
              <w:right w:val="nil"/>
            </w:tcBorders>
            <w:shd w:val="clear" w:color="000000" w:fill="FFFFFF"/>
            <w:noWrap/>
            <w:hideMark/>
          </w:tcPr>
          <w:p w14:paraId="1BB96916"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β</w:t>
            </w:r>
          </w:p>
        </w:tc>
        <w:tc>
          <w:tcPr>
            <w:tcW w:w="260" w:type="pct"/>
            <w:tcBorders>
              <w:top w:val="nil"/>
              <w:left w:val="nil"/>
              <w:bottom w:val="single" w:sz="4" w:space="0" w:color="auto"/>
              <w:right w:val="nil"/>
            </w:tcBorders>
            <w:shd w:val="clear" w:color="000000" w:fill="FFFFFF"/>
            <w:noWrap/>
            <w:hideMark/>
          </w:tcPr>
          <w:p w14:paraId="33012BBD" w14:textId="77777777" w:rsidR="00744237" w:rsidRPr="00DA5B44" w:rsidRDefault="00744237" w:rsidP="00744237">
            <w:pPr>
              <w:spacing w:after="0" w:line="240" w:lineRule="auto"/>
              <w:jc w:val="center"/>
              <w:rPr>
                <w:rFonts w:ascii="Times New Roman" w:eastAsia="Times New Roman" w:hAnsi="Times New Roman" w:cs="Times New Roman"/>
                <w:i/>
                <w:iCs/>
                <w:color w:val="000000"/>
              </w:rPr>
            </w:pPr>
            <w:r w:rsidRPr="00DA5B44">
              <w:rPr>
                <w:rFonts w:ascii="Times New Roman" w:eastAsia="Times New Roman" w:hAnsi="Times New Roman" w:cs="Times New Roman"/>
                <w:i/>
                <w:iCs/>
                <w:color w:val="000000"/>
              </w:rPr>
              <w:t>p(β)</w:t>
            </w:r>
          </w:p>
        </w:tc>
        <w:tc>
          <w:tcPr>
            <w:tcW w:w="326" w:type="pct"/>
            <w:tcBorders>
              <w:top w:val="nil"/>
              <w:left w:val="nil"/>
              <w:bottom w:val="single" w:sz="4" w:space="0" w:color="auto"/>
              <w:right w:val="nil"/>
            </w:tcBorders>
            <w:shd w:val="clear" w:color="000000" w:fill="FFFFFF"/>
            <w:noWrap/>
            <w:hideMark/>
          </w:tcPr>
          <w:p w14:paraId="4EF7B4B8" w14:textId="77777777" w:rsidR="00744237" w:rsidRPr="00DA5B44" w:rsidRDefault="00744237" w:rsidP="00744237">
            <w:pPr>
              <w:spacing w:after="0" w:line="240" w:lineRule="auto"/>
              <w:jc w:val="center"/>
              <w:rPr>
                <w:rFonts w:ascii="Times New Roman" w:eastAsia="Times New Roman" w:hAnsi="Times New Roman" w:cs="Times New Roman"/>
                <w:i/>
                <w:iCs/>
                <w:color w:val="000000"/>
              </w:rPr>
            </w:pPr>
            <w:r w:rsidRPr="00DA5B44">
              <w:rPr>
                <w:rFonts w:ascii="Times New Roman" w:eastAsia="Times New Roman" w:hAnsi="Times New Roman" w:cs="Times New Roman"/>
                <w:i/>
                <w:iCs/>
                <w:color w:val="000000"/>
              </w:rPr>
              <w:t>F</w:t>
            </w:r>
          </w:p>
        </w:tc>
        <w:tc>
          <w:tcPr>
            <w:tcW w:w="237" w:type="pct"/>
            <w:tcBorders>
              <w:top w:val="nil"/>
              <w:left w:val="nil"/>
              <w:bottom w:val="single" w:sz="4" w:space="0" w:color="auto"/>
              <w:right w:val="nil"/>
            </w:tcBorders>
            <w:shd w:val="clear" w:color="000000" w:fill="FFFFFF"/>
            <w:noWrap/>
            <w:hideMark/>
          </w:tcPr>
          <w:p w14:paraId="0FDCE67D" w14:textId="77777777" w:rsidR="00744237" w:rsidRPr="00DA5B44" w:rsidRDefault="00744237" w:rsidP="00744237">
            <w:pPr>
              <w:spacing w:after="0" w:line="240" w:lineRule="auto"/>
              <w:jc w:val="center"/>
              <w:rPr>
                <w:rFonts w:ascii="Times New Roman" w:eastAsia="Times New Roman" w:hAnsi="Times New Roman" w:cs="Times New Roman"/>
                <w:i/>
                <w:iCs/>
                <w:color w:val="000000"/>
              </w:rPr>
            </w:pPr>
            <w:r w:rsidRPr="00DA5B44">
              <w:rPr>
                <w:rFonts w:ascii="Times New Roman" w:eastAsia="Times New Roman" w:hAnsi="Times New Roman" w:cs="Times New Roman"/>
                <w:i/>
                <w:iCs/>
                <w:color w:val="000000"/>
              </w:rPr>
              <w:t>df</w:t>
            </w:r>
          </w:p>
        </w:tc>
        <w:tc>
          <w:tcPr>
            <w:tcW w:w="258" w:type="pct"/>
            <w:tcBorders>
              <w:top w:val="nil"/>
              <w:left w:val="nil"/>
              <w:bottom w:val="single" w:sz="4" w:space="0" w:color="auto"/>
              <w:right w:val="nil"/>
            </w:tcBorders>
            <w:shd w:val="clear" w:color="000000" w:fill="FFFFFF"/>
            <w:noWrap/>
            <w:hideMark/>
          </w:tcPr>
          <w:p w14:paraId="2883159D" w14:textId="77777777" w:rsidR="00744237" w:rsidRPr="00DA5B44" w:rsidRDefault="00744237" w:rsidP="00744237">
            <w:pPr>
              <w:spacing w:after="0" w:line="240" w:lineRule="auto"/>
              <w:jc w:val="center"/>
              <w:rPr>
                <w:rFonts w:ascii="Times New Roman" w:eastAsia="Times New Roman" w:hAnsi="Times New Roman" w:cs="Times New Roman"/>
                <w:i/>
                <w:iCs/>
                <w:color w:val="000000"/>
              </w:rPr>
            </w:pPr>
            <w:r w:rsidRPr="00DA5B44">
              <w:rPr>
                <w:rFonts w:ascii="Times New Roman" w:eastAsia="Times New Roman" w:hAnsi="Times New Roman" w:cs="Times New Roman"/>
                <w:i/>
                <w:iCs/>
                <w:color w:val="000000"/>
              </w:rPr>
              <w:t>p</w:t>
            </w:r>
            <w:r w:rsidRPr="00DA5B44">
              <w:rPr>
                <w:rFonts w:ascii="Times New Roman" w:eastAsia="Times New Roman" w:hAnsi="Times New Roman" w:cs="Times New Roman"/>
                <w:color w:val="000000"/>
              </w:rPr>
              <w:t>(</w:t>
            </w:r>
            <w:r w:rsidRPr="00DA5B44">
              <w:rPr>
                <w:rFonts w:ascii="Times New Roman" w:eastAsia="Times New Roman" w:hAnsi="Times New Roman" w:cs="Times New Roman"/>
                <w:i/>
                <w:iCs/>
                <w:color w:val="000000"/>
              </w:rPr>
              <w:t>F</w:t>
            </w:r>
            <w:r w:rsidRPr="00DA5B44">
              <w:rPr>
                <w:rFonts w:ascii="Times New Roman" w:eastAsia="Times New Roman" w:hAnsi="Times New Roman" w:cs="Times New Roman"/>
                <w:color w:val="000000"/>
              </w:rPr>
              <w:t>)</w:t>
            </w:r>
          </w:p>
        </w:tc>
        <w:tc>
          <w:tcPr>
            <w:tcW w:w="456" w:type="pct"/>
            <w:tcBorders>
              <w:top w:val="nil"/>
              <w:left w:val="nil"/>
              <w:bottom w:val="single" w:sz="4" w:space="0" w:color="auto"/>
              <w:right w:val="nil"/>
            </w:tcBorders>
            <w:shd w:val="clear" w:color="000000" w:fill="FFFFFF"/>
            <w:noWrap/>
            <w:hideMark/>
          </w:tcPr>
          <w:p w14:paraId="47E0F776" w14:textId="77777777" w:rsidR="00744237" w:rsidRPr="00DA5B44" w:rsidRDefault="00744237" w:rsidP="00744237">
            <w:pPr>
              <w:spacing w:after="0" w:line="240" w:lineRule="auto"/>
              <w:jc w:val="center"/>
              <w:rPr>
                <w:rFonts w:ascii="Times New Roman" w:eastAsia="Times New Roman" w:hAnsi="Times New Roman" w:cs="Times New Roman"/>
                <w:i/>
                <w:iCs/>
                <w:color w:val="000000"/>
              </w:rPr>
            </w:pPr>
            <w:r w:rsidRPr="00DA5B44">
              <w:rPr>
                <w:rFonts w:ascii="Times New Roman" w:eastAsia="Times New Roman" w:hAnsi="Times New Roman" w:cs="Times New Roman"/>
                <w:i/>
                <w:iCs/>
                <w:color w:val="000000"/>
              </w:rPr>
              <w:t>R</w:t>
            </w:r>
            <w:r w:rsidRPr="00DA5B44">
              <w:rPr>
                <w:rFonts w:ascii="Times New Roman" w:eastAsia="Times New Roman" w:hAnsi="Times New Roman" w:cs="Times New Roman"/>
                <w:i/>
                <w:iCs/>
                <w:color w:val="000000"/>
                <w:vertAlign w:val="superscript"/>
              </w:rPr>
              <w:t>2</w:t>
            </w:r>
            <w:r w:rsidRPr="00DA5B44">
              <w:rPr>
                <w:rFonts w:ascii="Times New Roman" w:eastAsia="Times New Roman" w:hAnsi="Times New Roman" w:cs="Times New Roman"/>
                <w:i/>
                <w:iCs/>
                <w:color w:val="000000"/>
                <w:vertAlign w:val="subscript"/>
              </w:rPr>
              <w:t>adj</w:t>
            </w:r>
          </w:p>
        </w:tc>
        <w:tc>
          <w:tcPr>
            <w:tcW w:w="77" w:type="pct"/>
            <w:tcBorders>
              <w:top w:val="nil"/>
              <w:left w:val="nil"/>
              <w:bottom w:val="single" w:sz="4" w:space="0" w:color="auto"/>
              <w:right w:val="nil"/>
            </w:tcBorders>
            <w:shd w:val="clear" w:color="000000" w:fill="FFFFFF"/>
            <w:noWrap/>
            <w:hideMark/>
          </w:tcPr>
          <w:p w14:paraId="1C823207" w14:textId="77777777" w:rsidR="00744237" w:rsidRPr="00DA5B44" w:rsidRDefault="00744237" w:rsidP="00744237">
            <w:pPr>
              <w:spacing w:after="0" w:line="240" w:lineRule="auto"/>
              <w:jc w:val="center"/>
              <w:rPr>
                <w:rFonts w:ascii="Times New Roman" w:eastAsia="Times New Roman" w:hAnsi="Times New Roman" w:cs="Times New Roman"/>
                <w:i/>
                <w:iCs/>
                <w:color w:val="000000"/>
              </w:rPr>
            </w:pPr>
            <w:r w:rsidRPr="00DA5B44">
              <w:rPr>
                <w:rFonts w:ascii="Times New Roman" w:eastAsia="Times New Roman" w:hAnsi="Times New Roman" w:cs="Times New Roman"/>
                <w:i/>
                <w:iCs/>
                <w:color w:val="000000"/>
              </w:rPr>
              <w:t> </w:t>
            </w:r>
          </w:p>
        </w:tc>
        <w:tc>
          <w:tcPr>
            <w:tcW w:w="193" w:type="pct"/>
            <w:gridSpan w:val="2"/>
            <w:tcBorders>
              <w:top w:val="nil"/>
              <w:left w:val="nil"/>
              <w:bottom w:val="single" w:sz="4" w:space="0" w:color="auto"/>
              <w:right w:val="nil"/>
            </w:tcBorders>
            <w:shd w:val="clear" w:color="000000" w:fill="FFFFFF"/>
            <w:noWrap/>
            <w:hideMark/>
          </w:tcPr>
          <w:p w14:paraId="49C5E6F2"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β</w:t>
            </w:r>
          </w:p>
        </w:tc>
        <w:tc>
          <w:tcPr>
            <w:tcW w:w="274" w:type="pct"/>
            <w:tcBorders>
              <w:top w:val="nil"/>
              <w:left w:val="nil"/>
              <w:bottom w:val="single" w:sz="4" w:space="0" w:color="auto"/>
              <w:right w:val="nil"/>
            </w:tcBorders>
            <w:shd w:val="clear" w:color="000000" w:fill="FFFFFF"/>
            <w:noWrap/>
            <w:hideMark/>
          </w:tcPr>
          <w:p w14:paraId="4839B8CA" w14:textId="77777777" w:rsidR="00744237" w:rsidRPr="00DA5B44" w:rsidRDefault="00744237" w:rsidP="00744237">
            <w:pPr>
              <w:spacing w:after="0" w:line="240" w:lineRule="auto"/>
              <w:jc w:val="center"/>
              <w:rPr>
                <w:rFonts w:ascii="Times New Roman" w:eastAsia="Times New Roman" w:hAnsi="Times New Roman" w:cs="Times New Roman"/>
                <w:i/>
                <w:iCs/>
                <w:color w:val="000000"/>
              </w:rPr>
            </w:pPr>
            <w:r w:rsidRPr="00DA5B44">
              <w:rPr>
                <w:rFonts w:ascii="Times New Roman" w:eastAsia="Times New Roman" w:hAnsi="Times New Roman" w:cs="Times New Roman"/>
                <w:i/>
                <w:iCs/>
                <w:color w:val="000000"/>
              </w:rPr>
              <w:t>p(β)</w:t>
            </w:r>
          </w:p>
        </w:tc>
        <w:tc>
          <w:tcPr>
            <w:tcW w:w="326" w:type="pct"/>
            <w:tcBorders>
              <w:top w:val="nil"/>
              <w:left w:val="nil"/>
              <w:bottom w:val="single" w:sz="4" w:space="0" w:color="auto"/>
              <w:right w:val="nil"/>
            </w:tcBorders>
            <w:shd w:val="clear" w:color="000000" w:fill="FFFFFF"/>
            <w:noWrap/>
            <w:hideMark/>
          </w:tcPr>
          <w:p w14:paraId="69730648" w14:textId="77777777" w:rsidR="00744237" w:rsidRPr="00DA5B44" w:rsidRDefault="00744237" w:rsidP="00744237">
            <w:pPr>
              <w:spacing w:after="0" w:line="240" w:lineRule="auto"/>
              <w:jc w:val="center"/>
              <w:rPr>
                <w:rFonts w:ascii="Times New Roman" w:eastAsia="Times New Roman" w:hAnsi="Times New Roman" w:cs="Times New Roman"/>
                <w:i/>
                <w:iCs/>
                <w:color w:val="000000"/>
              </w:rPr>
            </w:pPr>
            <w:r w:rsidRPr="00DA5B44">
              <w:rPr>
                <w:rFonts w:ascii="Times New Roman" w:eastAsia="Times New Roman" w:hAnsi="Times New Roman" w:cs="Times New Roman"/>
                <w:i/>
                <w:iCs/>
                <w:color w:val="000000"/>
              </w:rPr>
              <w:t>F</w:t>
            </w:r>
          </w:p>
        </w:tc>
        <w:tc>
          <w:tcPr>
            <w:tcW w:w="237" w:type="pct"/>
            <w:tcBorders>
              <w:top w:val="nil"/>
              <w:left w:val="nil"/>
              <w:bottom w:val="single" w:sz="4" w:space="0" w:color="auto"/>
              <w:right w:val="nil"/>
            </w:tcBorders>
            <w:shd w:val="clear" w:color="000000" w:fill="FFFFFF"/>
            <w:noWrap/>
            <w:hideMark/>
          </w:tcPr>
          <w:p w14:paraId="7CC4DD62" w14:textId="77777777" w:rsidR="00744237" w:rsidRPr="00DA5B44" w:rsidRDefault="00744237" w:rsidP="00744237">
            <w:pPr>
              <w:spacing w:after="0" w:line="240" w:lineRule="auto"/>
              <w:jc w:val="center"/>
              <w:rPr>
                <w:rFonts w:ascii="Times New Roman" w:eastAsia="Times New Roman" w:hAnsi="Times New Roman" w:cs="Times New Roman"/>
                <w:i/>
                <w:iCs/>
                <w:color w:val="000000"/>
              </w:rPr>
            </w:pPr>
            <w:r w:rsidRPr="00DA5B44">
              <w:rPr>
                <w:rFonts w:ascii="Times New Roman" w:eastAsia="Times New Roman" w:hAnsi="Times New Roman" w:cs="Times New Roman"/>
                <w:i/>
                <w:iCs/>
                <w:color w:val="000000"/>
              </w:rPr>
              <w:t>df</w:t>
            </w:r>
          </w:p>
        </w:tc>
        <w:tc>
          <w:tcPr>
            <w:tcW w:w="255" w:type="pct"/>
            <w:tcBorders>
              <w:top w:val="nil"/>
              <w:left w:val="nil"/>
              <w:bottom w:val="single" w:sz="4" w:space="0" w:color="auto"/>
              <w:right w:val="nil"/>
            </w:tcBorders>
            <w:shd w:val="clear" w:color="000000" w:fill="FFFFFF"/>
            <w:noWrap/>
            <w:hideMark/>
          </w:tcPr>
          <w:p w14:paraId="276DE1A7" w14:textId="77777777" w:rsidR="00744237" w:rsidRPr="00DA5B44" w:rsidRDefault="00744237" w:rsidP="00744237">
            <w:pPr>
              <w:spacing w:after="0" w:line="240" w:lineRule="auto"/>
              <w:jc w:val="center"/>
              <w:rPr>
                <w:rFonts w:ascii="Times New Roman" w:eastAsia="Times New Roman" w:hAnsi="Times New Roman" w:cs="Times New Roman"/>
                <w:i/>
                <w:iCs/>
                <w:color w:val="000000"/>
              </w:rPr>
            </w:pPr>
            <w:r w:rsidRPr="00DA5B44">
              <w:rPr>
                <w:rFonts w:ascii="Times New Roman" w:eastAsia="Times New Roman" w:hAnsi="Times New Roman" w:cs="Times New Roman"/>
                <w:i/>
                <w:iCs/>
                <w:color w:val="000000"/>
              </w:rPr>
              <w:t>p</w:t>
            </w:r>
            <w:r w:rsidRPr="00DA5B44">
              <w:rPr>
                <w:rFonts w:ascii="Times New Roman" w:eastAsia="Times New Roman" w:hAnsi="Times New Roman" w:cs="Times New Roman"/>
                <w:color w:val="000000"/>
              </w:rPr>
              <w:t>(</w:t>
            </w:r>
            <w:r w:rsidRPr="00DA5B44">
              <w:rPr>
                <w:rFonts w:ascii="Times New Roman" w:eastAsia="Times New Roman" w:hAnsi="Times New Roman" w:cs="Times New Roman"/>
                <w:i/>
                <w:iCs/>
                <w:color w:val="000000"/>
              </w:rPr>
              <w:t>F</w:t>
            </w:r>
            <w:r w:rsidRPr="00DA5B44">
              <w:rPr>
                <w:rFonts w:ascii="Times New Roman" w:eastAsia="Times New Roman" w:hAnsi="Times New Roman" w:cs="Times New Roman"/>
                <w:color w:val="000000"/>
              </w:rPr>
              <w:t>)</w:t>
            </w:r>
          </w:p>
        </w:tc>
        <w:tc>
          <w:tcPr>
            <w:tcW w:w="455" w:type="pct"/>
            <w:tcBorders>
              <w:top w:val="nil"/>
              <w:left w:val="nil"/>
              <w:bottom w:val="single" w:sz="4" w:space="0" w:color="auto"/>
              <w:right w:val="nil"/>
            </w:tcBorders>
            <w:shd w:val="clear" w:color="000000" w:fill="FFFFFF"/>
            <w:noWrap/>
            <w:hideMark/>
          </w:tcPr>
          <w:p w14:paraId="3D76909F" w14:textId="77777777" w:rsidR="00744237" w:rsidRPr="00DA5B44" w:rsidRDefault="00744237" w:rsidP="00744237">
            <w:pPr>
              <w:spacing w:after="0" w:line="240" w:lineRule="auto"/>
              <w:jc w:val="center"/>
              <w:rPr>
                <w:rFonts w:ascii="Times New Roman" w:eastAsia="Times New Roman" w:hAnsi="Times New Roman" w:cs="Times New Roman"/>
                <w:i/>
                <w:iCs/>
                <w:color w:val="000000"/>
              </w:rPr>
            </w:pPr>
            <w:r w:rsidRPr="00DA5B44">
              <w:rPr>
                <w:rFonts w:ascii="Times New Roman" w:eastAsia="Times New Roman" w:hAnsi="Times New Roman" w:cs="Times New Roman"/>
                <w:i/>
                <w:iCs/>
                <w:color w:val="000000"/>
              </w:rPr>
              <w:t>R</w:t>
            </w:r>
            <w:r w:rsidRPr="00DA5B44">
              <w:rPr>
                <w:rFonts w:ascii="Times New Roman" w:eastAsia="Times New Roman" w:hAnsi="Times New Roman" w:cs="Times New Roman"/>
                <w:i/>
                <w:iCs/>
                <w:color w:val="000000"/>
                <w:vertAlign w:val="superscript"/>
              </w:rPr>
              <w:t>2</w:t>
            </w:r>
            <w:r w:rsidRPr="00DA5B44">
              <w:rPr>
                <w:rFonts w:ascii="Times New Roman" w:eastAsia="Times New Roman" w:hAnsi="Times New Roman" w:cs="Times New Roman"/>
                <w:i/>
                <w:iCs/>
                <w:color w:val="000000"/>
                <w:vertAlign w:val="subscript"/>
              </w:rPr>
              <w:t>adj</w:t>
            </w:r>
          </w:p>
        </w:tc>
      </w:tr>
      <w:tr w:rsidR="00A847B4" w:rsidRPr="00DA5B44" w14:paraId="71FC0B52" w14:textId="77777777" w:rsidTr="00A847B4">
        <w:trPr>
          <w:gridAfter w:val="1"/>
          <w:wAfter w:w="63" w:type="pct"/>
          <w:trHeight w:val="269"/>
        </w:trPr>
        <w:tc>
          <w:tcPr>
            <w:tcW w:w="488" w:type="pct"/>
            <w:tcBorders>
              <w:top w:val="single" w:sz="4" w:space="0" w:color="000000"/>
            </w:tcBorders>
            <w:shd w:val="clear" w:color="000000" w:fill="FFFFFF"/>
            <w:hideMark/>
          </w:tcPr>
          <w:p w14:paraId="20EE0CC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Subjective Well-Being</w:t>
            </w:r>
          </w:p>
        </w:tc>
        <w:tc>
          <w:tcPr>
            <w:tcW w:w="902" w:type="pct"/>
            <w:tcBorders>
              <w:top w:val="single" w:sz="4" w:space="0" w:color="000000"/>
            </w:tcBorders>
            <w:shd w:val="clear" w:color="000000" w:fill="FFFFFF"/>
            <w:hideMark/>
          </w:tcPr>
          <w:p w14:paraId="676BFC43"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Positive College Experiences</w:t>
            </w:r>
          </w:p>
          <w:p w14:paraId="34B9805D" w14:textId="77777777" w:rsidR="00744237" w:rsidRPr="00DA5B44" w:rsidRDefault="00744237" w:rsidP="00744237">
            <w:pPr>
              <w:spacing w:after="12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University Nostalgia</w:t>
            </w:r>
          </w:p>
        </w:tc>
        <w:tc>
          <w:tcPr>
            <w:tcW w:w="193" w:type="pct"/>
            <w:tcBorders>
              <w:top w:val="nil"/>
              <w:left w:val="nil"/>
              <w:right w:val="nil"/>
            </w:tcBorders>
            <w:shd w:val="clear" w:color="000000" w:fill="FFFFFF"/>
            <w:noWrap/>
            <w:hideMark/>
          </w:tcPr>
          <w:p w14:paraId="4B7E4A73" w14:textId="77777777" w:rsidR="00744237" w:rsidRPr="00DA5B44" w:rsidRDefault="00744237" w:rsidP="00744237">
            <w:pPr>
              <w:tabs>
                <w:tab w:val="decimal" w:pos="13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.08</w:t>
            </w:r>
          </w:p>
          <w:p w14:paraId="46FAEF60" w14:textId="77777777" w:rsidR="00744237" w:rsidRPr="00DA5B44" w:rsidRDefault="00744237" w:rsidP="00744237">
            <w:pPr>
              <w:tabs>
                <w:tab w:val="decimal" w:pos="13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60" w:type="pct"/>
            <w:tcBorders>
              <w:top w:val="nil"/>
              <w:left w:val="nil"/>
              <w:right w:val="nil"/>
            </w:tcBorders>
            <w:shd w:val="clear" w:color="000000" w:fill="FFFFFF"/>
            <w:noWrap/>
            <w:hideMark/>
          </w:tcPr>
          <w:p w14:paraId="23BE084C" w14:textId="77777777" w:rsidR="00744237" w:rsidRPr="00DA5B44" w:rsidRDefault="00744237" w:rsidP="00744237">
            <w:pPr>
              <w:tabs>
                <w:tab w:val="decimal" w:pos="240"/>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.351</w:t>
            </w:r>
          </w:p>
          <w:p w14:paraId="4C511DF5" w14:textId="77777777" w:rsidR="00744237" w:rsidRPr="00DA5B44" w:rsidRDefault="00744237" w:rsidP="00744237">
            <w:pPr>
              <w:tabs>
                <w:tab w:val="decimal" w:pos="240"/>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326" w:type="pct"/>
            <w:tcBorders>
              <w:top w:val="nil"/>
              <w:left w:val="nil"/>
              <w:right w:val="nil"/>
            </w:tcBorders>
            <w:shd w:val="clear" w:color="000000" w:fill="FFFFFF"/>
            <w:noWrap/>
            <w:hideMark/>
          </w:tcPr>
          <w:p w14:paraId="5EF70B61" w14:textId="77777777" w:rsidR="00744237" w:rsidRPr="00DA5B44" w:rsidRDefault="00744237" w:rsidP="00744237">
            <w:pPr>
              <w:tabs>
                <w:tab w:val="decimal" w:pos="40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0.88</w:t>
            </w:r>
          </w:p>
          <w:p w14:paraId="467C7E1A" w14:textId="77777777" w:rsidR="00744237" w:rsidRPr="00DA5B44" w:rsidRDefault="00744237" w:rsidP="00744237">
            <w:pPr>
              <w:tabs>
                <w:tab w:val="decimal" w:pos="40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37" w:type="pct"/>
            <w:tcBorders>
              <w:top w:val="nil"/>
              <w:left w:val="nil"/>
              <w:right w:val="nil"/>
            </w:tcBorders>
            <w:shd w:val="clear" w:color="000000" w:fill="FFFFFF"/>
            <w:noWrap/>
            <w:hideMark/>
          </w:tcPr>
          <w:p w14:paraId="30FE7A92"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1, 157</w:t>
            </w:r>
          </w:p>
          <w:p w14:paraId="2DB105B0"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58" w:type="pct"/>
            <w:tcBorders>
              <w:top w:val="nil"/>
              <w:left w:val="nil"/>
              <w:right w:val="nil"/>
            </w:tcBorders>
            <w:shd w:val="clear" w:color="000000" w:fill="FFFFFF"/>
            <w:noWrap/>
            <w:hideMark/>
          </w:tcPr>
          <w:p w14:paraId="7B33F1D2" w14:textId="77777777" w:rsidR="00744237" w:rsidRPr="00DA5B44" w:rsidRDefault="00744237" w:rsidP="00744237">
            <w:pPr>
              <w:tabs>
                <w:tab w:val="decimal" w:pos="22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.348</w:t>
            </w:r>
          </w:p>
          <w:p w14:paraId="12D11109" w14:textId="77777777" w:rsidR="00744237" w:rsidRPr="00DA5B44" w:rsidRDefault="00744237" w:rsidP="00744237">
            <w:pPr>
              <w:tabs>
                <w:tab w:val="decimal" w:pos="22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456" w:type="pct"/>
            <w:tcBorders>
              <w:top w:val="nil"/>
              <w:left w:val="nil"/>
              <w:right w:val="nil"/>
            </w:tcBorders>
            <w:shd w:val="clear" w:color="000000" w:fill="FFFFFF"/>
            <w:noWrap/>
            <w:hideMark/>
          </w:tcPr>
          <w:p w14:paraId="7987309A" w14:textId="77777777" w:rsidR="00744237" w:rsidRPr="00DA5B44" w:rsidRDefault="00744237" w:rsidP="00744237">
            <w:pPr>
              <w:spacing w:after="0" w:line="240" w:lineRule="auto"/>
              <w:ind w:left="525"/>
              <w:rPr>
                <w:rFonts w:ascii="Times New Roman" w:eastAsia="Times New Roman" w:hAnsi="Times New Roman" w:cs="Times New Roman"/>
                <w:color w:val="000000"/>
              </w:rPr>
            </w:pPr>
            <w:r w:rsidRPr="00DA5B44">
              <w:rPr>
                <w:rFonts w:ascii="Times New Roman" w:eastAsia="Times New Roman" w:hAnsi="Times New Roman" w:cs="Times New Roman"/>
                <w:color w:val="000000"/>
              </w:rPr>
              <w:t>.006</w:t>
            </w:r>
          </w:p>
          <w:p w14:paraId="526075D6" w14:textId="77777777" w:rsidR="00744237" w:rsidRPr="00DA5B44" w:rsidRDefault="00744237" w:rsidP="00744237">
            <w:pPr>
              <w:spacing w:after="0" w:line="240" w:lineRule="auto"/>
              <w:ind w:left="525"/>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77" w:type="pct"/>
            <w:tcBorders>
              <w:top w:val="nil"/>
              <w:left w:val="nil"/>
              <w:right w:val="nil"/>
            </w:tcBorders>
            <w:shd w:val="clear" w:color="000000" w:fill="FFFFFF"/>
            <w:noWrap/>
            <w:hideMark/>
          </w:tcPr>
          <w:p w14:paraId="5995702D"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54FD5B98" w14:textId="77777777" w:rsidR="00744237" w:rsidRPr="00DA5B44" w:rsidRDefault="00744237" w:rsidP="00744237">
            <w:pPr>
              <w:spacing w:after="0" w:line="240" w:lineRule="auto"/>
              <w:rPr>
                <w:rFonts w:ascii="Times New Roman" w:eastAsia="Times New Roman" w:hAnsi="Times New Roman" w:cs="Times New Roman"/>
                <w:color w:val="000000"/>
              </w:rPr>
            </w:pPr>
          </w:p>
        </w:tc>
        <w:tc>
          <w:tcPr>
            <w:tcW w:w="193" w:type="pct"/>
            <w:gridSpan w:val="2"/>
            <w:tcBorders>
              <w:top w:val="nil"/>
              <w:left w:val="nil"/>
              <w:right w:val="nil"/>
            </w:tcBorders>
            <w:shd w:val="clear" w:color="000000" w:fill="FFFFFF"/>
            <w:noWrap/>
            <w:hideMark/>
          </w:tcPr>
          <w:p w14:paraId="16AFA99E" w14:textId="77777777" w:rsidR="00744237" w:rsidRPr="00DA5B44" w:rsidRDefault="00744237" w:rsidP="00744237">
            <w:pPr>
              <w:tabs>
                <w:tab w:val="decimal" w:pos="13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.09</w:t>
            </w:r>
          </w:p>
          <w:p w14:paraId="6C0ACC3E" w14:textId="77777777" w:rsidR="00744237" w:rsidRPr="00DA5B44" w:rsidRDefault="00744237" w:rsidP="00744237">
            <w:pPr>
              <w:tabs>
                <w:tab w:val="decimal" w:pos="13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-.04</w:t>
            </w:r>
          </w:p>
        </w:tc>
        <w:tc>
          <w:tcPr>
            <w:tcW w:w="274" w:type="pct"/>
            <w:tcBorders>
              <w:top w:val="nil"/>
              <w:left w:val="nil"/>
              <w:right w:val="nil"/>
            </w:tcBorders>
            <w:shd w:val="clear" w:color="000000" w:fill="FFFFFF"/>
            <w:noWrap/>
            <w:hideMark/>
          </w:tcPr>
          <w:p w14:paraId="754A490D" w14:textId="1EB55C9D" w:rsidR="00744237" w:rsidRPr="00DA5B44" w:rsidRDefault="00744237" w:rsidP="00744237">
            <w:pPr>
              <w:tabs>
                <w:tab w:val="decimal" w:pos="28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.31</w:t>
            </w:r>
            <w:r w:rsidR="00492502">
              <w:rPr>
                <w:rFonts w:ascii="Times New Roman" w:eastAsia="Times New Roman" w:hAnsi="Times New Roman" w:cs="Times New Roman"/>
                <w:color w:val="000000"/>
              </w:rPr>
              <w:t>3</w:t>
            </w:r>
          </w:p>
          <w:p w14:paraId="3DE17288" w14:textId="2EAEC190" w:rsidR="00744237" w:rsidRPr="00DA5B44" w:rsidRDefault="00744237" w:rsidP="00744237">
            <w:pPr>
              <w:tabs>
                <w:tab w:val="decimal" w:pos="28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.69</w:t>
            </w:r>
            <w:r w:rsidR="00492502">
              <w:rPr>
                <w:rFonts w:ascii="Times New Roman" w:eastAsia="Times New Roman" w:hAnsi="Times New Roman" w:cs="Times New Roman"/>
                <w:color w:val="000000"/>
              </w:rPr>
              <w:t>0</w:t>
            </w:r>
          </w:p>
        </w:tc>
        <w:tc>
          <w:tcPr>
            <w:tcW w:w="326" w:type="pct"/>
            <w:tcBorders>
              <w:top w:val="nil"/>
              <w:left w:val="nil"/>
              <w:right w:val="nil"/>
            </w:tcBorders>
            <w:shd w:val="clear" w:color="000000" w:fill="FFFFFF"/>
            <w:noWrap/>
            <w:hideMark/>
          </w:tcPr>
          <w:p w14:paraId="0CF39A29" w14:textId="77777777" w:rsidR="00744237" w:rsidRPr="00DA5B44" w:rsidRDefault="00744237" w:rsidP="00744237">
            <w:pPr>
              <w:tabs>
                <w:tab w:val="decimal" w:pos="540"/>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0.52</w:t>
            </w:r>
          </w:p>
          <w:p w14:paraId="786DC6B2" w14:textId="77777777" w:rsidR="00744237" w:rsidRPr="00DA5B44" w:rsidRDefault="00744237" w:rsidP="00744237">
            <w:pPr>
              <w:tabs>
                <w:tab w:val="decimal" w:pos="540"/>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37" w:type="pct"/>
            <w:tcBorders>
              <w:top w:val="nil"/>
              <w:left w:val="nil"/>
              <w:right w:val="nil"/>
            </w:tcBorders>
            <w:shd w:val="clear" w:color="000000" w:fill="FFFFFF"/>
            <w:noWrap/>
            <w:hideMark/>
          </w:tcPr>
          <w:p w14:paraId="266C9686"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2, 156</w:t>
            </w:r>
          </w:p>
          <w:p w14:paraId="2ED74FE6"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55" w:type="pct"/>
            <w:tcBorders>
              <w:top w:val="nil"/>
              <w:left w:val="nil"/>
              <w:right w:val="nil"/>
            </w:tcBorders>
            <w:shd w:val="clear" w:color="000000" w:fill="FFFFFF"/>
            <w:noWrap/>
            <w:hideMark/>
          </w:tcPr>
          <w:p w14:paraId="1520ED65" w14:textId="77777777" w:rsidR="00744237" w:rsidRPr="00DA5B44" w:rsidRDefault="00744237" w:rsidP="00744237">
            <w:pPr>
              <w:tabs>
                <w:tab w:val="decimal" w:pos="22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.597</w:t>
            </w:r>
          </w:p>
          <w:p w14:paraId="2B3FF011" w14:textId="77777777" w:rsidR="00744237" w:rsidRPr="00DA5B44" w:rsidRDefault="00744237" w:rsidP="00744237">
            <w:pPr>
              <w:tabs>
                <w:tab w:val="decimal" w:pos="22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455" w:type="pct"/>
            <w:tcBorders>
              <w:top w:val="nil"/>
              <w:left w:val="nil"/>
              <w:right w:val="nil"/>
            </w:tcBorders>
            <w:shd w:val="clear" w:color="000000" w:fill="FFFFFF"/>
            <w:noWrap/>
            <w:hideMark/>
          </w:tcPr>
          <w:p w14:paraId="4EE994BE" w14:textId="77777777" w:rsidR="00744237" w:rsidRPr="00DA5B44" w:rsidRDefault="00744237" w:rsidP="00744237">
            <w:pPr>
              <w:spacing w:after="0" w:line="240" w:lineRule="auto"/>
              <w:ind w:left="675"/>
              <w:rPr>
                <w:rFonts w:ascii="Times New Roman" w:eastAsia="Times New Roman" w:hAnsi="Times New Roman" w:cs="Times New Roman"/>
                <w:color w:val="000000"/>
              </w:rPr>
            </w:pPr>
            <w:r w:rsidRPr="00DA5B44">
              <w:rPr>
                <w:rFonts w:ascii="Times New Roman" w:eastAsia="Times New Roman" w:hAnsi="Times New Roman" w:cs="Times New Roman"/>
                <w:color w:val="000000"/>
              </w:rPr>
              <w:t>.007</w:t>
            </w:r>
          </w:p>
        </w:tc>
      </w:tr>
      <w:tr w:rsidR="00A847B4" w:rsidRPr="00DA5B44" w14:paraId="7F0BAAC7" w14:textId="77777777" w:rsidTr="00A847B4">
        <w:trPr>
          <w:gridAfter w:val="1"/>
          <w:wAfter w:w="63" w:type="pct"/>
          <w:trHeight w:val="495"/>
        </w:trPr>
        <w:tc>
          <w:tcPr>
            <w:tcW w:w="488" w:type="pct"/>
            <w:shd w:val="clear" w:color="000000" w:fill="FFFFFF"/>
            <w:hideMark/>
          </w:tcPr>
          <w:p w14:paraId="6D4B41DF"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Socializing with Other Alumni</w:t>
            </w:r>
          </w:p>
          <w:p w14:paraId="7B2AF63A"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902" w:type="pct"/>
            <w:shd w:val="clear" w:color="000000" w:fill="FFFFFF"/>
            <w:hideMark/>
          </w:tcPr>
          <w:p w14:paraId="3A3516C4"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Positive College Experiences</w:t>
            </w:r>
          </w:p>
          <w:p w14:paraId="21B7353F"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Past Socialization</w:t>
            </w:r>
          </w:p>
          <w:p w14:paraId="0C8275C6" w14:textId="77777777" w:rsidR="00744237" w:rsidRPr="00DA5B44" w:rsidRDefault="00744237" w:rsidP="00744237">
            <w:pPr>
              <w:spacing w:after="12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University Nostalgia</w:t>
            </w:r>
          </w:p>
        </w:tc>
        <w:tc>
          <w:tcPr>
            <w:tcW w:w="193" w:type="pct"/>
            <w:tcBorders>
              <w:top w:val="nil"/>
              <w:left w:val="nil"/>
              <w:right w:val="nil"/>
            </w:tcBorders>
            <w:shd w:val="clear" w:color="000000" w:fill="FFFFFF"/>
            <w:noWrap/>
            <w:hideMark/>
          </w:tcPr>
          <w:p w14:paraId="03ECF623" w14:textId="77777777" w:rsidR="00744237" w:rsidRPr="00DA5B44" w:rsidRDefault="00744237" w:rsidP="00744237">
            <w:pPr>
              <w:tabs>
                <w:tab w:val="decimal" w:pos="13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.11</w:t>
            </w:r>
          </w:p>
          <w:p w14:paraId="34AB61F3" w14:textId="77777777" w:rsidR="00744237" w:rsidRPr="00DA5B44" w:rsidRDefault="00744237" w:rsidP="00744237">
            <w:pPr>
              <w:tabs>
                <w:tab w:val="decimal" w:pos="13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.87</w:t>
            </w:r>
          </w:p>
          <w:p w14:paraId="2DD97AD3" w14:textId="77777777" w:rsidR="00744237" w:rsidRPr="00DA5B44" w:rsidRDefault="00744237" w:rsidP="00744237">
            <w:pPr>
              <w:tabs>
                <w:tab w:val="decimal" w:pos="13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60" w:type="pct"/>
            <w:tcBorders>
              <w:top w:val="nil"/>
              <w:left w:val="nil"/>
              <w:right w:val="nil"/>
            </w:tcBorders>
            <w:shd w:val="clear" w:color="000000" w:fill="FFFFFF"/>
            <w:noWrap/>
            <w:hideMark/>
          </w:tcPr>
          <w:p w14:paraId="0B49B870" w14:textId="77777777" w:rsidR="00744237" w:rsidRPr="00DA5B44" w:rsidRDefault="00744237" w:rsidP="00744237">
            <w:pPr>
              <w:tabs>
                <w:tab w:val="decimal" w:pos="240"/>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.004</w:t>
            </w:r>
          </w:p>
          <w:p w14:paraId="2635549D" w14:textId="77777777" w:rsidR="00744237" w:rsidRPr="00DA5B44" w:rsidRDefault="00744237" w:rsidP="00744237">
            <w:pPr>
              <w:tabs>
                <w:tab w:val="decimal" w:pos="240"/>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&lt; .001</w:t>
            </w:r>
          </w:p>
          <w:p w14:paraId="66FBE027" w14:textId="77777777" w:rsidR="00744237" w:rsidRPr="00DA5B44" w:rsidRDefault="00744237" w:rsidP="00744237">
            <w:pPr>
              <w:tabs>
                <w:tab w:val="decimal" w:pos="240"/>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326" w:type="pct"/>
            <w:tcBorders>
              <w:top w:val="nil"/>
              <w:left w:val="nil"/>
              <w:right w:val="nil"/>
            </w:tcBorders>
            <w:shd w:val="clear" w:color="000000" w:fill="FFFFFF"/>
            <w:noWrap/>
            <w:hideMark/>
          </w:tcPr>
          <w:p w14:paraId="67D31F31" w14:textId="77777777" w:rsidR="00744237" w:rsidRPr="00DA5B44" w:rsidRDefault="00744237" w:rsidP="00744237">
            <w:pPr>
              <w:tabs>
                <w:tab w:val="decimal" w:pos="40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333.27</w:t>
            </w:r>
          </w:p>
          <w:p w14:paraId="296091A4" w14:textId="6C723D98" w:rsidR="00744237" w:rsidRPr="00DA5B44" w:rsidRDefault="00164119" w:rsidP="00744237">
            <w:pPr>
              <w:tabs>
                <w:tab w:val="decimal" w:pos="405"/>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237" w:type="pct"/>
            <w:tcBorders>
              <w:top w:val="nil"/>
              <w:left w:val="nil"/>
              <w:right w:val="nil"/>
            </w:tcBorders>
            <w:shd w:val="clear" w:color="000000" w:fill="FFFFFF"/>
            <w:noWrap/>
            <w:hideMark/>
          </w:tcPr>
          <w:p w14:paraId="78BFF733"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2, 155</w:t>
            </w:r>
          </w:p>
          <w:p w14:paraId="777B4953"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4FB8E146" w14:textId="77777777" w:rsidR="00744237" w:rsidRPr="00DA5B44" w:rsidRDefault="00744237" w:rsidP="00744237">
            <w:pPr>
              <w:spacing w:after="0" w:line="240" w:lineRule="auto"/>
              <w:rPr>
                <w:rFonts w:ascii="Times New Roman" w:eastAsia="Times New Roman" w:hAnsi="Times New Roman" w:cs="Times New Roman"/>
                <w:color w:val="000000"/>
              </w:rPr>
            </w:pPr>
          </w:p>
        </w:tc>
        <w:tc>
          <w:tcPr>
            <w:tcW w:w="258" w:type="pct"/>
            <w:tcBorders>
              <w:top w:val="nil"/>
              <w:left w:val="nil"/>
              <w:right w:val="nil"/>
            </w:tcBorders>
            <w:shd w:val="clear" w:color="000000" w:fill="FFFFFF"/>
            <w:noWrap/>
            <w:hideMark/>
          </w:tcPr>
          <w:p w14:paraId="02A71878" w14:textId="77777777" w:rsidR="00744237" w:rsidRPr="00DA5B44" w:rsidRDefault="00744237" w:rsidP="00744237">
            <w:pPr>
              <w:tabs>
                <w:tab w:val="decimal" w:pos="22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&lt; .001</w:t>
            </w:r>
          </w:p>
          <w:p w14:paraId="5F62657F" w14:textId="77777777" w:rsidR="00744237" w:rsidRPr="00DA5B44" w:rsidRDefault="00744237" w:rsidP="00744237">
            <w:pPr>
              <w:tabs>
                <w:tab w:val="decimal" w:pos="22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456" w:type="pct"/>
            <w:tcBorders>
              <w:top w:val="nil"/>
              <w:left w:val="nil"/>
              <w:right w:val="nil"/>
            </w:tcBorders>
            <w:shd w:val="clear" w:color="000000" w:fill="FFFFFF"/>
            <w:noWrap/>
            <w:hideMark/>
          </w:tcPr>
          <w:p w14:paraId="5CDC91ED" w14:textId="77777777" w:rsidR="00744237" w:rsidRPr="00DA5B44" w:rsidRDefault="00744237" w:rsidP="00744237">
            <w:pPr>
              <w:spacing w:after="0" w:line="240" w:lineRule="auto"/>
              <w:ind w:left="525"/>
              <w:rPr>
                <w:rFonts w:ascii="Times New Roman" w:eastAsia="Times New Roman" w:hAnsi="Times New Roman" w:cs="Times New Roman"/>
                <w:color w:val="000000"/>
              </w:rPr>
            </w:pPr>
            <w:r w:rsidRPr="00DA5B44">
              <w:rPr>
                <w:rFonts w:ascii="Times New Roman" w:eastAsia="Times New Roman" w:hAnsi="Times New Roman" w:cs="Times New Roman"/>
                <w:color w:val="000000"/>
              </w:rPr>
              <w:t>.81</w:t>
            </w:r>
          </w:p>
          <w:p w14:paraId="14D72B4F" w14:textId="75B1DE96" w:rsidR="00744237" w:rsidRPr="00DA5B44" w:rsidRDefault="00164119" w:rsidP="00744237">
            <w:pPr>
              <w:spacing w:after="0" w:line="240" w:lineRule="auto"/>
              <w:ind w:left="525"/>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77" w:type="pct"/>
            <w:tcBorders>
              <w:top w:val="nil"/>
              <w:left w:val="nil"/>
              <w:right w:val="nil"/>
            </w:tcBorders>
            <w:shd w:val="clear" w:color="000000" w:fill="FFFFFF"/>
            <w:noWrap/>
            <w:hideMark/>
          </w:tcPr>
          <w:p w14:paraId="1DA532FE"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65A20413" w14:textId="77777777" w:rsidR="00744237" w:rsidRPr="00DA5B44" w:rsidRDefault="00744237" w:rsidP="00744237">
            <w:pPr>
              <w:spacing w:after="0" w:line="240" w:lineRule="auto"/>
              <w:rPr>
                <w:rFonts w:ascii="Times New Roman" w:eastAsia="Times New Roman" w:hAnsi="Times New Roman" w:cs="Times New Roman"/>
                <w:color w:val="000000"/>
              </w:rPr>
            </w:pPr>
          </w:p>
        </w:tc>
        <w:tc>
          <w:tcPr>
            <w:tcW w:w="193" w:type="pct"/>
            <w:gridSpan w:val="2"/>
            <w:tcBorders>
              <w:top w:val="nil"/>
              <w:left w:val="nil"/>
              <w:right w:val="nil"/>
            </w:tcBorders>
            <w:shd w:val="clear" w:color="000000" w:fill="FFFFFF"/>
            <w:noWrap/>
            <w:hideMark/>
          </w:tcPr>
          <w:p w14:paraId="138349E3" w14:textId="77777777" w:rsidR="00744237" w:rsidRPr="00DA5B44" w:rsidRDefault="00744237" w:rsidP="00744237">
            <w:pPr>
              <w:tabs>
                <w:tab w:val="decimal" w:pos="13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.07</w:t>
            </w:r>
          </w:p>
          <w:p w14:paraId="2EB63C0B" w14:textId="77777777" w:rsidR="00744237" w:rsidRPr="00DA5B44" w:rsidRDefault="00744237" w:rsidP="00744237">
            <w:pPr>
              <w:tabs>
                <w:tab w:val="decimal" w:pos="13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.84</w:t>
            </w:r>
          </w:p>
          <w:p w14:paraId="202A3CC7" w14:textId="77777777" w:rsidR="00744237" w:rsidRPr="00DA5B44" w:rsidRDefault="00744237" w:rsidP="00744237">
            <w:pPr>
              <w:tabs>
                <w:tab w:val="decimal" w:pos="13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.10</w:t>
            </w:r>
          </w:p>
        </w:tc>
        <w:tc>
          <w:tcPr>
            <w:tcW w:w="274" w:type="pct"/>
            <w:tcBorders>
              <w:top w:val="nil"/>
              <w:left w:val="nil"/>
              <w:right w:val="nil"/>
            </w:tcBorders>
            <w:shd w:val="clear" w:color="000000" w:fill="FFFFFF"/>
            <w:noWrap/>
            <w:hideMark/>
          </w:tcPr>
          <w:p w14:paraId="0F6A5C69" w14:textId="77777777" w:rsidR="00744237" w:rsidRPr="00DA5B44" w:rsidRDefault="00744237" w:rsidP="00744237">
            <w:pPr>
              <w:tabs>
                <w:tab w:val="decimal" w:pos="28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.055</w:t>
            </w:r>
          </w:p>
          <w:p w14:paraId="7E67F1DF" w14:textId="77777777" w:rsidR="00744237" w:rsidRPr="00DA5B44" w:rsidRDefault="00744237" w:rsidP="00744237">
            <w:pPr>
              <w:tabs>
                <w:tab w:val="decimal" w:pos="28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&lt; .001</w:t>
            </w:r>
          </w:p>
          <w:p w14:paraId="74B6EE05" w14:textId="77777777" w:rsidR="00744237" w:rsidRPr="00DA5B44" w:rsidRDefault="00744237" w:rsidP="00744237">
            <w:pPr>
              <w:tabs>
                <w:tab w:val="decimal" w:pos="28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.019</w:t>
            </w:r>
          </w:p>
        </w:tc>
        <w:tc>
          <w:tcPr>
            <w:tcW w:w="326" w:type="pct"/>
            <w:tcBorders>
              <w:top w:val="nil"/>
              <w:left w:val="nil"/>
              <w:right w:val="nil"/>
            </w:tcBorders>
            <w:shd w:val="clear" w:color="000000" w:fill="FFFFFF"/>
            <w:noWrap/>
            <w:hideMark/>
          </w:tcPr>
          <w:p w14:paraId="28D63951" w14:textId="77777777" w:rsidR="00744237" w:rsidRPr="00DA5B44" w:rsidRDefault="00744237" w:rsidP="00744237">
            <w:pPr>
              <w:tabs>
                <w:tab w:val="decimal" w:pos="540"/>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230.70</w:t>
            </w:r>
          </w:p>
          <w:p w14:paraId="3D61A9E0" w14:textId="77777777" w:rsidR="00744237" w:rsidRPr="00DA5B44" w:rsidRDefault="00744237" w:rsidP="00744237">
            <w:pPr>
              <w:tabs>
                <w:tab w:val="decimal" w:pos="540"/>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66BEBADC" w14:textId="77777777" w:rsidR="00744237" w:rsidRPr="00DA5B44" w:rsidRDefault="00744237" w:rsidP="00744237">
            <w:pPr>
              <w:tabs>
                <w:tab w:val="decimal" w:pos="540"/>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37" w:type="pct"/>
            <w:tcBorders>
              <w:top w:val="nil"/>
              <w:left w:val="nil"/>
              <w:right w:val="nil"/>
            </w:tcBorders>
            <w:shd w:val="clear" w:color="000000" w:fill="FFFFFF"/>
            <w:noWrap/>
            <w:hideMark/>
          </w:tcPr>
          <w:p w14:paraId="3E136483"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3, 154</w:t>
            </w:r>
          </w:p>
          <w:p w14:paraId="0903C039"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6FF1FAE2"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55" w:type="pct"/>
            <w:tcBorders>
              <w:top w:val="nil"/>
              <w:left w:val="nil"/>
              <w:right w:val="nil"/>
            </w:tcBorders>
            <w:shd w:val="clear" w:color="000000" w:fill="FFFFFF"/>
            <w:noWrap/>
            <w:hideMark/>
          </w:tcPr>
          <w:p w14:paraId="3132A870" w14:textId="77777777" w:rsidR="00744237" w:rsidRPr="00DA5B44" w:rsidRDefault="00744237" w:rsidP="00744237">
            <w:pPr>
              <w:tabs>
                <w:tab w:val="decimal" w:pos="22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&lt; .001</w:t>
            </w:r>
          </w:p>
          <w:p w14:paraId="7F749FBC" w14:textId="77777777" w:rsidR="00744237" w:rsidRPr="00DA5B44" w:rsidRDefault="00744237" w:rsidP="00744237">
            <w:pPr>
              <w:tabs>
                <w:tab w:val="decimal" w:pos="22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3820E157" w14:textId="77777777" w:rsidR="00744237" w:rsidRPr="00DA5B44" w:rsidRDefault="00744237" w:rsidP="00744237">
            <w:pPr>
              <w:tabs>
                <w:tab w:val="decimal" w:pos="22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455" w:type="pct"/>
            <w:tcBorders>
              <w:top w:val="nil"/>
              <w:left w:val="nil"/>
              <w:right w:val="nil"/>
            </w:tcBorders>
            <w:shd w:val="clear" w:color="000000" w:fill="FFFFFF"/>
            <w:noWrap/>
            <w:hideMark/>
          </w:tcPr>
          <w:p w14:paraId="60718BC3" w14:textId="77777777" w:rsidR="00744237" w:rsidRPr="00DA5B44" w:rsidRDefault="00744237" w:rsidP="00744237">
            <w:pPr>
              <w:spacing w:after="0" w:line="240" w:lineRule="auto"/>
              <w:ind w:left="675"/>
              <w:rPr>
                <w:rFonts w:ascii="Times New Roman" w:eastAsia="Times New Roman" w:hAnsi="Times New Roman" w:cs="Times New Roman"/>
                <w:color w:val="000000"/>
              </w:rPr>
            </w:pPr>
            <w:r w:rsidRPr="00DA5B44">
              <w:rPr>
                <w:rFonts w:ascii="Times New Roman" w:eastAsia="Times New Roman" w:hAnsi="Times New Roman" w:cs="Times New Roman"/>
                <w:color w:val="000000"/>
              </w:rPr>
              <w:t>.82</w:t>
            </w:r>
          </w:p>
        </w:tc>
      </w:tr>
      <w:tr w:rsidR="00A847B4" w:rsidRPr="00DA5B44" w14:paraId="04D82955" w14:textId="77777777" w:rsidTr="00A847B4">
        <w:trPr>
          <w:gridAfter w:val="1"/>
          <w:wAfter w:w="63" w:type="pct"/>
          <w:trHeight w:val="270"/>
        </w:trPr>
        <w:tc>
          <w:tcPr>
            <w:tcW w:w="488" w:type="pct"/>
            <w:shd w:val="clear" w:color="000000" w:fill="FFFFFF"/>
            <w:hideMark/>
          </w:tcPr>
          <w:p w14:paraId="7DA3868E"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Volunteering (Overall Amount)</w:t>
            </w:r>
          </w:p>
        </w:tc>
        <w:tc>
          <w:tcPr>
            <w:tcW w:w="902" w:type="pct"/>
            <w:shd w:val="clear" w:color="000000" w:fill="FFFFFF"/>
            <w:hideMark/>
          </w:tcPr>
          <w:p w14:paraId="056DF5F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Positive College Experiences</w:t>
            </w:r>
          </w:p>
          <w:p w14:paraId="6680D7DE" w14:textId="77777777" w:rsidR="00744237" w:rsidRPr="00DA5B44" w:rsidRDefault="00744237" w:rsidP="00744237">
            <w:pPr>
              <w:spacing w:after="12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University Nostalgia</w:t>
            </w:r>
          </w:p>
        </w:tc>
        <w:tc>
          <w:tcPr>
            <w:tcW w:w="193" w:type="pct"/>
            <w:shd w:val="clear" w:color="000000" w:fill="FFFFFF"/>
            <w:noWrap/>
            <w:hideMark/>
          </w:tcPr>
          <w:p w14:paraId="77E65E20" w14:textId="77777777" w:rsidR="00744237" w:rsidRPr="00DA5B44" w:rsidRDefault="00744237" w:rsidP="00744237">
            <w:pPr>
              <w:tabs>
                <w:tab w:val="decimal" w:pos="13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.26</w:t>
            </w:r>
          </w:p>
          <w:p w14:paraId="5BB5E2D7" w14:textId="77777777" w:rsidR="00744237" w:rsidRPr="00DA5B44" w:rsidRDefault="00744237" w:rsidP="00744237">
            <w:pPr>
              <w:tabs>
                <w:tab w:val="decimal" w:pos="13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60" w:type="pct"/>
            <w:shd w:val="clear" w:color="000000" w:fill="FFFFFF"/>
            <w:noWrap/>
            <w:hideMark/>
          </w:tcPr>
          <w:p w14:paraId="6BCC3DA0" w14:textId="77777777" w:rsidR="00744237" w:rsidRPr="00DA5B44" w:rsidRDefault="00744237" w:rsidP="00744237">
            <w:pPr>
              <w:tabs>
                <w:tab w:val="decimal" w:pos="240"/>
              </w:tabs>
              <w:spacing w:after="0" w:line="240" w:lineRule="auto"/>
              <w:rPr>
                <w:rFonts w:ascii="Times New Roman" w:eastAsia="Times New Roman" w:hAnsi="Times New Roman" w:cs="Times New Roman"/>
              </w:rPr>
            </w:pPr>
            <w:r w:rsidRPr="00DA5B44">
              <w:rPr>
                <w:rFonts w:ascii="Times New Roman" w:eastAsia="Times New Roman" w:hAnsi="Times New Roman" w:cs="Times New Roman"/>
              </w:rPr>
              <w:t>.001</w:t>
            </w:r>
          </w:p>
          <w:p w14:paraId="15651611" w14:textId="77777777" w:rsidR="00744237" w:rsidRPr="00DA5B44" w:rsidRDefault="00744237" w:rsidP="00744237">
            <w:pPr>
              <w:tabs>
                <w:tab w:val="decimal" w:pos="240"/>
              </w:tabs>
              <w:spacing w:after="0" w:line="240" w:lineRule="auto"/>
              <w:rPr>
                <w:rFonts w:ascii="Times New Roman" w:eastAsia="Times New Roman" w:hAnsi="Times New Roman" w:cs="Times New Roman"/>
              </w:rPr>
            </w:pPr>
            <w:r w:rsidRPr="00DA5B44">
              <w:rPr>
                <w:rFonts w:ascii="Times New Roman" w:eastAsia="Times New Roman" w:hAnsi="Times New Roman" w:cs="Times New Roman"/>
                <w:color w:val="000000"/>
              </w:rPr>
              <w:t> </w:t>
            </w:r>
          </w:p>
        </w:tc>
        <w:tc>
          <w:tcPr>
            <w:tcW w:w="326" w:type="pct"/>
            <w:shd w:val="clear" w:color="000000" w:fill="FFFFFF"/>
            <w:noWrap/>
            <w:hideMark/>
          </w:tcPr>
          <w:p w14:paraId="620C563A" w14:textId="77777777" w:rsidR="00744237" w:rsidRPr="00DA5B44" w:rsidRDefault="00744237" w:rsidP="00744237">
            <w:pPr>
              <w:tabs>
                <w:tab w:val="decimal" w:pos="40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11.76</w:t>
            </w:r>
          </w:p>
          <w:p w14:paraId="0E54D6ED" w14:textId="77777777" w:rsidR="00744237" w:rsidRPr="00DA5B44" w:rsidRDefault="00744237" w:rsidP="00744237">
            <w:pPr>
              <w:tabs>
                <w:tab w:val="decimal" w:pos="40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37" w:type="pct"/>
            <w:shd w:val="clear" w:color="000000" w:fill="FFFFFF"/>
            <w:noWrap/>
            <w:hideMark/>
          </w:tcPr>
          <w:p w14:paraId="67C5EC2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1, 157</w:t>
            </w:r>
          </w:p>
          <w:p w14:paraId="2F00AA5F"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58" w:type="pct"/>
            <w:shd w:val="clear" w:color="000000" w:fill="FFFFFF"/>
            <w:noWrap/>
            <w:hideMark/>
          </w:tcPr>
          <w:p w14:paraId="4794C611" w14:textId="77777777" w:rsidR="00744237" w:rsidRPr="00DA5B44" w:rsidRDefault="00744237" w:rsidP="00744237">
            <w:pPr>
              <w:tabs>
                <w:tab w:val="decimal" w:pos="22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0.001</w:t>
            </w:r>
          </w:p>
          <w:p w14:paraId="317F65ED" w14:textId="77777777" w:rsidR="00744237" w:rsidRPr="00DA5B44" w:rsidRDefault="00744237" w:rsidP="00744237">
            <w:pPr>
              <w:tabs>
                <w:tab w:val="decimal" w:pos="22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456" w:type="pct"/>
            <w:shd w:val="clear" w:color="000000" w:fill="FFFFFF"/>
            <w:noWrap/>
            <w:hideMark/>
          </w:tcPr>
          <w:p w14:paraId="7F75F036" w14:textId="77777777" w:rsidR="00744237" w:rsidRPr="00DA5B44" w:rsidRDefault="00744237" w:rsidP="00744237">
            <w:pPr>
              <w:spacing w:after="0" w:line="240" w:lineRule="auto"/>
              <w:ind w:left="525"/>
              <w:rPr>
                <w:rFonts w:ascii="Times New Roman" w:eastAsia="Times New Roman" w:hAnsi="Times New Roman" w:cs="Times New Roman"/>
                <w:color w:val="000000"/>
              </w:rPr>
            </w:pPr>
            <w:r w:rsidRPr="00DA5B44">
              <w:rPr>
                <w:rFonts w:ascii="Times New Roman" w:eastAsia="Times New Roman" w:hAnsi="Times New Roman" w:cs="Times New Roman"/>
                <w:color w:val="000000"/>
              </w:rPr>
              <w:t>.06</w:t>
            </w:r>
          </w:p>
          <w:p w14:paraId="6A8D53E1" w14:textId="77777777" w:rsidR="00744237" w:rsidRPr="00DA5B44" w:rsidRDefault="00744237" w:rsidP="00744237">
            <w:pPr>
              <w:spacing w:after="0" w:line="240" w:lineRule="auto"/>
              <w:ind w:left="525"/>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77" w:type="pct"/>
            <w:shd w:val="clear" w:color="000000" w:fill="FFFFFF"/>
            <w:noWrap/>
            <w:hideMark/>
          </w:tcPr>
          <w:p w14:paraId="4AD7E024"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56BE9327"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93" w:type="pct"/>
            <w:gridSpan w:val="2"/>
            <w:shd w:val="clear" w:color="000000" w:fill="FFFFFF"/>
            <w:noWrap/>
            <w:hideMark/>
          </w:tcPr>
          <w:p w14:paraId="68202358" w14:textId="17EC2A04" w:rsidR="00744237" w:rsidRPr="00DA5B44" w:rsidRDefault="00744237" w:rsidP="00744237">
            <w:pPr>
              <w:tabs>
                <w:tab w:val="decimal" w:pos="13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.05</w:t>
            </w:r>
          </w:p>
          <w:p w14:paraId="33F8E18D" w14:textId="77777777" w:rsidR="00744237" w:rsidRPr="00DA5B44" w:rsidRDefault="00744237" w:rsidP="00744237">
            <w:pPr>
              <w:tabs>
                <w:tab w:val="decimal" w:pos="13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.53</w:t>
            </w:r>
          </w:p>
        </w:tc>
        <w:tc>
          <w:tcPr>
            <w:tcW w:w="274" w:type="pct"/>
            <w:shd w:val="clear" w:color="000000" w:fill="FFFFFF"/>
            <w:noWrap/>
            <w:hideMark/>
          </w:tcPr>
          <w:p w14:paraId="6DF1BE5A" w14:textId="43B50FC3" w:rsidR="00744237" w:rsidRPr="00DA5B44" w:rsidRDefault="00744237" w:rsidP="00744237">
            <w:pPr>
              <w:tabs>
                <w:tab w:val="decimal" w:pos="28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.534</w:t>
            </w:r>
          </w:p>
          <w:p w14:paraId="6E20849E" w14:textId="77777777" w:rsidR="00744237" w:rsidRPr="00DA5B44" w:rsidRDefault="00744237" w:rsidP="00744237">
            <w:pPr>
              <w:tabs>
                <w:tab w:val="decimal" w:pos="28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&lt; .001</w:t>
            </w:r>
          </w:p>
        </w:tc>
        <w:tc>
          <w:tcPr>
            <w:tcW w:w="326" w:type="pct"/>
            <w:shd w:val="clear" w:color="000000" w:fill="FFFFFF"/>
            <w:noWrap/>
            <w:hideMark/>
          </w:tcPr>
          <w:p w14:paraId="708CA066" w14:textId="77777777" w:rsidR="00744237" w:rsidRPr="00DA5B44" w:rsidRDefault="00744237" w:rsidP="00744237">
            <w:pPr>
              <w:tabs>
                <w:tab w:val="decimal" w:pos="540"/>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34.00</w:t>
            </w:r>
          </w:p>
          <w:p w14:paraId="5DF264C3" w14:textId="77777777" w:rsidR="00744237" w:rsidRPr="00DA5B44" w:rsidRDefault="00744237" w:rsidP="00744237">
            <w:pPr>
              <w:tabs>
                <w:tab w:val="decimal" w:pos="540"/>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37" w:type="pct"/>
            <w:shd w:val="clear" w:color="000000" w:fill="FFFFFF"/>
            <w:noWrap/>
            <w:hideMark/>
          </w:tcPr>
          <w:p w14:paraId="3710627C"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2, 156</w:t>
            </w:r>
          </w:p>
          <w:p w14:paraId="0A9EFA2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55" w:type="pct"/>
            <w:shd w:val="clear" w:color="000000" w:fill="FFFFFF"/>
            <w:noWrap/>
            <w:hideMark/>
          </w:tcPr>
          <w:p w14:paraId="0FEE779E" w14:textId="77777777" w:rsidR="00744237" w:rsidRPr="00DA5B44" w:rsidRDefault="00744237" w:rsidP="00744237">
            <w:pPr>
              <w:tabs>
                <w:tab w:val="decimal" w:pos="22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&lt; .001</w:t>
            </w:r>
          </w:p>
          <w:p w14:paraId="4A6FA1A5" w14:textId="77777777" w:rsidR="00744237" w:rsidRPr="00DA5B44" w:rsidRDefault="00744237" w:rsidP="00744237">
            <w:pPr>
              <w:tabs>
                <w:tab w:val="decimal" w:pos="22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455" w:type="pct"/>
            <w:shd w:val="clear" w:color="000000" w:fill="FFFFFF"/>
            <w:noWrap/>
            <w:hideMark/>
          </w:tcPr>
          <w:p w14:paraId="37990817" w14:textId="77777777" w:rsidR="00744237" w:rsidRPr="00DA5B44" w:rsidRDefault="00744237" w:rsidP="00744237">
            <w:pPr>
              <w:spacing w:after="0" w:line="240" w:lineRule="auto"/>
              <w:ind w:left="675"/>
              <w:rPr>
                <w:rFonts w:ascii="Times New Roman" w:eastAsia="Times New Roman" w:hAnsi="Times New Roman" w:cs="Times New Roman"/>
                <w:color w:val="000000"/>
              </w:rPr>
            </w:pPr>
            <w:r w:rsidRPr="00DA5B44">
              <w:rPr>
                <w:rFonts w:ascii="Times New Roman" w:eastAsia="Times New Roman" w:hAnsi="Times New Roman" w:cs="Times New Roman"/>
                <w:color w:val="000000"/>
              </w:rPr>
              <w:t>.30</w:t>
            </w:r>
          </w:p>
        </w:tc>
      </w:tr>
      <w:tr w:rsidR="00A847B4" w:rsidRPr="00DA5B44" w14:paraId="547810BF" w14:textId="77777777" w:rsidTr="00A847B4">
        <w:trPr>
          <w:gridAfter w:val="1"/>
          <w:wAfter w:w="63" w:type="pct"/>
          <w:trHeight w:val="576"/>
        </w:trPr>
        <w:tc>
          <w:tcPr>
            <w:tcW w:w="488" w:type="pct"/>
            <w:shd w:val="clear" w:color="000000" w:fill="FFFFFF"/>
            <w:hideMark/>
          </w:tcPr>
          <w:p w14:paraId="73B66696"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Reunion Interest</w:t>
            </w:r>
          </w:p>
          <w:p w14:paraId="378A77FC"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902" w:type="pct"/>
            <w:shd w:val="clear" w:color="000000" w:fill="FFFFFF"/>
            <w:hideMark/>
          </w:tcPr>
          <w:p w14:paraId="5629E32D"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Positive College Experiences</w:t>
            </w:r>
          </w:p>
          <w:p w14:paraId="1FFD0D04"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Past Reunion Attendance</w:t>
            </w:r>
          </w:p>
          <w:p w14:paraId="49E919DC" w14:textId="77777777" w:rsidR="00744237" w:rsidRPr="00DA5B44" w:rsidRDefault="00744237" w:rsidP="00744237">
            <w:pPr>
              <w:spacing w:after="12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University Nostalgia</w:t>
            </w:r>
          </w:p>
        </w:tc>
        <w:tc>
          <w:tcPr>
            <w:tcW w:w="193" w:type="pct"/>
            <w:shd w:val="clear" w:color="000000" w:fill="FFFFFF"/>
            <w:noWrap/>
            <w:hideMark/>
          </w:tcPr>
          <w:p w14:paraId="0E91EABC" w14:textId="77777777" w:rsidR="00744237" w:rsidRPr="00DA5B44" w:rsidRDefault="00744237" w:rsidP="00744237">
            <w:pPr>
              <w:tabs>
                <w:tab w:val="decimal" w:pos="13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.34</w:t>
            </w:r>
          </w:p>
          <w:p w14:paraId="0EE6F1A9" w14:textId="77777777" w:rsidR="00744237" w:rsidRPr="00DA5B44" w:rsidRDefault="00744237" w:rsidP="00744237">
            <w:pPr>
              <w:tabs>
                <w:tab w:val="decimal" w:pos="13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.48</w:t>
            </w:r>
          </w:p>
          <w:p w14:paraId="4CD19F2F" w14:textId="77777777" w:rsidR="00744237" w:rsidRPr="00DA5B44" w:rsidRDefault="00744237" w:rsidP="00744237">
            <w:pPr>
              <w:tabs>
                <w:tab w:val="decimal" w:pos="13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60" w:type="pct"/>
            <w:shd w:val="clear" w:color="000000" w:fill="FFFFFF"/>
            <w:noWrap/>
            <w:hideMark/>
          </w:tcPr>
          <w:p w14:paraId="20D4B028" w14:textId="77777777" w:rsidR="00744237" w:rsidRPr="00DA5B44" w:rsidRDefault="00744237" w:rsidP="00744237">
            <w:pPr>
              <w:tabs>
                <w:tab w:val="decimal" w:pos="240"/>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&lt; .001</w:t>
            </w:r>
          </w:p>
          <w:p w14:paraId="1A76BF75" w14:textId="77777777" w:rsidR="00744237" w:rsidRPr="00DA5B44" w:rsidRDefault="00744237" w:rsidP="00744237">
            <w:pPr>
              <w:tabs>
                <w:tab w:val="decimal" w:pos="240"/>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&lt; .001</w:t>
            </w:r>
          </w:p>
          <w:p w14:paraId="589BA592" w14:textId="77777777" w:rsidR="00744237" w:rsidRPr="00DA5B44" w:rsidRDefault="00744237" w:rsidP="00744237">
            <w:pPr>
              <w:tabs>
                <w:tab w:val="decimal" w:pos="240"/>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326" w:type="pct"/>
            <w:shd w:val="clear" w:color="000000" w:fill="FFFFFF"/>
            <w:noWrap/>
            <w:hideMark/>
          </w:tcPr>
          <w:p w14:paraId="662BC979" w14:textId="77777777" w:rsidR="00744237" w:rsidRPr="00DA5B44" w:rsidRDefault="00744237" w:rsidP="00744237">
            <w:pPr>
              <w:tabs>
                <w:tab w:val="decimal" w:pos="40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63.44</w:t>
            </w:r>
          </w:p>
          <w:p w14:paraId="38DD1554" w14:textId="77777777" w:rsidR="00744237" w:rsidRPr="00DA5B44" w:rsidRDefault="00744237" w:rsidP="00744237">
            <w:pPr>
              <w:tabs>
                <w:tab w:val="decimal" w:pos="40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14880059" w14:textId="77777777" w:rsidR="00744237" w:rsidRPr="00DA5B44" w:rsidRDefault="00744237" w:rsidP="00744237">
            <w:pPr>
              <w:tabs>
                <w:tab w:val="decimal" w:pos="40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37" w:type="pct"/>
            <w:shd w:val="clear" w:color="000000" w:fill="FFFFFF"/>
            <w:noWrap/>
            <w:hideMark/>
          </w:tcPr>
          <w:p w14:paraId="40821F16"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2, 155</w:t>
            </w:r>
          </w:p>
          <w:p w14:paraId="5AEF7724"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2FBA8C5A"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58" w:type="pct"/>
            <w:shd w:val="clear" w:color="000000" w:fill="FFFFFF"/>
            <w:noWrap/>
            <w:hideMark/>
          </w:tcPr>
          <w:p w14:paraId="22A71E3B" w14:textId="77777777" w:rsidR="00744237" w:rsidRPr="00DA5B44" w:rsidRDefault="00744237" w:rsidP="00744237">
            <w:pPr>
              <w:tabs>
                <w:tab w:val="decimal" w:pos="22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&lt; .001</w:t>
            </w:r>
          </w:p>
          <w:p w14:paraId="003F867E" w14:textId="77777777" w:rsidR="00744237" w:rsidRPr="00DA5B44" w:rsidRDefault="00744237" w:rsidP="00744237">
            <w:pPr>
              <w:tabs>
                <w:tab w:val="decimal" w:pos="22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20174713" w14:textId="77777777" w:rsidR="00744237" w:rsidRPr="00DA5B44" w:rsidRDefault="00744237" w:rsidP="00744237">
            <w:pPr>
              <w:tabs>
                <w:tab w:val="decimal" w:pos="22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456" w:type="pct"/>
            <w:shd w:val="clear" w:color="000000" w:fill="FFFFFF"/>
            <w:noWrap/>
            <w:hideMark/>
          </w:tcPr>
          <w:p w14:paraId="380E5954" w14:textId="77777777" w:rsidR="00744237" w:rsidRPr="00DA5B44" w:rsidRDefault="00744237" w:rsidP="00744237">
            <w:pPr>
              <w:spacing w:after="0" w:line="240" w:lineRule="auto"/>
              <w:ind w:left="525"/>
              <w:rPr>
                <w:rFonts w:ascii="Times New Roman" w:eastAsia="Times New Roman" w:hAnsi="Times New Roman" w:cs="Times New Roman"/>
                <w:color w:val="000000"/>
              </w:rPr>
            </w:pPr>
            <w:r w:rsidRPr="00DA5B44">
              <w:rPr>
                <w:rFonts w:ascii="Times New Roman" w:eastAsia="Times New Roman" w:hAnsi="Times New Roman" w:cs="Times New Roman"/>
                <w:color w:val="000000"/>
              </w:rPr>
              <w:t>.44</w:t>
            </w:r>
          </w:p>
          <w:p w14:paraId="1985C0F0" w14:textId="77777777" w:rsidR="00744237" w:rsidRPr="00DA5B44" w:rsidRDefault="00744237" w:rsidP="00744237">
            <w:pPr>
              <w:spacing w:after="0" w:line="240" w:lineRule="auto"/>
              <w:ind w:left="525"/>
              <w:rPr>
                <w:rFonts w:ascii="Times New Roman" w:eastAsia="Times New Roman" w:hAnsi="Times New Roman" w:cs="Times New Roman"/>
              </w:rPr>
            </w:pPr>
            <w:r w:rsidRPr="00DA5B44">
              <w:rPr>
                <w:rFonts w:ascii="Times New Roman" w:eastAsia="Times New Roman" w:hAnsi="Times New Roman" w:cs="Times New Roman"/>
              </w:rPr>
              <w:t> </w:t>
            </w:r>
          </w:p>
          <w:p w14:paraId="3B476D5C" w14:textId="77777777" w:rsidR="00744237" w:rsidRPr="00DA5B44" w:rsidRDefault="00744237" w:rsidP="00744237">
            <w:pPr>
              <w:spacing w:after="0" w:line="240" w:lineRule="auto"/>
              <w:ind w:left="525"/>
              <w:rPr>
                <w:rFonts w:ascii="Times New Roman" w:eastAsia="Times New Roman" w:hAnsi="Times New Roman" w:cs="Times New Roman"/>
              </w:rPr>
            </w:pPr>
          </w:p>
        </w:tc>
        <w:tc>
          <w:tcPr>
            <w:tcW w:w="77" w:type="pct"/>
            <w:shd w:val="clear" w:color="000000" w:fill="FFFFFF"/>
            <w:noWrap/>
            <w:hideMark/>
          </w:tcPr>
          <w:p w14:paraId="3E3B48C6"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0363B26B" w14:textId="77777777" w:rsidR="00744237" w:rsidRPr="00DA5B44" w:rsidRDefault="00744237" w:rsidP="00744237">
            <w:pPr>
              <w:spacing w:after="0" w:line="240" w:lineRule="auto"/>
              <w:rPr>
                <w:rFonts w:ascii="Times New Roman" w:eastAsia="Times New Roman" w:hAnsi="Times New Roman" w:cs="Times New Roman"/>
              </w:rPr>
            </w:pPr>
            <w:r w:rsidRPr="00DA5B44">
              <w:rPr>
                <w:rFonts w:ascii="Times New Roman" w:eastAsia="Times New Roman" w:hAnsi="Times New Roman" w:cs="Times New Roman"/>
              </w:rPr>
              <w:t> </w:t>
            </w:r>
          </w:p>
          <w:p w14:paraId="22C06839" w14:textId="77777777" w:rsidR="00744237" w:rsidRPr="00DA5B44" w:rsidRDefault="00744237" w:rsidP="00744237">
            <w:pPr>
              <w:spacing w:after="0" w:line="240" w:lineRule="auto"/>
              <w:rPr>
                <w:rFonts w:ascii="Times New Roman" w:eastAsia="Times New Roman" w:hAnsi="Times New Roman" w:cs="Times New Roman"/>
              </w:rPr>
            </w:pPr>
          </w:p>
        </w:tc>
        <w:tc>
          <w:tcPr>
            <w:tcW w:w="193" w:type="pct"/>
            <w:gridSpan w:val="2"/>
            <w:shd w:val="clear" w:color="000000" w:fill="FFFFFF"/>
            <w:noWrap/>
            <w:hideMark/>
          </w:tcPr>
          <w:p w14:paraId="4A6B12C5" w14:textId="77777777" w:rsidR="00744237" w:rsidRPr="00DA5B44" w:rsidRDefault="00744237" w:rsidP="00744237">
            <w:pPr>
              <w:tabs>
                <w:tab w:val="decimal" w:pos="13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.24</w:t>
            </w:r>
          </w:p>
          <w:p w14:paraId="08BBF506" w14:textId="77777777" w:rsidR="00744237" w:rsidRPr="00DA5B44" w:rsidRDefault="00744237" w:rsidP="00744237">
            <w:pPr>
              <w:tabs>
                <w:tab w:val="decimal" w:pos="13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.40</w:t>
            </w:r>
          </w:p>
          <w:p w14:paraId="2DB39869" w14:textId="77777777" w:rsidR="00744237" w:rsidRPr="00DA5B44" w:rsidRDefault="00744237" w:rsidP="00744237">
            <w:pPr>
              <w:tabs>
                <w:tab w:val="decimal" w:pos="13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.30</w:t>
            </w:r>
          </w:p>
        </w:tc>
        <w:tc>
          <w:tcPr>
            <w:tcW w:w="274" w:type="pct"/>
            <w:shd w:val="clear" w:color="000000" w:fill="FFFFFF"/>
            <w:noWrap/>
            <w:hideMark/>
          </w:tcPr>
          <w:p w14:paraId="5DEAB495" w14:textId="77777777" w:rsidR="00744237" w:rsidRPr="00DA5B44" w:rsidRDefault="00744237" w:rsidP="00744237">
            <w:pPr>
              <w:tabs>
                <w:tab w:val="decimal" w:pos="28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&lt; .001</w:t>
            </w:r>
          </w:p>
          <w:p w14:paraId="101E9A10" w14:textId="77777777" w:rsidR="00744237" w:rsidRPr="00DA5B44" w:rsidRDefault="00744237" w:rsidP="00744237">
            <w:pPr>
              <w:tabs>
                <w:tab w:val="decimal" w:pos="28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&lt; .001</w:t>
            </w:r>
          </w:p>
          <w:p w14:paraId="01091ACD" w14:textId="77777777" w:rsidR="00744237" w:rsidRPr="00DA5B44" w:rsidRDefault="00744237" w:rsidP="00744237">
            <w:pPr>
              <w:tabs>
                <w:tab w:val="decimal" w:pos="28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&lt; .001</w:t>
            </w:r>
          </w:p>
        </w:tc>
        <w:tc>
          <w:tcPr>
            <w:tcW w:w="326" w:type="pct"/>
            <w:shd w:val="clear" w:color="000000" w:fill="FFFFFF"/>
            <w:noWrap/>
            <w:hideMark/>
          </w:tcPr>
          <w:p w14:paraId="5555ECC9" w14:textId="77777777" w:rsidR="00744237" w:rsidRPr="00DA5B44" w:rsidRDefault="00744237" w:rsidP="00744237">
            <w:pPr>
              <w:tabs>
                <w:tab w:val="decimal" w:pos="540"/>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54.80</w:t>
            </w:r>
          </w:p>
          <w:p w14:paraId="5C69AB58" w14:textId="77777777" w:rsidR="00744237" w:rsidRPr="00DA5B44" w:rsidRDefault="00744237" w:rsidP="00744237">
            <w:pPr>
              <w:tabs>
                <w:tab w:val="decimal" w:pos="540"/>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5CDF297B" w14:textId="77777777" w:rsidR="00744237" w:rsidRPr="00DA5B44" w:rsidRDefault="00744237" w:rsidP="00744237">
            <w:pPr>
              <w:tabs>
                <w:tab w:val="decimal" w:pos="540"/>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37" w:type="pct"/>
            <w:shd w:val="clear" w:color="000000" w:fill="FFFFFF"/>
            <w:noWrap/>
            <w:hideMark/>
          </w:tcPr>
          <w:p w14:paraId="78473DB4"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3, 154</w:t>
            </w:r>
          </w:p>
          <w:p w14:paraId="6017236A"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72B6919D"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55" w:type="pct"/>
            <w:shd w:val="clear" w:color="000000" w:fill="FFFFFF"/>
            <w:noWrap/>
            <w:hideMark/>
          </w:tcPr>
          <w:p w14:paraId="60FD3AC1" w14:textId="77777777" w:rsidR="00744237" w:rsidRPr="00DA5B44" w:rsidRDefault="00744237" w:rsidP="00744237">
            <w:pPr>
              <w:tabs>
                <w:tab w:val="decimal" w:pos="22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&lt; .001</w:t>
            </w:r>
          </w:p>
          <w:p w14:paraId="6DC3EEBA" w14:textId="77777777" w:rsidR="00744237" w:rsidRPr="00DA5B44" w:rsidRDefault="00744237" w:rsidP="00744237">
            <w:pPr>
              <w:tabs>
                <w:tab w:val="decimal" w:pos="22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10AA5600" w14:textId="77777777" w:rsidR="00744237" w:rsidRPr="00DA5B44" w:rsidRDefault="00744237" w:rsidP="00744237">
            <w:pPr>
              <w:tabs>
                <w:tab w:val="decimal" w:pos="22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455" w:type="pct"/>
            <w:shd w:val="clear" w:color="000000" w:fill="FFFFFF"/>
            <w:noWrap/>
            <w:hideMark/>
          </w:tcPr>
          <w:p w14:paraId="71B1FE5C" w14:textId="77777777" w:rsidR="00744237" w:rsidRPr="00DA5B44" w:rsidRDefault="00744237" w:rsidP="00744237">
            <w:pPr>
              <w:spacing w:after="0" w:line="240" w:lineRule="auto"/>
              <w:ind w:left="675"/>
              <w:rPr>
                <w:rFonts w:ascii="Times New Roman" w:eastAsia="Times New Roman" w:hAnsi="Times New Roman" w:cs="Times New Roman"/>
              </w:rPr>
            </w:pPr>
            <w:r w:rsidRPr="00DA5B44">
              <w:rPr>
                <w:rFonts w:ascii="Times New Roman" w:eastAsia="Times New Roman" w:hAnsi="Times New Roman" w:cs="Times New Roman"/>
              </w:rPr>
              <w:t>.51</w:t>
            </w:r>
          </w:p>
        </w:tc>
      </w:tr>
      <w:tr w:rsidR="00A847B4" w:rsidRPr="00DA5B44" w14:paraId="5A2A2A68" w14:textId="77777777" w:rsidTr="00A847B4">
        <w:trPr>
          <w:gridAfter w:val="1"/>
          <w:wAfter w:w="63" w:type="pct"/>
          <w:trHeight w:val="711"/>
        </w:trPr>
        <w:tc>
          <w:tcPr>
            <w:tcW w:w="488" w:type="pct"/>
            <w:shd w:val="clear" w:color="000000" w:fill="FFFFFF"/>
            <w:hideMark/>
          </w:tcPr>
          <w:p w14:paraId="1D275D02"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Informal Visits</w:t>
            </w:r>
          </w:p>
          <w:p w14:paraId="0A27E59B"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37A0108C"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902" w:type="pct"/>
            <w:shd w:val="clear" w:color="000000" w:fill="FFFFFF"/>
            <w:hideMark/>
          </w:tcPr>
          <w:p w14:paraId="12A7AF44"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Positive College Experiences</w:t>
            </w:r>
          </w:p>
          <w:p w14:paraId="45FB8677"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Past Reunion Attendance</w:t>
            </w:r>
          </w:p>
          <w:p w14:paraId="5D625700" w14:textId="77777777" w:rsidR="00744237" w:rsidRPr="00DA5B44" w:rsidRDefault="00744237" w:rsidP="00744237">
            <w:pPr>
              <w:spacing w:after="12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University Nostalgia</w:t>
            </w:r>
          </w:p>
        </w:tc>
        <w:tc>
          <w:tcPr>
            <w:tcW w:w="193" w:type="pct"/>
            <w:shd w:val="clear" w:color="000000" w:fill="FFFFFF"/>
            <w:noWrap/>
            <w:hideMark/>
          </w:tcPr>
          <w:p w14:paraId="20B077B0" w14:textId="77777777" w:rsidR="00744237" w:rsidRPr="00DA5B44" w:rsidRDefault="00744237" w:rsidP="00744237">
            <w:pPr>
              <w:tabs>
                <w:tab w:val="decimal" w:pos="13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-.05</w:t>
            </w:r>
          </w:p>
          <w:p w14:paraId="2CEC68DD" w14:textId="77777777" w:rsidR="00744237" w:rsidRPr="00DA5B44" w:rsidRDefault="00744237" w:rsidP="00744237">
            <w:pPr>
              <w:tabs>
                <w:tab w:val="decimal" w:pos="13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.23</w:t>
            </w:r>
          </w:p>
          <w:p w14:paraId="047FBC88" w14:textId="77777777" w:rsidR="00744237" w:rsidRPr="00DA5B44" w:rsidRDefault="00744237" w:rsidP="00744237">
            <w:pPr>
              <w:tabs>
                <w:tab w:val="decimal" w:pos="13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60" w:type="pct"/>
            <w:shd w:val="clear" w:color="000000" w:fill="FFFFFF"/>
            <w:noWrap/>
            <w:hideMark/>
          </w:tcPr>
          <w:p w14:paraId="33706381" w14:textId="77777777" w:rsidR="00744237" w:rsidRPr="00DA5B44" w:rsidRDefault="00744237" w:rsidP="00744237">
            <w:pPr>
              <w:tabs>
                <w:tab w:val="decimal" w:pos="240"/>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.542</w:t>
            </w:r>
          </w:p>
          <w:p w14:paraId="79A62B3E" w14:textId="77777777" w:rsidR="00744237" w:rsidRPr="00DA5B44" w:rsidRDefault="00744237" w:rsidP="00744237">
            <w:pPr>
              <w:tabs>
                <w:tab w:val="decimal" w:pos="240"/>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.008</w:t>
            </w:r>
          </w:p>
          <w:p w14:paraId="76D5F27D" w14:textId="77777777" w:rsidR="00744237" w:rsidRPr="00DA5B44" w:rsidRDefault="00744237" w:rsidP="00744237">
            <w:pPr>
              <w:tabs>
                <w:tab w:val="decimal" w:pos="240"/>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326" w:type="pct"/>
            <w:shd w:val="clear" w:color="000000" w:fill="FFFFFF"/>
            <w:noWrap/>
            <w:hideMark/>
          </w:tcPr>
          <w:p w14:paraId="08C4A71D" w14:textId="77777777" w:rsidR="00744237" w:rsidRPr="00DA5B44" w:rsidRDefault="00744237" w:rsidP="00744237">
            <w:pPr>
              <w:tabs>
                <w:tab w:val="decimal" w:pos="40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3.69</w:t>
            </w:r>
          </w:p>
          <w:p w14:paraId="7B4BC731" w14:textId="77777777" w:rsidR="00744237" w:rsidRPr="00DA5B44" w:rsidRDefault="00744237" w:rsidP="00744237">
            <w:pPr>
              <w:tabs>
                <w:tab w:val="decimal" w:pos="40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2525A3D4" w14:textId="77777777" w:rsidR="00744237" w:rsidRPr="00DA5B44" w:rsidRDefault="00744237" w:rsidP="00744237">
            <w:pPr>
              <w:tabs>
                <w:tab w:val="decimal" w:pos="40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37" w:type="pct"/>
            <w:shd w:val="clear" w:color="000000" w:fill="FFFFFF"/>
            <w:noWrap/>
            <w:hideMark/>
          </w:tcPr>
          <w:p w14:paraId="300ACDC4"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2, 146</w:t>
            </w:r>
          </w:p>
          <w:p w14:paraId="29849233"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5DE978A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58" w:type="pct"/>
            <w:shd w:val="clear" w:color="000000" w:fill="FFFFFF"/>
            <w:noWrap/>
            <w:hideMark/>
          </w:tcPr>
          <w:p w14:paraId="60C5AAFA" w14:textId="77777777" w:rsidR="00744237" w:rsidRPr="00DA5B44" w:rsidRDefault="00744237" w:rsidP="00744237">
            <w:pPr>
              <w:tabs>
                <w:tab w:val="decimal" w:pos="22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.03 </w:t>
            </w:r>
          </w:p>
        </w:tc>
        <w:tc>
          <w:tcPr>
            <w:tcW w:w="456" w:type="pct"/>
            <w:shd w:val="clear" w:color="000000" w:fill="FFFFFF"/>
            <w:noWrap/>
            <w:hideMark/>
          </w:tcPr>
          <w:p w14:paraId="1A3D27A4" w14:textId="77777777" w:rsidR="00744237" w:rsidRPr="00DA5B44" w:rsidRDefault="00744237" w:rsidP="00744237">
            <w:pPr>
              <w:spacing w:after="0" w:line="240" w:lineRule="auto"/>
              <w:ind w:left="525"/>
              <w:rPr>
                <w:rFonts w:ascii="Times New Roman" w:eastAsia="Times New Roman" w:hAnsi="Times New Roman" w:cs="Times New Roman"/>
              </w:rPr>
            </w:pPr>
            <w:r w:rsidRPr="00DA5B44">
              <w:rPr>
                <w:rFonts w:ascii="Times New Roman" w:eastAsia="Times New Roman" w:hAnsi="Times New Roman" w:cs="Times New Roman"/>
              </w:rPr>
              <w:t>.04</w:t>
            </w:r>
          </w:p>
          <w:p w14:paraId="37268ADB" w14:textId="77777777" w:rsidR="00744237" w:rsidRPr="00DA5B44" w:rsidRDefault="00744237" w:rsidP="00744237">
            <w:pPr>
              <w:spacing w:after="0" w:line="240" w:lineRule="auto"/>
              <w:ind w:left="525"/>
              <w:rPr>
                <w:rFonts w:ascii="Times New Roman" w:eastAsia="Times New Roman" w:hAnsi="Times New Roman" w:cs="Times New Roman"/>
              </w:rPr>
            </w:pPr>
            <w:r w:rsidRPr="00DA5B44">
              <w:rPr>
                <w:rFonts w:ascii="Times New Roman" w:eastAsia="Times New Roman" w:hAnsi="Times New Roman" w:cs="Times New Roman"/>
              </w:rPr>
              <w:t> </w:t>
            </w:r>
          </w:p>
          <w:p w14:paraId="5CA9C9F3" w14:textId="77777777" w:rsidR="00744237" w:rsidRPr="00DA5B44" w:rsidRDefault="00744237" w:rsidP="00744237">
            <w:pPr>
              <w:spacing w:after="0" w:line="240" w:lineRule="auto"/>
              <w:ind w:left="525"/>
              <w:rPr>
                <w:rFonts w:ascii="Times New Roman" w:eastAsia="Times New Roman" w:hAnsi="Times New Roman" w:cs="Times New Roman"/>
              </w:rPr>
            </w:pPr>
            <w:r w:rsidRPr="00DA5B44">
              <w:rPr>
                <w:rFonts w:ascii="Times New Roman" w:eastAsia="Times New Roman" w:hAnsi="Times New Roman" w:cs="Times New Roman"/>
              </w:rPr>
              <w:t> </w:t>
            </w:r>
          </w:p>
        </w:tc>
        <w:tc>
          <w:tcPr>
            <w:tcW w:w="77" w:type="pct"/>
            <w:shd w:val="clear" w:color="000000" w:fill="FFFFFF"/>
            <w:noWrap/>
            <w:hideMark/>
          </w:tcPr>
          <w:p w14:paraId="78B559AC" w14:textId="77777777" w:rsidR="00744237" w:rsidRPr="00DA5B44" w:rsidRDefault="00744237" w:rsidP="00744237">
            <w:pPr>
              <w:spacing w:after="0" w:line="240" w:lineRule="auto"/>
              <w:rPr>
                <w:rFonts w:ascii="Times New Roman" w:eastAsia="Times New Roman" w:hAnsi="Times New Roman" w:cs="Times New Roman"/>
              </w:rPr>
            </w:pPr>
            <w:r w:rsidRPr="00DA5B44">
              <w:rPr>
                <w:rFonts w:ascii="Times New Roman" w:eastAsia="Times New Roman" w:hAnsi="Times New Roman" w:cs="Times New Roman"/>
              </w:rPr>
              <w:t> </w:t>
            </w:r>
          </w:p>
          <w:p w14:paraId="603E18FD" w14:textId="77777777" w:rsidR="00744237" w:rsidRPr="00DA5B44" w:rsidRDefault="00744237" w:rsidP="00744237">
            <w:pPr>
              <w:spacing w:after="0" w:line="240" w:lineRule="auto"/>
              <w:rPr>
                <w:rFonts w:ascii="Times New Roman" w:eastAsia="Times New Roman" w:hAnsi="Times New Roman" w:cs="Times New Roman"/>
              </w:rPr>
            </w:pPr>
            <w:r w:rsidRPr="00DA5B44">
              <w:rPr>
                <w:rFonts w:ascii="Times New Roman" w:eastAsia="Times New Roman" w:hAnsi="Times New Roman" w:cs="Times New Roman"/>
              </w:rPr>
              <w:t> </w:t>
            </w:r>
          </w:p>
          <w:p w14:paraId="49518557" w14:textId="77777777" w:rsidR="00744237" w:rsidRPr="00DA5B44" w:rsidRDefault="00744237" w:rsidP="00744237">
            <w:pPr>
              <w:spacing w:after="0" w:line="240" w:lineRule="auto"/>
              <w:rPr>
                <w:rFonts w:ascii="Times New Roman" w:eastAsia="Times New Roman" w:hAnsi="Times New Roman" w:cs="Times New Roman"/>
              </w:rPr>
            </w:pPr>
          </w:p>
        </w:tc>
        <w:tc>
          <w:tcPr>
            <w:tcW w:w="193" w:type="pct"/>
            <w:gridSpan w:val="2"/>
            <w:shd w:val="clear" w:color="000000" w:fill="FFFFFF"/>
            <w:noWrap/>
            <w:hideMark/>
          </w:tcPr>
          <w:p w14:paraId="577535DE" w14:textId="77777777" w:rsidR="00744237" w:rsidRPr="00DA5B44" w:rsidRDefault="00744237" w:rsidP="00744237">
            <w:pPr>
              <w:tabs>
                <w:tab w:val="decimal" w:pos="13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-.12</w:t>
            </w:r>
          </w:p>
          <w:p w14:paraId="46A068A1" w14:textId="77777777" w:rsidR="00744237" w:rsidRPr="00DA5B44" w:rsidRDefault="00744237" w:rsidP="00744237">
            <w:pPr>
              <w:tabs>
                <w:tab w:val="decimal" w:pos="13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.17</w:t>
            </w:r>
          </w:p>
          <w:p w14:paraId="12DAC04F" w14:textId="77777777" w:rsidR="00744237" w:rsidRPr="00DA5B44" w:rsidRDefault="00744237" w:rsidP="00744237">
            <w:pPr>
              <w:tabs>
                <w:tab w:val="decimal" w:pos="13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.23</w:t>
            </w:r>
          </w:p>
        </w:tc>
        <w:tc>
          <w:tcPr>
            <w:tcW w:w="274" w:type="pct"/>
            <w:shd w:val="clear" w:color="000000" w:fill="FFFFFF"/>
            <w:noWrap/>
            <w:hideMark/>
          </w:tcPr>
          <w:p w14:paraId="6D1045AD" w14:textId="77777777" w:rsidR="00744237" w:rsidRPr="00DA5B44" w:rsidRDefault="00744237" w:rsidP="00744237">
            <w:pPr>
              <w:tabs>
                <w:tab w:val="decimal" w:pos="28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.172</w:t>
            </w:r>
          </w:p>
          <w:p w14:paraId="244DF9C8" w14:textId="77777777" w:rsidR="00744237" w:rsidRPr="00DA5B44" w:rsidRDefault="00744237" w:rsidP="00744237">
            <w:pPr>
              <w:tabs>
                <w:tab w:val="decimal" w:pos="28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.061</w:t>
            </w:r>
          </w:p>
          <w:p w14:paraId="5E7431EA" w14:textId="77777777" w:rsidR="00744237" w:rsidRPr="00DA5B44" w:rsidRDefault="00744237" w:rsidP="00744237">
            <w:pPr>
              <w:tabs>
                <w:tab w:val="decimal" w:pos="28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.014</w:t>
            </w:r>
          </w:p>
        </w:tc>
        <w:tc>
          <w:tcPr>
            <w:tcW w:w="326" w:type="pct"/>
            <w:shd w:val="clear" w:color="000000" w:fill="FFFFFF"/>
            <w:noWrap/>
            <w:hideMark/>
          </w:tcPr>
          <w:p w14:paraId="2AABCA0E" w14:textId="77777777" w:rsidR="00744237" w:rsidRPr="00DA5B44" w:rsidRDefault="00744237" w:rsidP="00744237">
            <w:pPr>
              <w:tabs>
                <w:tab w:val="decimal" w:pos="540"/>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4.59</w:t>
            </w:r>
          </w:p>
          <w:p w14:paraId="1B735215" w14:textId="77777777" w:rsidR="00744237" w:rsidRPr="00DA5B44" w:rsidRDefault="00744237" w:rsidP="00744237">
            <w:pPr>
              <w:tabs>
                <w:tab w:val="decimal" w:pos="540"/>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32209EAF" w14:textId="77777777" w:rsidR="00744237" w:rsidRPr="00DA5B44" w:rsidRDefault="00744237" w:rsidP="00744237">
            <w:pPr>
              <w:tabs>
                <w:tab w:val="decimal" w:pos="540"/>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37" w:type="pct"/>
            <w:shd w:val="clear" w:color="000000" w:fill="FFFFFF"/>
            <w:noWrap/>
            <w:hideMark/>
          </w:tcPr>
          <w:p w14:paraId="28747C1D"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3, 145</w:t>
            </w:r>
          </w:p>
          <w:p w14:paraId="17CA2487"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40E8072A" w14:textId="77777777" w:rsidR="00744237" w:rsidRPr="00DA5B44" w:rsidRDefault="00744237" w:rsidP="00744237">
            <w:pPr>
              <w:spacing w:after="0" w:line="240" w:lineRule="auto"/>
              <w:rPr>
                <w:rFonts w:ascii="Times New Roman" w:eastAsia="Times New Roman" w:hAnsi="Times New Roman" w:cs="Times New Roman"/>
                <w:color w:val="000000"/>
              </w:rPr>
            </w:pPr>
          </w:p>
        </w:tc>
        <w:tc>
          <w:tcPr>
            <w:tcW w:w="255" w:type="pct"/>
            <w:shd w:val="clear" w:color="000000" w:fill="FFFFFF"/>
            <w:noWrap/>
            <w:hideMark/>
          </w:tcPr>
          <w:p w14:paraId="2067B1F9" w14:textId="77777777" w:rsidR="00744237" w:rsidRPr="00DA5B44" w:rsidRDefault="00744237" w:rsidP="00744237">
            <w:pPr>
              <w:tabs>
                <w:tab w:val="decimal" w:pos="22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.004</w:t>
            </w:r>
          </w:p>
          <w:p w14:paraId="45235D85" w14:textId="77777777" w:rsidR="00744237" w:rsidRPr="00DA5B44" w:rsidRDefault="00744237" w:rsidP="00744237">
            <w:pPr>
              <w:tabs>
                <w:tab w:val="decimal" w:pos="22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78C79CC4" w14:textId="77777777" w:rsidR="00744237" w:rsidRPr="00DA5B44" w:rsidRDefault="00744237" w:rsidP="00744237">
            <w:pPr>
              <w:tabs>
                <w:tab w:val="decimal" w:pos="22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455" w:type="pct"/>
            <w:shd w:val="clear" w:color="000000" w:fill="FFFFFF"/>
            <w:noWrap/>
            <w:hideMark/>
          </w:tcPr>
          <w:p w14:paraId="1CD60929" w14:textId="77777777" w:rsidR="00744237" w:rsidRPr="00DA5B44" w:rsidRDefault="00744237" w:rsidP="00744237">
            <w:pPr>
              <w:spacing w:after="0" w:line="240" w:lineRule="auto"/>
              <w:ind w:left="675"/>
              <w:rPr>
                <w:rFonts w:ascii="Times New Roman" w:eastAsia="Times New Roman" w:hAnsi="Times New Roman" w:cs="Times New Roman"/>
              </w:rPr>
            </w:pPr>
            <w:r w:rsidRPr="00DA5B44">
              <w:rPr>
                <w:rFonts w:ascii="Times New Roman" w:eastAsia="Times New Roman" w:hAnsi="Times New Roman" w:cs="Times New Roman"/>
              </w:rPr>
              <w:t>.09</w:t>
            </w:r>
          </w:p>
        </w:tc>
      </w:tr>
      <w:tr w:rsidR="00A847B4" w:rsidRPr="00DA5B44" w14:paraId="32DB5A4D" w14:textId="77777777" w:rsidTr="00A847B4">
        <w:trPr>
          <w:gridAfter w:val="1"/>
          <w:wAfter w:w="63" w:type="pct"/>
          <w:trHeight w:val="396"/>
        </w:trPr>
        <w:tc>
          <w:tcPr>
            <w:tcW w:w="488" w:type="pct"/>
            <w:tcBorders>
              <w:left w:val="nil"/>
              <w:bottom w:val="single" w:sz="4" w:space="0" w:color="auto"/>
              <w:right w:val="nil"/>
            </w:tcBorders>
            <w:shd w:val="clear" w:color="000000" w:fill="FFFFFF"/>
            <w:hideMark/>
          </w:tcPr>
          <w:p w14:paraId="1EA9C0AF"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Donation (Amount)</w:t>
            </w:r>
          </w:p>
          <w:p w14:paraId="7151B870"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902" w:type="pct"/>
            <w:tcBorders>
              <w:left w:val="nil"/>
              <w:bottom w:val="single" w:sz="4" w:space="0" w:color="auto"/>
              <w:right w:val="nil"/>
            </w:tcBorders>
            <w:shd w:val="clear" w:color="000000" w:fill="FFFFFF"/>
            <w:hideMark/>
          </w:tcPr>
          <w:p w14:paraId="671D89BC"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Positive College Experiences</w:t>
            </w:r>
          </w:p>
          <w:p w14:paraId="7339E49C"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Past Donation Average Amount</w:t>
            </w:r>
          </w:p>
          <w:p w14:paraId="0F04236B" w14:textId="77777777" w:rsidR="00744237" w:rsidRPr="00DA5B44" w:rsidRDefault="00744237" w:rsidP="00744237">
            <w:pPr>
              <w:spacing w:after="12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University Nostalgia</w:t>
            </w:r>
          </w:p>
        </w:tc>
        <w:tc>
          <w:tcPr>
            <w:tcW w:w="193" w:type="pct"/>
            <w:tcBorders>
              <w:left w:val="nil"/>
              <w:bottom w:val="single" w:sz="4" w:space="0" w:color="auto"/>
              <w:right w:val="nil"/>
            </w:tcBorders>
            <w:shd w:val="clear" w:color="000000" w:fill="FFFFFF"/>
            <w:noWrap/>
            <w:hideMark/>
          </w:tcPr>
          <w:p w14:paraId="2CCF8555" w14:textId="77777777" w:rsidR="00744237" w:rsidRPr="00DA5B44" w:rsidRDefault="00744237" w:rsidP="00744237">
            <w:pPr>
              <w:tabs>
                <w:tab w:val="decimal" w:pos="13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.12</w:t>
            </w:r>
          </w:p>
          <w:p w14:paraId="303ACFF8" w14:textId="77777777" w:rsidR="00744237" w:rsidRPr="00DA5B44" w:rsidRDefault="00744237" w:rsidP="00744237">
            <w:pPr>
              <w:tabs>
                <w:tab w:val="decimal" w:pos="13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.81</w:t>
            </w:r>
          </w:p>
          <w:p w14:paraId="5B491883"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60" w:type="pct"/>
            <w:tcBorders>
              <w:left w:val="nil"/>
              <w:bottom w:val="single" w:sz="4" w:space="0" w:color="auto"/>
              <w:right w:val="nil"/>
            </w:tcBorders>
            <w:shd w:val="clear" w:color="000000" w:fill="FFFFFF"/>
            <w:noWrap/>
            <w:hideMark/>
          </w:tcPr>
          <w:p w14:paraId="1E3E3501" w14:textId="77777777" w:rsidR="00744237" w:rsidRPr="00DA5B44" w:rsidRDefault="00744237" w:rsidP="00744237">
            <w:pPr>
              <w:tabs>
                <w:tab w:val="decimal" w:pos="240"/>
              </w:tabs>
              <w:spacing w:after="0" w:line="240" w:lineRule="auto"/>
              <w:rPr>
                <w:rFonts w:ascii="Times New Roman" w:eastAsia="Times New Roman" w:hAnsi="Times New Roman" w:cs="Times New Roman"/>
              </w:rPr>
            </w:pPr>
            <w:r w:rsidRPr="00DA5B44">
              <w:rPr>
                <w:rFonts w:ascii="Times New Roman" w:eastAsia="Times New Roman" w:hAnsi="Times New Roman" w:cs="Times New Roman"/>
              </w:rPr>
              <w:t>.025</w:t>
            </w:r>
          </w:p>
          <w:p w14:paraId="538431EB" w14:textId="77777777" w:rsidR="00744237" w:rsidRPr="00DA5B44" w:rsidRDefault="00744237" w:rsidP="00744237">
            <w:pPr>
              <w:tabs>
                <w:tab w:val="decimal" w:pos="240"/>
              </w:tabs>
              <w:spacing w:after="0" w:line="240" w:lineRule="auto"/>
              <w:rPr>
                <w:rFonts w:ascii="Times New Roman" w:eastAsia="Times New Roman" w:hAnsi="Times New Roman" w:cs="Times New Roman"/>
              </w:rPr>
            </w:pPr>
            <w:r w:rsidRPr="00DA5B44">
              <w:rPr>
                <w:rFonts w:ascii="Times New Roman" w:eastAsia="Times New Roman" w:hAnsi="Times New Roman" w:cs="Times New Roman"/>
              </w:rPr>
              <w:t>&lt; .001</w:t>
            </w:r>
          </w:p>
          <w:p w14:paraId="117BD3F3" w14:textId="77777777" w:rsidR="00744237" w:rsidRPr="00DA5B44" w:rsidRDefault="00744237" w:rsidP="00744237">
            <w:pPr>
              <w:tabs>
                <w:tab w:val="decimal" w:pos="240"/>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326" w:type="pct"/>
            <w:tcBorders>
              <w:left w:val="nil"/>
              <w:bottom w:val="single" w:sz="4" w:space="0" w:color="auto"/>
              <w:right w:val="nil"/>
            </w:tcBorders>
            <w:shd w:val="clear" w:color="000000" w:fill="FFFFFF"/>
            <w:noWrap/>
            <w:hideMark/>
          </w:tcPr>
          <w:p w14:paraId="567EC101" w14:textId="77777777" w:rsidR="00744237" w:rsidRPr="00DA5B44" w:rsidRDefault="00744237" w:rsidP="00744237">
            <w:pPr>
              <w:tabs>
                <w:tab w:val="decimal" w:pos="40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147.52</w:t>
            </w:r>
          </w:p>
          <w:p w14:paraId="57BF3840" w14:textId="77777777" w:rsidR="00744237" w:rsidRPr="00DA5B44" w:rsidRDefault="00744237" w:rsidP="00744237">
            <w:pPr>
              <w:tabs>
                <w:tab w:val="decimal" w:pos="405"/>
              </w:tabs>
              <w:spacing w:after="0" w:line="240" w:lineRule="auto"/>
              <w:rPr>
                <w:rFonts w:ascii="Times New Roman" w:eastAsia="Times New Roman" w:hAnsi="Times New Roman" w:cs="Times New Roman"/>
              </w:rPr>
            </w:pPr>
            <w:r w:rsidRPr="00DA5B44">
              <w:rPr>
                <w:rFonts w:ascii="Times New Roman" w:eastAsia="Times New Roman" w:hAnsi="Times New Roman" w:cs="Times New Roman"/>
              </w:rPr>
              <w:t> </w:t>
            </w:r>
          </w:p>
          <w:p w14:paraId="5DDDD6E0"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37" w:type="pct"/>
            <w:tcBorders>
              <w:left w:val="nil"/>
              <w:bottom w:val="single" w:sz="4" w:space="0" w:color="auto"/>
              <w:right w:val="nil"/>
            </w:tcBorders>
            <w:shd w:val="clear" w:color="000000" w:fill="FFFFFF"/>
            <w:noWrap/>
            <w:hideMark/>
          </w:tcPr>
          <w:p w14:paraId="2289313C"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2, 120</w:t>
            </w:r>
          </w:p>
          <w:p w14:paraId="043286D2" w14:textId="77777777" w:rsidR="00744237" w:rsidRPr="00DA5B44" w:rsidRDefault="00744237" w:rsidP="00744237">
            <w:pPr>
              <w:spacing w:after="0" w:line="240" w:lineRule="auto"/>
              <w:rPr>
                <w:rFonts w:ascii="Times New Roman" w:eastAsia="Times New Roman" w:hAnsi="Times New Roman" w:cs="Times New Roman"/>
                <w:color w:val="000000"/>
              </w:rPr>
            </w:pPr>
          </w:p>
        </w:tc>
        <w:tc>
          <w:tcPr>
            <w:tcW w:w="258" w:type="pct"/>
            <w:tcBorders>
              <w:left w:val="nil"/>
              <w:bottom w:val="single" w:sz="4" w:space="0" w:color="auto"/>
              <w:right w:val="nil"/>
            </w:tcBorders>
            <w:shd w:val="clear" w:color="auto" w:fill="auto"/>
            <w:noWrap/>
            <w:hideMark/>
          </w:tcPr>
          <w:p w14:paraId="216AC65C" w14:textId="77777777" w:rsidR="00744237" w:rsidRPr="00A847B4" w:rsidRDefault="00744237" w:rsidP="00744237">
            <w:pPr>
              <w:spacing w:after="0" w:line="240" w:lineRule="auto"/>
              <w:rPr>
                <w:rFonts w:ascii="Times New Roman" w:eastAsia="Times New Roman" w:hAnsi="Times New Roman" w:cs="Times New Roman"/>
                <w:color w:val="000000"/>
              </w:rPr>
            </w:pPr>
            <w:r w:rsidRPr="00A847B4">
              <w:rPr>
                <w:rFonts w:ascii="Times New Roman" w:eastAsia="Times New Roman" w:hAnsi="Times New Roman" w:cs="Times New Roman"/>
                <w:color w:val="000000"/>
              </w:rPr>
              <w:t xml:space="preserve"> &lt; .001</w:t>
            </w:r>
          </w:p>
          <w:p w14:paraId="18488760"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317E1A15" w14:textId="77777777" w:rsidR="00744237" w:rsidRPr="00A847B4" w:rsidRDefault="00744237" w:rsidP="00744237">
            <w:pPr>
              <w:spacing w:after="0" w:line="240" w:lineRule="auto"/>
              <w:rPr>
                <w:rFonts w:ascii="Times New Roman" w:eastAsia="Times New Roman" w:hAnsi="Times New Roman" w:cs="Times New Roman"/>
                <w:color w:val="000000"/>
              </w:rPr>
            </w:pPr>
          </w:p>
        </w:tc>
        <w:tc>
          <w:tcPr>
            <w:tcW w:w="456" w:type="pct"/>
            <w:tcBorders>
              <w:left w:val="nil"/>
              <w:bottom w:val="single" w:sz="4" w:space="0" w:color="auto"/>
              <w:right w:val="nil"/>
            </w:tcBorders>
            <w:shd w:val="clear" w:color="000000" w:fill="FFFFFF"/>
            <w:noWrap/>
            <w:hideMark/>
          </w:tcPr>
          <w:p w14:paraId="4DBB77E9" w14:textId="77777777" w:rsidR="00744237" w:rsidRPr="00DA5B44" w:rsidRDefault="00744237" w:rsidP="00744237">
            <w:pPr>
              <w:spacing w:after="0" w:line="240" w:lineRule="auto"/>
              <w:ind w:left="525"/>
              <w:rPr>
                <w:rFonts w:ascii="Times New Roman" w:eastAsia="Times New Roman" w:hAnsi="Times New Roman" w:cs="Times New Roman"/>
                <w:color w:val="000000"/>
              </w:rPr>
            </w:pPr>
            <w:r w:rsidRPr="00DA5B44">
              <w:rPr>
                <w:rFonts w:ascii="Times New Roman" w:eastAsia="Times New Roman" w:hAnsi="Times New Roman" w:cs="Times New Roman"/>
                <w:color w:val="000000"/>
              </w:rPr>
              <w:t>.70</w:t>
            </w:r>
          </w:p>
        </w:tc>
        <w:tc>
          <w:tcPr>
            <w:tcW w:w="77" w:type="pct"/>
            <w:tcBorders>
              <w:left w:val="nil"/>
              <w:bottom w:val="single" w:sz="4" w:space="0" w:color="auto"/>
              <w:right w:val="nil"/>
            </w:tcBorders>
            <w:shd w:val="clear" w:color="000000" w:fill="FFFFFF"/>
            <w:noWrap/>
            <w:hideMark/>
          </w:tcPr>
          <w:p w14:paraId="2BF40F25"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193" w:type="pct"/>
            <w:gridSpan w:val="2"/>
            <w:tcBorders>
              <w:left w:val="nil"/>
              <w:bottom w:val="single" w:sz="4" w:space="0" w:color="auto"/>
              <w:right w:val="nil"/>
            </w:tcBorders>
            <w:shd w:val="clear" w:color="000000" w:fill="FFFFFF"/>
            <w:noWrap/>
            <w:hideMark/>
          </w:tcPr>
          <w:p w14:paraId="4CF5CEB0" w14:textId="77777777" w:rsidR="00744237" w:rsidRPr="00DA5B44" w:rsidRDefault="00744237" w:rsidP="00744237">
            <w:pPr>
              <w:tabs>
                <w:tab w:val="decimal" w:pos="13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.08</w:t>
            </w:r>
          </w:p>
          <w:p w14:paraId="0D072463" w14:textId="77777777" w:rsidR="00744237" w:rsidRPr="00DA5B44" w:rsidRDefault="00744237" w:rsidP="00744237">
            <w:pPr>
              <w:tabs>
                <w:tab w:val="decimal" w:pos="13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.77</w:t>
            </w:r>
          </w:p>
          <w:p w14:paraId="660B9366" w14:textId="77777777" w:rsidR="00744237" w:rsidRPr="00DA5B44" w:rsidRDefault="00744237" w:rsidP="00744237">
            <w:pPr>
              <w:tabs>
                <w:tab w:val="decimal" w:pos="13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.12</w:t>
            </w:r>
          </w:p>
        </w:tc>
        <w:tc>
          <w:tcPr>
            <w:tcW w:w="274" w:type="pct"/>
            <w:tcBorders>
              <w:left w:val="nil"/>
              <w:bottom w:val="single" w:sz="4" w:space="0" w:color="auto"/>
              <w:right w:val="nil"/>
            </w:tcBorders>
            <w:shd w:val="clear" w:color="000000" w:fill="FFFFFF"/>
            <w:noWrap/>
            <w:hideMark/>
          </w:tcPr>
          <w:p w14:paraId="65229B0D" w14:textId="77777777" w:rsidR="00744237" w:rsidRPr="00DA5B44" w:rsidRDefault="00744237" w:rsidP="00744237">
            <w:pPr>
              <w:tabs>
                <w:tab w:val="decimal" w:pos="28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.150</w:t>
            </w:r>
          </w:p>
          <w:p w14:paraId="7BA32A3F" w14:textId="77777777" w:rsidR="00744237" w:rsidRPr="00DA5B44" w:rsidRDefault="00744237" w:rsidP="00744237">
            <w:pPr>
              <w:tabs>
                <w:tab w:val="decimal" w:pos="28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&lt; .001</w:t>
            </w:r>
          </w:p>
          <w:p w14:paraId="3D989BA3" w14:textId="77777777" w:rsidR="00744237" w:rsidRPr="00DA5B44" w:rsidRDefault="00744237" w:rsidP="00744237">
            <w:pPr>
              <w:tabs>
                <w:tab w:val="decimal" w:pos="28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.045</w:t>
            </w:r>
          </w:p>
        </w:tc>
        <w:tc>
          <w:tcPr>
            <w:tcW w:w="326" w:type="pct"/>
            <w:tcBorders>
              <w:left w:val="nil"/>
              <w:bottom w:val="single" w:sz="4" w:space="0" w:color="auto"/>
              <w:right w:val="nil"/>
            </w:tcBorders>
            <w:shd w:val="clear" w:color="000000" w:fill="FFFFFF"/>
            <w:noWrap/>
            <w:hideMark/>
          </w:tcPr>
          <w:p w14:paraId="229793A9" w14:textId="77777777" w:rsidR="00744237" w:rsidRPr="00DA5B44" w:rsidRDefault="00744237" w:rsidP="00744237">
            <w:pPr>
              <w:tabs>
                <w:tab w:val="decimal" w:pos="540"/>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102.28</w:t>
            </w:r>
          </w:p>
          <w:p w14:paraId="2C086CE6" w14:textId="77777777" w:rsidR="00744237" w:rsidRPr="00DA5B44" w:rsidRDefault="00744237" w:rsidP="00744237">
            <w:pPr>
              <w:tabs>
                <w:tab w:val="decimal" w:pos="540"/>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37" w:type="pct"/>
            <w:tcBorders>
              <w:left w:val="nil"/>
              <w:bottom w:val="single" w:sz="4" w:space="0" w:color="auto"/>
              <w:right w:val="nil"/>
            </w:tcBorders>
            <w:shd w:val="clear" w:color="000000" w:fill="FFFFFF"/>
            <w:noWrap/>
            <w:hideMark/>
          </w:tcPr>
          <w:p w14:paraId="5A46775D"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3, 122</w:t>
            </w:r>
          </w:p>
          <w:p w14:paraId="5C5E1362"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55" w:type="pct"/>
            <w:tcBorders>
              <w:left w:val="nil"/>
              <w:bottom w:val="single" w:sz="4" w:space="0" w:color="auto"/>
              <w:right w:val="nil"/>
            </w:tcBorders>
            <w:shd w:val="clear" w:color="000000" w:fill="FFFFFF"/>
            <w:noWrap/>
            <w:hideMark/>
          </w:tcPr>
          <w:p w14:paraId="201A8652" w14:textId="77777777" w:rsidR="00744237" w:rsidRPr="00DA5B44" w:rsidRDefault="00744237" w:rsidP="00744237">
            <w:pPr>
              <w:tabs>
                <w:tab w:val="decimal" w:pos="225"/>
              </w:tabs>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&lt; .001</w:t>
            </w:r>
          </w:p>
          <w:p w14:paraId="349FCAF6"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455" w:type="pct"/>
            <w:tcBorders>
              <w:left w:val="nil"/>
              <w:bottom w:val="single" w:sz="4" w:space="0" w:color="auto"/>
              <w:right w:val="nil"/>
            </w:tcBorders>
            <w:shd w:val="clear" w:color="000000" w:fill="FFFFFF"/>
            <w:noWrap/>
            <w:hideMark/>
          </w:tcPr>
          <w:p w14:paraId="713A0AAB" w14:textId="77777777" w:rsidR="00744237" w:rsidRPr="00DA5B44" w:rsidRDefault="00744237" w:rsidP="00744237">
            <w:pPr>
              <w:spacing w:after="0" w:line="240" w:lineRule="auto"/>
              <w:ind w:left="675"/>
              <w:rPr>
                <w:rFonts w:ascii="Times New Roman" w:eastAsia="Times New Roman" w:hAnsi="Times New Roman" w:cs="Times New Roman"/>
              </w:rPr>
            </w:pPr>
            <w:r w:rsidRPr="00DA5B44">
              <w:rPr>
                <w:rFonts w:ascii="Times New Roman" w:eastAsia="Times New Roman" w:hAnsi="Times New Roman" w:cs="Times New Roman"/>
              </w:rPr>
              <w:t>.71</w:t>
            </w:r>
          </w:p>
          <w:p w14:paraId="5AB83103" w14:textId="77777777" w:rsidR="00744237" w:rsidRPr="00DA5B44" w:rsidRDefault="00744237" w:rsidP="00744237">
            <w:pPr>
              <w:spacing w:after="0" w:line="240" w:lineRule="auto"/>
              <w:ind w:left="675"/>
              <w:rPr>
                <w:rFonts w:ascii="Times New Roman" w:eastAsia="Times New Roman" w:hAnsi="Times New Roman" w:cs="Times New Roman"/>
              </w:rPr>
            </w:pPr>
            <w:r w:rsidRPr="00DA5B44">
              <w:rPr>
                <w:rFonts w:ascii="Times New Roman" w:eastAsia="Times New Roman" w:hAnsi="Times New Roman" w:cs="Times New Roman"/>
              </w:rPr>
              <w:t> </w:t>
            </w:r>
          </w:p>
          <w:p w14:paraId="673D39B2" w14:textId="77777777" w:rsidR="00744237" w:rsidRPr="00DA5B44" w:rsidRDefault="00744237" w:rsidP="00744237">
            <w:pPr>
              <w:spacing w:after="0" w:line="240" w:lineRule="auto"/>
              <w:ind w:left="675"/>
              <w:rPr>
                <w:rFonts w:ascii="Times New Roman" w:eastAsia="Times New Roman" w:hAnsi="Times New Roman" w:cs="Times New Roman"/>
              </w:rPr>
            </w:pPr>
          </w:p>
        </w:tc>
      </w:tr>
      <w:tr w:rsidR="00A847B4" w:rsidRPr="00DA5B44" w14:paraId="27C3DC95" w14:textId="77777777" w:rsidTr="00A847B4">
        <w:trPr>
          <w:gridAfter w:val="1"/>
          <w:wAfter w:w="63" w:type="pct"/>
          <w:trHeight w:val="375"/>
        </w:trPr>
        <w:tc>
          <w:tcPr>
            <w:tcW w:w="488" w:type="pct"/>
            <w:tcBorders>
              <w:left w:val="nil"/>
              <w:bottom w:val="single" w:sz="4" w:space="0" w:color="auto"/>
              <w:right w:val="nil"/>
            </w:tcBorders>
            <w:vAlign w:val="center"/>
            <w:hideMark/>
          </w:tcPr>
          <w:p w14:paraId="24240062" w14:textId="77777777" w:rsidR="00744237" w:rsidRPr="00DA5B44" w:rsidRDefault="00744237" w:rsidP="00744237">
            <w:pPr>
              <w:spacing w:after="0" w:line="240" w:lineRule="auto"/>
              <w:rPr>
                <w:rFonts w:ascii="Times New Roman" w:eastAsia="Times New Roman" w:hAnsi="Times New Roman" w:cs="Times New Roman"/>
                <w:color w:val="000000"/>
              </w:rPr>
            </w:pPr>
          </w:p>
        </w:tc>
        <w:tc>
          <w:tcPr>
            <w:tcW w:w="902" w:type="pct"/>
            <w:tcBorders>
              <w:left w:val="nil"/>
              <w:bottom w:val="single" w:sz="4" w:space="0" w:color="auto"/>
              <w:right w:val="nil"/>
            </w:tcBorders>
            <w:vAlign w:val="center"/>
            <w:hideMark/>
          </w:tcPr>
          <w:p w14:paraId="142F8339" w14:textId="77777777" w:rsidR="00744237" w:rsidRPr="00DA5B44" w:rsidRDefault="00744237" w:rsidP="00744237">
            <w:pPr>
              <w:spacing w:after="0" w:line="240" w:lineRule="auto"/>
              <w:rPr>
                <w:rFonts w:ascii="Times New Roman" w:eastAsia="Times New Roman" w:hAnsi="Times New Roman" w:cs="Times New Roman"/>
                <w:color w:val="000000"/>
              </w:rPr>
            </w:pPr>
          </w:p>
        </w:tc>
        <w:tc>
          <w:tcPr>
            <w:tcW w:w="193" w:type="pct"/>
            <w:tcBorders>
              <w:top w:val="single" w:sz="4" w:space="0" w:color="auto"/>
              <w:left w:val="nil"/>
              <w:bottom w:val="single" w:sz="4" w:space="0" w:color="auto"/>
              <w:right w:val="nil"/>
            </w:tcBorders>
            <w:shd w:val="clear" w:color="000000" w:fill="FFFFFF"/>
            <w:noWrap/>
            <w:hideMark/>
          </w:tcPr>
          <w:p w14:paraId="7DC9F074" w14:textId="77777777" w:rsidR="00744237" w:rsidRPr="00DA5B44" w:rsidRDefault="00744237" w:rsidP="00744237">
            <w:pPr>
              <w:spacing w:after="0" w:line="240" w:lineRule="auto"/>
              <w:jc w:val="center"/>
              <w:rPr>
                <w:rFonts w:ascii="Times New Roman" w:eastAsia="Times New Roman" w:hAnsi="Times New Roman" w:cs="Times New Roman"/>
                <w:i/>
                <w:iCs/>
                <w:color w:val="000000"/>
              </w:rPr>
            </w:pPr>
            <w:r w:rsidRPr="00DA5B44">
              <w:rPr>
                <w:rFonts w:ascii="Times New Roman" w:eastAsia="Times New Roman" w:hAnsi="Times New Roman" w:cs="Times New Roman"/>
                <w:i/>
                <w:iCs/>
                <w:color w:val="000000"/>
              </w:rPr>
              <w:t>OR</w:t>
            </w:r>
          </w:p>
        </w:tc>
        <w:tc>
          <w:tcPr>
            <w:tcW w:w="260" w:type="pct"/>
            <w:tcBorders>
              <w:top w:val="single" w:sz="4" w:space="0" w:color="auto"/>
              <w:left w:val="nil"/>
              <w:bottom w:val="single" w:sz="4" w:space="0" w:color="auto"/>
              <w:right w:val="nil"/>
            </w:tcBorders>
            <w:shd w:val="clear" w:color="000000" w:fill="FFFFFF"/>
            <w:noWrap/>
            <w:hideMark/>
          </w:tcPr>
          <w:p w14:paraId="471A8EAC" w14:textId="77777777" w:rsidR="00744237" w:rsidRPr="00DA5B44" w:rsidRDefault="00744237" w:rsidP="00744237">
            <w:pPr>
              <w:tabs>
                <w:tab w:val="decimal" w:pos="240"/>
              </w:tabs>
              <w:spacing w:after="0" w:line="240" w:lineRule="auto"/>
              <w:jc w:val="center"/>
              <w:rPr>
                <w:rFonts w:ascii="Times New Roman" w:eastAsia="Times New Roman" w:hAnsi="Times New Roman" w:cs="Times New Roman"/>
                <w:i/>
                <w:iCs/>
                <w:color w:val="000000"/>
              </w:rPr>
            </w:pPr>
            <w:r w:rsidRPr="00DA5B44">
              <w:rPr>
                <w:rFonts w:ascii="Times New Roman" w:eastAsia="Times New Roman" w:hAnsi="Times New Roman" w:cs="Times New Roman"/>
                <w:i/>
                <w:iCs/>
                <w:color w:val="000000"/>
              </w:rPr>
              <w:t>p(OR)</w:t>
            </w:r>
          </w:p>
        </w:tc>
        <w:tc>
          <w:tcPr>
            <w:tcW w:w="326" w:type="pct"/>
            <w:tcBorders>
              <w:top w:val="single" w:sz="4" w:space="0" w:color="auto"/>
              <w:left w:val="nil"/>
              <w:bottom w:val="single" w:sz="4" w:space="0" w:color="auto"/>
              <w:right w:val="nil"/>
            </w:tcBorders>
            <w:shd w:val="clear" w:color="000000" w:fill="FFFFFF"/>
            <w:noWrap/>
            <w:hideMark/>
          </w:tcPr>
          <w:p w14:paraId="60E03220"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xml:space="preserve">Model χ2 </w:t>
            </w:r>
          </w:p>
        </w:tc>
        <w:tc>
          <w:tcPr>
            <w:tcW w:w="237" w:type="pct"/>
            <w:tcBorders>
              <w:top w:val="single" w:sz="4" w:space="0" w:color="auto"/>
              <w:left w:val="nil"/>
              <w:bottom w:val="single" w:sz="4" w:space="0" w:color="auto"/>
              <w:right w:val="nil"/>
            </w:tcBorders>
            <w:shd w:val="clear" w:color="000000" w:fill="FFFFFF"/>
            <w:noWrap/>
            <w:hideMark/>
          </w:tcPr>
          <w:p w14:paraId="13EFE712" w14:textId="77777777" w:rsidR="00744237" w:rsidRPr="00DA5B44" w:rsidRDefault="00744237" w:rsidP="00744237">
            <w:pPr>
              <w:spacing w:after="0" w:line="240" w:lineRule="auto"/>
              <w:jc w:val="center"/>
              <w:rPr>
                <w:rFonts w:ascii="Times New Roman" w:eastAsia="Times New Roman" w:hAnsi="Times New Roman" w:cs="Times New Roman"/>
                <w:i/>
                <w:iCs/>
                <w:color w:val="000000"/>
              </w:rPr>
            </w:pPr>
            <w:r w:rsidRPr="00DA5B44">
              <w:rPr>
                <w:rFonts w:ascii="Times New Roman" w:eastAsia="Times New Roman" w:hAnsi="Times New Roman" w:cs="Times New Roman"/>
                <w:i/>
                <w:iCs/>
                <w:color w:val="000000"/>
              </w:rPr>
              <w:t>df</w:t>
            </w:r>
          </w:p>
        </w:tc>
        <w:tc>
          <w:tcPr>
            <w:tcW w:w="258" w:type="pct"/>
            <w:tcBorders>
              <w:top w:val="single" w:sz="4" w:space="0" w:color="auto"/>
              <w:left w:val="nil"/>
              <w:bottom w:val="single" w:sz="4" w:space="0" w:color="auto"/>
              <w:right w:val="nil"/>
            </w:tcBorders>
            <w:shd w:val="clear" w:color="000000" w:fill="FFFFFF"/>
            <w:noWrap/>
            <w:hideMark/>
          </w:tcPr>
          <w:p w14:paraId="75805129" w14:textId="77777777" w:rsidR="00744237" w:rsidRPr="00DA5B44" w:rsidRDefault="00744237" w:rsidP="00744237">
            <w:pPr>
              <w:spacing w:after="0" w:line="240" w:lineRule="auto"/>
              <w:jc w:val="center"/>
              <w:rPr>
                <w:rFonts w:ascii="Times New Roman" w:eastAsia="Times New Roman" w:hAnsi="Times New Roman" w:cs="Times New Roman"/>
                <w:i/>
                <w:iCs/>
                <w:color w:val="000000"/>
              </w:rPr>
            </w:pPr>
            <w:r w:rsidRPr="00DA5B44">
              <w:rPr>
                <w:rFonts w:ascii="Times New Roman" w:eastAsia="Times New Roman" w:hAnsi="Times New Roman" w:cs="Times New Roman"/>
                <w:i/>
                <w:iCs/>
                <w:color w:val="000000"/>
              </w:rPr>
              <w:t>p</w:t>
            </w:r>
            <w:r w:rsidRPr="00DA5B44">
              <w:rPr>
                <w:rFonts w:ascii="Times New Roman" w:eastAsia="Times New Roman" w:hAnsi="Times New Roman" w:cs="Times New Roman"/>
                <w:color w:val="000000"/>
              </w:rPr>
              <w:t>(χ2)</w:t>
            </w:r>
          </w:p>
        </w:tc>
        <w:tc>
          <w:tcPr>
            <w:tcW w:w="456" w:type="pct"/>
            <w:tcBorders>
              <w:top w:val="single" w:sz="4" w:space="0" w:color="auto"/>
              <w:left w:val="nil"/>
              <w:bottom w:val="single" w:sz="4" w:space="0" w:color="auto"/>
            </w:tcBorders>
            <w:shd w:val="clear" w:color="000000" w:fill="FFFFFF"/>
            <w:noWrap/>
            <w:hideMark/>
          </w:tcPr>
          <w:p w14:paraId="52A0C934" w14:textId="77777777" w:rsidR="00A847B4" w:rsidRDefault="00744237" w:rsidP="00744237">
            <w:pPr>
              <w:spacing w:after="0" w:line="240" w:lineRule="auto"/>
              <w:jc w:val="center"/>
              <w:rPr>
                <w:rFonts w:ascii="Times New Roman" w:eastAsia="Times New Roman" w:hAnsi="Times New Roman" w:cs="Times New Roman"/>
                <w:i/>
                <w:iCs/>
                <w:color w:val="000000"/>
              </w:rPr>
            </w:pPr>
            <w:r w:rsidRPr="00DA5B44">
              <w:rPr>
                <w:rFonts w:ascii="Times New Roman" w:eastAsia="Times New Roman" w:hAnsi="Times New Roman" w:cs="Times New Roman"/>
                <w:i/>
                <w:iCs/>
                <w:color w:val="000000"/>
              </w:rPr>
              <w:t xml:space="preserve">Nagelkerke </w:t>
            </w:r>
          </w:p>
          <w:p w14:paraId="56B697DE" w14:textId="504DC58E" w:rsidR="00744237" w:rsidRPr="00DA5B44" w:rsidRDefault="00744237" w:rsidP="00744237">
            <w:pPr>
              <w:spacing w:after="0" w:line="240" w:lineRule="auto"/>
              <w:jc w:val="center"/>
              <w:rPr>
                <w:rFonts w:ascii="Times New Roman" w:eastAsia="Times New Roman" w:hAnsi="Times New Roman" w:cs="Times New Roman"/>
                <w:i/>
                <w:iCs/>
                <w:color w:val="000000"/>
              </w:rPr>
            </w:pPr>
            <w:r w:rsidRPr="00DA5B44">
              <w:rPr>
                <w:rFonts w:ascii="Times New Roman" w:eastAsia="Times New Roman" w:hAnsi="Times New Roman" w:cs="Times New Roman"/>
                <w:i/>
                <w:iCs/>
                <w:color w:val="000000"/>
              </w:rPr>
              <w:t>R</w:t>
            </w:r>
            <w:r w:rsidRPr="00DA5B44">
              <w:rPr>
                <w:rFonts w:ascii="Times New Roman" w:eastAsia="Times New Roman" w:hAnsi="Times New Roman" w:cs="Times New Roman"/>
                <w:i/>
                <w:iCs/>
                <w:color w:val="000000"/>
                <w:vertAlign w:val="superscript"/>
              </w:rPr>
              <w:t>2</w:t>
            </w:r>
          </w:p>
        </w:tc>
        <w:tc>
          <w:tcPr>
            <w:tcW w:w="77" w:type="pct"/>
            <w:tcBorders>
              <w:bottom w:val="single" w:sz="4" w:space="0" w:color="auto"/>
            </w:tcBorders>
            <w:shd w:val="clear" w:color="000000" w:fill="FFFFFF"/>
            <w:noWrap/>
            <w:hideMark/>
          </w:tcPr>
          <w:p w14:paraId="35ECF0CC" w14:textId="77777777" w:rsidR="00744237" w:rsidRPr="00DA5B44" w:rsidRDefault="00744237" w:rsidP="00744237">
            <w:pPr>
              <w:spacing w:after="0" w:line="240" w:lineRule="auto"/>
              <w:jc w:val="center"/>
              <w:rPr>
                <w:rFonts w:ascii="Times New Roman" w:eastAsia="Times New Roman" w:hAnsi="Times New Roman" w:cs="Times New Roman"/>
                <w:i/>
                <w:iCs/>
                <w:color w:val="000000"/>
              </w:rPr>
            </w:pPr>
          </w:p>
        </w:tc>
        <w:tc>
          <w:tcPr>
            <w:tcW w:w="193" w:type="pct"/>
            <w:gridSpan w:val="2"/>
            <w:tcBorders>
              <w:top w:val="single" w:sz="4" w:space="0" w:color="auto"/>
              <w:left w:val="nil"/>
              <w:bottom w:val="single" w:sz="4" w:space="0" w:color="auto"/>
              <w:right w:val="nil"/>
            </w:tcBorders>
            <w:shd w:val="clear" w:color="000000" w:fill="FFFFFF"/>
            <w:noWrap/>
            <w:hideMark/>
          </w:tcPr>
          <w:p w14:paraId="5DDE9115" w14:textId="77777777" w:rsidR="00744237" w:rsidRPr="00DA5B44" w:rsidRDefault="00744237" w:rsidP="00744237">
            <w:pPr>
              <w:spacing w:after="0" w:line="240" w:lineRule="auto"/>
              <w:jc w:val="center"/>
              <w:rPr>
                <w:rFonts w:ascii="Times New Roman" w:eastAsia="Times New Roman" w:hAnsi="Times New Roman" w:cs="Times New Roman"/>
                <w:i/>
                <w:iCs/>
                <w:color w:val="000000"/>
              </w:rPr>
            </w:pPr>
            <w:r w:rsidRPr="00DA5B44">
              <w:rPr>
                <w:rFonts w:ascii="Times New Roman" w:eastAsia="Times New Roman" w:hAnsi="Times New Roman" w:cs="Times New Roman"/>
                <w:i/>
                <w:iCs/>
                <w:color w:val="000000"/>
              </w:rPr>
              <w:t>OR</w:t>
            </w:r>
          </w:p>
        </w:tc>
        <w:tc>
          <w:tcPr>
            <w:tcW w:w="274" w:type="pct"/>
            <w:tcBorders>
              <w:top w:val="single" w:sz="4" w:space="0" w:color="auto"/>
              <w:left w:val="nil"/>
              <w:bottom w:val="single" w:sz="4" w:space="0" w:color="auto"/>
              <w:right w:val="nil"/>
            </w:tcBorders>
            <w:shd w:val="clear" w:color="000000" w:fill="FFFFFF"/>
            <w:noWrap/>
            <w:hideMark/>
          </w:tcPr>
          <w:p w14:paraId="3E70BDB4" w14:textId="77777777" w:rsidR="00744237" w:rsidRPr="00DA5B44" w:rsidRDefault="00744237" w:rsidP="00744237">
            <w:pPr>
              <w:spacing w:after="0" w:line="240" w:lineRule="auto"/>
              <w:jc w:val="center"/>
              <w:rPr>
                <w:rFonts w:ascii="Times New Roman" w:eastAsia="Times New Roman" w:hAnsi="Times New Roman" w:cs="Times New Roman"/>
                <w:i/>
                <w:iCs/>
                <w:color w:val="000000"/>
              </w:rPr>
            </w:pPr>
            <w:r w:rsidRPr="00DA5B44">
              <w:rPr>
                <w:rFonts w:ascii="Times New Roman" w:eastAsia="Times New Roman" w:hAnsi="Times New Roman" w:cs="Times New Roman"/>
                <w:i/>
                <w:iCs/>
                <w:color w:val="000000"/>
              </w:rPr>
              <w:t>p(OR)</w:t>
            </w:r>
          </w:p>
        </w:tc>
        <w:tc>
          <w:tcPr>
            <w:tcW w:w="326" w:type="pct"/>
            <w:tcBorders>
              <w:top w:val="single" w:sz="4" w:space="0" w:color="auto"/>
              <w:left w:val="nil"/>
              <w:bottom w:val="single" w:sz="4" w:space="0" w:color="auto"/>
              <w:right w:val="nil"/>
            </w:tcBorders>
            <w:shd w:val="clear" w:color="000000" w:fill="FFFFFF"/>
            <w:noWrap/>
            <w:hideMark/>
          </w:tcPr>
          <w:p w14:paraId="062A6B86"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xml:space="preserve">Model χ2 </w:t>
            </w:r>
          </w:p>
        </w:tc>
        <w:tc>
          <w:tcPr>
            <w:tcW w:w="237" w:type="pct"/>
            <w:tcBorders>
              <w:top w:val="single" w:sz="4" w:space="0" w:color="auto"/>
              <w:left w:val="nil"/>
              <w:bottom w:val="single" w:sz="4" w:space="0" w:color="auto"/>
              <w:right w:val="nil"/>
            </w:tcBorders>
            <w:shd w:val="clear" w:color="000000" w:fill="FFFFFF"/>
            <w:noWrap/>
            <w:hideMark/>
          </w:tcPr>
          <w:p w14:paraId="246BB1F2" w14:textId="77777777" w:rsidR="00744237" w:rsidRPr="00DA5B44" w:rsidRDefault="00744237" w:rsidP="00744237">
            <w:pPr>
              <w:spacing w:after="0" w:line="240" w:lineRule="auto"/>
              <w:jc w:val="center"/>
              <w:rPr>
                <w:rFonts w:ascii="Times New Roman" w:eastAsia="Times New Roman" w:hAnsi="Times New Roman" w:cs="Times New Roman"/>
                <w:i/>
                <w:iCs/>
                <w:color w:val="000000"/>
              </w:rPr>
            </w:pPr>
            <w:r w:rsidRPr="00DA5B44">
              <w:rPr>
                <w:rFonts w:ascii="Times New Roman" w:eastAsia="Times New Roman" w:hAnsi="Times New Roman" w:cs="Times New Roman"/>
                <w:i/>
                <w:iCs/>
                <w:color w:val="000000"/>
              </w:rPr>
              <w:t>df</w:t>
            </w:r>
          </w:p>
        </w:tc>
        <w:tc>
          <w:tcPr>
            <w:tcW w:w="255" w:type="pct"/>
            <w:tcBorders>
              <w:top w:val="single" w:sz="4" w:space="0" w:color="auto"/>
              <w:left w:val="nil"/>
              <w:bottom w:val="single" w:sz="4" w:space="0" w:color="auto"/>
              <w:right w:val="nil"/>
            </w:tcBorders>
            <w:shd w:val="clear" w:color="000000" w:fill="FFFFFF"/>
            <w:noWrap/>
            <w:hideMark/>
          </w:tcPr>
          <w:p w14:paraId="52966894" w14:textId="77777777" w:rsidR="00744237" w:rsidRPr="00DA5B44" w:rsidRDefault="00744237" w:rsidP="00744237">
            <w:pPr>
              <w:spacing w:after="0" w:line="240" w:lineRule="auto"/>
              <w:jc w:val="center"/>
              <w:rPr>
                <w:rFonts w:ascii="Times New Roman" w:eastAsia="Times New Roman" w:hAnsi="Times New Roman" w:cs="Times New Roman"/>
                <w:i/>
                <w:iCs/>
                <w:color w:val="000000"/>
              </w:rPr>
            </w:pPr>
            <w:r w:rsidRPr="00DA5B44">
              <w:rPr>
                <w:rFonts w:ascii="Times New Roman" w:eastAsia="Times New Roman" w:hAnsi="Times New Roman" w:cs="Times New Roman"/>
                <w:i/>
                <w:iCs/>
                <w:color w:val="000000"/>
              </w:rPr>
              <w:t>p</w:t>
            </w:r>
            <w:r w:rsidRPr="00DA5B44">
              <w:rPr>
                <w:rFonts w:ascii="Times New Roman" w:eastAsia="Times New Roman" w:hAnsi="Times New Roman" w:cs="Times New Roman"/>
                <w:color w:val="000000"/>
              </w:rPr>
              <w:t>(χ2)</w:t>
            </w:r>
          </w:p>
        </w:tc>
        <w:tc>
          <w:tcPr>
            <w:tcW w:w="455" w:type="pct"/>
            <w:tcBorders>
              <w:top w:val="single" w:sz="4" w:space="0" w:color="auto"/>
              <w:left w:val="nil"/>
              <w:bottom w:val="single" w:sz="4" w:space="0" w:color="auto"/>
              <w:right w:val="nil"/>
            </w:tcBorders>
            <w:shd w:val="clear" w:color="000000" w:fill="FFFFFF"/>
            <w:noWrap/>
            <w:hideMark/>
          </w:tcPr>
          <w:p w14:paraId="77CB60CE" w14:textId="77777777" w:rsidR="00A847B4" w:rsidRDefault="00744237" w:rsidP="00744237">
            <w:pPr>
              <w:spacing w:after="0" w:line="240" w:lineRule="auto"/>
              <w:jc w:val="center"/>
              <w:rPr>
                <w:rFonts w:ascii="Times New Roman" w:eastAsia="Times New Roman" w:hAnsi="Times New Roman" w:cs="Times New Roman"/>
                <w:i/>
                <w:iCs/>
                <w:color w:val="000000"/>
              </w:rPr>
            </w:pPr>
            <w:r w:rsidRPr="00DA5B44">
              <w:rPr>
                <w:rFonts w:ascii="Times New Roman" w:eastAsia="Times New Roman" w:hAnsi="Times New Roman" w:cs="Times New Roman"/>
                <w:i/>
                <w:iCs/>
                <w:color w:val="000000"/>
              </w:rPr>
              <w:t xml:space="preserve">Nagelkerke </w:t>
            </w:r>
          </w:p>
          <w:p w14:paraId="6F36E388" w14:textId="30EFBA50" w:rsidR="00744237" w:rsidRPr="00DA5B44" w:rsidRDefault="00744237" w:rsidP="00744237">
            <w:pPr>
              <w:spacing w:after="0" w:line="240" w:lineRule="auto"/>
              <w:jc w:val="center"/>
              <w:rPr>
                <w:rFonts w:ascii="Times New Roman" w:eastAsia="Times New Roman" w:hAnsi="Times New Roman" w:cs="Times New Roman"/>
                <w:i/>
                <w:iCs/>
                <w:color w:val="000000"/>
              </w:rPr>
            </w:pPr>
            <w:r w:rsidRPr="00DA5B44">
              <w:rPr>
                <w:rFonts w:ascii="Times New Roman" w:eastAsia="Times New Roman" w:hAnsi="Times New Roman" w:cs="Times New Roman"/>
                <w:i/>
                <w:iCs/>
                <w:color w:val="000000"/>
              </w:rPr>
              <w:t>R</w:t>
            </w:r>
            <w:r w:rsidRPr="00DA5B44">
              <w:rPr>
                <w:rFonts w:ascii="Times New Roman" w:eastAsia="Times New Roman" w:hAnsi="Times New Roman" w:cs="Times New Roman"/>
                <w:i/>
                <w:iCs/>
                <w:color w:val="000000"/>
                <w:vertAlign w:val="superscript"/>
              </w:rPr>
              <w:t>2</w:t>
            </w:r>
          </w:p>
        </w:tc>
      </w:tr>
      <w:tr w:rsidR="00A847B4" w:rsidRPr="00DA5B44" w14:paraId="0306E93D" w14:textId="77777777" w:rsidTr="00A847B4">
        <w:trPr>
          <w:gridAfter w:val="1"/>
          <w:wAfter w:w="63" w:type="pct"/>
          <w:trHeight w:val="440"/>
        </w:trPr>
        <w:tc>
          <w:tcPr>
            <w:tcW w:w="488" w:type="pct"/>
            <w:tcBorders>
              <w:top w:val="single" w:sz="4" w:space="0" w:color="auto"/>
              <w:left w:val="nil"/>
              <w:bottom w:val="single" w:sz="4" w:space="0" w:color="auto"/>
              <w:right w:val="nil"/>
            </w:tcBorders>
            <w:shd w:val="clear" w:color="000000" w:fill="FFFFFF"/>
            <w:hideMark/>
          </w:tcPr>
          <w:p w14:paraId="1FF2037E"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Donation (y/n)</w:t>
            </w:r>
          </w:p>
          <w:p w14:paraId="227CB791"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902" w:type="pct"/>
            <w:tcBorders>
              <w:top w:val="single" w:sz="4" w:space="0" w:color="auto"/>
              <w:left w:val="nil"/>
              <w:bottom w:val="single" w:sz="4" w:space="0" w:color="auto"/>
              <w:right w:val="nil"/>
            </w:tcBorders>
            <w:shd w:val="clear" w:color="000000" w:fill="FFFFFF"/>
            <w:hideMark/>
          </w:tcPr>
          <w:p w14:paraId="259AF165"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Positive College Experiences</w:t>
            </w:r>
          </w:p>
          <w:p w14:paraId="442B809D" w14:textId="77777777" w:rsidR="00744237" w:rsidRPr="00DA5B44" w:rsidRDefault="00744237" w:rsidP="00744237">
            <w:pPr>
              <w:spacing w:after="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Past Donation Frequency</w:t>
            </w:r>
          </w:p>
          <w:p w14:paraId="53F1E778" w14:textId="77777777" w:rsidR="00744237" w:rsidRPr="00DA5B44" w:rsidRDefault="00744237" w:rsidP="00744237">
            <w:pPr>
              <w:spacing w:after="120" w:line="240" w:lineRule="auto"/>
              <w:rPr>
                <w:rFonts w:ascii="Times New Roman" w:eastAsia="Times New Roman" w:hAnsi="Times New Roman" w:cs="Times New Roman"/>
                <w:color w:val="000000"/>
              </w:rPr>
            </w:pPr>
            <w:r w:rsidRPr="00DA5B44">
              <w:rPr>
                <w:rFonts w:ascii="Times New Roman" w:eastAsia="Times New Roman" w:hAnsi="Times New Roman" w:cs="Times New Roman"/>
                <w:color w:val="000000"/>
              </w:rPr>
              <w:t>University Nostalgia</w:t>
            </w:r>
          </w:p>
        </w:tc>
        <w:tc>
          <w:tcPr>
            <w:tcW w:w="193" w:type="pct"/>
            <w:tcBorders>
              <w:top w:val="single" w:sz="4" w:space="0" w:color="auto"/>
              <w:left w:val="nil"/>
              <w:bottom w:val="single" w:sz="4" w:space="0" w:color="auto"/>
              <w:right w:val="nil"/>
            </w:tcBorders>
            <w:shd w:val="clear" w:color="000000" w:fill="FFFFFF"/>
            <w:noWrap/>
            <w:hideMark/>
          </w:tcPr>
          <w:p w14:paraId="0249B7AC"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1.49</w:t>
            </w:r>
          </w:p>
          <w:p w14:paraId="6117E320"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1.51</w:t>
            </w:r>
          </w:p>
          <w:p w14:paraId="6C7131D2"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60" w:type="pct"/>
            <w:tcBorders>
              <w:top w:val="single" w:sz="4" w:space="0" w:color="auto"/>
              <w:left w:val="nil"/>
              <w:bottom w:val="single" w:sz="4" w:space="0" w:color="auto"/>
              <w:right w:val="nil"/>
            </w:tcBorders>
            <w:shd w:val="clear" w:color="000000" w:fill="FFFFFF"/>
            <w:noWrap/>
            <w:hideMark/>
          </w:tcPr>
          <w:p w14:paraId="4D91250C" w14:textId="77777777" w:rsidR="00744237" w:rsidRPr="00DA5B44" w:rsidRDefault="00744237" w:rsidP="00744237">
            <w:pPr>
              <w:tabs>
                <w:tab w:val="decimal" w:pos="24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.273</w:t>
            </w:r>
          </w:p>
          <w:p w14:paraId="54471C98" w14:textId="77777777" w:rsidR="00744237" w:rsidRPr="00DA5B44" w:rsidRDefault="00744237" w:rsidP="00744237">
            <w:pPr>
              <w:tabs>
                <w:tab w:val="decimal" w:pos="240"/>
              </w:tabs>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&lt; .001</w:t>
            </w:r>
          </w:p>
          <w:p w14:paraId="4720C7E3" w14:textId="142A7BA4" w:rsidR="00744237" w:rsidRPr="00DA5B44" w:rsidRDefault="00164119" w:rsidP="00744237">
            <w:pPr>
              <w:tabs>
                <w:tab w:val="decimal" w:pos="240"/>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326" w:type="pct"/>
            <w:tcBorders>
              <w:top w:val="single" w:sz="4" w:space="0" w:color="auto"/>
              <w:left w:val="nil"/>
              <w:bottom w:val="single" w:sz="4" w:space="0" w:color="auto"/>
              <w:right w:val="nil"/>
            </w:tcBorders>
            <w:shd w:val="clear" w:color="000000" w:fill="FFFFFF"/>
            <w:noWrap/>
            <w:hideMark/>
          </w:tcPr>
          <w:p w14:paraId="4FA1330B"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82.15</w:t>
            </w:r>
          </w:p>
          <w:p w14:paraId="76301631"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2DD056E7" w14:textId="77777777" w:rsidR="00744237" w:rsidRPr="00DA5B44" w:rsidRDefault="00744237" w:rsidP="00744237">
            <w:pPr>
              <w:spacing w:after="0" w:line="240" w:lineRule="auto"/>
              <w:jc w:val="center"/>
              <w:rPr>
                <w:rFonts w:ascii="Times New Roman" w:eastAsia="Times New Roman" w:hAnsi="Times New Roman" w:cs="Times New Roman"/>
              </w:rPr>
            </w:pPr>
            <w:r w:rsidRPr="00DA5B44">
              <w:rPr>
                <w:rFonts w:ascii="Times New Roman" w:eastAsia="Times New Roman" w:hAnsi="Times New Roman" w:cs="Times New Roman"/>
              </w:rPr>
              <w:t> </w:t>
            </w:r>
          </w:p>
        </w:tc>
        <w:tc>
          <w:tcPr>
            <w:tcW w:w="237" w:type="pct"/>
            <w:tcBorders>
              <w:top w:val="single" w:sz="4" w:space="0" w:color="auto"/>
              <w:left w:val="nil"/>
              <w:bottom w:val="single" w:sz="4" w:space="0" w:color="auto"/>
              <w:right w:val="nil"/>
            </w:tcBorders>
            <w:shd w:val="clear" w:color="000000" w:fill="FFFFFF"/>
            <w:noWrap/>
            <w:hideMark/>
          </w:tcPr>
          <w:p w14:paraId="2CA2B48F"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2</w:t>
            </w:r>
          </w:p>
          <w:p w14:paraId="78F5A737"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031CDDF3"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58" w:type="pct"/>
            <w:tcBorders>
              <w:top w:val="single" w:sz="4" w:space="0" w:color="auto"/>
              <w:left w:val="nil"/>
              <w:bottom w:val="single" w:sz="4" w:space="0" w:color="auto"/>
              <w:right w:val="nil"/>
            </w:tcBorders>
            <w:shd w:val="clear" w:color="000000" w:fill="FFFFFF"/>
            <w:noWrap/>
            <w:hideMark/>
          </w:tcPr>
          <w:p w14:paraId="057B5539"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&lt; .001</w:t>
            </w:r>
          </w:p>
          <w:p w14:paraId="67812A0C"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613703FC"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456" w:type="pct"/>
            <w:tcBorders>
              <w:top w:val="single" w:sz="4" w:space="0" w:color="auto"/>
              <w:left w:val="nil"/>
              <w:bottom w:val="single" w:sz="4" w:space="0" w:color="auto"/>
            </w:tcBorders>
            <w:shd w:val="clear" w:color="000000" w:fill="FFFFFF"/>
            <w:noWrap/>
            <w:hideMark/>
          </w:tcPr>
          <w:p w14:paraId="16A0D236"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.72</w:t>
            </w:r>
          </w:p>
          <w:p w14:paraId="32AD182B"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3584E617"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77" w:type="pct"/>
            <w:tcBorders>
              <w:top w:val="single" w:sz="4" w:space="0" w:color="auto"/>
              <w:bottom w:val="single" w:sz="4" w:space="0" w:color="auto"/>
            </w:tcBorders>
            <w:shd w:val="clear" w:color="000000" w:fill="FFFFFF"/>
            <w:noWrap/>
            <w:hideMark/>
          </w:tcPr>
          <w:p w14:paraId="467BCA3C" w14:textId="77777777" w:rsidR="00744237" w:rsidRPr="00DA5B44" w:rsidRDefault="00744237" w:rsidP="00744237">
            <w:pPr>
              <w:spacing w:after="0" w:line="240" w:lineRule="auto"/>
              <w:jc w:val="center"/>
              <w:rPr>
                <w:rFonts w:ascii="Times New Roman" w:eastAsia="Times New Roman" w:hAnsi="Times New Roman" w:cs="Times New Roman"/>
                <w:color w:val="000000"/>
              </w:rPr>
            </w:pPr>
          </w:p>
        </w:tc>
        <w:tc>
          <w:tcPr>
            <w:tcW w:w="193" w:type="pct"/>
            <w:gridSpan w:val="2"/>
            <w:tcBorders>
              <w:top w:val="single" w:sz="4" w:space="0" w:color="auto"/>
              <w:left w:val="nil"/>
              <w:bottom w:val="single" w:sz="4" w:space="0" w:color="auto"/>
              <w:right w:val="nil"/>
            </w:tcBorders>
            <w:shd w:val="clear" w:color="000000" w:fill="FFFFFF"/>
            <w:noWrap/>
            <w:hideMark/>
          </w:tcPr>
          <w:p w14:paraId="160A3D63"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1.06</w:t>
            </w:r>
          </w:p>
          <w:p w14:paraId="21E1AD6C"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1.50</w:t>
            </w:r>
          </w:p>
          <w:p w14:paraId="69C6D363"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1.16</w:t>
            </w:r>
          </w:p>
        </w:tc>
        <w:tc>
          <w:tcPr>
            <w:tcW w:w="274" w:type="pct"/>
            <w:tcBorders>
              <w:top w:val="single" w:sz="4" w:space="0" w:color="auto"/>
              <w:left w:val="nil"/>
              <w:bottom w:val="single" w:sz="4" w:space="0" w:color="auto"/>
              <w:right w:val="nil"/>
            </w:tcBorders>
            <w:shd w:val="clear" w:color="000000" w:fill="FFFFFF"/>
            <w:noWrap/>
            <w:hideMark/>
          </w:tcPr>
          <w:p w14:paraId="0BA85DED"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.888</w:t>
            </w:r>
          </w:p>
          <w:p w14:paraId="55280239"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&lt; .001</w:t>
            </w:r>
          </w:p>
          <w:p w14:paraId="7AEA163A"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.032</w:t>
            </w:r>
          </w:p>
        </w:tc>
        <w:tc>
          <w:tcPr>
            <w:tcW w:w="326" w:type="pct"/>
            <w:tcBorders>
              <w:top w:val="single" w:sz="4" w:space="0" w:color="auto"/>
              <w:left w:val="nil"/>
              <w:bottom w:val="single" w:sz="4" w:space="0" w:color="auto"/>
              <w:right w:val="nil"/>
            </w:tcBorders>
            <w:shd w:val="clear" w:color="000000" w:fill="FFFFFF"/>
            <w:noWrap/>
            <w:hideMark/>
          </w:tcPr>
          <w:p w14:paraId="0163A0E4"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88.26</w:t>
            </w:r>
          </w:p>
          <w:p w14:paraId="661FFB01"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73ED4DB2"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37" w:type="pct"/>
            <w:tcBorders>
              <w:top w:val="single" w:sz="4" w:space="0" w:color="auto"/>
              <w:left w:val="nil"/>
              <w:bottom w:val="single" w:sz="4" w:space="0" w:color="auto"/>
              <w:right w:val="nil"/>
            </w:tcBorders>
            <w:shd w:val="clear" w:color="000000" w:fill="FFFFFF"/>
            <w:noWrap/>
            <w:hideMark/>
          </w:tcPr>
          <w:p w14:paraId="71CAA663"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3</w:t>
            </w:r>
          </w:p>
          <w:p w14:paraId="065E2692"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64FA533A"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255" w:type="pct"/>
            <w:tcBorders>
              <w:top w:val="single" w:sz="4" w:space="0" w:color="auto"/>
              <w:left w:val="nil"/>
              <w:bottom w:val="single" w:sz="4" w:space="0" w:color="auto"/>
              <w:right w:val="nil"/>
            </w:tcBorders>
            <w:shd w:val="clear" w:color="000000" w:fill="FFFFFF"/>
            <w:noWrap/>
            <w:hideMark/>
          </w:tcPr>
          <w:p w14:paraId="7257CE01"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&lt; .001</w:t>
            </w:r>
          </w:p>
          <w:p w14:paraId="2D86F8D2"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p w14:paraId="2E045EE4" w14:textId="77777777" w:rsidR="00744237" w:rsidRPr="00DA5B44" w:rsidRDefault="00744237" w:rsidP="00744237">
            <w:pPr>
              <w:spacing w:after="0" w:line="240" w:lineRule="auto"/>
              <w:jc w:val="center"/>
              <w:rPr>
                <w:rFonts w:ascii="Times New Roman" w:eastAsia="Times New Roman" w:hAnsi="Times New Roman" w:cs="Times New Roman"/>
                <w:color w:val="000000"/>
              </w:rPr>
            </w:pPr>
            <w:r w:rsidRPr="00DA5B44">
              <w:rPr>
                <w:rFonts w:ascii="Times New Roman" w:eastAsia="Times New Roman" w:hAnsi="Times New Roman" w:cs="Times New Roman"/>
                <w:color w:val="000000"/>
              </w:rPr>
              <w:t> </w:t>
            </w:r>
          </w:p>
        </w:tc>
        <w:tc>
          <w:tcPr>
            <w:tcW w:w="455" w:type="pct"/>
            <w:tcBorders>
              <w:top w:val="single" w:sz="4" w:space="0" w:color="auto"/>
              <w:left w:val="nil"/>
              <w:bottom w:val="single" w:sz="4" w:space="0" w:color="auto"/>
              <w:right w:val="nil"/>
            </w:tcBorders>
            <w:shd w:val="clear" w:color="000000" w:fill="FFFFFF"/>
            <w:noWrap/>
            <w:hideMark/>
          </w:tcPr>
          <w:p w14:paraId="78B9190E" w14:textId="77777777" w:rsidR="00744237" w:rsidRPr="00DA5B44" w:rsidRDefault="00744237" w:rsidP="00744237">
            <w:pPr>
              <w:spacing w:after="0" w:line="240" w:lineRule="auto"/>
              <w:jc w:val="center"/>
              <w:rPr>
                <w:rFonts w:ascii="Times New Roman" w:eastAsia="Times New Roman" w:hAnsi="Times New Roman" w:cs="Times New Roman"/>
              </w:rPr>
            </w:pPr>
            <w:r w:rsidRPr="00DA5B44">
              <w:rPr>
                <w:rFonts w:ascii="Times New Roman" w:eastAsia="Times New Roman" w:hAnsi="Times New Roman" w:cs="Times New Roman"/>
              </w:rPr>
              <w:t>.76</w:t>
            </w:r>
          </w:p>
          <w:p w14:paraId="7003322F" w14:textId="77777777" w:rsidR="00744237" w:rsidRPr="00DA5B44" w:rsidRDefault="00744237" w:rsidP="00744237">
            <w:pPr>
              <w:spacing w:after="0" w:line="240" w:lineRule="auto"/>
              <w:jc w:val="center"/>
              <w:rPr>
                <w:rFonts w:ascii="Times New Roman" w:eastAsia="Times New Roman" w:hAnsi="Times New Roman" w:cs="Times New Roman"/>
              </w:rPr>
            </w:pPr>
            <w:r w:rsidRPr="00DA5B44">
              <w:rPr>
                <w:rFonts w:ascii="Times New Roman" w:eastAsia="Times New Roman" w:hAnsi="Times New Roman" w:cs="Times New Roman"/>
              </w:rPr>
              <w:t> </w:t>
            </w:r>
          </w:p>
          <w:p w14:paraId="45A917E8" w14:textId="77777777" w:rsidR="00744237" w:rsidRPr="00DA5B44" w:rsidRDefault="00744237" w:rsidP="00744237">
            <w:pPr>
              <w:spacing w:after="0" w:line="240" w:lineRule="auto"/>
              <w:jc w:val="center"/>
              <w:rPr>
                <w:rFonts w:ascii="Times New Roman" w:eastAsia="Times New Roman" w:hAnsi="Times New Roman" w:cs="Times New Roman"/>
              </w:rPr>
            </w:pPr>
          </w:p>
        </w:tc>
      </w:tr>
    </w:tbl>
    <w:p w14:paraId="3B2E875A" w14:textId="77777777" w:rsidR="00744237" w:rsidRPr="00744237" w:rsidRDefault="00744237" w:rsidP="00744237">
      <w:pPr>
        <w:rPr>
          <w:rFonts w:ascii="Times New Roman" w:eastAsia="Calibri" w:hAnsi="Times New Roman" w:cs="Times New Roman"/>
          <w:sz w:val="24"/>
          <w:szCs w:val="24"/>
        </w:rPr>
      </w:pPr>
    </w:p>
    <w:p w14:paraId="030B5866" w14:textId="77777777" w:rsidR="00744237" w:rsidRPr="00744237" w:rsidRDefault="00744237" w:rsidP="00744237">
      <w:pPr>
        <w:rPr>
          <w:rFonts w:ascii="Times New Roman" w:eastAsia="Calibri" w:hAnsi="Times New Roman" w:cs="Times New Roman"/>
          <w:sz w:val="24"/>
          <w:szCs w:val="24"/>
        </w:rPr>
      </w:pPr>
    </w:p>
    <w:p w14:paraId="4DCD1213" w14:textId="77777777" w:rsidR="00744237" w:rsidRPr="00744237" w:rsidRDefault="00744237" w:rsidP="00744237">
      <w:pPr>
        <w:spacing w:after="0" w:line="240" w:lineRule="auto"/>
        <w:rPr>
          <w:rFonts w:ascii="Times New Roman" w:eastAsia="Times New Roman" w:hAnsi="Times New Roman" w:cs="Times New Roman"/>
          <w:sz w:val="24"/>
          <w:szCs w:val="24"/>
        </w:rPr>
      </w:pPr>
    </w:p>
    <w:p w14:paraId="2E9EB64F" w14:textId="79DF8B24" w:rsidR="00744237" w:rsidRDefault="00744237">
      <w:pPr>
        <w:rPr>
          <w:rFonts w:ascii="Times New Roman" w:eastAsia="Calibri" w:hAnsi="Times New Roman" w:cs="Times New Roman"/>
          <w:i/>
          <w:iCs/>
          <w:noProof/>
          <w:sz w:val="24"/>
          <w:szCs w:val="24"/>
        </w:rPr>
      </w:pPr>
      <w:r w:rsidRPr="00744237">
        <w:rPr>
          <w:rFonts w:ascii="Times New Roman" w:eastAsia="Calibri" w:hAnsi="Times New Roman" w:cs="Times New Roman"/>
          <w:b/>
          <w:bCs/>
          <w:noProof/>
          <w:sz w:val="24"/>
          <w:szCs w:val="24"/>
        </w:rPr>
        <w:t>Figure 1.</w:t>
      </w:r>
      <w:r w:rsidR="00952034">
        <w:rPr>
          <w:rFonts w:ascii="Times New Roman" w:eastAsia="Calibri" w:hAnsi="Times New Roman" w:cs="Times New Roman"/>
          <w:i/>
          <w:iCs/>
          <w:noProof/>
          <w:sz w:val="24"/>
          <w:szCs w:val="24"/>
        </w:rPr>
        <w:t xml:space="preserve"> </w:t>
      </w:r>
      <w:r w:rsidRPr="00744237">
        <w:rPr>
          <w:rFonts w:ascii="Times New Roman" w:eastAsia="Calibri" w:hAnsi="Times New Roman" w:cs="Times New Roman"/>
          <w:i/>
          <w:iCs/>
          <w:noProof/>
          <w:sz w:val="24"/>
          <w:szCs w:val="24"/>
        </w:rPr>
        <w:t>Moderation of Relation Between University Nostalgia and Charitable Donations Positivity of University Experiences.</w:t>
      </w:r>
    </w:p>
    <w:p w14:paraId="5A0478B3" w14:textId="77777777" w:rsidR="00952034" w:rsidRPr="00744237" w:rsidRDefault="00952034">
      <w:pPr>
        <w:rPr>
          <w:rFonts w:ascii="Times New Roman" w:eastAsia="Calibri" w:hAnsi="Times New Roman" w:cs="Times New Roman"/>
          <w:i/>
          <w:iCs/>
          <w:noProof/>
          <w:sz w:val="24"/>
          <w:szCs w:val="24"/>
        </w:rPr>
      </w:pPr>
    </w:p>
    <w:p w14:paraId="7FC3DDEB" w14:textId="5E019730" w:rsidR="00744237" w:rsidRPr="00744237" w:rsidRDefault="00744237" w:rsidP="00DA5B44">
      <w:pPr>
        <w:autoSpaceDE w:val="0"/>
        <w:autoSpaceDN w:val="0"/>
        <w:adjustRightInd w:val="0"/>
        <w:spacing w:after="0" w:line="240" w:lineRule="auto"/>
        <w:rPr>
          <w:rFonts w:ascii="Times New Roman" w:eastAsia="Calibri" w:hAnsi="Times New Roman" w:cs="Times New Roman"/>
          <w:sz w:val="24"/>
          <w:szCs w:val="24"/>
        </w:rPr>
      </w:pPr>
      <w:r w:rsidRPr="00744237">
        <w:rPr>
          <w:rFonts w:ascii="Times New Roman" w:eastAsia="Calibri" w:hAnsi="Times New Roman" w:cs="Times New Roman"/>
          <w:sz w:val="24"/>
          <w:szCs w:val="24"/>
        </w:rPr>
        <w:t xml:space="preserve"> </w:t>
      </w:r>
      <w:r w:rsidRPr="00744237">
        <w:rPr>
          <w:rFonts w:ascii="Times New Roman" w:eastAsia="Calibri" w:hAnsi="Times New Roman" w:cs="Times New Roman"/>
          <w:noProof/>
          <w:sz w:val="24"/>
          <w:szCs w:val="24"/>
          <w:lang w:val="en-GB" w:eastAsia="zh-CN"/>
        </w:rPr>
        <w:drawing>
          <wp:inline distT="0" distB="0" distL="0" distR="0" wp14:anchorId="0812B89A" wp14:editId="4B4E8909">
            <wp:extent cx="6105551" cy="35909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131148" cy="3605980"/>
                    </a:xfrm>
                    <a:prstGeom prst="rect">
                      <a:avLst/>
                    </a:prstGeom>
                    <a:noFill/>
                    <a:ln>
                      <a:noFill/>
                    </a:ln>
                  </pic:spPr>
                </pic:pic>
              </a:graphicData>
            </a:graphic>
          </wp:inline>
        </w:drawing>
      </w:r>
    </w:p>
    <w:p w14:paraId="182581A0" w14:textId="77777777" w:rsidR="00744237" w:rsidRPr="00744237" w:rsidRDefault="00744237" w:rsidP="00744237">
      <w:pPr>
        <w:rPr>
          <w:rFonts w:ascii="Times New Roman" w:eastAsia="Calibri" w:hAnsi="Times New Roman" w:cs="Times New Roman"/>
          <w:sz w:val="24"/>
          <w:szCs w:val="24"/>
        </w:rPr>
      </w:pPr>
    </w:p>
    <w:p w14:paraId="71EA9756" w14:textId="77777777" w:rsidR="00744237" w:rsidRPr="00744237" w:rsidRDefault="00744237" w:rsidP="00744237">
      <w:pPr>
        <w:rPr>
          <w:rFonts w:ascii="Times New Roman" w:eastAsia="Calibri" w:hAnsi="Times New Roman" w:cs="Times New Roman"/>
          <w:sz w:val="24"/>
          <w:szCs w:val="24"/>
        </w:rPr>
      </w:pPr>
    </w:p>
    <w:p w14:paraId="4FBCB1A2" w14:textId="77777777" w:rsidR="00744237" w:rsidRPr="00744237" w:rsidRDefault="00744237" w:rsidP="00744237">
      <w:pPr>
        <w:rPr>
          <w:rFonts w:ascii="Times New Roman" w:eastAsia="Calibri" w:hAnsi="Times New Roman" w:cs="Times New Roman"/>
          <w:sz w:val="24"/>
          <w:szCs w:val="24"/>
        </w:rPr>
      </w:pPr>
    </w:p>
    <w:p w14:paraId="14F76334" w14:textId="77777777" w:rsidR="00744237" w:rsidRPr="00744237" w:rsidRDefault="00744237" w:rsidP="00744237">
      <w:pPr>
        <w:rPr>
          <w:rFonts w:ascii="Times New Roman" w:eastAsia="Calibri" w:hAnsi="Times New Roman" w:cs="Times New Roman"/>
          <w:b/>
          <w:bCs/>
          <w:sz w:val="24"/>
          <w:szCs w:val="24"/>
        </w:rPr>
      </w:pPr>
      <w:r w:rsidRPr="00744237">
        <w:rPr>
          <w:rFonts w:ascii="Times New Roman" w:eastAsia="Calibri" w:hAnsi="Times New Roman" w:cs="Times New Roman"/>
          <w:b/>
          <w:bCs/>
          <w:sz w:val="24"/>
          <w:szCs w:val="24"/>
        </w:rPr>
        <w:br w:type="page"/>
      </w:r>
    </w:p>
    <w:p w14:paraId="75A27127" w14:textId="0FE9CCD5" w:rsidR="00744237" w:rsidRDefault="00744237">
      <w:pPr>
        <w:rPr>
          <w:rFonts w:ascii="Times New Roman" w:eastAsia="Calibri" w:hAnsi="Times New Roman" w:cs="Times New Roman"/>
          <w:i/>
          <w:iCs/>
          <w:sz w:val="24"/>
          <w:szCs w:val="24"/>
        </w:rPr>
      </w:pPr>
      <w:r w:rsidRPr="00744237">
        <w:rPr>
          <w:rFonts w:ascii="Times New Roman" w:eastAsia="Calibri" w:hAnsi="Times New Roman" w:cs="Times New Roman"/>
          <w:b/>
          <w:bCs/>
          <w:sz w:val="24"/>
          <w:szCs w:val="24"/>
        </w:rPr>
        <w:lastRenderedPageBreak/>
        <w:t>Figure 2.</w:t>
      </w:r>
      <w:r w:rsidR="00952034">
        <w:rPr>
          <w:rFonts w:ascii="Times New Roman" w:eastAsia="Calibri" w:hAnsi="Times New Roman" w:cs="Times New Roman"/>
          <w:b/>
          <w:bCs/>
          <w:sz w:val="24"/>
          <w:szCs w:val="24"/>
        </w:rPr>
        <w:t xml:space="preserve"> </w:t>
      </w:r>
      <w:r w:rsidRPr="00744237">
        <w:rPr>
          <w:rFonts w:ascii="Times New Roman" w:eastAsia="Calibri" w:hAnsi="Times New Roman" w:cs="Times New Roman"/>
          <w:i/>
          <w:iCs/>
          <w:sz w:val="24"/>
          <w:szCs w:val="24"/>
        </w:rPr>
        <w:t>Moderation of Relation Between University Nostalgia and Reunion Interest by Positive University Experiences.</w:t>
      </w:r>
    </w:p>
    <w:p w14:paraId="6E1859D8" w14:textId="77777777" w:rsidR="00952034" w:rsidRPr="00744237" w:rsidRDefault="00952034">
      <w:pPr>
        <w:rPr>
          <w:rFonts w:ascii="Times New Roman" w:eastAsia="Calibri" w:hAnsi="Times New Roman" w:cs="Times New Roman"/>
          <w:i/>
          <w:iCs/>
          <w:sz w:val="24"/>
          <w:szCs w:val="24"/>
        </w:rPr>
      </w:pPr>
    </w:p>
    <w:p w14:paraId="73DBCBBE" w14:textId="77777777" w:rsidR="00744237" w:rsidRPr="00744237" w:rsidRDefault="00744237" w:rsidP="00744237">
      <w:pPr>
        <w:autoSpaceDE w:val="0"/>
        <w:autoSpaceDN w:val="0"/>
        <w:adjustRightInd w:val="0"/>
        <w:spacing w:after="0" w:line="240" w:lineRule="auto"/>
        <w:rPr>
          <w:rFonts w:ascii="Times New Roman" w:eastAsia="Calibri" w:hAnsi="Times New Roman" w:cs="Times New Roman"/>
          <w:sz w:val="24"/>
          <w:szCs w:val="24"/>
        </w:rPr>
      </w:pPr>
      <w:r w:rsidRPr="00744237">
        <w:rPr>
          <w:rFonts w:ascii="Times New Roman" w:eastAsia="Calibri" w:hAnsi="Times New Roman" w:cs="Times New Roman"/>
          <w:noProof/>
          <w:sz w:val="24"/>
          <w:szCs w:val="24"/>
          <w:lang w:val="en-GB" w:eastAsia="zh-CN"/>
        </w:rPr>
        <w:drawing>
          <wp:inline distT="0" distB="0" distL="0" distR="0" wp14:anchorId="38F9CF58" wp14:editId="44BA89D8">
            <wp:extent cx="7951792" cy="4676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7962914" cy="4683317"/>
                    </a:xfrm>
                    <a:prstGeom prst="rect">
                      <a:avLst/>
                    </a:prstGeom>
                    <a:noFill/>
                    <a:ln>
                      <a:noFill/>
                    </a:ln>
                  </pic:spPr>
                </pic:pic>
              </a:graphicData>
            </a:graphic>
          </wp:inline>
        </w:drawing>
      </w:r>
    </w:p>
    <w:bookmarkEnd w:id="2"/>
    <w:p w14:paraId="3C631586" w14:textId="3C85027C" w:rsidR="00434C6A" w:rsidRPr="009C0B38" w:rsidRDefault="00434C6A" w:rsidP="00DA5B44">
      <w:pPr>
        <w:rPr>
          <w:rFonts w:ascii="Times New Roman" w:hAnsi="Times New Roman" w:cs="Times New Roman"/>
          <w:b/>
          <w:bCs/>
          <w:sz w:val="24"/>
          <w:szCs w:val="24"/>
        </w:rPr>
      </w:pPr>
    </w:p>
    <w:sectPr w:rsidR="00434C6A" w:rsidRPr="009C0B38" w:rsidSect="009C0B38">
      <w:pgSz w:w="18720" w:h="12240" w:orient="landscape" w:code="13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2478EA" w14:textId="77777777" w:rsidR="009B3034" w:rsidRDefault="009B3034" w:rsidP="001B20DA">
      <w:pPr>
        <w:spacing w:after="0" w:line="240" w:lineRule="auto"/>
      </w:pPr>
      <w:r>
        <w:separator/>
      </w:r>
    </w:p>
  </w:endnote>
  <w:endnote w:type="continuationSeparator" w:id="0">
    <w:p w14:paraId="6587D728" w14:textId="77777777" w:rsidR="009B3034" w:rsidRDefault="009B3034" w:rsidP="001B2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Mincho"/>
    <w:charset w:val="00"/>
    <w:family w:val="auto"/>
    <w:pitch w:val="variable"/>
    <w:sig w:usb0="E0002AEF" w:usb1="C0007841" w:usb2="00000009" w:usb3="00000000" w:csb0="000001FF" w:csb1="00000000"/>
  </w:font>
  <w:font w:name="ArialUnicodeMS">
    <w:altName w:val="Malgun Gothic Semilight"/>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970EC5" w14:textId="77777777" w:rsidR="009B3034" w:rsidRDefault="009B3034" w:rsidP="001B20DA">
      <w:pPr>
        <w:spacing w:after="0" w:line="240" w:lineRule="auto"/>
      </w:pPr>
      <w:r>
        <w:separator/>
      </w:r>
    </w:p>
  </w:footnote>
  <w:footnote w:type="continuationSeparator" w:id="0">
    <w:p w14:paraId="0453C862" w14:textId="77777777" w:rsidR="009B3034" w:rsidRDefault="009B3034" w:rsidP="001B20DA">
      <w:pPr>
        <w:spacing w:after="0" w:line="240" w:lineRule="auto"/>
      </w:pPr>
      <w:r>
        <w:continuationSeparator/>
      </w:r>
    </w:p>
  </w:footnote>
  <w:footnote w:id="1">
    <w:p w14:paraId="7868F48E" w14:textId="386E2032" w:rsidR="009B3034" w:rsidRPr="003247A8" w:rsidRDefault="009B3034" w:rsidP="00741F73">
      <w:pPr>
        <w:pStyle w:val="FootnoteText"/>
        <w:rPr>
          <w:rFonts w:ascii="Times New Roman" w:hAnsi="Times New Roman" w:cs="Times New Roman"/>
          <w:sz w:val="24"/>
          <w:szCs w:val="24"/>
        </w:rPr>
      </w:pPr>
      <w:r w:rsidRPr="003247A8">
        <w:rPr>
          <w:rStyle w:val="FootnoteReference"/>
          <w:rFonts w:ascii="Times New Roman" w:hAnsi="Times New Roman" w:cs="Times New Roman"/>
          <w:sz w:val="24"/>
          <w:szCs w:val="24"/>
        </w:rPr>
        <w:footnoteRef/>
      </w:r>
      <w:r w:rsidRPr="003247A8">
        <w:rPr>
          <w:rFonts w:ascii="Times New Roman" w:hAnsi="Times New Roman" w:cs="Times New Roman"/>
          <w:sz w:val="24"/>
          <w:szCs w:val="24"/>
        </w:rPr>
        <w:t xml:space="preserve"> Responses ranged from 0 to 1,000, with three respondents reporting greater than 100 visits. We winsorized these three participants to create a “100+” interval bin in order to reduce right skewness in the variable.</w:t>
      </w:r>
    </w:p>
  </w:footnote>
  <w:footnote w:id="2">
    <w:p w14:paraId="5DFB502E" w14:textId="72F9CBA3" w:rsidR="009B3034" w:rsidRPr="003247A8" w:rsidRDefault="009B3034">
      <w:pPr>
        <w:pStyle w:val="FootnoteText"/>
        <w:rPr>
          <w:rFonts w:ascii="Times New Roman" w:hAnsi="Times New Roman" w:cs="Times New Roman"/>
          <w:sz w:val="24"/>
          <w:szCs w:val="24"/>
        </w:rPr>
      </w:pPr>
      <w:r w:rsidRPr="003247A8">
        <w:rPr>
          <w:rStyle w:val="FootnoteReference"/>
          <w:rFonts w:ascii="Times New Roman" w:hAnsi="Times New Roman" w:cs="Times New Roman"/>
          <w:sz w:val="24"/>
          <w:szCs w:val="24"/>
        </w:rPr>
        <w:footnoteRef/>
      </w:r>
      <w:r w:rsidRPr="003247A8">
        <w:rPr>
          <w:rFonts w:ascii="Times New Roman" w:hAnsi="Times New Roman" w:cs="Times New Roman"/>
          <w:sz w:val="24"/>
          <w:szCs w:val="24"/>
        </w:rPr>
        <w:t xml:space="preserve"> Due to an error in the Study 2 survey construction, </w:t>
      </w:r>
      <w:r>
        <w:rPr>
          <w:rFonts w:ascii="Times New Roman" w:hAnsi="Times New Roman" w:cs="Times New Roman"/>
          <w:sz w:val="24"/>
          <w:szCs w:val="24"/>
        </w:rPr>
        <w:t xml:space="preserve">we asked </w:t>
      </w:r>
      <w:r w:rsidRPr="003247A8">
        <w:rPr>
          <w:rFonts w:ascii="Times New Roman" w:hAnsi="Times New Roman" w:cs="Times New Roman"/>
          <w:sz w:val="24"/>
          <w:szCs w:val="24"/>
        </w:rPr>
        <w:t>participants only about future volunteerism plans and not about past volunteerism frequency.</w:t>
      </w:r>
    </w:p>
  </w:footnote>
  <w:footnote w:id="3">
    <w:p w14:paraId="694EB818" w14:textId="3BDC19C0" w:rsidR="009B3034" w:rsidRPr="003247A8" w:rsidRDefault="009B3034">
      <w:pPr>
        <w:pStyle w:val="FootnoteText"/>
        <w:rPr>
          <w:rFonts w:ascii="Times New Roman" w:hAnsi="Times New Roman" w:cs="Times New Roman"/>
          <w:sz w:val="24"/>
          <w:szCs w:val="24"/>
        </w:rPr>
      </w:pPr>
      <w:r w:rsidRPr="003247A8">
        <w:rPr>
          <w:rStyle w:val="FootnoteReference"/>
          <w:rFonts w:ascii="Times New Roman" w:hAnsi="Times New Roman" w:cs="Times New Roman"/>
          <w:sz w:val="24"/>
          <w:szCs w:val="24"/>
        </w:rPr>
        <w:footnoteRef/>
      </w:r>
      <w:r w:rsidRPr="003247A8">
        <w:rPr>
          <w:rFonts w:ascii="Times New Roman" w:hAnsi="Times New Roman" w:cs="Times New Roman"/>
          <w:sz w:val="24"/>
          <w:szCs w:val="24"/>
        </w:rPr>
        <w:t xml:space="preserve"> See Hayes (2018) for a succinct explanation for why the absence of a significant total X-Y relation does not necessarily preclude a logically sound indirect X-Y effect through one or more mediators.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94519008"/>
      <w:docPartObj>
        <w:docPartGallery w:val="Page Numbers (Top of Page)"/>
        <w:docPartUnique/>
      </w:docPartObj>
    </w:sdtPr>
    <w:sdtEndPr>
      <w:rPr>
        <w:rStyle w:val="PageNumber"/>
      </w:rPr>
    </w:sdtEndPr>
    <w:sdtContent>
      <w:p w14:paraId="35E5CD28" w14:textId="25B9EA00" w:rsidR="009B3034" w:rsidRDefault="009B3034" w:rsidP="003C571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5362C5" w14:textId="77777777" w:rsidR="009B3034" w:rsidRDefault="009B3034" w:rsidP="003C571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imes New Roman" w:hAnsi="Times New Roman" w:cs="Times New Roman"/>
        <w:sz w:val="24"/>
        <w:szCs w:val="24"/>
      </w:rPr>
      <w:id w:val="1781065751"/>
      <w:docPartObj>
        <w:docPartGallery w:val="Page Numbers (Top of Page)"/>
        <w:docPartUnique/>
      </w:docPartObj>
    </w:sdtPr>
    <w:sdtEndPr>
      <w:rPr>
        <w:rStyle w:val="PageNumber"/>
      </w:rPr>
    </w:sdtEndPr>
    <w:sdtContent>
      <w:p w14:paraId="11FF6AAF" w14:textId="4BB1350C" w:rsidR="009B3034" w:rsidRPr="003C571B" w:rsidRDefault="009B3034" w:rsidP="003C571B">
        <w:pPr>
          <w:pStyle w:val="Header"/>
          <w:framePr w:wrap="none" w:vAnchor="text" w:hAnchor="margin" w:xAlign="right" w:y="1"/>
          <w:rPr>
            <w:rStyle w:val="PageNumber"/>
            <w:rFonts w:ascii="Times New Roman" w:hAnsi="Times New Roman" w:cs="Times New Roman"/>
            <w:sz w:val="24"/>
            <w:szCs w:val="24"/>
          </w:rPr>
        </w:pPr>
        <w:r w:rsidRPr="003C571B">
          <w:rPr>
            <w:rStyle w:val="PageNumber"/>
            <w:rFonts w:ascii="Times New Roman" w:hAnsi="Times New Roman" w:cs="Times New Roman"/>
            <w:sz w:val="24"/>
            <w:szCs w:val="24"/>
          </w:rPr>
          <w:fldChar w:fldCharType="begin"/>
        </w:r>
        <w:r w:rsidRPr="003C571B">
          <w:rPr>
            <w:rStyle w:val="PageNumber"/>
            <w:rFonts w:ascii="Times New Roman" w:hAnsi="Times New Roman" w:cs="Times New Roman"/>
            <w:sz w:val="24"/>
            <w:szCs w:val="24"/>
          </w:rPr>
          <w:instrText xml:space="preserve"> PAGE </w:instrText>
        </w:r>
        <w:r w:rsidRPr="003C571B">
          <w:rPr>
            <w:rStyle w:val="PageNumber"/>
            <w:rFonts w:ascii="Times New Roman" w:hAnsi="Times New Roman" w:cs="Times New Roman"/>
            <w:sz w:val="24"/>
            <w:szCs w:val="24"/>
          </w:rPr>
          <w:fldChar w:fldCharType="separate"/>
        </w:r>
        <w:r w:rsidR="00B833E4">
          <w:rPr>
            <w:rStyle w:val="PageNumber"/>
            <w:rFonts w:ascii="Times New Roman" w:hAnsi="Times New Roman" w:cs="Times New Roman"/>
            <w:noProof/>
            <w:sz w:val="24"/>
            <w:szCs w:val="24"/>
          </w:rPr>
          <w:t>1</w:t>
        </w:r>
        <w:r w:rsidRPr="003C571B">
          <w:rPr>
            <w:rStyle w:val="PageNumber"/>
            <w:rFonts w:ascii="Times New Roman" w:hAnsi="Times New Roman" w:cs="Times New Roman"/>
            <w:sz w:val="24"/>
            <w:szCs w:val="24"/>
          </w:rPr>
          <w:fldChar w:fldCharType="end"/>
        </w:r>
      </w:p>
    </w:sdtContent>
  </w:sdt>
  <w:p w14:paraId="3C38F7B5" w14:textId="0284032C" w:rsidR="009B3034" w:rsidRPr="001B20DA" w:rsidRDefault="009B3034" w:rsidP="003C571B">
    <w:pPr>
      <w:pStyle w:val="Header"/>
      <w:ind w:right="360"/>
      <w:rPr>
        <w:rFonts w:ascii="Times New Roman" w:hAnsi="Times New Roman" w:cs="Times New Roman"/>
        <w:sz w:val="24"/>
        <w:szCs w:val="24"/>
      </w:rPr>
    </w:pPr>
    <w:r>
      <w:rPr>
        <w:rFonts w:ascii="Times New Roman" w:hAnsi="Times New Roman" w:cs="Times New Roman"/>
        <w:sz w:val="24"/>
        <w:szCs w:val="24"/>
      </w:rPr>
      <w:t>UNIVERSITY NOSTALGIA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56019" w14:textId="38CA1C8C" w:rsidR="009B3034" w:rsidRPr="001B20DA" w:rsidRDefault="009B3034" w:rsidP="001B20DA">
    <w:pPr>
      <w:pStyle w:val="Header"/>
      <w:jc w:val="right"/>
      <w:rPr>
        <w:rFonts w:ascii="Times New Roman" w:hAnsi="Times New Roman" w:cs="Times New Roman"/>
        <w:sz w:val="24"/>
        <w:szCs w:val="24"/>
      </w:rPr>
    </w:pPr>
    <w:r w:rsidRPr="001B20DA">
      <w:rPr>
        <w:rFonts w:ascii="Times New Roman" w:hAnsi="Times New Roman" w:cs="Times New Roman"/>
        <w:sz w:val="24"/>
        <w:szCs w:val="24"/>
      </w:rPr>
      <w:t>Running head: NOSTALGIA FOR COLLEGE EXPERIENCES</w:t>
    </w:r>
    <w:r w:rsidRPr="001B20DA">
      <w:rPr>
        <w:rFonts w:ascii="Times New Roman" w:hAnsi="Times New Roman" w:cs="Times New Roman"/>
        <w:sz w:val="24"/>
        <w:szCs w:val="24"/>
      </w:rPr>
      <w:tab/>
    </w:r>
    <w:sdt>
      <w:sdtPr>
        <w:rPr>
          <w:rFonts w:ascii="Times New Roman" w:hAnsi="Times New Roman" w:cs="Times New Roman"/>
          <w:sz w:val="24"/>
          <w:szCs w:val="24"/>
        </w:rPr>
        <w:id w:val="-833605918"/>
        <w:docPartObj>
          <w:docPartGallery w:val="Page Numbers (Top of Page)"/>
          <w:docPartUnique/>
        </w:docPartObj>
      </w:sdtPr>
      <w:sdtEndPr>
        <w:rPr>
          <w:noProof/>
        </w:rPr>
      </w:sdtEndPr>
      <w:sdtContent>
        <w:r w:rsidRPr="001B20DA">
          <w:rPr>
            <w:rFonts w:ascii="Times New Roman" w:hAnsi="Times New Roman" w:cs="Times New Roman"/>
            <w:sz w:val="24"/>
            <w:szCs w:val="24"/>
          </w:rPr>
          <w:fldChar w:fldCharType="begin"/>
        </w:r>
        <w:r w:rsidRPr="001B20DA">
          <w:rPr>
            <w:rFonts w:ascii="Times New Roman" w:hAnsi="Times New Roman" w:cs="Times New Roman"/>
            <w:sz w:val="24"/>
            <w:szCs w:val="24"/>
          </w:rPr>
          <w:instrText xml:space="preserve"> PAGE   \* MERGEFORMAT </w:instrText>
        </w:r>
        <w:r w:rsidRPr="001B20DA">
          <w:rPr>
            <w:rFonts w:ascii="Times New Roman" w:hAnsi="Times New Roman" w:cs="Times New Roman"/>
            <w:sz w:val="24"/>
            <w:szCs w:val="24"/>
          </w:rPr>
          <w:fldChar w:fldCharType="separate"/>
        </w:r>
        <w:r w:rsidRPr="001B20DA">
          <w:rPr>
            <w:rFonts w:ascii="Times New Roman" w:hAnsi="Times New Roman" w:cs="Times New Roman"/>
            <w:sz w:val="24"/>
            <w:szCs w:val="24"/>
          </w:rPr>
          <w:t>1</w:t>
        </w:r>
        <w:r w:rsidRPr="001B20DA">
          <w:rPr>
            <w:rFonts w:ascii="Times New Roman" w:hAnsi="Times New Roman" w:cs="Times New Roman"/>
            <w:noProof/>
            <w:sz w:val="24"/>
            <w:szCs w:val="24"/>
          </w:rPr>
          <w:fldChar w:fldCharType="end"/>
        </w:r>
      </w:sdtContent>
    </w:sdt>
  </w:p>
  <w:p w14:paraId="5408D83A" w14:textId="77777777" w:rsidR="009B3034" w:rsidRPr="001B20DA" w:rsidRDefault="009B3034">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D2D95"/>
    <w:multiLevelType w:val="hybridMultilevel"/>
    <w:tmpl w:val="5FF2334C"/>
    <w:lvl w:ilvl="0" w:tplc="5390273A">
      <w:start w:val="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E3012"/>
    <w:multiLevelType w:val="hybridMultilevel"/>
    <w:tmpl w:val="2A902E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57F5F"/>
    <w:multiLevelType w:val="hybridMultilevel"/>
    <w:tmpl w:val="18247FFE"/>
    <w:lvl w:ilvl="0" w:tplc="EACAD984">
      <w:start w:val="12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B15C24"/>
    <w:multiLevelType w:val="hybridMultilevel"/>
    <w:tmpl w:val="2168F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522025"/>
    <w:multiLevelType w:val="hybridMultilevel"/>
    <w:tmpl w:val="D4CE73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62A33A0"/>
    <w:multiLevelType w:val="hybridMultilevel"/>
    <w:tmpl w:val="0CA0B61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AC1662"/>
    <w:multiLevelType w:val="hybridMultilevel"/>
    <w:tmpl w:val="92BCA1C0"/>
    <w:lvl w:ilvl="0" w:tplc="7398189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795DDC"/>
    <w:multiLevelType w:val="hybridMultilevel"/>
    <w:tmpl w:val="D64C9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603141"/>
    <w:multiLevelType w:val="hybridMultilevel"/>
    <w:tmpl w:val="B25021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3B09A2"/>
    <w:multiLevelType w:val="hybridMultilevel"/>
    <w:tmpl w:val="6AB88238"/>
    <w:lvl w:ilvl="0" w:tplc="123E3A28">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3F3F95"/>
    <w:multiLevelType w:val="hybridMultilevel"/>
    <w:tmpl w:val="7016825A"/>
    <w:lvl w:ilvl="0" w:tplc="697C2E10">
      <w:start w:val="1"/>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756F69DF"/>
    <w:multiLevelType w:val="hybridMultilevel"/>
    <w:tmpl w:val="045A3622"/>
    <w:lvl w:ilvl="0" w:tplc="953245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8"/>
  </w:num>
  <w:num w:numId="3">
    <w:abstractNumId w:val="6"/>
  </w:num>
  <w:num w:numId="4">
    <w:abstractNumId w:val="4"/>
  </w:num>
  <w:num w:numId="5">
    <w:abstractNumId w:val="3"/>
  </w:num>
  <w:num w:numId="6">
    <w:abstractNumId w:val="5"/>
  </w:num>
  <w:num w:numId="7">
    <w:abstractNumId w:val="10"/>
  </w:num>
  <w:num w:numId="8">
    <w:abstractNumId w:val="9"/>
  </w:num>
  <w:num w:numId="9">
    <w:abstractNumId w:val="11"/>
  </w:num>
  <w:num w:numId="10">
    <w:abstractNumId w:val="7"/>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59D"/>
    <w:rsid w:val="000004A2"/>
    <w:rsid w:val="00001E41"/>
    <w:rsid w:val="00001FC7"/>
    <w:rsid w:val="000047AE"/>
    <w:rsid w:val="00005E94"/>
    <w:rsid w:val="0000608A"/>
    <w:rsid w:val="000066A8"/>
    <w:rsid w:val="00007F30"/>
    <w:rsid w:val="00013AFC"/>
    <w:rsid w:val="000147C2"/>
    <w:rsid w:val="00016A85"/>
    <w:rsid w:val="00017457"/>
    <w:rsid w:val="00017F7F"/>
    <w:rsid w:val="00021401"/>
    <w:rsid w:val="000235A1"/>
    <w:rsid w:val="00025BDC"/>
    <w:rsid w:val="00026009"/>
    <w:rsid w:val="00026C0C"/>
    <w:rsid w:val="00026CD7"/>
    <w:rsid w:val="00027367"/>
    <w:rsid w:val="000327E7"/>
    <w:rsid w:val="00034F41"/>
    <w:rsid w:val="000351AE"/>
    <w:rsid w:val="0003667B"/>
    <w:rsid w:val="00037636"/>
    <w:rsid w:val="00037C43"/>
    <w:rsid w:val="0004322F"/>
    <w:rsid w:val="00047025"/>
    <w:rsid w:val="0004770A"/>
    <w:rsid w:val="00047E51"/>
    <w:rsid w:val="000505E7"/>
    <w:rsid w:val="00054248"/>
    <w:rsid w:val="00057CFC"/>
    <w:rsid w:val="000602DA"/>
    <w:rsid w:val="000618C6"/>
    <w:rsid w:val="000620FF"/>
    <w:rsid w:val="000657FE"/>
    <w:rsid w:val="00065E5C"/>
    <w:rsid w:val="0007079A"/>
    <w:rsid w:val="000714CA"/>
    <w:rsid w:val="00073EBF"/>
    <w:rsid w:val="000770EB"/>
    <w:rsid w:val="000802C8"/>
    <w:rsid w:val="00081190"/>
    <w:rsid w:val="000820B1"/>
    <w:rsid w:val="00082C9D"/>
    <w:rsid w:val="0008583A"/>
    <w:rsid w:val="000869FF"/>
    <w:rsid w:val="0009097F"/>
    <w:rsid w:val="00090BEB"/>
    <w:rsid w:val="00091886"/>
    <w:rsid w:val="00093001"/>
    <w:rsid w:val="00093A8D"/>
    <w:rsid w:val="00093CEB"/>
    <w:rsid w:val="000943D6"/>
    <w:rsid w:val="00096BCB"/>
    <w:rsid w:val="000A26DC"/>
    <w:rsid w:val="000A28C1"/>
    <w:rsid w:val="000A329A"/>
    <w:rsid w:val="000A408B"/>
    <w:rsid w:val="000A56CC"/>
    <w:rsid w:val="000A59C2"/>
    <w:rsid w:val="000B09BF"/>
    <w:rsid w:val="000B1972"/>
    <w:rsid w:val="000B1B47"/>
    <w:rsid w:val="000B209C"/>
    <w:rsid w:val="000B306E"/>
    <w:rsid w:val="000B3319"/>
    <w:rsid w:val="000B33CD"/>
    <w:rsid w:val="000B7759"/>
    <w:rsid w:val="000B7A0B"/>
    <w:rsid w:val="000C20FD"/>
    <w:rsid w:val="000C240F"/>
    <w:rsid w:val="000C3D3E"/>
    <w:rsid w:val="000C4E5C"/>
    <w:rsid w:val="000C5891"/>
    <w:rsid w:val="000C7CD7"/>
    <w:rsid w:val="000D11C5"/>
    <w:rsid w:val="000D3CC9"/>
    <w:rsid w:val="000D5893"/>
    <w:rsid w:val="000D5DAA"/>
    <w:rsid w:val="000D6B2A"/>
    <w:rsid w:val="000D6BC2"/>
    <w:rsid w:val="000D796F"/>
    <w:rsid w:val="000E5C07"/>
    <w:rsid w:val="000E6445"/>
    <w:rsid w:val="000E64E3"/>
    <w:rsid w:val="000E793C"/>
    <w:rsid w:val="000F21B3"/>
    <w:rsid w:val="000F28EF"/>
    <w:rsid w:val="000F2E17"/>
    <w:rsid w:val="000F2FCE"/>
    <w:rsid w:val="000F3FFF"/>
    <w:rsid w:val="000F5F8F"/>
    <w:rsid w:val="000F635D"/>
    <w:rsid w:val="00101A3A"/>
    <w:rsid w:val="00103F2A"/>
    <w:rsid w:val="001047D1"/>
    <w:rsid w:val="00106AD6"/>
    <w:rsid w:val="00107D0E"/>
    <w:rsid w:val="00112759"/>
    <w:rsid w:val="0011609D"/>
    <w:rsid w:val="001173F0"/>
    <w:rsid w:val="0012034C"/>
    <w:rsid w:val="00123841"/>
    <w:rsid w:val="00123B01"/>
    <w:rsid w:val="00124270"/>
    <w:rsid w:val="00127582"/>
    <w:rsid w:val="00131003"/>
    <w:rsid w:val="00131DB6"/>
    <w:rsid w:val="00134CCE"/>
    <w:rsid w:val="001354CD"/>
    <w:rsid w:val="00135E44"/>
    <w:rsid w:val="0014110C"/>
    <w:rsid w:val="0014342F"/>
    <w:rsid w:val="001436F4"/>
    <w:rsid w:val="00144657"/>
    <w:rsid w:val="00146053"/>
    <w:rsid w:val="00146B5D"/>
    <w:rsid w:val="0014717A"/>
    <w:rsid w:val="001472BD"/>
    <w:rsid w:val="00151A9F"/>
    <w:rsid w:val="00152E15"/>
    <w:rsid w:val="0015368D"/>
    <w:rsid w:val="00153F06"/>
    <w:rsid w:val="00156538"/>
    <w:rsid w:val="0016098F"/>
    <w:rsid w:val="00161F0D"/>
    <w:rsid w:val="00162D09"/>
    <w:rsid w:val="00163B5A"/>
    <w:rsid w:val="00164119"/>
    <w:rsid w:val="00164B72"/>
    <w:rsid w:val="001726CA"/>
    <w:rsid w:val="00172CA5"/>
    <w:rsid w:val="00172DB6"/>
    <w:rsid w:val="001736BA"/>
    <w:rsid w:val="00174C17"/>
    <w:rsid w:val="00175059"/>
    <w:rsid w:val="00176702"/>
    <w:rsid w:val="00183086"/>
    <w:rsid w:val="00184A28"/>
    <w:rsid w:val="00185BB6"/>
    <w:rsid w:val="001905AF"/>
    <w:rsid w:val="00191286"/>
    <w:rsid w:val="00191BB4"/>
    <w:rsid w:val="00193203"/>
    <w:rsid w:val="00193C88"/>
    <w:rsid w:val="00194EA0"/>
    <w:rsid w:val="00196D36"/>
    <w:rsid w:val="00197027"/>
    <w:rsid w:val="00197C78"/>
    <w:rsid w:val="001A1A64"/>
    <w:rsid w:val="001A22A6"/>
    <w:rsid w:val="001A405F"/>
    <w:rsid w:val="001A737C"/>
    <w:rsid w:val="001A75E0"/>
    <w:rsid w:val="001A7922"/>
    <w:rsid w:val="001B0B38"/>
    <w:rsid w:val="001B20DA"/>
    <w:rsid w:val="001B49D6"/>
    <w:rsid w:val="001C0FB3"/>
    <w:rsid w:val="001C617B"/>
    <w:rsid w:val="001C6214"/>
    <w:rsid w:val="001D0C35"/>
    <w:rsid w:val="001D246C"/>
    <w:rsid w:val="001D30F6"/>
    <w:rsid w:val="001D433C"/>
    <w:rsid w:val="001D48E4"/>
    <w:rsid w:val="001D593E"/>
    <w:rsid w:val="001D6202"/>
    <w:rsid w:val="001D796C"/>
    <w:rsid w:val="001D7B7E"/>
    <w:rsid w:val="001E2A2C"/>
    <w:rsid w:val="001E2E73"/>
    <w:rsid w:val="001E2F68"/>
    <w:rsid w:val="001E4D1F"/>
    <w:rsid w:val="001F10C1"/>
    <w:rsid w:val="001F169F"/>
    <w:rsid w:val="001F16BC"/>
    <w:rsid w:val="001F176B"/>
    <w:rsid w:val="001F2ECE"/>
    <w:rsid w:val="001F35D3"/>
    <w:rsid w:val="001F37E7"/>
    <w:rsid w:val="001F3A22"/>
    <w:rsid w:val="001F3D04"/>
    <w:rsid w:val="001F6D23"/>
    <w:rsid w:val="00202C9D"/>
    <w:rsid w:val="00207D41"/>
    <w:rsid w:val="002109B5"/>
    <w:rsid w:val="00211BF7"/>
    <w:rsid w:val="00212806"/>
    <w:rsid w:val="00213ACC"/>
    <w:rsid w:val="002149C1"/>
    <w:rsid w:val="00215D6E"/>
    <w:rsid w:val="002165F0"/>
    <w:rsid w:val="002203BC"/>
    <w:rsid w:val="00221BC3"/>
    <w:rsid w:val="00226006"/>
    <w:rsid w:val="00226AC0"/>
    <w:rsid w:val="00226DA0"/>
    <w:rsid w:val="00227966"/>
    <w:rsid w:val="00227BC1"/>
    <w:rsid w:val="00231D06"/>
    <w:rsid w:val="0023431B"/>
    <w:rsid w:val="00234BA1"/>
    <w:rsid w:val="002353F6"/>
    <w:rsid w:val="002355D4"/>
    <w:rsid w:val="00240011"/>
    <w:rsid w:val="002444E4"/>
    <w:rsid w:val="00245358"/>
    <w:rsid w:val="00251B7F"/>
    <w:rsid w:val="00253DCE"/>
    <w:rsid w:val="002540EE"/>
    <w:rsid w:val="00261557"/>
    <w:rsid w:val="00261958"/>
    <w:rsid w:val="002621CA"/>
    <w:rsid w:val="0026381C"/>
    <w:rsid w:val="002639D1"/>
    <w:rsid w:val="0026419B"/>
    <w:rsid w:val="00267E2D"/>
    <w:rsid w:val="002726D4"/>
    <w:rsid w:val="00276716"/>
    <w:rsid w:val="0027684D"/>
    <w:rsid w:val="00280094"/>
    <w:rsid w:val="00280432"/>
    <w:rsid w:val="002804ED"/>
    <w:rsid w:val="00282B59"/>
    <w:rsid w:val="0028385C"/>
    <w:rsid w:val="00283DB0"/>
    <w:rsid w:val="00287E0B"/>
    <w:rsid w:val="00290671"/>
    <w:rsid w:val="00290868"/>
    <w:rsid w:val="002913BB"/>
    <w:rsid w:val="00292282"/>
    <w:rsid w:val="00292A74"/>
    <w:rsid w:val="00296E0B"/>
    <w:rsid w:val="00297F7B"/>
    <w:rsid w:val="002A154D"/>
    <w:rsid w:val="002A1CFB"/>
    <w:rsid w:val="002A3C0C"/>
    <w:rsid w:val="002A5ED2"/>
    <w:rsid w:val="002A775C"/>
    <w:rsid w:val="002A78F5"/>
    <w:rsid w:val="002A7E8A"/>
    <w:rsid w:val="002B052C"/>
    <w:rsid w:val="002B0879"/>
    <w:rsid w:val="002B0CA0"/>
    <w:rsid w:val="002B2299"/>
    <w:rsid w:val="002B2727"/>
    <w:rsid w:val="002B3515"/>
    <w:rsid w:val="002B3FE1"/>
    <w:rsid w:val="002B4572"/>
    <w:rsid w:val="002B46EE"/>
    <w:rsid w:val="002B5255"/>
    <w:rsid w:val="002B7680"/>
    <w:rsid w:val="002C0055"/>
    <w:rsid w:val="002C0963"/>
    <w:rsid w:val="002C0E7D"/>
    <w:rsid w:val="002C131A"/>
    <w:rsid w:val="002C422E"/>
    <w:rsid w:val="002C48C3"/>
    <w:rsid w:val="002D026D"/>
    <w:rsid w:val="002D0E12"/>
    <w:rsid w:val="002D27DB"/>
    <w:rsid w:val="002D3FF9"/>
    <w:rsid w:val="002D4523"/>
    <w:rsid w:val="002D4D4D"/>
    <w:rsid w:val="002D53EA"/>
    <w:rsid w:val="002D5670"/>
    <w:rsid w:val="002D6CE8"/>
    <w:rsid w:val="002E649A"/>
    <w:rsid w:val="002F3530"/>
    <w:rsid w:val="002F4278"/>
    <w:rsid w:val="002F7137"/>
    <w:rsid w:val="002F72E0"/>
    <w:rsid w:val="002F7BF8"/>
    <w:rsid w:val="0030248A"/>
    <w:rsid w:val="003067CF"/>
    <w:rsid w:val="003103B0"/>
    <w:rsid w:val="0031159D"/>
    <w:rsid w:val="0031201F"/>
    <w:rsid w:val="00314127"/>
    <w:rsid w:val="003147EA"/>
    <w:rsid w:val="00315E97"/>
    <w:rsid w:val="00316003"/>
    <w:rsid w:val="00321DBF"/>
    <w:rsid w:val="003222E8"/>
    <w:rsid w:val="00322BF6"/>
    <w:rsid w:val="00323491"/>
    <w:rsid w:val="003247A8"/>
    <w:rsid w:val="003266DA"/>
    <w:rsid w:val="00332E7D"/>
    <w:rsid w:val="0033392C"/>
    <w:rsid w:val="00334495"/>
    <w:rsid w:val="003349AE"/>
    <w:rsid w:val="00334FFB"/>
    <w:rsid w:val="00336349"/>
    <w:rsid w:val="00340E3D"/>
    <w:rsid w:val="0034133E"/>
    <w:rsid w:val="0034158A"/>
    <w:rsid w:val="003426B3"/>
    <w:rsid w:val="00342740"/>
    <w:rsid w:val="0034367B"/>
    <w:rsid w:val="00345F61"/>
    <w:rsid w:val="00346264"/>
    <w:rsid w:val="00347EEE"/>
    <w:rsid w:val="003502D7"/>
    <w:rsid w:val="003503AE"/>
    <w:rsid w:val="00351B44"/>
    <w:rsid w:val="00352E03"/>
    <w:rsid w:val="00354478"/>
    <w:rsid w:val="00361007"/>
    <w:rsid w:val="003617EF"/>
    <w:rsid w:val="00362668"/>
    <w:rsid w:val="003626EF"/>
    <w:rsid w:val="00362BD1"/>
    <w:rsid w:val="00363068"/>
    <w:rsid w:val="00363448"/>
    <w:rsid w:val="00364C7D"/>
    <w:rsid w:val="003663D1"/>
    <w:rsid w:val="003709CA"/>
    <w:rsid w:val="003714D2"/>
    <w:rsid w:val="003716B6"/>
    <w:rsid w:val="003718DC"/>
    <w:rsid w:val="00372FAB"/>
    <w:rsid w:val="00380FAC"/>
    <w:rsid w:val="00382703"/>
    <w:rsid w:val="00391C70"/>
    <w:rsid w:val="00395300"/>
    <w:rsid w:val="00395C6B"/>
    <w:rsid w:val="003A2CB1"/>
    <w:rsid w:val="003A39A4"/>
    <w:rsid w:val="003A4D18"/>
    <w:rsid w:val="003A5CAD"/>
    <w:rsid w:val="003A7135"/>
    <w:rsid w:val="003A7F68"/>
    <w:rsid w:val="003B29BF"/>
    <w:rsid w:val="003B45D0"/>
    <w:rsid w:val="003B4973"/>
    <w:rsid w:val="003B57DD"/>
    <w:rsid w:val="003C138C"/>
    <w:rsid w:val="003C2227"/>
    <w:rsid w:val="003C240D"/>
    <w:rsid w:val="003C3023"/>
    <w:rsid w:val="003C394B"/>
    <w:rsid w:val="003C571B"/>
    <w:rsid w:val="003C576E"/>
    <w:rsid w:val="003C7B1F"/>
    <w:rsid w:val="003D30D9"/>
    <w:rsid w:val="003D5ADD"/>
    <w:rsid w:val="003D7C46"/>
    <w:rsid w:val="003D7C63"/>
    <w:rsid w:val="003E38D2"/>
    <w:rsid w:val="003E3DD2"/>
    <w:rsid w:val="003E4971"/>
    <w:rsid w:val="003E57F0"/>
    <w:rsid w:val="003E6298"/>
    <w:rsid w:val="003E68ED"/>
    <w:rsid w:val="003E6A1B"/>
    <w:rsid w:val="003E7BCB"/>
    <w:rsid w:val="003F2E67"/>
    <w:rsid w:val="003F473F"/>
    <w:rsid w:val="003F4FC2"/>
    <w:rsid w:val="003F5D0B"/>
    <w:rsid w:val="003F5DAD"/>
    <w:rsid w:val="00400473"/>
    <w:rsid w:val="00400721"/>
    <w:rsid w:val="00402807"/>
    <w:rsid w:val="00403F6A"/>
    <w:rsid w:val="004043FB"/>
    <w:rsid w:val="00412708"/>
    <w:rsid w:val="004133E1"/>
    <w:rsid w:val="00415E0D"/>
    <w:rsid w:val="00417867"/>
    <w:rsid w:val="00420D27"/>
    <w:rsid w:val="00421409"/>
    <w:rsid w:val="00423C02"/>
    <w:rsid w:val="00426742"/>
    <w:rsid w:val="00427E8E"/>
    <w:rsid w:val="00430647"/>
    <w:rsid w:val="00430873"/>
    <w:rsid w:val="00430FEE"/>
    <w:rsid w:val="00433C62"/>
    <w:rsid w:val="00434C6A"/>
    <w:rsid w:val="0043669A"/>
    <w:rsid w:val="00440821"/>
    <w:rsid w:val="0044220C"/>
    <w:rsid w:val="00444D88"/>
    <w:rsid w:val="00445F1F"/>
    <w:rsid w:val="00447100"/>
    <w:rsid w:val="00450A0F"/>
    <w:rsid w:val="00450D5F"/>
    <w:rsid w:val="0045704F"/>
    <w:rsid w:val="0046010D"/>
    <w:rsid w:val="004605B2"/>
    <w:rsid w:val="00462AF7"/>
    <w:rsid w:val="00462D77"/>
    <w:rsid w:val="00464914"/>
    <w:rsid w:val="00464CB5"/>
    <w:rsid w:val="00465093"/>
    <w:rsid w:val="00466C7E"/>
    <w:rsid w:val="00467A9D"/>
    <w:rsid w:val="00470449"/>
    <w:rsid w:val="00470F13"/>
    <w:rsid w:val="00474065"/>
    <w:rsid w:val="004767C8"/>
    <w:rsid w:val="00481AD2"/>
    <w:rsid w:val="00482327"/>
    <w:rsid w:val="00483017"/>
    <w:rsid w:val="004848DA"/>
    <w:rsid w:val="00484D54"/>
    <w:rsid w:val="004853D4"/>
    <w:rsid w:val="00486592"/>
    <w:rsid w:val="00491BB8"/>
    <w:rsid w:val="00492502"/>
    <w:rsid w:val="00492825"/>
    <w:rsid w:val="00492CE6"/>
    <w:rsid w:val="0049356A"/>
    <w:rsid w:val="00493DEA"/>
    <w:rsid w:val="00495932"/>
    <w:rsid w:val="00497DC6"/>
    <w:rsid w:val="004A2786"/>
    <w:rsid w:val="004A3BC9"/>
    <w:rsid w:val="004A3DB4"/>
    <w:rsid w:val="004A3F23"/>
    <w:rsid w:val="004A408F"/>
    <w:rsid w:val="004A715D"/>
    <w:rsid w:val="004B0ED4"/>
    <w:rsid w:val="004B26EA"/>
    <w:rsid w:val="004B3CAA"/>
    <w:rsid w:val="004B49FB"/>
    <w:rsid w:val="004B7C19"/>
    <w:rsid w:val="004C01EC"/>
    <w:rsid w:val="004C1DC0"/>
    <w:rsid w:val="004C27E8"/>
    <w:rsid w:val="004C3295"/>
    <w:rsid w:val="004C3B9D"/>
    <w:rsid w:val="004C4988"/>
    <w:rsid w:val="004D1188"/>
    <w:rsid w:val="004D15E8"/>
    <w:rsid w:val="004D33A7"/>
    <w:rsid w:val="004D3E44"/>
    <w:rsid w:val="004D484A"/>
    <w:rsid w:val="004D5CA9"/>
    <w:rsid w:val="004D6090"/>
    <w:rsid w:val="004E0EF0"/>
    <w:rsid w:val="004E19E5"/>
    <w:rsid w:val="004E28B5"/>
    <w:rsid w:val="004E460D"/>
    <w:rsid w:val="004E4AD8"/>
    <w:rsid w:val="004E4EB9"/>
    <w:rsid w:val="004E7895"/>
    <w:rsid w:val="004F18CB"/>
    <w:rsid w:val="004F2A0D"/>
    <w:rsid w:val="004F5642"/>
    <w:rsid w:val="004F6177"/>
    <w:rsid w:val="004F6E53"/>
    <w:rsid w:val="004F7E3E"/>
    <w:rsid w:val="005000A8"/>
    <w:rsid w:val="00506706"/>
    <w:rsid w:val="005114CA"/>
    <w:rsid w:val="00513686"/>
    <w:rsid w:val="005144CC"/>
    <w:rsid w:val="00517FEC"/>
    <w:rsid w:val="00520261"/>
    <w:rsid w:val="00521631"/>
    <w:rsid w:val="00524D7D"/>
    <w:rsid w:val="005268F8"/>
    <w:rsid w:val="00530641"/>
    <w:rsid w:val="0053620A"/>
    <w:rsid w:val="005369C4"/>
    <w:rsid w:val="005371B0"/>
    <w:rsid w:val="00537686"/>
    <w:rsid w:val="00537715"/>
    <w:rsid w:val="0054018A"/>
    <w:rsid w:val="00540BEA"/>
    <w:rsid w:val="005441BE"/>
    <w:rsid w:val="005501BB"/>
    <w:rsid w:val="00550FB9"/>
    <w:rsid w:val="00552E31"/>
    <w:rsid w:val="00555BF9"/>
    <w:rsid w:val="005574BF"/>
    <w:rsid w:val="0055777B"/>
    <w:rsid w:val="005600FE"/>
    <w:rsid w:val="0056136F"/>
    <w:rsid w:val="00561DCD"/>
    <w:rsid w:val="00562563"/>
    <w:rsid w:val="00562C0A"/>
    <w:rsid w:val="005653EA"/>
    <w:rsid w:val="00572869"/>
    <w:rsid w:val="00572C88"/>
    <w:rsid w:val="00573F58"/>
    <w:rsid w:val="0057462D"/>
    <w:rsid w:val="0057592A"/>
    <w:rsid w:val="00575C1A"/>
    <w:rsid w:val="00575F46"/>
    <w:rsid w:val="00577335"/>
    <w:rsid w:val="005774CC"/>
    <w:rsid w:val="0058046D"/>
    <w:rsid w:val="00582AFB"/>
    <w:rsid w:val="00584EA2"/>
    <w:rsid w:val="00585472"/>
    <w:rsid w:val="00590468"/>
    <w:rsid w:val="00590499"/>
    <w:rsid w:val="00591E7F"/>
    <w:rsid w:val="0059282E"/>
    <w:rsid w:val="00592EBC"/>
    <w:rsid w:val="0059465D"/>
    <w:rsid w:val="0059496E"/>
    <w:rsid w:val="00596297"/>
    <w:rsid w:val="00596F86"/>
    <w:rsid w:val="005A1070"/>
    <w:rsid w:val="005A1B06"/>
    <w:rsid w:val="005A27FB"/>
    <w:rsid w:val="005A6A3A"/>
    <w:rsid w:val="005B0D2E"/>
    <w:rsid w:val="005B1A06"/>
    <w:rsid w:val="005B2A15"/>
    <w:rsid w:val="005B4A63"/>
    <w:rsid w:val="005B52AA"/>
    <w:rsid w:val="005B5B0C"/>
    <w:rsid w:val="005B772D"/>
    <w:rsid w:val="005C0416"/>
    <w:rsid w:val="005C19D2"/>
    <w:rsid w:val="005C1A8C"/>
    <w:rsid w:val="005C3943"/>
    <w:rsid w:val="005C3F86"/>
    <w:rsid w:val="005C5CF6"/>
    <w:rsid w:val="005C6236"/>
    <w:rsid w:val="005C66B0"/>
    <w:rsid w:val="005C7587"/>
    <w:rsid w:val="005C7BFF"/>
    <w:rsid w:val="005D09AC"/>
    <w:rsid w:val="005D26FE"/>
    <w:rsid w:val="005D7C33"/>
    <w:rsid w:val="005E0DB1"/>
    <w:rsid w:val="005E2EB4"/>
    <w:rsid w:val="005E449D"/>
    <w:rsid w:val="005E46B8"/>
    <w:rsid w:val="005E4D89"/>
    <w:rsid w:val="005E4DBF"/>
    <w:rsid w:val="005E5DF2"/>
    <w:rsid w:val="005E668C"/>
    <w:rsid w:val="005E7053"/>
    <w:rsid w:val="005E70DC"/>
    <w:rsid w:val="005E70F1"/>
    <w:rsid w:val="005E7421"/>
    <w:rsid w:val="005E78ED"/>
    <w:rsid w:val="005E7D85"/>
    <w:rsid w:val="005F0C8E"/>
    <w:rsid w:val="005F1063"/>
    <w:rsid w:val="005F4486"/>
    <w:rsid w:val="005F595D"/>
    <w:rsid w:val="005F7F56"/>
    <w:rsid w:val="0060171C"/>
    <w:rsid w:val="00601A7A"/>
    <w:rsid w:val="00602142"/>
    <w:rsid w:val="0060675A"/>
    <w:rsid w:val="0061007B"/>
    <w:rsid w:val="00610F17"/>
    <w:rsid w:val="00614602"/>
    <w:rsid w:val="00615B1D"/>
    <w:rsid w:val="00616C35"/>
    <w:rsid w:val="0062040B"/>
    <w:rsid w:val="00622451"/>
    <w:rsid w:val="00622846"/>
    <w:rsid w:val="00622A66"/>
    <w:rsid w:val="00623A24"/>
    <w:rsid w:val="006315EC"/>
    <w:rsid w:val="006317A3"/>
    <w:rsid w:val="0063271B"/>
    <w:rsid w:val="006347D0"/>
    <w:rsid w:val="0063771F"/>
    <w:rsid w:val="006400C1"/>
    <w:rsid w:val="006415F7"/>
    <w:rsid w:val="006420E6"/>
    <w:rsid w:val="00646625"/>
    <w:rsid w:val="0065024A"/>
    <w:rsid w:val="006544E9"/>
    <w:rsid w:val="006565D7"/>
    <w:rsid w:val="006617D8"/>
    <w:rsid w:val="00661F94"/>
    <w:rsid w:val="0066272D"/>
    <w:rsid w:val="00664828"/>
    <w:rsid w:val="0067157D"/>
    <w:rsid w:val="00671C82"/>
    <w:rsid w:val="006720D9"/>
    <w:rsid w:val="00672F98"/>
    <w:rsid w:val="006731EB"/>
    <w:rsid w:val="00674574"/>
    <w:rsid w:val="00676760"/>
    <w:rsid w:val="006775CD"/>
    <w:rsid w:val="006776F0"/>
    <w:rsid w:val="0068311A"/>
    <w:rsid w:val="00685B41"/>
    <w:rsid w:val="00687147"/>
    <w:rsid w:val="00693D30"/>
    <w:rsid w:val="006A1448"/>
    <w:rsid w:val="006A1CA9"/>
    <w:rsid w:val="006A1E8D"/>
    <w:rsid w:val="006A4578"/>
    <w:rsid w:val="006A6035"/>
    <w:rsid w:val="006A7B4B"/>
    <w:rsid w:val="006B2CF4"/>
    <w:rsid w:val="006B44C2"/>
    <w:rsid w:val="006B508F"/>
    <w:rsid w:val="006B56E7"/>
    <w:rsid w:val="006B600E"/>
    <w:rsid w:val="006B6F73"/>
    <w:rsid w:val="006C25FC"/>
    <w:rsid w:val="006C3DD7"/>
    <w:rsid w:val="006C40A8"/>
    <w:rsid w:val="006C4CEE"/>
    <w:rsid w:val="006C699F"/>
    <w:rsid w:val="006C775E"/>
    <w:rsid w:val="006C78EB"/>
    <w:rsid w:val="006D1EDD"/>
    <w:rsid w:val="006D20B6"/>
    <w:rsid w:val="006D472A"/>
    <w:rsid w:val="006D55A6"/>
    <w:rsid w:val="006D7D6F"/>
    <w:rsid w:val="006E199E"/>
    <w:rsid w:val="006E1DAE"/>
    <w:rsid w:val="006E2AD4"/>
    <w:rsid w:val="006E5BAD"/>
    <w:rsid w:val="006E76B4"/>
    <w:rsid w:val="006F3429"/>
    <w:rsid w:val="006F5180"/>
    <w:rsid w:val="00707AE2"/>
    <w:rsid w:val="007115A7"/>
    <w:rsid w:val="007132FE"/>
    <w:rsid w:val="00713384"/>
    <w:rsid w:val="007136DE"/>
    <w:rsid w:val="00714B87"/>
    <w:rsid w:val="00714CE9"/>
    <w:rsid w:val="00720CE6"/>
    <w:rsid w:val="0072163D"/>
    <w:rsid w:val="00721CD9"/>
    <w:rsid w:val="00721D97"/>
    <w:rsid w:val="00722A27"/>
    <w:rsid w:val="00723138"/>
    <w:rsid w:val="007248D8"/>
    <w:rsid w:val="007249FE"/>
    <w:rsid w:val="00725A62"/>
    <w:rsid w:val="00725B2F"/>
    <w:rsid w:val="00725F50"/>
    <w:rsid w:val="00727747"/>
    <w:rsid w:val="007326F9"/>
    <w:rsid w:val="007335B7"/>
    <w:rsid w:val="0073558A"/>
    <w:rsid w:val="00735ADA"/>
    <w:rsid w:val="00735B55"/>
    <w:rsid w:val="00736840"/>
    <w:rsid w:val="00736A46"/>
    <w:rsid w:val="007419A6"/>
    <w:rsid w:val="00741A72"/>
    <w:rsid w:val="00741F73"/>
    <w:rsid w:val="0074266A"/>
    <w:rsid w:val="00744237"/>
    <w:rsid w:val="00745416"/>
    <w:rsid w:val="007461EE"/>
    <w:rsid w:val="00751603"/>
    <w:rsid w:val="0075203A"/>
    <w:rsid w:val="0075417B"/>
    <w:rsid w:val="0075488A"/>
    <w:rsid w:val="00755CDB"/>
    <w:rsid w:val="00756A65"/>
    <w:rsid w:val="00762839"/>
    <w:rsid w:val="00763AA3"/>
    <w:rsid w:val="0076419D"/>
    <w:rsid w:val="00764F62"/>
    <w:rsid w:val="00765150"/>
    <w:rsid w:val="007658F8"/>
    <w:rsid w:val="00765D6A"/>
    <w:rsid w:val="00765F25"/>
    <w:rsid w:val="00765FD4"/>
    <w:rsid w:val="007670AE"/>
    <w:rsid w:val="007713EF"/>
    <w:rsid w:val="00774A13"/>
    <w:rsid w:val="00775DAF"/>
    <w:rsid w:val="00776237"/>
    <w:rsid w:val="0077631D"/>
    <w:rsid w:val="00777048"/>
    <w:rsid w:val="00777BE8"/>
    <w:rsid w:val="007819A2"/>
    <w:rsid w:val="00782776"/>
    <w:rsid w:val="007850BD"/>
    <w:rsid w:val="00787911"/>
    <w:rsid w:val="007939AC"/>
    <w:rsid w:val="00793F76"/>
    <w:rsid w:val="00793FBD"/>
    <w:rsid w:val="007962EC"/>
    <w:rsid w:val="00797EE5"/>
    <w:rsid w:val="007A1312"/>
    <w:rsid w:val="007A28D4"/>
    <w:rsid w:val="007A4288"/>
    <w:rsid w:val="007A67E0"/>
    <w:rsid w:val="007A6BCA"/>
    <w:rsid w:val="007B28D3"/>
    <w:rsid w:val="007B3467"/>
    <w:rsid w:val="007B352B"/>
    <w:rsid w:val="007B7C00"/>
    <w:rsid w:val="007C0A05"/>
    <w:rsid w:val="007C0A42"/>
    <w:rsid w:val="007C0B34"/>
    <w:rsid w:val="007C1AE5"/>
    <w:rsid w:val="007C2174"/>
    <w:rsid w:val="007C3537"/>
    <w:rsid w:val="007C5E1D"/>
    <w:rsid w:val="007D0F92"/>
    <w:rsid w:val="007D5D7B"/>
    <w:rsid w:val="007D7656"/>
    <w:rsid w:val="007E0120"/>
    <w:rsid w:val="007E0626"/>
    <w:rsid w:val="007E2708"/>
    <w:rsid w:val="007E4288"/>
    <w:rsid w:val="007E459A"/>
    <w:rsid w:val="007F091F"/>
    <w:rsid w:val="007F1164"/>
    <w:rsid w:val="007F2AF1"/>
    <w:rsid w:val="007F69F2"/>
    <w:rsid w:val="008005FE"/>
    <w:rsid w:val="008009FD"/>
    <w:rsid w:val="00805744"/>
    <w:rsid w:val="00807BDD"/>
    <w:rsid w:val="00810A3C"/>
    <w:rsid w:val="00812D10"/>
    <w:rsid w:val="00814870"/>
    <w:rsid w:val="00814BBE"/>
    <w:rsid w:val="00815BBC"/>
    <w:rsid w:val="008167E9"/>
    <w:rsid w:val="00820720"/>
    <w:rsid w:val="00821025"/>
    <w:rsid w:val="008230C2"/>
    <w:rsid w:val="0082337B"/>
    <w:rsid w:val="00824369"/>
    <w:rsid w:val="0083072B"/>
    <w:rsid w:val="00833151"/>
    <w:rsid w:val="00833AE3"/>
    <w:rsid w:val="00833E9A"/>
    <w:rsid w:val="008349C1"/>
    <w:rsid w:val="00834D3A"/>
    <w:rsid w:val="00834D8D"/>
    <w:rsid w:val="0083642C"/>
    <w:rsid w:val="0083677C"/>
    <w:rsid w:val="00837133"/>
    <w:rsid w:val="00841EDF"/>
    <w:rsid w:val="00844F1A"/>
    <w:rsid w:val="008453A2"/>
    <w:rsid w:val="008457FC"/>
    <w:rsid w:val="00847CAD"/>
    <w:rsid w:val="0085043D"/>
    <w:rsid w:val="00851CB9"/>
    <w:rsid w:val="00853779"/>
    <w:rsid w:val="00853FEC"/>
    <w:rsid w:val="008542E2"/>
    <w:rsid w:val="008562E3"/>
    <w:rsid w:val="008571E4"/>
    <w:rsid w:val="0086093C"/>
    <w:rsid w:val="008623AD"/>
    <w:rsid w:val="00862DAD"/>
    <w:rsid w:val="00864B3C"/>
    <w:rsid w:val="00865C66"/>
    <w:rsid w:val="00866013"/>
    <w:rsid w:val="0087005E"/>
    <w:rsid w:val="00870FF3"/>
    <w:rsid w:val="008722BE"/>
    <w:rsid w:val="00872606"/>
    <w:rsid w:val="00873F39"/>
    <w:rsid w:val="008743C8"/>
    <w:rsid w:val="00875D81"/>
    <w:rsid w:val="00875FB5"/>
    <w:rsid w:val="0087792B"/>
    <w:rsid w:val="0088102A"/>
    <w:rsid w:val="00881B4C"/>
    <w:rsid w:val="00882CD9"/>
    <w:rsid w:val="00883AD6"/>
    <w:rsid w:val="008859A5"/>
    <w:rsid w:val="00886965"/>
    <w:rsid w:val="00887319"/>
    <w:rsid w:val="0088781C"/>
    <w:rsid w:val="00887D38"/>
    <w:rsid w:val="00890BCE"/>
    <w:rsid w:val="00894298"/>
    <w:rsid w:val="008943FD"/>
    <w:rsid w:val="008A360F"/>
    <w:rsid w:val="008A3A17"/>
    <w:rsid w:val="008A3EEA"/>
    <w:rsid w:val="008A5102"/>
    <w:rsid w:val="008A5F36"/>
    <w:rsid w:val="008A7A4E"/>
    <w:rsid w:val="008B1648"/>
    <w:rsid w:val="008C06BF"/>
    <w:rsid w:val="008C07EF"/>
    <w:rsid w:val="008C117F"/>
    <w:rsid w:val="008C74A5"/>
    <w:rsid w:val="008D045D"/>
    <w:rsid w:val="008D3EDC"/>
    <w:rsid w:val="008D448A"/>
    <w:rsid w:val="008D53D9"/>
    <w:rsid w:val="008E0000"/>
    <w:rsid w:val="008E23E9"/>
    <w:rsid w:val="008E351B"/>
    <w:rsid w:val="008E3BC2"/>
    <w:rsid w:val="008E7573"/>
    <w:rsid w:val="008F1091"/>
    <w:rsid w:val="008F6470"/>
    <w:rsid w:val="008F6D9B"/>
    <w:rsid w:val="008F7EFA"/>
    <w:rsid w:val="00900360"/>
    <w:rsid w:val="009010AD"/>
    <w:rsid w:val="009052FF"/>
    <w:rsid w:val="00905B9B"/>
    <w:rsid w:val="009072B8"/>
    <w:rsid w:val="00907DE7"/>
    <w:rsid w:val="00911361"/>
    <w:rsid w:val="00911764"/>
    <w:rsid w:val="00912A07"/>
    <w:rsid w:val="00913574"/>
    <w:rsid w:val="009137A1"/>
    <w:rsid w:val="009162E3"/>
    <w:rsid w:val="009164B7"/>
    <w:rsid w:val="0092624E"/>
    <w:rsid w:val="00926F7E"/>
    <w:rsid w:val="00927E23"/>
    <w:rsid w:val="00931D67"/>
    <w:rsid w:val="00933E78"/>
    <w:rsid w:val="00934A8F"/>
    <w:rsid w:val="009352FD"/>
    <w:rsid w:val="009360D4"/>
    <w:rsid w:val="00937325"/>
    <w:rsid w:val="009407D7"/>
    <w:rsid w:val="00940BD2"/>
    <w:rsid w:val="009421F1"/>
    <w:rsid w:val="00947E64"/>
    <w:rsid w:val="00951074"/>
    <w:rsid w:val="00952034"/>
    <w:rsid w:val="0095383D"/>
    <w:rsid w:val="00955E06"/>
    <w:rsid w:val="00957138"/>
    <w:rsid w:val="00957970"/>
    <w:rsid w:val="00960E83"/>
    <w:rsid w:val="0096195A"/>
    <w:rsid w:val="00961B87"/>
    <w:rsid w:val="009633CF"/>
    <w:rsid w:val="00965A91"/>
    <w:rsid w:val="00976DE4"/>
    <w:rsid w:val="00976ECA"/>
    <w:rsid w:val="009772C6"/>
    <w:rsid w:val="00977879"/>
    <w:rsid w:val="00980FAB"/>
    <w:rsid w:val="009812D7"/>
    <w:rsid w:val="0098254C"/>
    <w:rsid w:val="00982909"/>
    <w:rsid w:val="0098442B"/>
    <w:rsid w:val="00986957"/>
    <w:rsid w:val="009873AE"/>
    <w:rsid w:val="00987B44"/>
    <w:rsid w:val="009905F0"/>
    <w:rsid w:val="0099097F"/>
    <w:rsid w:val="009909E6"/>
    <w:rsid w:val="009914EF"/>
    <w:rsid w:val="0099490F"/>
    <w:rsid w:val="00994E57"/>
    <w:rsid w:val="0099539B"/>
    <w:rsid w:val="00997B03"/>
    <w:rsid w:val="009A22BA"/>
    <w:rsid w:val="009A3901"/>
    <w:rsid w:val="009A39A9"/>
    <w:rsid w:val="009B0499"/>
    <w:rsid w:val="009B3034"/>
    <w:rsid w:val="009B376A"/>
    <w:rsid w:val="009B657F"/>
    <w:rsid w:val="009C0B38"/>
    <w:rsid w:val="009C1B60"/>
    <w:rsid w:val="009C37C6"/>
    <w:rsid w:val="009C51EB"/>
    <w:rsid w:val="009C6B3E"/>
    <w:rsid w:val="009C6CCE"/>
    <w:rsid w:val="009D25C5"/>
    <w:rsid w:val="009D2860"/>
    <w:rsid w:val="009D287F"/>
    <w:rsid w:val="009D3BDA"/>
    <w:rsid w:val="009D3CA6"/>
    <w:rsid w:val="009D491D"/>
    <w:rsid w:val="009D5DE2"/>
    <w:rsid w:val="009D73AE"/>
    <w:rsid w:val="009E27C2"/>
    <w:rsid w:val="009E3558"/>
    <w:rsid w:val="009E3F70"/>
    <w:rsid w:val="009E6461"/>
    <w:rsid w:val="009F2A19"/>
    <w:rsid w:val="009F2CD0"/>
    <w:rsid w:val="009F36F5"/>
    <w:rsid w:val="009F4387"/>
    <w:rsid w:val="009F5E50"/>
    <w:rsid w:val="00A01860"/>
    <w:rsid w:val="00A075B1"/>
    <w:rsid w:val="00A10D8E"/>
    <w:rsid w:val="00A11291"/>
    <w:rsid w:val="00A12B87"/>
    <w:rsid w:val="00A12D46"/>
    <w:rsid w:val="00A1608A"/>
    <w:rsid w:val="00A177C7"/>
    <w:rsid w:val="00A23751"/>
    <w:rsid w:val="00A24054"/>
    <w:rsid w:val="00A24E45"/>
    <w:rsid w:val="00A259CE"/>
    <w:rsid w:val="00A267BE"/>
    <w:rsid w:val="00A27493"/>
    <w:rsid w:val="00A3134C"/>
    <w:rsid w:val="00A32319"/>
    <w:rsid w:val="00A33233"/>
    <w:rsid w:val="00A36E9A"/>
    <w:rsid w:val="00A37A72"/>
    <w:rsid w:val="00A37FDE"/>
    <w:rsid w:val="00A43047"/>
    <w:rsid w:val="00A436E2"/>
    <w:rsid w:val="00A43B71"/>
    <w:rsid w:val="00A43FB4"/>
    <w:rsid w:val="00A45909"/>
    <w:rsid w:val="00A45C24"/>
    <w:rsid w:val="00A52E67"/>
    <w:rsid w:val="00A53BDA"/>
    <w:rsid w:val="00A5472B"/>
    <w:rsid w:val="00A5656C"/>
    <w:rsid w:val="00A602A9"/>
    <w:rsid w:val="00A60321"/>
    <w:rsid w:val="00A604E2"/>
    <w:rsid w:val="00A63F63"/>
    <w:rsid w:val="00A6471B"/>
    <w:rsid w:val="00A66AEB"/>
    <w:rsid w:val="00A67B8B"/>
    <w:rsid w:val="00A67D6E"/>
    <w:rsid w:val="00A712CA"/>
    <w:rsid w:val="00A71A88"/>
    <w:rsid w:val="00A72B1B"/>
    <w:rsid w:val="00A80608"/>
    <w:rsid w:val="00A80F14"/>
    <w:rsid w:val="00A847B4"/>
    <w:rsid w:val="00A8482F"/>
    <w:rsid w:val="00A85B7D"/>
    <w:rsid w:val="00A87A4D"/>
    <w:rsid w:val="00A87C42"/>
    <w:rsid w:val="00A91537"/>
    <w:rsid w:val="00A91B28"/>
    <w:rsid w:val="00A91FA7"/>
    <w:rsid w:val="00A921A1"/>
    <w:rsid w:val="00A9481B"/>
    <w:rsid w:val="00A95799"/>
    <w:rsid w:val="00A96FE5"/>
    <w:rsid w:val="00A9755D"/>
    <w:rsid w:val="00A9784F"/>
    <w:rsid w:val="00AA02AA"/>
    <w:rsid w:val="00AA21F6"/>
    <w:rsid w:val="00AA3FE6"/>
    <w:rsid w:val="00AA42E1"/>
    <w:rsid w:val="00AA4645"/>
    <w:rsid w:val="00AA4F40"/>
    <w:rsid w:val="00AA6196"/>
    <w:rsid w:val="00AB0C7A"/>
    <w:rsid w:val="00AB31BD"/>
    <w:rsid w:val="00AB72D5"/>
    <w:rsid w:val="00AC1126"/>
    <w:rsid w:val="00AC3FED"/>
    <w:rsid w:val="00AC5126"/>
    <w:rsid w:val="00AC51F4"/>
    <w:rsid w:val="00AC57AB"/>
    <w:rsid w:val="00AC73FB"/>
    <w:rsid w:val="00AD0478"/>
    <w:rsid w:val="00AD0DE7"/>
    <w:rsid w:val="00AD4257"/>
    <w:rsid w:val="00AD719C"/>
    <w:rsid w:val="00AD74D0"/>
    <w:rsid w:val="00AE080D"/>
    <w:rsid w:val="00AE0DA1"/>
    <w:rsid w:val="00AE36A4"/>
    <w:rsid w:val="00AE4D2F"/>
    <w:rsid w:val="00AE5F55"/>
    <w:rsid w:val="00AF1CB8"/>
    <w:rsid w:val="00AF2958"/>
    <w:rsid w:val="00AF5892"/>
    <w:rsid w:val="00B0088E"/>
    <w:rsid w:val="00B02AB1"/>
    <w:rsid w:val="00B04D24"/>
    <w:rsid w:val="00B06670"/>
    <w:rsid w:val="00B07244"/>
    <w:rsid w:val="00B075D8"/>
    <w:rsid w:val="00B14CFF"/>
    <w:rsid w:val="00B1711F"/>
    <w:rsid w:val="00B20B80"/>
    <w:rsid w:val="00B217BE"/>
    <w:rsid w:val="00B23E95"/>
    <w:rsid w:val="00B2779B"/>
    <w:rsid w:val="00B27F87"/>
    <w:rsid w:val="00B35D34"/>
    <w:rsid w:val="00B377D0"/>
    <w:rsid w:val="00B40CF0"/>
    <w:rsid w:val="00B41EAE"/>
    <w:rsid w:val="00B43D91"/>
    <w:rsid w:val="00B4494A"/>
    <w:rsid w:val="00B46348"/>
    <w:rsid w:val="00B508BE"/>
    <w:rsid w:val="00B52C0D"/>
    <w:rsid w:val="00B53058"/>
    <w:rsid w:val="00B534CE"/>
    <w:rsid w:val="00B53860"/>
    <w:rsid w:val="00B57C39"/>
    <w:rsid w:val="00B57C54"/>
    <w:rsid w:val="00B606D2"/>
    <w:rsid w:val="00B6168E"/>
    <w:rsid w:val="00B6217C"/>
    <w:rsid w:val="00B6387C"/>
    <w:rsid w:val="00B659F9"/>
    <w:rsid w:val="00B67AC1"/>
    <w:rsid w:val="00B67D9D"/>
    <w:rsid w:val="00B705BF"/>
    <w:rsid w:val="00B70A10"/>
    <w:rsid w:val="00B70DF0"/>
    <w:rsid w:val="00B71183"/>
    <w:rsid w:val="00B71B9F"/>
    <w:rsid w:val="00B741E7"/>
    <w:rsid w:val="00B75264"/>
    <w:rsid w:val="00B75DC3"/>
    <w:rsid w:val="00B8127E"/>
    <w:rsid w:val="00B813B2"/>
    <w:rsid w:val="00B833E4"/>
    <w:rsid w:val="00B83B5C"/>
    <w:rsid w:val="00B8600A"/>
    <w:rsid w:val="00B873B8"/>
    <w:rsid w:val="00B919C3"/>
    <w:rsid w:val="00B92775"/>
    <w:rsid w:val="00B93254"/>
    <w:rsid w:val="00B9372D"/>
    <w:rsid w:val="00B93B2F"/>
    <w:rsid w:val="00B95C9E"/>
    <w:rsid w:val="00B96148"/>
    <w:rsid w:val="00B97864"/>
    <w:rsid w:val="00B97F40"/>
    <w:rsid w:val="00BA6DE1"/>
    <w:rsid w:val="00BB295C"/>
    <w:rsid w:val="00BB38A1"/>
    <w:rsid w:val="00BB4B94"/>
    <w:rsid w:val="00BB572B"/>
    <w:rsid w:val="00BB61B3"/>
    <w:rsid w:val="00BB63DD"/>
    <w:rsid w:val="00BC1230"/>
    <w:rsid w:val="00BC3CFF"/>
    <w:rsid w:val="00BC4F26"/>
    <w:rsid w:val="00BC5068"/>
    <w:rsid w:val="00BD0646"/>
    <w:rsid w:val="00BD1974"/>
    <w:rsid w:val="00BD32F2"/>
    <w:rsid w:val="00BD38E8"/>
    <w:rsid w:val="00BD502E"/>
    <w:rsid w:val="00BD503D"/>
    <w:rsid w:val="00BE09EB"/>
    <w:rsid w:val="00BE0C69"/>
    <w:rsid w:val="00BE0D80"/>
    <w:rsid w:val="00BE1BC4"/>
    <w:rsid w:val="00BE6580"/>
    <w:rsid w:val="00BE68D2"/>
    <w:rsid w:val="00BE78C6"/>
    <w:rsid w:val="00BF0F82"/>
    <w:rsid w:val="00BF47FA"/>
    <w:rsid w:val="00BF5729"/>
    <w:rsid w:val="00BF5AFB"/>
    <w:rsid w:val="00C00919"/>
    <w:rsid w:val="00C03178"/>
    <w:rsid w:val="00C04895"/>
    <w:rsid w:val="00C04A87"/>
    <w:rsid w:val="00C04DB5"/>
    <w:rsid w:val="00C056EE"/>
    <w:rsid w:val="00C0571A"/>
    <w:rsid w:val="00C066FF"/>
    <w:rsid w:val="00C1136C"/>
    <w:rsid w:val="00C15248"/>
    <w:rsid w:val="00C20348"/>
    <w:rsid w:val="00C214C3"/>
    <w:rsid w:val="00C217A4"/>
    <w:rsid w:val="00C24C0E"/>
    <w:rsid w:val="00C26CD6"/>
    <w:rsid w:val="00C311CE"/>
    <w:rsid w:val="00C3226D"/>
    <w:rsid w:val="00C35CF0"/>
    <w:rsid w:val="00C4080A"/>
    <w:rsid w:val="00C424E5"/>
    <w:rsid w:val="00C42A99"/>
    <w:rsid w:val="00C47B7C"/>
    <w:rsid w:val="00C5012C"/>
    <w:rsid w:val="00C509DA"/>
    <w:rsid w:val="00C60059"/>
    <w:rsid w:val="00C602F0"/>
    <w:rsid w:val="00C605EB"/>
    <w:rsid w:val="00C61EDD"/>
    <w:rsid w:val="00C64321"/>
    <w:rsid w:val="00C65681"/>
    <w:rsid w:val="00C668C1"/>
    <w:rsid w:val="00C67716"/>
    <w:rsid w:val="00C702C8"/>
    <w:rsid w:val="00C72DCD"/>
    <w:rsid w:val="00C73537"/>
    <w:rsid w:val="00C75E14"/>
    <w:rsid w:val="00C75E5F"/>
    <w:rsid w:val="00C75FA6"/>
    <w:rsid w:val="00C76E64"/>
    <w:rsid w:val="00C811C2"/>
    <w:rsid w:val="00C840A9"/>
    <w:rsid w:val="00C845F3"/>
    <w:rsid w:val="00C94590"/>
    <w:rsid w:val="00CA2CDE"/>
    <w:rsid w:val="00CA4C17"/>
    <w:rsid w:val="00CA4DF9"/>
    <w:rsid w:val="00CA575A"/>
    <w:rsid w:val="00CA79E0"/>
    <w:rsid w:val="00CA7B0D"/>
    <w:rsid w:val="00CB1F1D"/>
    <w:rsid w:val="00CB27F7"/>
    <w:rsid w:val="00CB35FF"/>
    <w:rsid w:val="00CB491F"/>
    <w:rsid w:val="00CB517D"/>
    <w:rsid w:val="00CC1D09"/>
    <w:rsid w:val="00CC3376"/>
    <w:rsid w:val="00CC5DAF"/>
    <w:rsid w:val="00CC5F6D"/>
    <w:rsid w:val="00CD0653"/>
    <w:rsid w:val="00CD1389"/>
    <w:rsid w:val="00CD26F4"/>
    <w:rsid w:val="00CD2E1D"/>
    <w:rsid w:val="00CD6918"/>
    <w:rsid w:val="00CD7407"/>
    <w:rsid w:val="00CE1585"/>
    <w:rsid w:val="00CE56F2"/>
    <w:rsid w:val="00CE6DEF"/>
    <w:rsid w:val="00CE776F"/>
    <w:rsid w:val="00CF1D2E"/>
    <w:rsid w:val="00CF29C5"/>
    <w:rsid w:val="00CF545A"/>
    <w:rsid w:val="00D00DD6"/>
    <w:rsid w:val="00D012CE"/>
    <w:rsid w:val="00D02AC6"/>
    <w:rsid w:val="00D038EC"/>
    <w:rsid w:val="00D0419F"/>
    <w:rsid w:val="00D043D3"/>
    <w:rsid w:val="00D0502C"/>
    <w:rsid w:val="00D06B7D"/>
    <w:rsid w:val="00D07DE4"/>
    <w:rsid w:val="00D103A1"/>
    <w:rsid w:val="00D12F48"/>
    <w:rsid w:val="00D2046F"/>
    <w:rsid w:val="00D2271B"/>
    <w:rsid w:val="00D2284C"/>
    <w:rsid w:val="00D23A36"/>
    <w:rsid w:val="00D23EE8"/>
    <w:rsid w:val="00D26C7F"/>
    <w:rsid w:val="00D273F5"/>
    <w:rsid w:val="00D3039F"/>
    <w:rsid w:val="00D305D4"/>
    <w:rsid w:val="00D30BB1"/>
    <w:rsid w:val="00D31D5C"/>
    <w:rsid w:val="00D31F51"/>
    <w:rsid w:val="00D32740"/>
    <w:rsid w:val="00D33371"/>
    <w:rsid w:val="00D33980"/>
    <w:rsid w:val="00D33E8B"/>
    <w:rsid w:val="00D371F6"/>
    <w:rsid w:val="00D41604"/>
    <w:rsid w:val="00D42447"/>
    <w:rsid w:val="00D427C9"/>
    <w:rsid w:val="00D450A4"/>
    <w:rsid w:val="00D46656"/>
    <w:rsid w:val="00D478E0"/>
    <w:rsid w:val="00D47F97"/>
    <w:rsid w:val="00D50149"/>
    <w:rsid w:val="00D505EB"/>
    <w:rsid w:val="00D5497B"/>
    <w:rsid w:val="00D5701D"/>
    <w:rsid w:val="00D57F2E"/>
    <w:rsid w:val="00D60A72"/>
    <w:rsid w:val="00D62227"/>
    <w:rsid w:val="00D62757"/>
    <w:rsid w:val="00D632A4"/>
    <w:rsid w:val="00D63DAA"/>
    <w:rsid w:val="00D656F1"/>
    <w:rsid w:val="00D67DAA"/>
    <w:rsid w:val="00D72C36"/>
    <w:rsid w:val="00D72D25"/>
    <w:rsid w:val="00D76E78"/>
    <w:rsid w:val="00D831E0"/>
    <w:rsid w:val="00D83536"/>
    <w:rsid w:val="00D83565"/>
    <w:rsid w:val="00D836FC"/>
    <w:rsid w:val="00D86788"/>
    <w:rsid w:val="00D92071"/>
    <w:rsid w:val="00D937FD"/>
    <w:rsid w:val="00D94236"/>
    <w:rsid w:val="00D947CE"/>
    <w:rsid w:val="00D948BC"/>
    <w:rsid w:val="00DA07C9"/>
    <w:rsid w:val="00DA2679"/>
    <w:rsid w:val="00DA2C27"/>
    <w:rsid w:val="00DA3EB5"/>
    <w:rsid w:val="00DA3F7B"/>
    <w:rsid w:val="00DA5B44"/>
    <w:rsid w:val="00DA5ED4"/>
    <w:rsid w:val="00DA76CD"/>
    <w:rsid w:val="00DB0495"/>
    <w:rsid w:val="00DB6DEC"/>
    <w:rsid w:val="00DC5DD2"/>
    <w:rsid w:val="00DC6CDA"/>
    <w:rsid w:val="00DD11A8"/>
    <w:rsid w:val="00DD1819"/>
    <w:rsid w:val="00DD1B42"/>
    <w:rsid w:val="00DD32AA"/>
    <w:rsid w:val="00DD58DE"/>
    <w:rsid w:val="00DE1C9B"/>
    <w:rsid w:val="00DE292C"/>
    <w:rsid w:val="00DE2EF2"/>
    <w:rsid w:val="00DE3FD8"/>
    <w:rsid w:val="00DE4492"/>
    <w:rsid w:val="00DE4A16"/>
    <w:rsid w:val="00DE4D3C"/>
    <w:rsid w:val="00DE5CE9"/>
    <w:rsid w:val="00DE7B6D"/>
    <w:rsid w:val="00DF12B4"/>
    <w:rsid w:val="00DF394E"/>
    <w:rsid w:val="00DF4A2F"/>
    <w:rsid w:val="00DF61A3"/>
    <w:rsid w:val="00DF728A"/>
    <w:rsid w:val="00DF7732"/>
    <w:rsid w:val="00E00776"/>
    <w:rsid w:val="00E0361C"/>
    <w:rsid w:val="00E049A3"/>
    <w:rsid w:val="00E04A27"/>
    <w:rsid w:val="00E0587F"/>
    <w:rsid w:val="00E05A73"/>
    <w:rsid w:val="00E0651F"/>
    <w:rsid w:val="00E072F1"/>
    <w:rsid w:val="00E07382"/>
    <w:rsid w:val="00E07F4C"/>
    <w:rsid w:val="00E10236"/>
    <w:rsid w:val="00E110CC"/>
    <w:rsid w:val="00E118A7"/>
    <w:rsid w:val="00E13127"/>
    <w:rsid w:val="00E20617"/>
    <w:rsid w:val="00E210B6"/>
    <w:rsid w:val="00E219F0"/>
    <w:rsid w:val="00E221A0"/>
    <w:rsid w:val="00E22CB7"/>
    <w:rsid w:val="00E24FE3"/>
    <w:rsid w:val="00E259E0"/>
    <w:rsid w:val="00E263F9"/>
    <w:rsid w:val="00E2642E"/>
    <w:rsid w:val="00E26E72"/>
    <w:rsid w:val="00E30FC6"/>
    <w:rsid w:val="00E322C0"/>
    <w:rsid w:val="00E33EA1"/>
    <w:rsid w:val="00E37D4B"/>
    <w:rsid w:val="00E40167"/>
    <w:rsid w:val="00E43D4D"/>
    <w:rsid w:val="00E459C1"/>
    <w:rsid w:val="00E478E6"/>
    <w:rsid w:val="00E47F86"/>
    <w:rsid w:val="00E503DD"/>
    <w:rsid w:val="00E5051C"/>
    <w:rsid w:val="00E50576"/>
    <w:rsid w:val="00E5246E"/>
    <w:rsid w:val="00E525CE"/>
    <w:rsid w:val="00E5575B"/>
    <w:rsid w:val="00E55BE3"/>
    <w:rsid w:val="00E56BD8"/>
    <w:rsid w:val="00E623F2"/>
    <w:rsid w:val="00E63A08"/>
    <w:rsid w:val="00E64F41"/>
    <w:rsid w:val="00E65713"/>
    <w:rsid w:val="00E6722E"/>
    <w:rsid w:val="00E70B7C"/>
    <w:rsid w:val="00E71EC2"/>
    <w:rsid w:val="00E73840"/>
    <w:rsid w:val="00E747E7"/>
    <w:rsid w:val="00E83E1A"/>
    <w:rsid w:val="00E8620E"/>
    <w:rsid w:val="00E868D3"/>
    <w:rsid w:val="00E93E51"/>
    <w:rsid w:val="00E940F3"/>
    <w:rsid w:val="00E95A6E"/>
    <w:rsid w:val="00E95D15"/>
    <w:rsid w:val="00EA0C96"/>
    <w:rsid w:val="00EA2658"/>
    <w:rsid w:val="00EA2687"/>
    <w:rsid w:val="00EA293F"/>
    <w:rsid w:val="00EA550A"/>
    <w:rsid w:val="00EA5DCB"/>
    <w:rsid w:val="00EA605E"/>
    <w:rsid w:val="00EA6F4B"/>
    <w:rsid w:val="00EA732E"/>
    <w:rsid w:val="00EB0D11"/>
    <w:rsid w:val="00EB1492"/>
    <w:rsid w:val="00EB1B71"/>
    <w:rsid w:val="00EB28FE"/>
    <w:rsid w:val="00EB36AD"/>
    <w:rsid w:val="00EB3727"/>
    <w:rsid w:val="00EB4A0A"/>
    <w:rsid w:val="00EB5097"/>
    <w:rsid w:val="00EB6450"/>
    <w:rsid w:val="00EB6882"/>
    <w:rsid w:val="00EB6F05"/>
    <w:rsid w:val="00EB7286"/>
    <w:rsid w:val="00EB7310"/>
    <w:rsid w:val="00EC1377"/>
    <w:rsid w:val="00EC1760"/>
    <w:rsid w:val="00EC1902"/>
    <w:rsid w:val="00EC2E41"/>
    <w:rsid w:val="00EC558D"/>
    <w:rsid w:val="00EC5D2B"/>
    <w:rsid w:val="00EC5DC4"/>
    <w:rsid w:val="00ED0703"/>
    <w:rsid w:val="00ED1679"/>
    <w:rsid w:val="00ED3629"/>
    <w:rsid w:val="00ED459B"/>
    <w:rsid w:val="00ED51B3"/>
    <w:rsid w:val="00ED6C0A"/>
    <w:rsid w:val="00ED7FE2"/>
    <w:rsid w:val="00EE04C1"/>
    <w:rsid w:val="00EE051C"/>
    <w:rsid w:val="00EE1BE1"/>
    <w:rsid w:val="00EE290B"/>
    <w:rsid w:val="00EE2EC1"/>
    <w:rsid w:val="00EE52C8"/>
    <w:rsid w:val="00EF00FE"/>
    <w:rsid w:val="00EF2F83"/>
    <w:rsid w:val="00EF482F"/>
    <w:rsid w:val="00EF4EAB"/>
    <w:rsid w:val="00EF4FE5"/>
    <w:rsid w:val="00EF5FEE"/>
    <w:rsid w:val="00EF71C2"/>
    <w:rsid w:val="00F00B49"/>
    <w:rsid w:val="00F00D56"/>
    <w:rsid w:val="00F01281"/>
    <w:rsid w:val="00F013E1"/>
    <w:rsid w:val="00F0247C"/>
    <w:rsid w:val="00F02760"/>
    <w:rsid w:val="00F0334A"/>
    <w:rsid w:val="00F04EEB"/>
    <w:rsid w:val="00F0763D"/>
    <w:rsid w:val="00F07F23"/>
    <w:rsid w:val="00F1429F"/>
    <w:rsid w:val="00F1563E"/>
    <w:rsid w:val="00F20BAA"/>
    <w:rsid w:val="00F230D6"/>
    <w:rsid w:val="00F24D65"/>
    <w:rsid w:val="00F27A31"/>
    <w:rsid w:val="00F3092A"/>
    <w:rsid w:val="00F312E8"/>
    <w:rsid w:val="00F329BF"/>
    <w:rsid w:val="00F36801"/>
    <w:rsid w:val="00F4195F"/>
    <w:rsid w:val="00F434EA"/>
    <w:rsid w:val="00F4364E"/>
    <w:rsid w:val="00F43736"/>
    <w:rsid w:val="00F53441"/>
    <w:rsid w:val="00F60086"/>
    <w:rsid w:val="00F608B7"/>
    <w:rsid w:val="00F6261F"/>
    <w:rsid w:val="00F63EBD"/>
    <w:rsid w:val="00F64632"/>
    <w:rsid w:val="00F6516F"/>
    <w:rsid w:val="00F65CF2"/>
    <w:rsid w:val="00F70DED"/>
    <w:rsid w:val="00F70FC8"/>
    <w:rsid w:val="00F7198A"/>
    <w:rsid w:val="00F71DC5"/>
    <w:rsid w:val="00F732C7"/>
    <w:rsid w:val="00F737E9"/>
    <w:rsid w:val="00F73A5C"/>
    <w:rsid w:val="00F74B4C"/>
    <w:rsid w:val="00F75B69"/>
    <w:rsid w:val="00F7790E"/>
    <w:rsid w:val="00F77C53"/>
    <w:rsid w:val="00F80260"/>
    <w:rsid w:val="00F83655"/>
    <w:rsid w:val="00F8645F"/>
    <w:rsid w:val="00F9182A"/>
    <w:rsid w:val="00F91949"/>
    <w:rsid w:val="00F936F9"/>
    <w:rsid w:val="00F94BEE"/>
    <w:rsid w:val="00F9622D"/>
    <w:rsid w:val="00F974FB"/>
    <w:rsid w:val="00F97AF8"/>
    <w:rsid w:val="00FA0A32"/>
    <w:rsid w:val="00FA2689"/>
    <w:rsid w:val="00FA2D07"/>
    <w:rsid w:val="00FA2EB0"/>
    <w:rsid w:val="00FA379A"/>
    <w:rsid w:val="00FA6E31"/>
    <w:rsid w:val="00FB04E1"/>
    <w:rsid w:val="00FB11F1"/>
    <w:rsid w:val="00FB1535"/>
    <w:rsid w:val="00FB2090"/>
    <w:rsid w:val="00FB3EB4"/>
    <w:rsid w:val="00FB4601"/>
    <w:rsid w:val="00FB500A"/>
    <w:rsid w:val="00FB5BE6"/>
    <w:rsid w:val="00FB5FB0"/>
    <w:rsid w:val="00FB679A"/>
    <w:rsid w:val="00FB682E"/>
    <w:rsid w:val="00FC1A69"/>
    <w:rsid w:val="00FC5EA8"/>
    <w:rsid w:val="00FC610C"/>
    <w:rsid w:val="00FC680F"/>
    <w:rsid w:val="00FC7B5C"/>
    <w:rsid w:val="00FD30AC"/>
    <w:rsid w:val="00FE070F"/>
    <w:rsid w:val="00FE130E"/>
    <w:rsid w:val="00FE1E41"/>
    <w:rsid w:val="00FE445D"/>
    <w:rsid w:val="00FE7822"/>
    <w:rsid w:val="00FF0582"/>
    <w:rsid w:val="00FF11E8"/>
    <w:rsid w:val="00FF2304"/>
    <w:rsid w:val="00FF3573"/>
    <w:rsid w:val="00FF3CC3"/>
    <w:rsid w:val="00FF6F3F"/>
    <w:rsid w:val="00FF77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133623"/>
  <w15:chartTrackingRefBased/>
  <w15:docId w15:val="{3DD85991-36AB-4F31-B2A1-D58400948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92B"/>
  </w:style>
  <w:style w:type="paragraph" w:styleId="Heading8">
    <w:name w:val="heading 8"/>
    <w:basedOn w:val="Normal"/>
    <w:next w:val="Normal"/>
    <w:link w:val="Heading8Char"/>
    <w:qFormat/>
    <w:rsid w:val="00D86788"/>
    <w:pPr>
      <w:keepNext/>
      <w:widowControl w:val="0"/>
      <w:spacing w:after="0" w:line="240" w:lineRule="auto"/>
      <w:ind w:left="720" w:hanging="720"/>
      <w:outlineLvl w:val="7"/>
    </w:pPr>
    <w:rPr>
      <w:rFonts w:ascii="Times" w:eastAsia="Times New Roman" w:hAnsi="Times"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33E9A"/>
  </w:style>
  <w:style w:type="character" w:styleId="Hyperlink">
    <w:name w:val="Hyperlink"/>
    <w:basedOn w:val="DefaultParagraphFont"/>
    <w:uiPriority w:val="99"/>
    <w:unhideWhenUsed/>
    <w:rsid w:val="0058046D"/>
    <w:rPr>
      <w:color w:val="0000FF"/>
      <w:u w:val="single"/>
    </w:rPr>
  </w:style>
  <w:style w:type="character" w:styleId="CommentReference">
    <w:name w:val="annotation reference"/>
    <w:basedOn w:val="DefaultParagraphFont"/>
    <w:uiPriority w:val="99"/>
    <w:semiHidden/>
    <w:unhideWhenUsed/>
    <w:rsid w:val="0028385C"/>
    <w:rPr>
      <w:sz w:val="16"/>
      <w:szCs w:val="16"/>
    </w:rPr>
  </w:style>
  <w:style w:type="paragraph" w:styleId="CommentText">
    <w:name w:val="annotation text"/>
    <w:basedOn w:val="Normal"/>
    <w:link w:val="CommentTextChar"/>
    <w:uiPriority w:val="99"/>
    <w:unhideWhenUsed/>
    <w:rsid w:val="0028385C"/>
    <w:pPr>
      <w:spacing w:line="240" w:lineRule="auto"/>
    </w:pPr>
    <w:rPr>
      <w:sz w:val="20"/>
      <w:szCs w:val="20"/>
    </w:rPr>
  </w:style>
  <w:style w:type="character" w:customStyle="1" w:styleId="CommentTextChar">
    <w:name w:val="Comment Text Char"/>
    <w:basedOn w:val="DefaultParagraphFont"/>
    <w:link w:val="CommentText"/>
    <w:uiPriority w:val="99"/>
    <w:rsid w:val="0028385C"/>
    <w:rPr>
      <w:sz w:val="20"/>
      <w:szCs w:val="20"/>
    </w:rPr>
  </w:style>
  <w:style w:type="paragraph" w:styleId="Header">
    <w:name w:val="header"/>
    <w:basedOn w:val="Normal"/>
    <w:link w:val="HeaderChar"/>
    <w:uiPriority w:val="99"/>
    <w:unhideWhenUsed/>
    <w:rsid w:val="001B2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0DA"/>
  </w:style>
  <w:style w:type="paragraph" w:styleId="Footer">
    <w:name w:val="footer"/>
    <w:basedOn w:val="Normal"/>
    <w:link w:val="FooterChar"/>
    <w:uiPriority w:val="99"/>
    <w:unhideWhenUsed/>
    <w:rsid w:val="001B2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0DA"/>
  </w:style>
  <w:style w:type="paragraph" w:styleId="BalloonText">
    <w:name w:val="Balloon Text"/>
    <w:basedOn w:val="Normal"/>
    <w:link w:val="BalloonTextChar"/>
    <w:uiPriority w:val="99"/>
    <w:semiHidden/>
    <w:unhideWhenUsed/>
    <w:rsid w:val="00352E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E03"/>
    <w:rPr>
      <w:rFonts w:ascii="Segoe UI" w:hAnsi="Segoe UI" w:cs="Segoe UI"/>
      <w:sz w:val="18"/>
      <w:szCs w:val="18"/>
    </w:rPr>
  </w:style>
  <w:style w:type="table" w:styleId="TableGrid">
    <w:name w:val="Table Grid"/>
    <w:basedOn w:val="TableNormal"/>
    <w:uiPriority w:val="59"/>
    <w:rsid w:val="004B0ED4"/>
    <w:pPr>
      <w:spacing w:after="0" w:line="240" w:lineRule="auto"/>
    </w:pPr>
    <w:rPr>
      <w:sz w:val="24"/>
      <w:szCs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C1D09"/>
    <w:pPr>
      <w:ind w:left="720"/>
      <w:contextualSpacing/>
    </w:pPr>
  </w:style>
  <w:style w:type="paragraph" w:styleId="FootnoteText">
    <w:name w:val="footnote text"/>
    <w:basedOn w:val="Normal"/>
    <w:link w:val="FootnoteTextChar"/>
    <w:uiPriority w:val="99"/>
    <w:semiHidden/>
    <w:unhideWhenUsed/>
    <w:rsid w:val="009B04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0499"/>
    <w:rPr>
      <w:sz w:val="20"/>
      <w:szCs w:val="20"/>
    </w:rPr>
  </w:style>
  <w:style w:type="character" w:styleId="FootnoteReference">
    <w:name w:val="footnote reference"/>
    <w:basedOn w:val="DefaultParagraphFont"/>
    <w:uiPriority w:val="99"/>
    <w:semiHidden/>
    <w:unhideWhenUsed/>
    <w:rsid w:val="009B0499"/>
    <w:rPr>
      <w:vertAlign w:val="superscript"/>
    </w:rPr>
  </w:style>
  <w:style w:type="paragraph" w:styleId="CommentSubject">
    <w:name w:val="annotation subject"/>
    <w:basedOn w:val="CommentText"/>
    <w:next w:val="CommentText"/>
    <w:link w:val="CommentSubjectChar"/>
    <w:uiPriority w:val="99"/>
    <w:semiHidden/>
    <w:unhideWhenUsed/>
    <w:rsid w:val="00862DAD"/>
    <w:rPr>
      <w:b/>
      <w:bCs/>
    </w:rPr>
  </w:style>
  <w:style w:type="character" w:customStyle="1" w:styleId="CommentSubjectChar">
    <w:name w:val="Comment Subject Char"/>
    <w:basedOn w:val="CommentTextChar"/>
    <w:link w:val="CommentSubject"/>
    <w:uiPriority w:val="99"/>
    <w:semiHidden/>
    <w:rsid w:val="00862DAD"/>
    <w:rPr>
      <w:b/>
      <w:bCs/>
      <w:sz w:val="20"/>
      <w:szCs w:val="20"/>
    </w:rPr>
  </w:style>
  <w:style w:type="paragraph" w:styleId="Revision">
    <w:name w:val="Revision"/>
    <w:hidden/>
    <w:uiPriority w:val="99"/>
    <w:semiHidden/>
    <w:rsid w:val="00426742"/>
    <w:pPr>
      <w:spacing w:after="0" w:line="240" w:lineRule="auto"/>
    </w:pPr>
  </w:style>
  <w:style w:type="character" w:styleId="PageNumber">
    <w:name w:val="page number"/>
    <w:basedOn w:val="DefaultParagraphFont"/>
    <w:uiPriority w:val="99"/>
    <w:semiHidden/>
    <w:unhideWhenUsed/>
    <w:rsid w:val="003C571B"/>
  </w:style>
  <w:style w:type="character" w:customStyle="1" w:styleId="creators">
    <w:name w:val="creators"/>
    <w:basedOn w:val="DefaultParagraphFont"/>
    <w:rsid w:val="002D0E12"/>
  </w:style>
  <w:style w:type="character" w:customStyle="1" w:styleId="personname">
    <w:name w:val="person_name"/>
    <w:basedOn w:val="DefaultParagraphFont"/>
    <w:rsid w:val="002D0E12"/>
  </w:style>
  <w:style w:type="character" w:customStyle="1" w:styleId="Date1">
    <w:name w:val="Date1"/>
    <w:basedOn w:val="DefaultParagraphFont"/>
    <w:rsid w:val="002D0E12"/>
  </w:style>
  <w:style w:type="character" w:customStyle="1" w:styleId="Title1">
    <w:name w:val="Title1"/>
    <w:basedOn w:val="DefaultParagraphFont"/>
    <w:rsid w:val="002D0E12"/>
  </w:style>
  <w:style w:type="character" w:styleId="Emphasis">
    <w:name w:val="Emphasis"/>
    <w:basedOn w:val="DefaultParagraphFont"/>
    <w:uiPriority w:val="20"/>
    <w:qFormat/>
    <w:rsid w:val="002D0E12"/>
    <w:rPr>
      <w:i/>
      <w:iCs/>
    </w:rPr>
  </w:style>
  <w:style w:type="character" w:customStyle="1" w:styleId="doi">
    <w:name w:val="doi"/>
    <w:basedOn w:val="DefaultParagraphFont"/>
    <w:rsid w:val="002D0E12"/>
  </w:style>
  <w:style w:type="character" w:customStyle="1" w:styleId="ispublished">
    <w:name w:val="ispublished"/>
    <w:basedOn w:val="DefaultParagraphFont"/>
    <w:rsid w:val="002D0E12"/>
  </w:style>
  <w:style w:type="paragraph" w:styleId="NormalWeb">
    <w:name w:val="Normal (Web)"/>
    <w:basedOn w:val="Normal"/>
    <w:uiPriority w:val="99"/>
    <w:semiHidden/>
    <w:unhideWhenUsed/>
    <w:rsid w:val="00707AE2"/>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A5DCB"/>
    <w:rPr>
      <w:color w:val="605E5C"/>
      <w:shd w:val="clear" w:color="auto" w:fill="E1DFDD"/>
    </w:rPr>
  </w:style>
  <w:style w:type="character" w:styleId="FollowedHyperlink">
    <w:name w:val="FollowedHyperlink"/>
    <w:basedOn w:val="DefaultParagraphFont"/>
    <w:uiPriority w:val="99"/>
    <w:semiHidden/>
    <w:unhideWhenUsed/>
    <w:rsid w:val="00EA5DCB"/>
    <w:rPr>
      <w:color w:val="954F72" w:themeColor="followedHyperlink"/>
      <w:u w:val="single"/>
    </w:rPr>
  </w:style>
  <w:style w:type="character" w:customStyle="1" w:styleId="authorortitle">
    <w:name w:val="authorortitle"/>
    <w:basedOn w:val="DefaultParagraphFont"/>
    <w:rsid w:val="00820720"/>
  </w:style>
  <w:style w:type="character" w:customStyle="1" w:styleId="UnresolvedMention2">
    <w:name w:val="Unresolved Mention2"/>
    <w:basedOn w:val="DefaultParagraphFont"/>
    <w:uiPriority w:val="99"/>
    <w:semiHidden/>
    <w:unhideWhenUsed/>
    <w:rsid w:val="002444E4"/>
    <w:rPr>
      <w:color w:val="605E5C"/>
      <w:shd w:val="clear" w:color="auto" w:fill="E1DFDD"/>
    </w:rPr>
  </w:style>
  <w:style w:type="paragraph" w:customStyle="1" w:styleId="CommentText1">
    <w:name w:val="Comment Text1"/>
    <w:basedOn w:val="Normal"/>
    <w:next w:val="CommentText"/>
    <w:uiPriority w:val="99"/>
    <w:unhideWhenUsed/>
    <w:rsid w:val="00744237"/>
    <w:pPr>
      <w:spacing w:line="240" w:lineRule="auto"/>
    </w:pPr>
    <w:rPr>
      <w:sz w:val="20"/>
      <w:szCs w:val="20"/>
    </w:rPr>
  </w:style>
  <w:style w:type="paragraph" w:customStyle="1" w:styleId="Header1">
    <w:name w:val="Header1"/>
    <w:basedOn w:val="Normal"/>
    <w:next w:val="Header"/>
    <w:uiPriority w:val="99"/>
    <w:unhideWhenUsed/>
    <w:rsid w:val="00744237"/>
    <w:pPr>
      <w:tabs>
        <w:tab w:val="center" w:pos="4680"/>
        <w:tab w:val="right" w:pos="9360"/>
      </w:tabs>
      <w:spacing w:after="0" w:line="240" w:lineRule="auto"/>
    </w:pPr>
  </w:style>
  <w:style w:type="paragraph" w:customStyle="1" w:styleId="Footer1">
    <w:name w:val="Footer1"/>
    <w:basedOn w:val="Normal"/>
    <w:next w:val="Footer"/>
    <w:uiPriority w:val="99"/>
    <w:unhideWhenUsed/>
    <w:rsid w:val="00744237"/>
    <w:pPr>
      <w:tabs>
        <w:tab w:val="center" w:pos="4680"/>
        <w:tab w:val="right" w:pos="9360"/>
      </w:tabs>
      <w:spacing w:after="0" w:line="240" w:lineRule="auto"/>
    </w:pPr>
  </w:style>
  <w:style w:type="table" w:customStyle="1" w:styleId="TableGrid1">
    <w:name w:val="Table Grid1"/>
    <w:basedOn w:val="TableNormal"/>
    <w:next w:val="TableGrid"/>
    <w:uiPriority w:val="59"/>
    <w:rsid w:val="00744237"/>
    <w:pPr>
      <w:spacing w:after="0" w:line="240" w:lineRule="auto"/>
    </w:pPr>
    <w:rPr>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Normal"/>
    <w:next w:val="ListParagraph"/>
    <w:uiPriority w:val="34"/>
    <w:qFormat/>
    <w:rsid w:val="00744237"/>
    <w:pPr>
      <w:ind w:left="720"/>
      <w:contextualSpacing/>
    </w:pPr>
  </w:style>
  <w:style w:type="character" w:customStyle="1" w:styleId="nlmyear">
    <w:name w:val="nlm_year"/>
    <w:basedOn w:val="DefaultParagraphFont"/>
    <w:rsid w:val="00F1429F"/>
  </w:style>
  <w:style w:type="character" w:customStyle="1" w:styleId="nlmarticle-title">
    <w:name w:val="nlm_article-title"/>
    <w:basedOn w:val="DefaultParagraphFont"/>
    <w:rsid w:val="00F1429F"/>
  </w:style>
  <w:style w:type="character" w:customStyle="1" w:styleId="nlmfpage">
    <w:name w:val="nlm_fpage"/>
    <w:basedOn w:val="DefaultParagraphFont"/>
    <w:rsid w:val="00F1429F"/>
  </w:style>
  <w:style w:type="character" w:customStyle="1" w:styleId="nlmlpage">
    <w:name w:val="nlm_lpage"/>
    <w:basedOn w:val="DefaultParagraphFont"/>
    <w:rsid w:val="00F1429F"/>
  </w:style>
  <w:style w:type="character" w:customStyle="1" w:styleId="nlmpublisher-name">
    <w:name w:val="nlm_publisher-name"/>
    <w:basedOn w:val="DefaultParagraphFont"/>
    <w:rsid w:val="00F1429F"/>
  </w:style>
  <w:style w:type="paragraph" w:customStyle="1" w:styleId="Outline0021">
    <w:name w:val="Outline002_1"/>
    <w:rsid w:val="00153F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0"/>
      <w:lang w:val="en-GB" w:eastAsia="en-GB"/>
    </w:rPr>
  </w:style>
  <w:style w:type="character" w:customStyle="1" w:styleId="cit">
    <w:name w:val="cit"/>
    <w:basedOn w:val="DefaultParagraphFont"/>
    <w:rsid w:val="00153F06"/>
  </w:style>
  <w:style w:type="character" w:customStyle="1" w:styleId="citation-doi">
    <w:name w:val="citation-doi"/>
    <w:basedOn w:val="DefaultParagraphFont"/>
    <w:rsid w:val="00153F06"/>
  </w:style>
  <w:style w:type="character" w:customStyle="1" w:styleId="Heading8Char">
    <w:name w:val="Heading 8 Char"/>
    <w:basedOn w:val="DefaultParagraphFont"/>
    <w:link w:val="Heading8"/>
    <w:rsid w:val="00D86788"/>
    <w:rPr>
      <w:rFonts w:ascii="Times" w:eastAsia="Times New Roman" w:hAnsi="Times"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44199">
      <w:bodyDiv w:val="1"/>
      <w:marLeft w:val="0"/>
      <w:marRight w:val="0"/>
      <w:marTop w:val="0"/>
      <w:marBottom w:val="0"/>
      <w:divBdr>
        <w:top w:val="none" w:sz="0" w:space="0" w:color="auto"/>
        <w:left w:val="none" w:sz="0" w:space="0" w:color="auto"/>
        <w:bottom w:val="none" w:sz="0" w:space="0" w:color="auto"/>
        <w:right w:val="none" w:sz="0" w:space="0" w:color="auto"/>
      </w:divBdr>
    </w:div>
    <w:div w:id="40593851">
      <w:bodyDiv w:val="1"/>
      <w:marLeft w:val="0"/>
      <w:marRight w:val="0"/>
      <w:marTop w:val="0"/>
      <w:marBottom w:val="0"/>
      <w:divBdr>
        <w:top w:val="none" w:sz="0" w:space="0" w:color="auto"/>
        <w:left w:val="none" w:sz="0" w:space="0" w:color="auto"/>
        <w:bottom w:val="none" w:sz="0" w:space="0" w:color="auto"/>
        <w:right w:val="none" w:sz="0" w:space="0" w:color="auto"/>
      </w:divBdr>
    </w:div>
    <w:div w:id="153230902">
      <w:bodyDiv w:val="1"/>
      <w:marLeft w:val="0"/>
      <w:marRight w:val="0"/>
      <w:marTop w:val="0"/>
      <w:marBottom w:val="0"/>
      <w:divBdr>
        <w:top w:val="none" w:sz="0" w:space="0" w:color="auto"/>
        <w:left w:val="none" w:sz="0" w:space="0" w:color="auto"/>
        <w:bottom w:val="none" w:sz="0" w:space="0" w:color="auto"/>
        <w:right w:val="none" w:sz="0" w:space="0" w:color="auto"/>
      </w:divBdr>
    </w:div>
    <w:div w:id="504589802">
      <w:bodyDiv w:val="1"/>
      <w:marLeft w:val="0"/>
      <w:marRight w:val="0"/>
      <w:marTop w:val="0"/>
      <w:marBottom w:val="0"/>
      <w:divBdr>
        <w:top w:val="none" w:sz="0" w:space="0" w:color="auto"/>
        <w:left w:val="none" w:sz="0" w:space="0" w:color="auto"/>
        <w:bottom w:val="none" w:sz="0" w:space="0" w:color="auto"/>
        <w:right w:val="none" w:sz="0" w:space="0" w:color="auto"/>
      </w:divBdr>
      <w:divsChild>
        <w:div w:id="1926303355">
          <w:marLeft w:val="0"/>
          <w:marRight w:val="0"/>
          <w:marTop w:val="0"/>
          <w:marBottom w:val="0"/>
          <w:divBdr>
            <w:top w:val="none" w:sz="0" w:space="0" w:color="auto"/>
            <w:left w:val="none" w:sz="0" w:space="0" w:color="auto"/>
            <w:bottom w:val="none" w:sz="0" w:space="0" w:color="auto"/>
            <w:right w:val="none" w:sz="0" w:space="0" w:color="auto"/>
          </w:divBdr>
          <w:divsChild>
            <w:div w:id="1289121816">
              <w:marLeft w:val="0"/>
              <w:marRight w:val="0"/>
              <w:marTop w:val="0"/>
              <w:marBottom w:val="0"/>
              <w:divBdr>
                <w:top w:val="none" w:sz="0" w:space="0" w:color="auto"/>
                <w:left w:val="none" w:sz="0" w:space="0" w:color="auto"/>
                <w:bottom w:val="none" w:sz="0" w:space="0" w:color="auto"/>
                <w:right w:val="none" w:sz="0" w:space="0" w:color="auto"/>
              </w:divBdr>
              <w:divsChild>
                <w:div w:id="811796609">
                  <w:marLeft w:val="0"/>
                  <w:marRight w:val="0"/>
                  <w:marTop w:val="0"/>
                  <w:marBottom w:val="0"/>
                  <w:divBdr>
                    <w:top w:val="none" w:sz="0" w:space="0" w:color="auto"/>
                    <w:left w:val="none" w:sz="0" w:space="0" w:color="auto"/>
                    <w:bottom w:val="none" w:sz="0" w:space="0" w:color="auto"/>
                    <w:right w:val="none" w:sz="0" w:space="0" w:color="auto"/>
                  </w:divBdr>
                  <w:divsChild>
                    <w:div w:id="160761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513762">
      <w:bodyDiv w:val="1"/>
      <w:marLeft w:val="0"/>
      <w:marRight w:val="0"/>
      <w:marTop w:val="0"/>
      <w:marBottom w:val="0"/>
      <w:divBdr>
        <w:top w:val="none" w:sz="0" w:space="0" w:color="auto"/>
        <w:left w:val="none" w:sz="0" w:space="0" w:color="auto"/>
        <w:bottom w:val="none" w:sz="0" w:space="0" w:color="auto"/>
        <w:right w:val="none" w:sz="0" w:space="0" w:color="auto"/>
      </w:divBdr>
    </w:div>
    <w:div w:id="689994214">
      <w:bodyDiv w:val="1"/>
      <w:marLeft w:val="0"/>
      <w:marRight w:val="0"/>
      <w:marTop w:val="0"/>
      <w:marBottom w:val="0"/>
      <w:divBdr>
        <w:top w:val="none" w:sz="0" w:space="0" w:color="auto"/>
        <w:left w:val="none" w:sz="0" w:space="0" w:color="auto"/>
        <w:bottom w:val="none" w:sz="0" w:space="0" w:color="auto"/>
        <w:right w:val="none" w:sz="0" w:space="0" w:color="auto"/>
      </w:divBdr>
    </w:div>
    <w:div w:id="698312438">
      <w:bodyDiv w:val="1"/>
      <w:marLeft w:val="0"/>
      <w:marRight w:val="0"/>
      <w:marTop w:val="0"/>
      <w:marBottom w:val="0"/>
      <w:divBdr>
        <w:top w:val="none" w:sz="0" w:space="0" w:color="auto"/>
        <w:left w:val="none" w:sz="0" w:space="0" w:color="auto"/>
        <w:bottom w:val="none" w:sz="0" w:space="0" w:color="auto"/>
        <w:right w:val="none" w:sz="0" w:space="0" w:color="auto"/>
      </w:divBdr>
    </w:div>
    <w:div w:id="745149125">
      <w:bodyDiv w:val="1"/>
      <w:marLeft w:val="0"/>
      <w:marRight w:val="0"/>
      <w:marTop w:val="0"/>
      <w:marBottom w:val="0"/>
      <w:divBdr>
        <w:top w:val="none" w:sz="0" w:space="0" w:color="auto"/>
        <w:left w:val="none" w:sz="0" w:space="0" w:color="auto"/>
        <w:bottom w:val="none" w:sz="0" w:space="0" w:color="auto"/>
        <w:right w:val="none" w:sz="0" w:space="0" w:color="auto"/>
      </w:divBdr>
    </w:div>
    <w:div w:id="760174793">
      <w:bodyDiv w:val="1"/>
      <w:marLeft w:val="0"/>
      <w:marRight w:val="0"/>
      <w:marTop w:val="0"/>
      <w:marBottom w:val="0"/>
      <w:divBdr>
        <w:top w:val="none" w:sz="0" w:space="0" w:color="auto"/>
        <w:left w:val="none" w:sz="0" w:space="0" w:color="auto"/>
        <w:bottom w:val="none" w:sz="0" w:space="0" w:color="auto"/>
        <w:right w:val="none" w:sz="0" w:space="0" w:color="auto"/>
      </w:divBdr>
    </w:div>
    <w:div w:id="788551428">
      <w:bodyDiv w:val="1"/>
      <w:marLeft w:val="0"/>
      <w:marRight w:val="0"/>
      <w:marTop w:val="0"/>
      <w:marBottom w:val="0"/>
      <w:divBdr>
        <w:top w:val="none" w:sz="0" w:space="0" w:color="auto"/>
        <w:left w:val="none" w:sz="0" w:space="0" w:color="auto"/>
        <w:bottom w:val="none" w:sz="0" w:space="0" w:color="auto"/>
        <w:right w:val="none" w:sz="0" w:space="0" w:color="auto"/>
      </w:divBdr>
    </w:div>
    <w:div w:id="802114725">
      <w:bodyDiv w:val="1"/>
      <w:marLeft w:val="0"/>
      <w:marRight w:val="0"/>
      <w:marTop w:val="0"/>
      <w:marBottom w:val="0"/>
      <w:divBdr>
        <w:top w:val="none" w:sz="0" w:space="0" w:color="auto"/>
        <w:left w:val="none" w:sz="0" w:space="0" w:color="auto"/>
        <w:bottom w:val="none" w:sz="0" w:space="0" w:color="auto"/>
        <w:right w:val="none" w:sz="0" w:space="0" w:color="auto"/>
      </w:divBdr>
      <w:divsChild>
        <w:div w:id="988940807">
          <w:marLeft w:val="0"/>
          <w:marRight w:val="0"/>
          <w:marTop w:val="0"/>
          <w:marBottom w:val="0"/>
          <w:divBdr>
            <w:top w:val="none" w:sz="0" w:space="0" w:color="auto"/>
            <w:left w:val="none" w:sz="0" w:space="0" w:color="auto"/>
            <w:bottom w:val="none" w:sz="0" w:space="0" w:color="auto"/>
            <w:right w:val="none" w:sz="0" w:space="0" w:color="auto"/>
          </w:divBdr>
          <w:divsChild>
            <w:div w:id="652219341">
              <w:marLeft w:val="0"/>
              <w:marRight w:val="0"/>
              <w:marTop w:val="0"/>
              <w:marBottom w:val="0"/>
              <w:divBdr>
                <w:top w:val="none" w:sz="0" w:space="0" w:color="auto"/>
                <w:left w:val="none" w:sz="0" w:space="0" w:color="auto"/>
                <w:bottom w:val="none" w:sz="0" w:space="0" w:color="auto"/>
                <w:right w:val="none" w:sz="0" w:space="0" w:color="auto"/>
              </w:divBdr>
              <w:divsChild>
                <w:div w:id="2112121087">
                  <w:marLeft w:val="0"/>
                  <w:marRight w:val="0"/>
                  <w:marTop w:val="0"/>
                  <w:marBottom w:val="0"/>
                  <w:divBdr>
                    <w:top w:val="none" w:sz="0" w:space="0" w:color="auto"/>
                    <w:left w:val="none" w:sz="0" w:space="0" w:color="auto"/>
                    <w:bottom w:val="none" w:sz="0" w:space="0" w:color="auto"/>
                    <w:right w:val="none" w:sz="0" w:space="0" w:color="auto"/>
                  </w:divBdr>
                  <w:divsChild>
                    <w:div w:id="16883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903585">
      <w:bodyDiv w:val="1"/>
      <w:marLeft w:val="0"/>
      <w:marRight w:val="0"/>
      <w:marTop w:val="0"/>
      <w:marBottom w:val="0"/>
      <w:divBdr>
        <w:top w:val="none" w:sz="0" w:space="0" w:color="auto"/>
        <w:left w:val="none" w:sz="0" w:space="0" w:color="auto"/>
        <w:bottom w:val="none" w:sz="0" w:space="0" w:color="auto"/>
        <w:right w:val="none" w:sz="0" w:space="0" w:color="auto"/>
      </w:divBdr>
    </w:div>
    <w:div w:id="865219040">
      <w:bodyDiv w:val="1"/>
      <w:marLeft w:val="0"/>
      <w:marRight w:val="0"/>
      <w:marTop w:val="0"/>
      <w:marBottom w:val="0"/>
      <w:divBdr>
        <w:top w:val="none" w:sz="0" w:space="0" w:color="auto"/>
        <w:left w:val="none" w:sz="0" w:space="0" w:color="auto"/>
        <w:bottom w:val="none" w:sz="0" w:space="0" w:color="auto"/>
        <w:right w:val="none" w:sz="0" w:space="0" w:color="auto"/>
      </w:divBdr>
    </w:div>
    <w:div w:id="895624188">
      <w:bodyDiv w:val="1"/>
      <w:marLeft w:val="0"/>
      <w:marRight w:val="0"/>
      <w:marTop w:val="0"/>
      <w:marBottom w:val="0"/>
      <w:divBdr>
        <w:top w:val="none" w:sz="0" w:space="0" w:color="auto"/>
        <w:left w:val="none" w:sz="0" w:space="0" w:color="auto"/>
        <w:bottom w:val="none" w:sz="0" w:space="0" w:color="auto"/>
        <w:right w:val="none" w:sz="0" w:space="0" w:color="auto"/>
      </w:divBdr>
      <w:divsChild>
        <w:div w:id="66268698">
          <w:marLeft w:val="0"/>
          <w:marRight w:val="0"/>
          <w:marTop w:val="0"/>
          <w:marBottom w:val="0"/>
          <w:divBdr>
            <w:top w:val="none" w:sz="0" w:space="0" w:color="auto"/>
            <w:left w:val="none" w:sz="0" w:space="0" w:color="auto"/>
            <w:bottom w:val="none" w:sz="0" w:space="0" w:color="auto"/>
            <w:right w:val="none" w:sz="0" w:space="0" w:color="auto"/>
          </w:divBdr>
          <w:divsChild>
            <w:div w:id="1539970880">
              <w:marLeft w:val="0"/>
              <w:marRight w:val="0"/>
              <w:marTop w:val="0"/>
              <w:marBottom w:val="0"/>
              <w:divBdr>
                <w:top w:val="none" w:sz="0" w:space="0" w:color="auto"/>
                <w:left w:val="none" w:sz="0" w:space="0" w:color="auto"/>
                <w:bottom w:val="none" w:sz="0" w:space="0" w:color="auto"/>
                <w:right w:val="none" w:sz="0" w:space="0" w:color="auto"/>
              </w:divBdr>
              <w:divsChild>
                <w:div w:id="685182219">
                  <w:marLeft w:val="0"/>
                  <w:marRight w:val="0"/>
                  <w:marTop w:val="0"/>
                  <w:marBottom w:val="0"/>
                  <w:divBdr>
                    <w:top w:val="none" w:sz="0" w:space="0" w:color="auto"/>
                    <w:left w:val="none" w:sz="0" w:space="0" w:color="auto"/>
                    <w:bottom w:val="none" w:sz="0" w:space="0" w:color="auto"/>
                    <w:right w:val="none" w:sz="0" w:space="0" w:color="auto"/>
                  </w:divBdr>
                  <w:divsChild>
                    <w:div w:id="42757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953868">
      <w:bodyDiv w:val="1"/>
      <w:marLeft w:val="0"/>
      <w:marRight w:val="0"/>
      <w:marTop w:val="0"/>
      <w:marBottom w:val="0"/>
      <w:divBdr>
        <w:top w:val="none" w:sz="0" w:space="0" w:color="auto"/>
        <w:left w:val="none" w:sz="0" w:space="0" w:color="auto"/>
        <w:bottom w:val="none" w:sz="0" w:space="0" w:color="auto"/>
        <w:right w:val="none" w:sz="0" w:space="0" w:color="auto"/>
      </w:divBdr>
    </w:div>
    <w:div w:id="950355803">
      <w:bodyDiv w:val="1"/>
      <w:marLeft w:val="0"/>
      <w:marRight w:val="0"/>
      <w:marTop w:val="0"/>
      <w:marBottom w:val="0"/>
      <w:divBdr>
        <w:top w:val="none" w:sz="0" w:space="0" w:color="auto"/>
        <w:left w:val="none" w:sz="0" w:space="0" w:color="auto"/>
        <w:bottom w:val="none" w:sz="0" w:space="0" w:color="auto"/>
        <w:right w:val="none" w:sz="0" w:space="0" w:color="auto"/>
      </w:divBdr>
    </w:div>
    <w:div w:id="1075084013">
      <w:bodyDiv w:val="1"/>
      <w:marLeft w:val="0"/>
      <w:marRight w:val="0"/>
      <w:marTop w:val="0"/>
      <w:marBottom w:val="0"/>
      <w:divBdr>
        <w:top w:val="none" w:sz="0" w:space="0" w:color="auto"/>
        <w:left w:val="none" w:sz="0" w:space="0" w:color="auto"/>
        <w:bottom w:val="none" w:sz="0" w:space="0" w:color="auto"/>
        <w:right w:val="none" w:sz="0" w:space="0" w:color="auto"/>
      </w:divBdr>
    </w:div>
    <w:div w:id="1137337858">
      <w:bodyDiv w:val="1"/>
      <w:marLeft w:val="0"/>
      <w:marRight w:val="0"/>
      <w:marTop w:val="0"/>
      <w:marBottom w:val="0"/>
      <w:divBdr>
        <w:top w:val="none" w:sz="0" w:space="0" w:color="auto"/>
        <w:left w:val="none" w:sz="0" w:space="0" w:color="auto"/>
        <w:bottom w:val="none" w:sz="0" w:space="0" w:color="auto"/>
        <w:right w:val="none" w:sz="0" w:space="0" w:color="auto"/>
      </w:divBdr>
      <w:divsChild>
        <w:div w:id="1891377700">
          <w:marLeft w:val="0"/>
          <w:marRight w:val="0"/>
          <w:marTop w:val="0"/>
          <w:marBottom w:val="0"/>
          <w:divBdr>
            <w:top w:val="none" w:sz="0" w:space="0" w:color="auto"/>
            <w:left w:val="none" w:sz="0" w:space="0" w:color="auto"/>
            <w:bottom w:val="none" w:sz="0" w:space="0" w:color="auto"/>
            <w:right w:val="none" w:sz="0" w:space="0" w:color="auto"/>
          </w:divBdr>
          <w:divsChild>
            <w:div w:id="601761300">
              <w:marLeft w:val="0"/>
              <w:marRight w:val="0"/>
              <w:marTop w:val="0"/>
              <w:marBottom w:val="0"/>
              <w:divBdr>
                <w:top w:val="none" w:sz="0" w:space="0" w:color="auto"/>
                <w:left w:val="none" w:sz="0" w:space="0" w:color="auto"/>
                <w:bottom w:val="none" w:sz="0" w:space="0" w:color="auto"/>
                <w:right w:val="none" w:sz="0" w:space="0" w:color="auto"/>
              </w:divBdr>
              <w:divsChild>
                <w:div w:id="1086607660">
                  <w:marLeft w:val="0"/>
                  <w:marRight w:val="0"/>
                  <w:marTop w:val="0"/>
                  <w:marBottom w:val="0"/>
                  <w:divBdr>
                    <w:top w:val="none" w:sz="0" w:space="0" w:color="auto"/>
                    <w:left w:val="none" w:sz="0" w:space="0" w:color="auto"/>
                    <w:bottom w:val="none" w:sz="0" w:space="0" w:color="auto"/>
                    <w:right w:val="none" w:sz="0" w:space="0" w:color="auto"/>
                  </w:divBdr>
                  <w:divsChild>
                    <w:div w:id="13827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289352">
      <w:bodyDiv w:val="1"/>
      <w:marLeft w:val="0"/>
      <w:marRight w:val="0"/>
      <w:marTop w:val="0"/>
      <w:marBottom w:val="0"/>
      <w:divBdr>
        <w:top w:val="none" w:sz="0" w:space="0" w:color="auto"/>
        <w:left w:val="none" w:sz="0" w:space="0" w:color="auto"/>
        <w:bottom w:val="none" w:sz="0" w:space="0" w:color="auto"/>
        <w:right w:val="none" w:sz="0" w:space="0" w:color="auto"/>
      </w:divBdr>
    </w:div>
    <w:div w:id="1173448147">
      <w:bodyDiv w:val="1"/>
      <w:marLeft w:val="0"/>
      <w:marRight w:val="0"/>
      <w:marTop w:val="0"/>
      <w:marBottom w:val="0"/>
      <w:divBdr>
        <w:top w:val="none" w:sz="0" w:space="0" w:color="auto"/>
        <w:left w:val="none" w:sz="0" w:space="0" w:color="auto"/>
        <w:bottom w:val="none" w:sz="0" w:space="0" w:color="auto"/>
        <w:right w:val="none" w:sz="0" w:space="0" w:color="auto"/>
      </w:divBdr>
    </w:div>
    <w:div w:id="1175683009">
      <w:bodyDiv w:val="1"/>
      <w:marLeft w:val="0"/>
      <w:marRight w:val="0"/>
      <w:marTop w:val="0"/>
      <w:marBottom w:val="0"/>
      <w:divBdr>
        <w:top w:val="none" w:sz="0" w:space="0" w:color="auto"/>
        <w:left w:val="none" w:sz="0" w:space="0" w:color="auto"/>
        <w:bottom w:val="none" w:sz="0" w:space="0" w:color="auto"/>
        <w:right w:val="none" w:sz="0" w:space="0" w:color="auto"/>
      </w:divBdr>
      <w:divsChild>
        <w:div w:id="1918439317">
          <w:marLeft w:val="0"/>
          <w:marRight w:val="0"/>
          <w:marTop w:val="0"/>
          <w:marBottom w:val="0"/>
          <w:divBdr>
            <w:top w:val="none" w:sz="0" w:space="0" w:color="auto"/>
            <w:left w:val="none" w:sz="0" w:space="0" w:color="auto"/>
            <w:bottom w:val="none" w:sz="0" w:space="0" w:color="auto"/>
            <w:right w:val="none" w:sz="0" w:space="0" w:color="auto"/>
          </w:divBdr>
        </w:div>
      </w:divsChild>
    </w:div>
    <w:div w:id="1252007316">
      <w:bodyDiv w:val="1"/>
      <w:marLeft w:val="0"/>
      <w:marRight w:val="0"/>
      <w:marTop w:val="0"/>
      <w:marBottom w:val="0"/>
      <w:divBdr>
        <w:top w:val="none" w:sz="0" w:space="0" w:color="auto"/>
        <w:left w:val="none" w:sz="0" w:space="0" w:color="auto"/>
        <w:bottom w:val="none" w:sz="0" w:space="0" w:color="auto"/>
        <w:right w:val="none" w:sz="0" w:space="0" w:color="auto"/>
      </w:divBdr>
    </w:div>
    <w:div w:id="1270115099">
      <w:bodyDiv w:val="1"/>
      <w:marLeft w:val="0"/>
      <w:marRight w:val="0"/>
      <w:marTop w:val="0"/>
      <w:marBottom w:val="0"/>
      <w:divBdr>
        <w:top w:val="none" w:sz="0" w:space="0" w:color="auto"/>
        <w:left w:val="none" w:sz="0" w:space="0" w:color="auto"/>
        <w:bottom w:val="none" w:sz="0" w:space="0" w:color="auto"/>
        <w:right w:val="none" w:sz="0" w:space="0" w:color="auto"/>
      </w:divBdr>
    </w:div>
    <w:div w:id="1468939684">
      <w:bodyDiv w:val="1"/>
      <w:marLeft w:val="0"/>
      <w:marRight w:val="0"/>
      <w:marTop w:val="0"/>
      <w:marBottom w:val="0"/>
      <w:divBdr>
        <w:top w:val="none" w:sz="0" w:space="0" w:color="auto"/>
        <w:left w:val="none" w:sz="0" w:space="0" w:color="auto"/>
        <w:bottom w:val="none" w:sz="0" w:space="0" w:color="auto"/>
        <w:right w:val="none" w:sz="0" w:space="0" w:color="auto"/>
      </w:divBdr>
    </w:div>
    <w:div w:id="1478910847">
      <w:bodyDiv w:val="1"/>
      <w:marLeft w:val="0"/>
      <w:marRight w:val="0"/>
      <w:marTop w:val="0"/>
      <w:marBottom w:val="0"/>
      <w:divBdr>
        <w:top w:val="none" w:sz="0" w:space="0" w:color="auto"/>
        <w:left w:val="none" w:sz="0" w:space="0" w:color="auto"/>
        <w:bottom w:val="none" w:sz="0" w:space="0" w:color="auto"/>
        <w:right w:val="none" w:sz="0" w:space="0" w:color="auto"/>
      </w:divBdr>
      <w:divsChild>
        <w:div w:id="53966093">
          <w:marLeft w:val="0"/>
          <w:marRight w:val="0"/>
          <w:marTop w:val="0"/>
          <w:marBottom w:val="0"/>
          <w:divBdr>
            <w:top w:val="none" w:sz="0" w:space="0" w:color="auto"/>
            <w:left w:val="none" w:sz="0" w:space="0" w:color="auto"/>
            <w:bottom w:val="none" w:sz="0" w:space="0" w:color="auto"/>
            <w:right w:val="none" w:sz="0" w:space="0" w:color="auto"/>
          </w:divBdr>
        </w:div>
        <w:div w:id="99952045">
          <w:marLeft w:val="0"/>
          <w:marRight w:val="0"/>
          <w:marTop w:val="0"/>
          <w:marBottom w:val="0"/>
          <w:divBdr>
            <w:top w:val="none" w:sz="0" w:space="0" w:color="auto"/>
            <w:left w:val="none" w:sz="0" w:space="0" w:color="auto"/>
            <w:bottom w:val="none" w:sz="0" w:space="0" w:color="auto"/>
            <w:right w:val="none" w:sz="0" w:space="0" w:color="auto"/>
          </w:divBdr>
        </w:div>
        <w:div w:id="229077049">
          <w:marLeft w:val="0"/>
          <w:marRight w:val="0"/>
          <w:marTop w:val="0"/>
          <w:marBottom w:val="0"/>
          <w:divBdr>
            <w:top w:val="none" w:sz="0" w:space="0" w:color="auto"/>
            <w:left w:val="none" w:sz="0" w:space="0" w:color="auto"/>
            <w:bottom w:val="none" w:sz="0" w:space="0" w:color="auto"/>
            <w:right w:val="none" w:sz="0" w:space="0" w:color="auto"/>
          </w:divBdr>
        </w:div>
        <w:div w:id="430206369">
          <w:marLeft w:val="0"/>
          <w:marRight w:val="0"/>
          <w:marTop w:val="0"/>
          <w:marBottom w:val="0"/>
          <w:divBdr>
            <w:top w:val="none" w:sz="0" w:space="0" w:color="auto"/>
            <w:left w:val="none" w:sz="0" w:space="0" w:color="auto"/>
            <w:bottom w:val="none" w:sz="0" w:space="0" w:color="auto"/>
            <w:right w:val="none" w:sz="0" w:space="0" w:color="auto"/>
          </w:divBdr>
        </w:div>
        <w:div w:id="1803380376">
          <w:marLeft w:val="0"/>
          <w:marRight w:val="0"/>
          <w:marTop w:val="0"/>
          <w:marBottom w:val="0"/>
          <w:divBdr>
            <w:top w:val="none" w:sz="0" w:space="0" w:color="auto"/>
            <w:left w:val="none" w:sz="0" w:space="0" w:color="auto"/>
            <w:bottom w:val="none" w:sz="0" w:space="0" w:color="auto"/>
            <w:right w:val="none" w:sz="0" w:space="0" w:color="auto"/>
          </w:divBdr>
        </w:div>
      </w:divsChild>
    </w:div>
    <w:div w:id="1669937676">
      <w:bodyDiv w:val="1"/>
      <w:marLeft w:val="0"/>
      <w:marRight w:val="0"/>
      <w:marTop w:val="0"/>
      <w:marBottom w:val="0"/>
      <w:divBdr>
        <w:top w:val="none" w:sz="0" w:space="0" w:color="auto"/>
        <w:left w:val="none" w:sz="0" w:space="0" w:color="auto"/>
        <w:bottom w:val="none" w:sz="0" w:space="0" w:color="auto"/>
        <w:right w:val="none" w:sz="0" w:space="0" w:color="auto"/>
      </w:divBdr>
      <w:divsChild>
        <w:div w:id="720598971">
          <w:marLeft w:val="0"/>
          <w:marRight w:val="0"/>
          <w:marTop w:val="0"/>
          <w:marBottom w:val="0"/>
          <w:divBdr>
            <w:top w:val="none" w:sz="0" w:space="0" w:color="auto"/>
            <w:left w:val="none" w:sz="0" w:space="0" w:color="auto"/>
            <w:bottom w:val="none" w:sz="0" w:space="0" w:color="auto"/>
            <w:right w:val="none" w:sz="0" w:space="0" w:color="auto"/>
          </w:divBdr>
        </w:div>
      </w:divsChild>
    </w:div>
    <w:div w:id="1684628681">
      <w:bodyDiv w:val="1"/>
      <w:marLeft w:val="0"/>
      <w:marRight w:val="0"/>
      <w:marTop w:val="0"/>
      <w:marBottom w:val="0"/>
      <w:divBdr>
        <w:top w:val="none" w:sz="0" w:space="0" w:color="auto"/>
        <w:left w:val="none" w:sz="0" w:space="0" w:color="auto"/>
        <w:bottom w:val="none" w:sz="0" w:space="0" w:color="auto"/>
        <w:right w:val="none" w:sz="0" w:space="0" w:color="auto"/>
      </w:divBdr>
    </w:div>
    <w:div w:id="1718235701">
      <w:bodyDiv w:val="1"/>
      <w:marLeft w:val="0"/>
      <w:marRight w:val="0"/>
      <w:marTop w:val="0"/>
      <w:marBottom w:val="0"/>
      <w:divBdr>
        <w:top w:val="none" w:sz="0" w:space="0" w:color="auto"/>
        <w:left w:val="none" w:sz="0" w:space="0" w:color="auto"/>
        <w:bottom w:val="none" w:sz="0" w:space="0" w:color="auto"/>
        <w:right w:val="none" w:sz="0" w:space="0" w:color="auto"/>
      </w:divBdr>
    </w:div>
    <w:div w:id="1794666242">
      <w:bodyDiv w:val="1"/>
      <w:marLeft w:val="0"/>
      <w:marRight w:val="0"/>
      <w:marTop w:val="0"/>
      <w:marBottom w:val="0"/>
      <w:divBdr>
        <w:top w:val="none" w:sz="0" w:space="0" w:color="auto"/>
        <w:left w:val="none" w:sz="0" w:space="0" w:color="auto"/>
        <w:bottom w:val="none" w:sz="0" w:space="0" w:color="auto"/>
        <w:right w:val="none" w:sz="0" w:space="0" w:color="auto"/>
      </w:divBdr>
      <w:divsChild>
        <w:div w:id="607126404">
          <w:marLeft w:val="0"/>
          <w:marRight w:val="0"/>
          <w:marTop w:val="0"/>
          <w:marBottom w:val="0"/>
          <w:divBdr>
            <w:top w:val="none" w:sz="0" w:space="0" w:color="auto"/>
            <w:left w:val="none" w:sz="0" w:space="0" w:color="auto"/>
            <w:bottom w:val="none" w:sz="0" w:space="0" w:color="auto"/>
            <w:right w:val="none" w:sz="0" w:space="0" w:color="auto"/>
          </w:divBdr>
          <w:divsChild>
            <w:div w:id="25066295">
              <w:marLeft w:val="0"/>
              <w:marRight w:val="0"/>
              <w:marTop w:val="0"/>
              <w:marBottom w:val="0"/>
              <w:divBdr>
                <w:top w:val="none" w:sz="0" w:space="0" w:color="auto"/>
                <w:left w:val="none" w:sz="0" w:space="0" w:color="auto"/>
                <w:bottom w:val="none" w:sz="0" w:space="0" w:color="auto"/>
                <w:right w:val="none" w:sz="0" w:space="0" w:color="auto"/>
              </w:divBdr>
              <w:divsChild>
                <w:div w:id="1275600635">
                  <w:marLeft w:val="0"/>
                  <w:marRight w:val="0"/>
                  <w:marTop w:val="0"/>
                  <w:marBottom w:val="0"/>
                  <w:divBdr>
                    <w:top w:val="none" w:sz="0" w:space="0" w:color="auto"/>
                    <w:left w:val="none" w:sz="0" w:space="0" w:color="auto"/>
                    <w:bottom w:val="none" w:sz="0" w:space="0" w:color="auto"/>
                    <w:right w:val="none" w:sz="0" w:space="0" w:color="auto"/>
                  </w:divBdr>
                  <w:divsChild>
                    <w:div w:id="4252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882242">
      <w:bodyDiv w:val="1"/>
      <w:marLeft w:val="0"/>
      <w:marRight w:val="0"/>
      <w:marTop w:val="0"/>
      <w:marBottom w:val="0"/>
      <w:divBdr>
        <w:top w:val="none" w:sz="0" w:space="0" w:color="auto"/>
        <w:left w:val="none" w:sz="0" w:space="0" w:color="auto"/>
        <w:bottom w:val="none" w:sz="0" w:space="0" w:color="auto"/>
        <w:right w:val="none" w:sz="0" w:space="0" w:color="auto"/>
      </w:divBdr>
    </w:div>
    <w:div w:id="1951351374">
      <w:bodyDiv w:val="1"/>
      <w:marLeft w:val="0"/>
      <w:marRight w:val="0"/>
      <w:marTop w:val="0"/>
      <w:marBottom w:val="0"/>
      <w:divBdr>
        <w:top w:val="none" w:sz="0" w:space="0" w:color="auto"/>
        <w:left w:val="none" w:sz="0" w:space="0" w:color="auto"/>
        <w:bottom w:val="none" w:sz="0" w:space="0" w:color="auto"/>
        <w:right w:val="none" w:sz="0" w:space="0" w:color="auto"/>
      </w:divBdr>
      <w:divsChild>
        <w:div w:id="99843537">
          <w:marLeft w:val="0"/>
          <w:marRight w:val="0"/>
          <w:marTop w:val="0"/>
          <w:marBottom w:val="0"/>
          <w:divBdr>
            <w:top w:val="none" w:sz="0" w:space="0" w:color="auto"/>
            <w:left w:val="none" w:sz="0" w:space="0" w:color="auto"/>
            <w:bottom w:val="none" w:sz="0" w:space="0" w:color="auto"/>
            <w:right w:val="none" w:sz="0" w:space="0" w:color="auto"/>
          </w:divBdr>
          <w:divsChild>
            <w:div w:id="1387099167">
              <w:marLeft w:val="0"/>
              <w:marRight w:val="0"/>
              <w:marTop w:val="0"/>
              <w:marBottom w:val="0"/>
              <w:divBdr>
                <w:top w:val="none" w:sz="0" w:space="0" w:color="auto"/>
                <w:left w:val="none" w:sz="0" w:space="0" w:color="auto"/>
                <w:bottom w:val="none" w:sz="0" w:space="0" w:color="auto"/>
                <w:right w:val="none" w:sz="0" w:space="0" w:color="auto"/>
              </w:divBdr>
              <w:divsChild>
                <w:div w:id="889540299">
                  <w:marLeft w:val="0"/>
                  <w:marRight w:val="0"/>
                  <w:marTop w:val="0"/>
                  <w:marBottom w:val="0"/>
                  <w:divBdr>
                    <w:top w:val="none" w:sz="0" w:space="0" w:color="auto"/>
                    <w:left w:val="none" w:sz="0" w:space="0" w:color="auto"/>
                    <w:bottom w:val="none" w:sz="0" w:space="0" w:color="auto"/>
                    <w:right w:val="none" w:sz="0" w:space="0" w:color="auto"/>
                  </w:divBdr>
                  <w:divsChild>
                    <w:div w:id="50975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07829">
      <w:bodyDiv w:val="1"/>
      <w:marLeft w:val="0"/>
      <w:marRight w:val="0"/>
      <w:marTop w:val="0"/>
      <w:marBottom w:val="0"/>
      <w:divBdr>
        <w:top w:val="none" w:sz="0" w:space="0" w:color="auto"/>
        <w:left w:val="none" w:sz="0" w:space="0" w:color="auto"/>
        <w:bottom w:val="none" w:sz="0" w:space="0" w:color="auto"/>
        <w:right w:val="none" w:sz="0" w:space="0" w:color="auto"/>
      </w:divBdr>
      <w:divsChild>
        <w:div w:id="192814105">
          <w:marLeft w:val="0"/>
          <w:marRight w:val="0"/>
          <w:marTop w:val="0"/>
          <w:marBottom w:val="0"/>
          <w:divBdr>
            <w:top w:val="none" w:sz="0" w:space="0" w:color="auto"/>
            <w:left w:val="none" w:sz="0" w:space="0" w:color="auto"/>
            <w:bottom w:val="none" w:sz="0" w:space="0" w:color="auto"/>
            <w:right w:val="none" w:sz="0" w:space="0" w:color="auto"/>
          </w:divBdr>
          <w:divsChild>
            <w:div w:id="136607679">
              <w:marLeft w:val="0"/>
              <w:marRight w:val="0"/>
              <w:marTop w:val="0"/>
              <w:marBottom w:val="0"/>
              <w:divBdr>
                <w:top w:val="none" w:sz="0" w:space="0" w:color="auto"/>
                <w:left w:val="none" w:sz="0" w:space="0" w:color="auto"/>
                <w:bottom w:val="none" w:sz="0" w:space="0" w:color="auto"/>
                <w:right w:val="none" w:sz="0" w:space="0" w:color="auto"/>
              </w:divBdr>
              <w:divsChild>
                <w:div w:id="621301479">
                  <w:marLeft w:val="0"/>
                  <w:marRight w:val="0"/>
                  <w:marTop w:val="0"/>
                  <w:marBottom w:val="0"/>
                  <w:divBdr>
                    <w:top w:val="none" w:sz="0" w:space="0" w:color="auto"/>
                    <w:left w:val="none" w:sz="0" w:space="0" w:color="auto"/>
                    <w:bottom w:val="none" w:sz="0" w:space="0" w:color="auto"/>
                    <w:right w:val="none" w:sz="0" w:space="0" w:color="auto"/>
                  </w:divBdr>
                  <w:divsChild>
                    <w:div w:id="4370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025596">
      <w:bodyDiv w:val="1"/>
      <w:marLeft w:val="0"/>
      <w:marRight w:val="0"/>
      <w:marTop w:val="0"/>
      <w:marBottom w:val="0"/>
      <w:divBdr>
        <w:top w:val="none" w:sz="0" w:space="0" w:color="auto"/>
        <w:left w:val="none" w:sz="0" w:space="0" w:color="auto"/>
        <w:bottom w:val="none" w:sz="0" w:space="0" w:color="auto"/>
        <w:right w:val="none" w:sz="0" w:space="0" w:color="auto"/>
      </w:divBdr>
      <w:divsChild>
        <w:div w:id="2094738945">
          <w:marLeft w:val="0"/>
          <w:marRight w:val="0"/>
          <w:marTop w:val="0"/>
          <w:marBottom w:val="0"/>
          <w:divBdr>
            <w:top w:val="none" w:sz="0" w:space="0" w:color="auto"/>
            <w:left w:val="none" w:sz="0" w:space="0" w:color="auto"/>
            <w:bottom w:val="none" w:sz="0" w:space="0" w:color="auto"/>
            <w:right w:val="none" w:sz="0" w:space="0" w:color="auto"/>
          </w:divBdr>
          <w:divsChild>
            <w:div w:id="2115248360">
              <w:marLeft w:val="0"/>
              <w:marRight w:val="0"/>
              <w:marTop w:val="0"/>
              <w:marBottom w:val="0"/>
              <w:divBdr>
                <w:top w:val="none" w:sz="0" w:space="0" w:color="auto"/>
                <w:left w:val="none" w:sz="0" w:space="0" w:color="auto"/>
                <w:bottom w:val="none" w:sz="0" w:space="0" w:color="auto"/>
                <w:right w:val="none" w:sz="0" w:space="0" w:color="auto"/>
              </w:divBdr>
              <w:divsChild>
                <w:div w:id="1967156972">
                  <w:marLeft w:val="0"/>
                  <w:marRight w:val="0"/>
                  <w:marTop w:val="0"/>
                  <w:marBottom w:val="0"/>
                  <w:divBdr>
                    <w:top w:val="none" w:sz="0" w:space="0" w:color="auto"/>
                    <w:left w:val="none" w:sz="0" w:space="0" w:color="auto"/>
                    <w:bottom w:val="none" w:sz="0" w:space="0" w:color="auto"/>
                    <w:right w:val="none" w:sz="0" w:space="0" w:color="auto"/>
                  </w:divBdr>
                  <w:divsChild>
                    <w:div w:id="99549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547704">
      <w:bodyDiv w:val="1"/>
      <w:marLeft w:val="0"/>
      <w:marRight w:val="0"/>
      <w:marTop w:val="0"/>
      <w:marBottom w:val="0"/>
      <w:divBdr>
        <w:top w:val="none" w:sz="0" w:space="0" w:color="auto"/>
        <w:left w:val="none" w:sz="0" w:space="0" w:color="auto"/>
        <w:bottom w:val="none" w:sz="0" w:space="0" w:color="auto"/>
        <w:right w:val="none" w:sz="0" w:space="0" w:color="auto"/>
      </w:divBdr>
    </w:div>
    <w:div w:id="21466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466%2Fpms.1998.87.2.411" TargetMode="External"/><Relationship Id="rId18" Type="http://schemas.openxmlformats.org/officeDocument/2006/relationships/hyperlink" Target="http://dx.doi.org/10.1177/0146167213499187" TargetMode="External"/><Relationship Id="rId26" Type="http://schemas.openxmlformats.org/officeDocument/2006/relationships/hyperlink" Target="https://psycnet.apa.org/doi/10.1037/0033-295X.105.3.499" TargetMode="External"/><Relationship Id="rId39" Type="http://schemas.openxmlformats.org/officeDocument/2006/relationships/hyperlink" Target="https://psycnet.apa.org/doi/10.1016/j.ijintrel.2015.07.001" TargetMode="External"/><Relationship Id="rId21" Type="http://schemas.openxmlformats.org/officeDocument/2006/relationships/hyperlink" Target="http://dx.doi.org/10.1037/a0025167" TargetMode="External"/><Relationship Id="rId34" Type="http://schemas.openxmlformats.org/officeDocument/2006/relationships/hyperlink" Target="http://dx.doi.org/10.1037/a0024292" TargetMode="External"/><Relationship Id="rId42" Type="http://schemas.openxmlformats.org/officeDocument/2006/relationships/hyperlink" Target="https://psycnet.apa.org/doi/10.1037/0022-3514.83.3.606" TargetMode="External"/><Relationship Id="rId47" Type="http://schemas.openxmlformats.org/officeDocument/2006/relationships/hyperlink" Target="https://doi.org/10.1177%2F0146167218799717"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sycnet.apa.org/doi/10.1037/0033-295X.114.1.133" TargetMode="External"/><Relationship Id="rId29" Type="http://schemas.openxmlformats.org/officeDocument/2006/relationships/hyperlink" Target="https://psycnet.apa.org/doi/10.1037/0033-2909.124.1.54" TargetMode="External"/><Relationship Id="rId11" Type="http://schemas.openxmlformats.org/officeDocument/2006/relationships/hyperlink" Target="https://doi.org/10.5406/amerjpsyc.126.3.0355" TargetMode="External"/><Relationship Id="rId24" Type="http://schemas.openxmlformats.org/officeDocument/2006/relationships/hyperlink" Target="https://psycnet.apa.org/doi/10.1037/emo0000720" TargetMode="External"/><Relationship Id="rId32" Type="http://schemas.openxmlformats.org/officeDocument/2006/relationships/hyperlink" Target="https://doi.org/10.1080/09658211.2013.876048" TargetMode="External"/><Relationship Id="rId37" Type="http://schemas.openxmlformats.org/officeDocument/2006/relationships/hyperlink" Target="http://dx.doi.org/10.1111/j.1467-8721.2008.00595.x" TargetMode="External"/><Relationship Id="rId40" Type="http://schemas.openxmlformats.org/officeDocument/2006/relationships/hyperlink" Target="https://doi.org/10.1111/bjso.12097" TargetMode="External"/><Relationship Id="rId45" Type="http://schemas.openxmlformats.org/officeDocument/2006/relationships/hyperlink" Target="http://dx.doi.org/10.1037/0022-3514.91.5.975" TargetMode="External"/><Relationship Id="rId53"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dx.doi.org/10.1037/a0019006" TargetMode="External"/><Relationship Id="rId19" Type="http://schemas.openxmlformats.org/officeDocument/2006/relationships/hyperlink" Target="https://doi.org/10.1016/j.paid.2016.12.045" TargetMode="External"/><Relationship Id="rId31" Type="http://schemas.openxmlformats.org/officeDocument/2006/relationships/hyperlink" Target="https://doi.org/10.3758/s13421-016-0647-2" TargetMode="External"/><Relationship Id="rId44" Type="http://schemas.openxmlformats.org/officeDocument/2006/relationships/hyperlink" Target="https://doi.org/10.1037/a0037760" TargetMode="External"/><Relationship Id="rId52" Type="http://schemas.openxmlformats.org/officeDocument/2006/relationships/hyperlink" Target="https://doi.org/10.1016/j.appet.2019.05.007" TargetMode="External"/><Relationship Id="rId4" Type="http://schemas.openxmlformats.org/officeDocument/2006/relationships/settings" Target="settings.xml"/><Relationship Id="rId9" Type="http://schemas.openxmlformats.org/officeDocument/2006/relationships/hyperlink" Target="https://psycnet.apa.org/doi/10.1037/pspi0000036" TargetMode="External"/><Relationship Id="rId14" Type="http://schemas.openxmlformats.org/officeDocument/2006/relationships/hyperlink" Target="https://psycnet.apa.org/doi/10.1037/0033-2909.117.3.497" TargetMode="External"/><Relationship Id="rId22" Type="http://schemas.openxmlformats.org/officeDocument/2006/relationships/hyperlink" Target="https://doi.org/10.1016/j.jrp.2010.02.006" TargetMode="External"/><Relationship Id="rId27" Type="http://schemas.openxmlformats.org/officeDocument/2006/relationships/hyperlink" Target="https://psycnet.apa.org/doi/10.1111/jmft.12311" TargetMode="External"/><Relationship Id="rId30" Type="http://schemas.openxmlformats.org/officeDocument/2006/relationships/hyperlink" Target="https://psycnet.apa.org/doi/10.1037/0033-2909.128.1.3" TargetMode="External"/><Relationship Id="rId35" Type="http://schemas.openxmlformats.org/officeDocument/2006/relationships/hyperlink" Target="http://dx.doi.org/10.1016/B978-0-12-407188-9.00005-3" TargetMode="External"/><Relationship Id="rId43" Type="http://schemas.openxmlformats.org/officeDocument/2006/relationships/hyperlink" Target="https://doi.org/10.1207/S15327957PSPR0704_07" TargetMode="External"/><Relationship Id="rId48" Type="http://schemas.openxmlformats.org/officeDocument/2006/relationships/hyperlink" Target="http://dx.doi.org/10.1111/j.1467-9280.2008.02194.x" TargetMode="External"/><Relationship Id="rId56" Type="http://schemas.openxmlformats.org/officeDocument/2006/relationships/theme" Target="theme/theme1.xml"/><Relationship Id="rId8" Type="http://schemas.openxmlformats.org/officeDocument/2006/relationships/hyperlink" Target="https://www.goodreads.com/work/quotes/2041161" TargetMode="Externa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psycnet.apa.org/doi/10.1037/1931-3896.2.4.236" TargetMode="External"/><Relationship Id="rId17" Type="http://schemas.openxmlformats.org/officeDocument/2006/relationships/hyperlink" Target="https://doi.org/10.1080/14775085.2020.1715827" TargetMode="External"/><Relationship Id="rId25" Type="http://schemas.openxmlformats.org/officeDocument/2006/relationships/hyperlink" Target="http://dx.doi.org/10.1016/j.jarmac.2014.11.004" TargetMode="External"/><Relationship Id="rId33" Type="http://schemas.openxmlformats.org/officeDocument/2006/relationships/hyperlink" Target="http://dx.doi.org/10.1016/j.jesp.2006.11.001" TargetMode="External"/><Relationship Id="rId38" Type="http://schemas.openxmlformats.org/officeDocument/2006/relationships/hyperlink" Target="https://doi.org/10.1002/ejsp.2073" TargetMode="External"/><Relationship Id="rId46" Type="http://schemas.openxmlformats.org/officeDocument/2006/relationships/hyperlink" Target="https://doi.org/10.1037/a0017597" TargetMode="External"/><Relationship Id="rId20" Type="http://schemas.openxmlformats.org/officeDocument/2006/relationships/hyperlink" Target="http://dx.doi.org/10.1016/j.jesp.2012.03.009" TargetMode="External"/><Relationship Id="rId41" Type="http://schemas.openxmlformats.org/officeDocument/2006/relationships/hyperlink" Target="https://psycnet.apa.org/doi/10.1027/1864-9335/a000350" TargetMode="External"/><Relationship Id="rId54"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sycnet.apa.org/doi/10.1037/0022-3514.88.4.589" TargetMode="External"/><Relationship Id="rId23" Type="http://schemas.openxmlformats.org/officeDocument/2006/relationships/hyperlink" Target="https://doi.org/10.1111/jopy.12505" TargetMode="External"/><Relationship Id="rId28" Type="http://schemas.openxmlformats.org/officeDocument/2006/relationships/hyperlink" Target="https://psycnet.apa.org/doi/10.5964/jspp.v5i2.733" TargetMode="External"/><Relationship Id="rId36" Type="http://schemas.openxmlformats.org/officeDocument/2006/relationships/hyperlink" Target="https://doi.org/10.1016/bs.adms.2019.05.001"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8E271-7C2D-46CB-B7A4-03FD7805A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45</Pages>
  <Words>13695</Words>
  <Characters>78063</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Athena Cairo</dc:creator>
  <cp:keywords/>
  <dc:description/>
  <cp:lastModifiedBy>Constantine Sedikides</cp:lastModifiedBy>
  <cp:revision>30</cp:revision>
  <cp:lastPrinted>2020-07-06T20:10:00Z</cp:lastPrinted>
  <dcterms:created xsi:type="dcterms:W3CDTF">2020-12-09T17:52:00Z</dcterms:created>
  <dcterms:modified xsi:type="dcterms:W3CDTF">2021-02-18T12:06:00Z</dcterms:modified>
</cp:coreProperties>
</file>