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6"/>
        <w:ind w:right="362"/>
      </w:pPr>
      <w:r>
        <w:rPr/>
        <w:t>The AsthmaMap: advanced machine- and human-readable representations of</w:t>
      </w:r>
      <w:r>
        <w:rPr>
          <w:spacing w:val="-65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underlying</w:t>
      </w:r>
      <w:r>
        <w:rPr>
          <w:spacing w:val="-1"/>
        </w:rPr>
        <w:t> </w:t>
      </w:r>
      <w:r>
        <w:rPr/>
        <w:t>asthma using</w:t>
      </w:r>
      <w:r>
        <w:rPr>
          <w:spacing w:val="-1"/>
        </w:rPr>
        <w:t> </w:t>
      </w:r>
      <w:r>
        <w:rPr/>
        <w:t>domain</w:t>
      </w:r>
      <w:r>
        <w:rPr>
          <w:spacing w:val="-1"/>
        </w:rPr>
        <w:t> </w:t>
      </w:r>
      <w:r>
        <w:rPr/>
        <w:t>expert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line="276" w:lineRule="auto" w:before="200"/>
        <w:ind w:right="109"/>
        <w:jc w:val="both"/>
      </w:pPr>
      <w:r>
        <w:rPr/>
        <w:t>Alexander</w:t>
      </w:r>
      <w:r>
        <w:rPr>
          <w:spacing w:val="-6"/>
        </w:rPr>
        <w:t> </w:t>
      </w:r>
      <w:r>
        <w:rPr/>
        <w:t>Mazein,</w:t>
      </w:r>
      <w:r>
        <w:rPr>
          <w:spacing w:val="-6"/>
        </w:rPr>
        <w:t> </w:t>
      </w:r>
      <w:r>
        <w:rPr/>
        <w:t>PhD</w:t>
      </w:r>
      <w:r>
        <w:rPr>
          <w:vertAlign w:val="superscript"/>
        </w:rPr>
        <w:t>1,2,3</w:t>
      </w:r>
      <w:r>
        <w:rPr>
          <w:vertAlign w:val="baseline"/>
        </w:rPr>
        <w:t>,</w:t>
      </w:r>
      <w:r>
        <w:rPr>
          <w:spacing w:val="-6"/>
          <w:vertAlign w:val="baseline"/>
        </w:rPr>
        <w:t> </w:t>
      </w:r>
      <w:r>
        <w:rPr>
          <w:vertAlign w:val="baseline"/>
        </w:rPr>
        <w:t>Olga</w:t>
      </w:r>
      <w:r>
        <w:rPr>
          <w:spacing w:val="-7"/>
          <w:vertAlign w:val="baseline"/>
        </w:rPr>
        <w:t> </w:t>
      </w:r>
      <w:r>
        <w:rPr>
          <w:vertAlign w:val="baseline"/>
        </w:rPr>
        <w:t>Ivanova,</w:t>
      </w:r>
      <w:r>
        <w:rPr>
          <w:spacing w:val="-5"/>
          <w:vertAlign w:val="baseline"/>
        </w:rPr>
        <w:t> </w:t>
      </w:r>
      <w:r>
        <w:rPr>
          <w:vertAlign w:val="baseline"/>
        </w:rPr>
        <w:t>MSc</w:t>
      </w:r>
      <w:r>
        <w:rPr>
          <w:vertAlign w:val="superscript"/>
        </w:rPr>
        <w:t>1,4,5</w:t>
      </w:r>
      <w:r>
        <w:rPr>
          <w:vertAlign w:val="baseline"/>
        </w:rPr>
        <w:t>,</w:t>
      </w:r>
      <w:r>
        <w:rPr>
          <w:spacing w:val="-6"/>
          <w:vertAlign w:val="baseline"/>
        </w:rPr>
        <w:t> </w:t>
      </w:r>
      <w:r>
        <w:rPr>
          <w:vertAlign w:val="baseline"/>
        </w:rPr>
        <w:t>Irina</w:t>
      </w:r>
      <w:r>
        <w:rPr>
          <w:spacing w:val="-7"/>
          <w:vertAlign w:val="baseline"/>
        </w:rPr>
        <w:t> </w:t>
      </w:r>
      <w:r>
        <w:rPr>
          <w:vertAlign w:val="baseline"/>
        </w:rPr>
        <w:t>Balaur,</w:t>
      </w:r>
      <w:r>
        <w:rPr>
          <w:spacing w:val="-6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6"/>
          <w:vertAlign w:val="baseline"/>
        </w:rPr>
        <w:t> </w:t>
      </w:r>
      <w:r>
        <w:rPr>
          <w:vertAlign w:val="baseline"/>
        </w:rPr>
        <w:t>Valeriya</w:t>
      </w:r>
      <w:r>
        <w:rPr>
          <w:spacing w:val="-7"/>
          <w:vertAlign w:val="baseline"/>
        </w:rPr>
        <w:t> </w:t>
      </w:r>
      <w:r>
        <w:rPr>
          <w:vertAlign w:val="baseline"/>
        </w:rPr>
        <w:t>Berzhitskaya,</w:t>
      </w:r>
      <w:r>
        <w:rPr>
          <w:spacing w:val="-59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6</w:t>
      </w:r>
      <w:r>
        <w:rPr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color w:val="222222"/>
          <w:vertAlign w:val="baseline"/>
        </w:rPr>
        <w:t>Tatiana</w:t>
      </w:r>
      <w:r>
        <w:rPr>
          <w:color w:val="222222"/>
          <w:spacing w:val="-10"/>
          <w:vertAlign w:val="baseline"/>
        </w:rPr>
        <w:t> </w:t>
      </w:r>
      <w:r>
        <w:rPr>
          <w:color w:val="222222"/>
          <w:vertAlign w:val="baseline"/>
        </w:rPr>
        <w:t>Serebriyskaya,</w:t>
      </w:r>
      <w:r>
        <w:rPr>
          <w:color w:val="222222"/>
          <w:spacing w:val="-10"/>
          <w:vertAlign w:val="baseline"/>
        </w:rPr>
        <w:t> </w:t>
      </w:r>
      <w:r>
        <w:rPr>
          <w:color w:val="222222"/>
          <w:vertAlign w:val="baseline"/>
        </w:rPr>
        <w:t>PhD</w:t>
      </w:r>
      <w:r>
        <w:rPr>
          <w:vertAlign w:val="superscript"/>
        </w:rPr>
        <w:t>6</w:t>
      </w:r>
      <w:r>
        <w:rPr>
          <w:color w:val="222222"/>
          <w:vertAlign w:val="baseline"/>
        </w:rPr>
        <w:t>,</w:t>
      </w:r>
      <w:r>
        <w:rPr>
          <w:color w:val="222222"/>
          <w:spacing w:val="-10"/>
          <w:vertAlign w:val="baseline"/>
        </w:rPr>
        <w:t> </w:t>
      </w:r>
      <w:r>
        <w:rPr>
          <w:vertAlign w:val="baseline"/>
        </w:rPr>
        <w:t>Thomas</w:t>
      </w:r>
      <w:r>
        <w:rPr>
          <w:spacing w:val="-10"/>
          <w:vertAlign w:val="baseline"/>
        </w:rPr>
        <w:t> </w:t>
      </w:r>
      <w:r>
        <w:rPr>
          <w:vertAlign w:val="baseline"/>
        </w:rPr>
        <w:t>Ligon,</w:t>
      </w:r>
      <w:r>
        <w:rPr>
          <w:spacing w:val="-10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7</w:t>
      </w:r>
      <w:r>
        <w:rPr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vertAlign w:val="baseline"/>
        </w:rPr>
        <w:t>Jan</w:t>
      </w:r>
      <w:r>
        <w:rPr>
          <w:spacing w:val="-10"/>
          <w:vertAlign w:val="baseline"/>
        </w:rPr>
        <w:t> </w:t>
      </w:r>
      <w:r>
        <w:rPr>
          <w:vertAlign w:val="baseline"/>
        </w:rPr>
        <w:t>Hasenauer,</w:t>
      </w:r>
      <w:r>
        <w:rPr>
          <w:spacing w:val="-10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8</w:t>
      </w:r>
      <w:r>
        <w:rPr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vertAlign w:val="baseline"/>
        </w:rPr>
        <w:t>Bertrand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59"/>
          <w:vertAlign w:val="baseline"/>
        </w:rPr>
        <w:t> </w:t>
      </w:r>
      <w:r>
        <w:rPr>
          <w:vertAlign w:val="baseline"/>
        </w:rPr>
        <w:t>Meulder,</w:t>
      </w:r>
      <w:r>
        <w:rPr>
          <w:spacing w:val="-8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vertAlign w:val="baseline"/>
        </w:rPr>
        <w:t>Richard</w:t>
      </w:r>
      <w:r>
        <w:rPr>
          <w:spacing w:val="-8"/>
          <w:vertAlign w:val="baseline"/>
        </w:rPr>
        <w:t> </w:t>
      </w:r>
      <w:r>
        <w:rPr>
          <w:vertAlign w:val="baseline"/>
        </w:rPr>
        <w:t>G.</w:t>
      </w:r>
      <w:r>
        <w:rPr>
          <w:spacing w:val="-8"/>
          <w:vertAlign w:val="baseline"/>
        </w:rPr>
        <w:t> </w:t>
      </w:r>
      <w:r>
        <w:rPr>
          <w:vertAlign w:val="baseline"/>
        </w:rPr>
        <w:t>Knowles,</w:t>
      </w:r>
      <w:r>
        <w:rPr>
          <w:spacing w:val="-8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9</w:t>
      </w:r>
      <w:r>
        <w:rPr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vertAlign w:val="baseline"/>
        </w:rPr>
        <w:t>Craig</w:t>
      </w:r>
      <w:r>
        <w:rPr>
          <w:spacing w:val="-8"/>
          <w:vertAlign w:val="baseline"/>
        </w:rPr>
        <w:t> </w:t>
      </w:r>
      <w:r>
        <w:rPr>
          <w:vertAlign w:val="baseline"/>
        </w:rPr>
        <w:t>E.</w:t>
      </w:r>
      <w:r>
        <w:rPr>
          <w:spacing w:val="-8"/>
          <w:vertAlign w:val="baseline"/>
        </w:rPr>
        <w:t> </w:t>
      </w:r>
      <w:r>
        <w:rPr>
          <w:vertAlign w:val="baseline"/>
        </w:rPr>
        <w:t>Wheelock,</w:t>
      </w:r>
      <w:r>
        <w:rPr>
          <w:spacing w:val="-7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10</w:t>
      </w:r>
      <w:r>
        <w:rPr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vertAlign w:val="baseline"/>
        </w:rPr>
        <w:t>Sven-Erik</w:t>
      </w:r>
      <w:r>
        <w:rPr>
          <w:spacing w:val="-8"/>
          <w:vertAlign w:val="baseline"/>
        </w:rPr>
        <w:t> </w:t>
      </w:r>
      <w:r>
        <w:rPr>
          <w:vertAlign w:val="baseline"/>
        </w:rPr>
        <w:t>Dahlen,</w:t>
      </w:r>
      <w:r>
        <w:rPr>
          <w:spacing w:val="-8"/>
          <w:vertAlign w:val="baseline"/>
        </w:rPr>
        <w:t> </w:t>
      </w:r>
      <w:r>
        <w:rPr>
          <w:vertAlign w:val="baseline"/>
        </w:rPr>
        <w:t>MD,</w:t>
      </w:r>
      <w:r>
        <w:rPr>
          <w:spacing w:val="-58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11</w:t>
      </w:r>
      <w:r>
        <w:rPr>
          <w:vertAlign w:val="baseline"/>
        </w:rPr>
        <w:t>, Kian Fan Chung, MD</w:t>
      </w:r>
      <w:r>
        <w:rPr>
          <w:vertAlign w:val="superscript"/>
        </w:rPr>
        <w:t>12</w:t>
      </w:r>
      <w:r>
        <w:rPr>
          <w:vertAlign w:val="baseline"/>
        </w:rPr>
        <w:t>, Ian M. Adcock, PhD</w:t>
      </w:r>
      <w:r>
        <w:rPr>
          <w:vertAlign w:val="superscript"/>
        </w:rPr>
        <w:t>12</w:t>
      </w:r>
      <w:r>
        <w:rPr>
          <w:vertAlign w:val="baseline"/>
        </w:rPr>
        <w:t>, Graham Roberts, DM, FRCPCH</w:t>
      </w:r>
      <w:r>
        <w:rPr>
          <w:vertAlign w:val="superscript"/>
        </w:rPr>
        <w:t>13,14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Ratko Djukanovic, MD, FRCP, FERS</w:t>
      </w:r>
      <w:r>
        <w:rPr>
          <w:vertAlign w:val="superscript"/>
        </w:rPr>
        <w:t>15,16</w:t>
      </w:r>
      <w:r>
        <w:rPr>
          <w:vertAlign w:val="baseline"/>
        </w:rPr>
        <w:t>, Johann Pellet, MSc</w:t>
      </w:r>
      <w:r>
        <w:rPr>
          <w:vertAlign w:val="superscript"/>
        </w:rPr>
        <w:t>1</w:t>
      </w:r>
      <w:r>
        <w:rPr>
          <w:vertAlign w:val="baseline"/>
        </w:rPr>
        <w:t>, Piotr Gawron, PhD</w:t>
      </w:r>
      <w:r>
        <w:rPr>
          <w:vertAlign w:val="superscript"/>
        </w:rPr>
        <w:t>3</w:t>
      </w:r>
      <w:r>
        <w:rPr>
          <w:vertAlign w:val="baseline"/>
        </w:rPr>
        <w:t>, Marek</w:t>
      </w:r>
      <w:r>
        <w:rPr>
          <w:spacing w:val="1"/>
          <w:vertAlign w:val="baseline"/>
        </w:rPr>
        <w:t> </w:t>
      </w:r>
      <w:r>
        <w:rPr>
          <w:vertAlign w:val="baseline"/>
        </w:rPr>
        <w:t>Ostaszewski,</w:t>
      </w:r>
      <w:r>
        <w:rPr>
          <w:spacing w:val="-5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Reinhard</w:t>
      </w:r>
      <w:r>
        <w:rPr>
          <w:spacing w:val="-5"/>
          <w:vertAlign w:val="baseline"/>
        </w:rPr>
        <w:t> </w:t>
      </w:r>
      <w:r>
        <w:rPr>
          <w:vertAlign w:val="baseline"/>
        </w:rPr>
        <w:t>Schneider,</w:t>
      </w:r>
      <w:r>
        <w:rPr>
          <w:spacing w:val="-5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Rudi</w:t>
      </w:r>
      <w:r>
        <w:rPr>
          <w:spacing w:val="-5"/>
          <w:vertAlign w:val="baseline"/>
        </w:rPr>
        <w:t> </w:t>
      </w:r>
      <w:r>
        <w:rPr>
          <w:vertAlign w:val="baseline"/>
        </w:rPr>
        <w:t>Balling,</w:t>
      </w:r>
      <w:r>
        <w:rPr>
          <w:spacing w:val="-5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Anke</w:t>
      </w:r>
      <w:r>
        <w:rPr>
          <w:spacing w:val="-5"/>
          <w:vertAlign w:val="baseline"/>
        </w:rPr>
        <w:t> </w:t>
      </w:r>
      <w:r>
        <w:rPr>
          <w:vertAlign w:val="baseline"/>
        </w:rPr>
        <w:t>H.</w:t>
      </w:r>
      <w:r>
        <w:rPr>
          <w:spacing w:val="-5"/>
          <w:vertAlign w:val="baseline"/>
        </w:rPr>
        <w:t> </w:t>
      </w:r>
      <w:r>
        <w:rPr>
          <w:vertAlign w:val="baseline"/>
        </w:rPr>
        <w:t>Maitland-van</w:t>
      </w:r>
      <w:r>
        <w:rPr>
          <w:spacing w:val="-5"/>
          <w:vertAlign w:val="baseline"/>
        </w:rPr>
        <w:t> </w:t>
      </w:r>
      <w:r>
        <w:rPr>
          <w:vertAlign w:val="baseline"/>
        </w:rPr>
        <w:t>der</w:t>
      </w:r>
      <w:r>
        <w:rPr>
          <w:spacing w:val="-59"/>
          <w:vertAlign w:val="baseline"/>
        </w:rPr>
        <w:t> </w:t>
      </w:r>
      <w:r>
        <w:rPr>
          <w:vertAlign w:val="baseline"/>
        </w:rPr>
        <w:t>Zee,</w:t>
      </w:r>
      <w:r>
        <w:rPr>
          <w:spacing w:val="-2"/>
          <w:vertAlign w:val="baseline"/>
        </w:rPr>
        <w:t> </w:t>
      </w:r>
      <w:r>
        <w:rPr>
          <w:vertAlign w:val="baseline"/>
        </w:rPr>
        <w:t>PharmD,</w:t>
      </w:r>
      <w:r>
        <w:rPr>
          <w:spacing w:val="-1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Peter</w:t>
      </w:r>
      <w:r>
        <w:rPr>
          <w:spacing w:val="-1"/>
          <w:vertAlign w:val="baseline"/>
        </w:rPr>
        <w:t> </w:t>
      </w:r>
      <w:r>
        <w:rPr>
          <w:vertAlign w:val="baseline"/>
        </w:rPr>
        <w:t>J.</w:t>
      </w:r>
      <w:r>
        <w:rPr>
          <w:spacing w:val="-1"/>
          <w:vertAlign w:val="baseline"/>
        </w:rPr>
        <w:t> </w:t>
      </w:r>
      <w:r>
        <w:rPr>
          <w:vertAlign w:val="baseline"/>
        </w:rPr>
        <w:t>Sterk,</w:t>
      </w:r>
      <w:r>
        <w:rPr>
          <w:spacing w:val="-2"/>
          <w:vertAlign w:val="baseline"/>
        </w:rPr>
        <w:t> </w:t>
      </w:r>
      <w:r>
        <w:rPr>
          <w:vertAlign w:val="baseline"/>
        </w:rPr>
        <w:t>MD</w:t>
      </w:r>
      <w:r>
        <w:rPr>
          <w:vertAlign w:val="superscript"/>
        </w:rPr>
        <w:t>5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Charles</w:t>
      </w:r>
      <w:r>
        <w:rPr>
          <w:spacing w:val="-2"/>
          <w:vertAlign w:val="baseline"/>
        </w:rPr>
        <w:t> </w:t>
      </w:r>
      <w:r>
        <w:rPr>
          <w:vertAlign w:val="baseline"/>
        </w:rPr>
        <w:t>Auffray,</w:t>
      </w:r>
      <w:r>
        <w:rPr>
          <w:spacing w:val="-1"/>
          <w:vertAlign w:val="baseline"/>
        </w:rPr>
        <w:t> </w:t>
      </w:r>
      <w:r>
        <w:rPr>
          <w:vertAlign w:val="baseline"/>
        </w:rPr>
        <w:t>PhD</w:t>
      </w:r>
      <w:r>
        <w:rPr>
          <w:vertAlign w:val="superscript"/>
        </w:rPr>
        <w:t>1</w:t>
      </w:r>
    </w:p>
    <w:p>
      <w:pPr>
        <w:pStyle w:val="BodyText"/>
        <w:spacing w:line="278" w:lineRule="auto" w:before="201"/>
      </w:pPr>
      <w:r>
        <w:rPr>
          <w:spacing w:val="-1"/>
          <w:vertAlign w:val="superscript"/>
        </w:rPr>
        <w:t>1</w:t>
      </w:r>
      <w:r>
        <w:rPr>
          <w:spacing w:val="-1"/>
          <w:vertAlign w:val="baseline"/>
        </w:rPr>
        <w:t> European Institute for Systems Biology </w:t>
      </w:r>
      <w:r>
        <w:rPr>
          <w:vertAlign w:val="baseline"/>
        </w:rPr>
        <w:t>and Medicine, CIRI UMR5308, CNRS-ENS-UCBL-</w:t>
      </w:r>
      <w:r>
        <w:rPr>
          <w:spacing w:val="-59"/>
          <w:vertAlign w:val="baseline"/>
        </w:rPr>
        <w:t> </w:t>
      </w:r>
      <w:r>
        <w:rPr>
          <w:vertAlign w:val="baseline"/>
        </w:rPr>
        <w:t>INSERM,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Université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Lyon,</w:t>
      </w:r>
      <w:r>
        <w:rPr>
          <w:spacing w:val="-1"/>
          <w:vertAlign w:val="baseline"/>
        </w:rPr>
        <w:t> </w:t>
      </w:r>
      <w:r>
        <w:rPr>
          <w:vertAlign w:val="baseline"/>
        </w:rPr>
        <w:t>50</w:t>
      </w:r>
      <w:r>
        <w:rPr>
          <w:spacing w:val="-2"/>
          <w:vertAlign w:val="baseline"/>
        </w:rPr>
        <w:t> </w:t>
      </w:r>
      <w:r>
        <w:rPr>
          <w:vertAlign w:val="baseline"/>
        </w:rPr>
        <w:t>Avenue</w:t>
      </w:r>
      <w:r>
        <w:rPr>
          <w:spacing w:val="-2"/>
          <w:vertAlign w:val="baseline"/>
        </w:rPr>
        <w:t> </w:t>
      </w:r>
      <w:r>
        <w:rPr>
          <w:vertAlign w:val="baseline"/>
        </w:rPr>
        <w:t>Tony</w:t>
      </w:r>
      <w:r>
        <w:rPr>
          <w:spacing w:val="-1"/>
          <w:vertAlign w:val="baseline"/>
        </w:rPr>
        <w:t> </w:t>
      </w:r>
      <w:r>
        <w:rPr>
          <w:vertAlign w:val="baseline"/>
        </w:rPr>
        <w:t>Garnier,</w:t>
      </w:r>
      <w:r>
        <w:rPr>
          <w:spacing w:val="-2"/>
          <w:vertAlign w:val="baseline"/>
        </w:rPr>
        <w:t> </w:t>
      </w:r>
      <w:r>
        <w:rPr>
          <w:vertAlign w:val="baseline"/>
        </w:rPr>
        <w:t>69007</w:t>
      </w:r>
      <w:r>
        <w:rPr>
          <w:spacing w:val="-2"/>
          <w:vertAlign w:val="baseline"/>
        </w:rPr>
        <w:t> </w:t>
      </w:r>
      <w:r>
        <w:rPr>
          <w:vertAlign w:val="baseline"/>
        </w:rPr>
        <w:t>Lyon,</w:t>
      </w:r>
      <w:r>
        <w:rPr>
          <w:spacing w:val="-1"/>
          <w:vertAlign w:val="baseline"/>
        </w:rPr>
        <w:t> </w:t>
      </w:r>
      <w:r>
        <w:rPr>
          <w:vertAlign w:val="baseline"/>
        </w:rPr>
        <w:t>France</w:t>
      </w:r>
    </w:p>
    <w:p>
      <w:pPr>
        <w:pStyle w:val="BodyText"/>
        <w:spacing w:line="278" w:lineRule="auto"/>
        <w:ind w:right="362"/>
      </w:pP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Institute of Cell Biophysics, Russian Academy </w:t>
      </w:r>
      <w:r>
        <w:rPr>
          <w:vertAlign w:val="baseline"/>
        </w:rPr>
        <w:t>of Sciences, 3 Institutskaya Street,</w:t>
      </w:r>
      <w:r>
        <w:rPr>
          <w:spacing w:val="-59"/>
          <w:vertAlign w:val="baseline"/>
        </w:rPr>
        <w:t> </w:t>
      </w:r>
      <w:r>
        <w:rPr>
          <w:vertAlign w:val="baseline"/>
        </w:rPr>
        <w:t>Pushchino,</w:t>
      </w:r>
      <w:r>
        <w:rPr>
          <w:spacing w:val="-2"/>
          <w:vertAlign w:val="baseline"/>
        </w:rPr>
        <w:t> </w:t>
      </w:r>
      <w:r>
        <w:rPr>
          <w:vertAlign w:val="baseline"/>
        </w:rPr>
        <w:t>Moscow</w:t>
      </w:r>
      <w:r>
        <w:rPr>
          <w:spacing w:val="-1"/>
          <w:vertAlign w:val="baseline"/>
        </w:rPr>
        <w:t> </w:t>
      </w:r>
      <w:r>
        <w:rPr>
          <w:vertAlign w:val="baseline"/>
        </w:rPr>
        <w:t>Region,</w:t>
      </w:r>
      <w:r>
        <w:rPr>
          <w:spacing w:val="-1"/>
          <w:vertAlign w:val="baseline"/>
        </w:rPr>
        <w:t> </w:t>
      </w:r>
      <w:r>
        <w:rPr>
          <w:vertAlign w:val="baseline"/>
        </w:rPr>
        <w:t>142290,</w:t>
      </w:r>
      <w:r>
        <w:rPr>
          <w:spacing w:val="-1"/>
          <w:vertAlign w:val="baseline"/>
        </w:rPr>
        <w:t> </w:t>
      </w:r>
      <w:r>
        <w:rPr>
          <w:vertAlign w:val="baseline"/>
        </w:rPr>
        <w:t>Russia</w:t>
      </w:r>
    </w:p>
    <w:p>
      <w:pPr>
        <w:pStyle w:val="BodyText"/>
        <w:spacing w:line="278" w:lineRule="auto"/>
        <w:ind w:right="362"/>
      </w:pPr>
      <w:r>
        <w:rPr>
          <w:spacing w:val="-1"/>
          <w:vertAlign w:val="superscript"/>
        </w:rPr>
        <w:t>3</w:t>
      </w:r>
      <w:r>
        <w:rPr>
          <w:spacing w:val="-1"/>
          <w:vertAlign w:val="baseline"/>
        </w:rPr>
        <w:t> </w:t>
      </w:r>
      <w:r>
        <w:rPr>
          <w:color w:val="222222"/>
          <w:spacing w:val="-1"/>
          <w:vertAlign w:val="baseline"/>
        </w:rPr>
        <w:t>Luxembourg Centre for Systems Biomedicine, </w:t>
      </w:r>
      <w:r>
        <w:rPr>
          <w:color w:val="222222"/>
          <w:vertAlign w:val="baseline"/>
        </w:rPr>
        <w:t>University of Luxembourg, 6 Avenue du</w:t>
      </w:r>
      <w:r>
        <w:rPr>
          <w:color w:val="222222"/>
          <w:spacing w:val="-59"/>
          <w:vertAlign w:val="baseline"/>
        </w:rPr>
        <w:t> </w:t>
      </w:r>
      <w:r>
        <w:rPr>
          <w:color w:val="222222"/>
          <w:vertAlign w:val="baseline"/>
        </w:rPr>
        <w:t>Swing,</w:t>
      </w:r>
      <w:r>
        <w:rPr>
          <w:color w:val="222222"/>
          <w:spacing w:val="-2"/>
          <w:vertAlign w:val="baseline"/>
        </w:rPr>
        <w:t> </w:t>
      </w:r>
      <w:r>
        <w:rPr>
          <w:color w:val="222222"/>
          <w:vertAlign w:val="baseline"/>
        </w:rPr>
        <w:t>L-4367</w:t>
      </w:r>
      <w:r>
        <w:rPr>
          <w:color w:val="222222"/>
          <w:spacing w:val="-1"/>
          <w:vertAlign w:val="baseline"/>
        </w:rPr>
        <w:t> </w:t>
      </w:r>
      <w:r>
        <w:rPr>
          <w:color w:val="222222"/>
          <w:vertAlign w:val="baseline"/>
        </w:rPr>
        <w:t>Belvaux,</w:t>
      </w:r>
      <w:r>
        <w:rPr>
          <w:color w:val="222222"/>
          <w:spacing w:val="-1"/>
          <w:vertAlign w:val="baseline"/>
        </w:rPr>
        <w:t> </w:t>
      </w:r>
      <w:r>
        <w:rPr>
          <w:color w:val="222222"/>
          <w:vertAlign w:val="baseline"/>
        </w:rPr>
        <w:t>Luxembourg</w:t>
      </w:r>
    </w:p>
    <w:p>
      <w:pPr>
        <w:pStyle w:val="BodyText"/>
        <w:spacing w:line="276" w:lineRule="auto"/>
        <w:ind w:right="362"/>
      </w:pPr>
      <w:r>
        <w:rPr>
          <w:spacing w:val="-1"/>
          <w:vertAlign w:val="superscript"/>
        </w:rPr>
        <w:t>4</w:t>
      </w:r>
      <w:r>
        <w:rPr>
          <w:spacing w:val="-1"/>
          <w:vertAlign w:val="baseline"/>
        </w:rPr>
        <w:t> Vrije Universiteit Amsterdam, De Boelelaan </w:t>
      </w:r>
      <w:r>
        <w:rPr>
          <w:vertAlign w:val="baseline"/>
        </w:rPr>
        <w:t>1105, 1081 HV Amsterdam, The Netherlands</w:t>
      </w:r>
      <w:r>
        <w:rPr>
          <w:spacing w:val="-59"/>
          <w:vertAlign w:val="baseline"/>
        </w:rPr>
        <w:t> </w:t>
      </w:r>
      <w:r>
        <w:rPr>
          <w:spacing w:val="-1"/>
          <w:vertAlign w:val="superscript"/>
        </w:rPr>
        <w:t>5</w:t>
      </w:r>
      <w:r>
        <w:rPr>
          <w:spacing w:val="-1"/>
          <w:vertAlign w:val="baseline"/>
        </w:rPr>
        <w:t> Respiratory Medicine, Amsterdam University </w:t>
      </w:r>
      <w:r>
        <w:rPr>
          <w:vertAlign w:val="baseline"/>
        </w:rPr>
        <w:t>Medical Centers, University of Amsterdam,</w:t>
      </w:r>
      <w:r>
        <w:rPr>
          <w:spacing w:val="1"/>
          <w:vertAlign w:val="baseline"/>
        </w:rPr>
        <w:t> </w:t>
      </w:r>
      <w:r>
        <w:rPr>
          <w:vertAlign w:val="baseline"/>
        </w:rPr>
        <w:t>Meibergdreef</w:t>
      </w:r>
      <w:r>
        <w:rPr>
          <w:spacing w:val="-2"/>
          <w:vertAlign w:val="baseline"/>
        </w:rPr>
        <w:t> </w:t>
      </w:r>
      <w:r>
        <w:rPr>
          <w:vertAlign w:val="baseline"/>
        </w:rPr>
        <w:t>9,</w:t>
      </w:r>
      <w:r>
        <w:rPr>
          <w:spacing w:val="-1"/>
          <w:vertAlign w:val="baseline"/>
        </w:rPr>
        <w:t> </w:t>
      </w:r>
      <w:r>
        <w:rPr>
          <w:vertAlign w:val="baseline"/>
        </w:rPr>
        <w:t>1105</w:t>
      </w:r>
      <w:r>
        <w:rPr>
          <w:spacing w:val="-1"/>
          <w:vertAlign w:val="baseline"/>
        </w:rPr>
        <w:t> </w:t>
      </w:r>
      <w:r>
        <w:rPr>
          <w:vertAlign w:val="baseline"/>
        </w:rPr>
        <w:t>AZ</w:t>
      </w:r>
      <w:r>
        <w:rPr>
          <w:spacing w:val="-2"/>
          <w:vertAlign w:val="baseline"/>
        </w:rPr>
        <w:t> </w:t>
      </w:r>
      <w:r>
        <w:rPr>
          <w:vertAlign w:val="baseline"/>
        </w:rPr>
        <w:t>Amsterdam,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Netherlands</w:t>
      </w:r>
    </w:p>
    <w:p>
      <w:pPr>
        <w:pStyle w:val="BodyText"/>
        <w:spacing w:line="273" w:lineRule="auto"/>
      </w:pPr>
      <w:r>
        <w:rPr>
          <w:spacing w:val="-1"/>
          <w:vertAlign w:val="superscript"/>
        </w:rPr>
        <w:t>6</w:t>
      </w:r>
      <w:r>
        <w:rPr>
          <w:spacing w:val="-1"/>
          <w:vertAlign w:val="baseline"/>
        </w:rPr>
        <w:t> Moscow Institute of Physics and Technology, </w:t>
      </w:r>
      <w:r>
        <w:rPr>
          <w:vertAlign w:val="baseline"/>
        </w:rPr>
        <w:t>9 Institutskiy Pereulok, Dolgoprudny, Moscow</w:t>
      </w:r>
      <w:r>
        <w:rPr>
          <w:spacing w:val="-59"/>
          <w:vertAlign w:val="baseline"/>
        </w:rPr>
        <w:t> </w:t>
      </w:r>
      <w:r>
        <w:rPr>
          <w:vertAlign w:val="baseline"/>
        </w:rPr>
        <w:t>Region,</w:t>
      </w:r>
      <w:r>
        <w:rPr>
          <w:spacing w:val="-2"/>
          <w:vertAlign w:val="baseline"/>
        </w:rPr>
        <w:t> </w:t>
      </w:r>
      <w:r>
        <w:rPr>
          <w:vertAlign w:val="baseline"/>
        </w:rPr>
        <w:t>141700,</w:t>
      </w:r>
      <w:r>
        <w:rPr>
          <w:spacing w:val="-1"/>
          <w:vertAlign w:val="baseline"/>
        </w:rPr>
        <w:t> </w:t>
      </w:r>
      <w:r>
        <w:rPr>
          <w:vertAlign w:val="baseline"/>
        </w:rPr>
        <w:t>Russia</w:t>
      </w:r>
    </w:p>
    <w:p>
      <w:pPr>
        <w:pStyle w:val="BodyText"/>
        <w:spacing w:line="273" w:lineRule="auto"/>
        <w:ind w:right="362"/>
      </w:pPr>
      <w:r>
        <w:rPr>
          <w:spacing w:val="-1"/>
          <w:vertAlign w:val="superscript"/>
        </w:rPr>
        <w:t>7</w:t>
      </w:r>
      <w:r>
        <w:rPr>
          <w:spacing w:val="-1"/>
          <w:vertAlign w:val="baseline"/>
        </w:rPr>
        <w:t> Faculty of Physics and Center for NanoScience (CeNS), </w:t>
      </w:r>
      <w:r>
        <w:rPr>
          <w:vertAlign w:val="baseline"/>
        </w:rPr>
        <w:t>Ludwig-Maximilians-Universität,</w:t>
      </w:r>
      <w:r>
        <w:rPr>
          <w:spacing w:val="-59"/>
          <w:vertAlign w:val="baseline"/>
        </w:rPr>
        <w:t> </w:t>
      </w:r>
      <w:r>
        <w:rPr>
          <w:vertAlign w:val="baseline"/>
        </w:rPr>
        <w:t>80539</w:t>
      </w:r>
      <w:r>
        <w:rPr>
          <w:spacing w:val="-2"/>
          <w:vertAlign w:val="baseline"/>
        </w:rPr>
        <w:t> </w:t>
      </w:r>
      <w:r>
        <w:rPr>
          <w:vertAlign w:val="baseline"/>
        </w:rPr>
        <w:t>München,</w:t>
      </w:r>
      <w:r>
        <w:rPr>
          <w:spacing w:val="-1"/>
          <w:vertAlign w:val="baseline"/>
        </w:rPr>
        <w:t> </w:t>
      </w:r>
      <w:r>
        <w:rPr>
          <w:vertAlign w:val="baseline"/>
        </w:rPr>
        <w:t>Germany</w:t>
      </w:r>
    </w:p>
    <w:p>
      <w:pPr>
        <w:pStyle w:val="BodyText"/>
        <w:spacing w:line="278" w:lineRule="auto"/>
        <w:ind w:right="362"/>
      </w:pPr>
      <w:r>
        <w:rPr>
          <w:spacing w:val="-1"/>
          <w:vertAlign w:val="superscript"/>
        </w:rPr>
        <w:t>8</w:t>
      </w:r>
      <w:r>
        <w:rPr>
          <w:spacing w:val="-1"/>
          <w:vertAlign w:val="baseline"/>
        </w:rPr>
        <w:t> Institute of Computational Biology, Helmholtz </w:t>
      </w:r>
      <w:r>
        <w:rPr>
          <w:vertAlign w:val="baseline"/>
        </w:rPr>
        <w:t>Zentrum München, Ingolstädter Landstr. 1,</w:t>
      </w:r>
      <w:r>
        <w:rPr>
          <w:spacing w:val="-59"/>
          <w:vertAlign w:val="baseline"/>
        </w:rPr>
        <w:t> </w:t>
      </w:r>
      <w:r>
        <w:rPr>
          <w:vertAlign w:val="baseline"/>
        </w:rPr>
        <w:t>85764,</w:t>
      </w:r>
      <w:r>
        <w:rPr>
          <w:spacing w:val="-2"/>
          <w:vertAlign w:val="baseline"/>
        </w:rPr>
        <w:t> </w:t>
      </w:r>
      <w:r>
        <w:rPr>
          <w:vertAlign w:val="baseline"/>
        </w:rPr>
        <w:t>Neuherberg,</w:t>
      </w:r>
      <w:r>
        <w:rPr>
          <w:spacing w:val="-1"/>
          <w:vertAlign w:val="baseline"/>
        </w:rPr>
        <w:t> </w:t>
      </w:r>
      <w:r>
        <w:rPr>
          <w:vertAlign w:val="baseline"/>
        </w:rPr>
        <w:t>Germany</w:t>
      </w:r>
    </w:p>
    <w:p>
      <w:pPr>
        <w:pStyle w:val="BodyText"/>
        <w:spacing w:line="278" w:lineRule="auto"/>
      </w:pPr>
      <w:r>
        <w:rPr>
          <w:spacing w:val="-1"/>
          <w:vertAlign w:val="superscript"/>
        </w:rPr>
        <w:t>9</w:t>
      </w:r>
      <w:r>
        <w:rPr>
          <w:spacing w:val="-1"/>
          <w:vertAlign w:val="baseline"/>
        </w:rPr>
        <w:t> Knowles Consulting, Stevenage Bioscience </w:t>
      </w:r>
      <w:r>
        <w:rPr>
          <w:vertAlign w:val="baseline"/>
        </w:rPr>
        <w:t>Catalyst, Gunnels Wood Road, Stevenage SG1</w:t>
      </w:r>
      <w:r>
        <w:rPr>
          <w:spacing w:val="-59"/>
          <w:vertAlign w:val="baseline"/>
        </w:rPr>
        <w:t> </w:t>
      </w:r>
      <w:r>
        <w:rPr>
          <w:vertAlign w:val="baseline"/>
        </w:rPr>
        <w:t>2FX,</w:t>
      </w:r>
      <w:r>
        <w:rPr>
          <w:spacing w:val="-1"/>
          <w:vertAlign w:val="baseline"/>
        </w:rPr>
        <w:t> </w:t>
      </w:r>
      <w:r>
        <w:rPr>
          <w:vertAlign w:val="baseline"/>
        </w:rPr>
        <w:t>UK</w:t>
      </w:r>
    </w:p>
    <w:p>
      <w:pPr>
        <w:pStyle w:val="BodyText"/>
        <w:spacing w:line="278" w:lineRule="auto"/>
      </w:pPr>
      <w:r>
        <w:rPr>
          <w:spacing w:val="-1"/>
          <w:vertAlign w:val="superscript"/>
        </w:rPr>
        <w:t>10</w:t>
      </w:r>
      <w:r>
        <w:rPr>
          <w:spacing w:val="-1"/>
          <w:vertAlign w:val="baseline"/>
        </w:rPr>
        <w:t> Division of Physiological Chemistry 2, Department </w:t>
      </w:r>
      <w:r>
        <w:rPr>
          <w:vertAlign w:val="baseline"/>
        </w:rPr>
        <w:t>of Medical Biochemistry and Biophysics,</w:t>
      </w:r>
      <w:r>
        <w:rPr>
          <w:spacing w:val="-59"/>
          <w:vertAlign w:val="baseline"/>
        </w:rPr>
        <w:t> </w:t>
      </w:r>
      <w:r>
        <w:rPr>
          <w:vertAlign w:val="baseline"/>
        </w:rPr>
        <w:t>Karolinska</w:t>
      </w:r>
      <w:r>
        <w:rPr>
          <w:spacing w:val="-2"/>
          <w:vertAlign w:val="baseline"/>
        </w:rPr>
        <w:t> </w:t>
      </w:r>
      <w:r>
        <w:rPr>
          <w:vertAlign w:val="baseline"/>
        </w:rPr>
        <w:t>Institute,</w:t>
      </w:r>
      <w:r>
        <w:rPr>
          <w:spacing w:val="-1"/>
          <w:vertAlign w:val="baseline"/>
        </w:rPr>
        <w:t> </w:t>
      </w:r>
      <w:r>
        <w:rPr>
          <w:vertAlign w:val="baseline"/>
        </w:rPr>
        <w:t>Stockholm,</w:t>
      </w:r>
      <w:r>
        <w:rPr>
          <w:spacing w:val="-1"/>
          <w:vertAlign w:val="baseline"/>
        </w:rPr>
        <w:t> </w:t>
      </w:r>
      <w:r>
        <w:rPr>
          <w:vertAlign w:val="baseline"/>
        </w:rPr>
        <w:t>17177,</w:t>
      </w:r>
      <w:r>
        <w:rPr>
          <w:spacing w:val="-2"/>
          <w:vertAlign w:val="baseline"/>
        </w:rPr>
        <w:t> </w:t>
      </w:r>
      <w:r>
        <w:rPr>
          <w:vertAlign w:val="baseline"/>
        </w:rPr>
        <w:t>Sweden</w:t>
      </w:r>
    </w:p>
    <w:p>
      <w:pPr>
        <w:pStyle w:val="BodyText"/>
        <w:spacing w:line="273" w:lineRule="auto"/>
      </w:pPr>
      <w:r>
        <w:rPr>
          <w:spacing w:val="-1"/>
          <w:vertAlign w:val="superscript"/>
        </w:rPr>
        <w:t>11</w:t>
      </w:r>
      <w:r>
        <w:rPr>
          <w:spacing w:val="-1"/>
          <w:vertAlign w:val="baseline"/>
        </w:rPr>
        <w:t> Institute of Environmental Medicine (IMM), </w:t>
      </w:r>
      <w:r>
        <w:rPr>
          <w:vertAlign w:val="baseline"/>
        </w:rPr>
        <w:t>C6, Experimental asthma and allergy research,</w:t>
      </w:r>
      <w:r>
        <w:rPr>
          <w:spacing w:val="-59"/>
          <w:vertAlign w:val="baseline"/>
        </w:rPr>
        <w:t> </w:t>
      </w:r>
      <w:r>
        <w:rPr>
          <w:vertAlign w:val="baseline"/>
        </w:rPr>
        <w:t>Imm/Eaaf,</w:t>
      </w:r>
      <w:r>
        <w:rPr>
          <w:spacing w:val="-3"/>
          <w:vertAlign w:val="baseline"/>
        </w:rPr>
        <w:t> </w:t>
      </w:r>
      <w:r>
        <w:rPr>
          <w:vertAlign w:val="baseline"/>
        </w:rPr>
        <w:t>Karolinska</w:t>
      </w:r>
      <w:r>
        <w:rPr>
          <w:spacing w:val="-2"/>
          <w:vertAlign w:val="baseline"/>
        </w:rPr>
        <w:t> </w:t>
      </w:r>
      <w:r>
        <w:rPr>
          <w:vertAlign w:val="baseline"/>
        </w:rPr>
        <w:t>Institutet,</w:t>
      </w:r>
      <w:r>
        <w:rPr>
          <w:spacing w:val="-2"/>
          <w:vertAlign w:val="baseline"/>
        </w:rPr>
        <w:t> </w:t>
      </w:r>
      <w:r>
        <w:rPr>
          <w:vertAlign w:val="baseline"/>
        </w:rPr>
        <w:t>Solnavägen</w:t>
      </w:r>
      <w:r>
        <w:rPr>
          <w:spacing w:val="-2"/>
          <w:vertAlign w:val="baseline"/>
        </w:rPr>
        <w:t> </w:t>
      </w:r>
      <w:r>
        <w:rPr>
          <w:vertAlign w:val="baseline"/>
        </w:rPr>
        <w:t>9,</w:t>
      </w:r>
      <w:r>
        <w:rPr>
          <w:spacing w:val="-2"/>
          <w:vertAlign w:val="baseline"/>
        </w:rPr>
        <w:t> </w:t>
      </w:r>
      <w:r>
        <w:rPr>
          <w:vertAlign w:val="baseline"/>
        </w:rPr>
        <w:t>Kvarter</w:t>
      </w:r>
      <w:r>
        <w:rPr>
          <w:spacing w:val="-2"/>
          <w:vertAlign w:val="baseline"/>
        </w:rPr>
        <w:t> </w:t>
      </w:r>
      <w:r>
        <w:rPr>
          <w:vertAlign w:val="baseline"/>
        </w:rPr>
        <w:t>5b</w:t>
      </w:r>
      <w:r>
        <w:rPr>
          <w:spacing w:val="-2"/>
          <w:vertAlign w:val="baseline"/>
        </w:rPr>
        <w:t> </w:t>
      </w:r>
      <w:r>
        <w:rPr>
          <w:vertAlign w:val="baseline"/>
        </w:rPr>
        <w:t>171</w:t>
      </w:r>
      <w:r>
        <w:rPr>
          <w:spacing w:val="-2"/>
          <w:vertAlign w:val="baseline"/>
        </w:rPr>
        <w:t> </w:t>
      </w:r>
      <w:r>
        <w:rPr>
          <w:vertAlign w:val="baseline"/>
        </w:rPr>
        <w:t>65</w:t>
      </w:r>
      <w:r>
        <w:rPr>
          <w:spacing w:val="-2"/>
          <w:vertAlign w:val="baseline"/>
        </w:rPr>
        <w:t> </w:t>
      </w:r>
      <w:r>
        <w:rPr>
          <w:vertAlign w:val="baseline"/>
        </w:rPr>
        <w:t>Solna,</w:t>
      </w:r>
      <w:r>
        <w:rPr>
          <w:spacing w:val="-2"/>
          <w:vertAlign w:val="baseline"/>
        </w:rPr>
        <w:t> </w:t>
      </w:r>
      <w:r>
        <w:rPr>
          <w:vertAlign w:val="baseline"/>
        </w:rPr>
        <w:t>Sweden</w:t>
      </w:r>
    </w:p>
    <w:p>
      <w:pPr>
        <w:pStyle w:val="BodyText"/>
      </w:pPr>
      <w:r>
        <w:rPr>
          <w:spacing w:val="-1"/>
          <w:vertAlign w:val="superscript"/>
        </w:rPr>
        <w:t>12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National Heart &amp; Lung Institute, </w:t>
      </w:r>
      <w:r>
        <w:rPr>
          <w:vertAlign w:val="baseline"/>
        </w:rPr>
        <w:t>Imperial</w:t>
      </w:r>
      <w:r>
        <w:rPr>
          <w:spacing w:val="-1"/>
          <w:vertAlign w:val="baseline"/>
        </w:rPr>
        <w:t> </w:t>
      </w:r>
      <w:r>
        <w:rPr>
          <w:vertAlign w:val="baseline"/>
        </w:rPr>
        <w:t>College</w:t>
      </w:r>
      <w:r>
        <w:rPr>
          <w:spacing w:val="-1"/>
          <w:vertAlign w:val="baseline"/>
        </w:rPr>
        <w:t> </w:t>
      </w:r>
      <w:r>
        <w:rPr>
          <w:vertAlign w:val="baseline"/>
        </w:rPr>
        <w:t>London,</w:t>
      </w:r>
      <w:r>
        <w:rPr>
          <w:spacing w:val="-1"/>
          <w:vertAlign w:val="baseline"/>
        </w:rPr>
        <w:t> </w:t>
      </w:r>
      <w:r>
        <w:rPr>
          <w:vertAlign w:val="baseline"/>
        </w:rPr>
        <w:t>London</w:t>
      </w:r>
      <w:r>
        <w:rPr>
          <w:spacing w:val="-1"/>
          <w:vertAlign w:val="baseline"/>
        </w:rPr>
        <w:t> </w:t>
      </w:r>
      <w:r>
        <w:rPr>
          <w:vertAlign w:val="baseline"/>
        </w:rPr>
        <w:t>SW3</w:t>
      </w:r>
      <w:r>
        <w:rPr>
          <w:spacing w:val="-1"/>
          <w:vertAlign w:val="baseline"/>
        </w:rPr>
        <w:t> </w:t>
      </w:r>
      <w:r>
        <w:rPr>
          <w:vertAlign w:val="baseline"/>
        </w:rPr>
        <w:t>6LY,</w:t>
      </w:r>
      <w:r>
        <w:rPr>
          <w:spacing w:val="-1"/>
          <w:vertAlign w:val="baseline"/>
        </w:rPr>
        <w:t> </w:t>
      </w:r>
      <w:r>
        <w:rPr>
          <w:vertAlign w:val="baseline"/>
        </w:rPr>
        <w:t>UK</w:t>
      </w:r>
    </w:p>
    <w:p>
      <w:pPr>
        <w:pStyle w:val="BodyText"/>
        <w:spacing w:before="20"/>
      </w:pPr>
      <w:r>
        <w:rPr>
          <w:spacing w:val="-1"/>
          <w:vertAlign w:val="superscript"/>
        </w:rPr>
        <w:t>13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University</w:t>
      </w:r>
      <w:r>
        <w:rPr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vertAlign w:val="baseline"/>
        </w:rPr>
        <w:t> </w:t>
      </w:r>
      <w:r>
        <w:rPr>
          <w:spacing w:val="-1"/>
          <w:vertAlign w:val="baseline"/>
        </w:rPr>
        <w:t>Southampton, </w:t>
      </w:r>
      <w:r>
        <w:rPr>
          <w:vertAlign w:val="baseline"/>
        </w:rPr>
        <w:t>Southampton, UK</w:t>
      </w:r>
    </w:p>
    <w:p>
      <w:pPr>
        <w:pStyle w:val="BodyText"/>
        <w:spacing w:before="40"/>
      </w:pPr>
      <w:r>
        <w:rPr>
          <w:spacing w:val="-1"/>
          <w:vertAlign w:val="superscript"/>
        </w:rPr>
        <w:t>14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NIHR Southampton Biomedical </w:t>
      </w:r>
      <w:r>
        <w:rPr>
          <w:vertAlign w:val="baseline"/>
        </w:rPr>
        <w:t>Research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Centre,</w:t>
      </w:r>
      <w:r>
        <w:rPr>
          <w:spacing w:val="-1"/>
          <w:vertAlign w:val="baseline"/>
        </w:rPr>
        <w:t> </w:t>
      </w:r>
      <w:r>
        <w:rPr>
          <w:vertAlign w:val="baseline"/>
        </w:rPr>
        <w:t>Southampton,</w:t>
      </w:r>
      <w:r>
        <w:rPr>
          <w:spacing w:val="-1"/>
          <w:vertAlign w:val="baseline"/>
        </w:rPr>
        <w:t> </w:t>
      </w:r>
      <w:r>
        <w:rPr>
          <w:vertAlign w:val="baseline"/>
        </w:rPr>
        <w:t>UK</w:t>
      </w:r>
    </w:p>
    <w:p>
      <w:pPr>
        <w:pStyle w:val="BodyText"/>
        <w:spacing w:line="273" w:lineRule="auto" w:before="40"/>
        <w:ind w:right="362"/>
      </w:pPr>
      <w:r>
        <w:rPr>
          <w:spacing w:val="-1"/>
          <w:vertAlign w:val="superscript"/>
        </w:rPr>
        <w:t>15</w:t>
      </w:r>
      <w:r>
        <w:rPr>
          <w:spacing w:val="-1"/>
          <w:vertAlign w:val="baseline"/>
        </w:rPr>
        <w:t> Clinical and Experimental Sciences, University </w:t>
      </w:r>
      <w:r>
        <w:rPr>
          <w:vertAlign w:val="baseline"/>
        </w:rPr>
        <w:t>of Southampton Faculty of Medicine,</w:t>
      </w:r>
      <w:r>
        <w:rPr>
          <w:spacing w:val="-59"/>
          <w:vertAlign w:val="baseline"/>
        </w:rPr>
        <w:t> </w:t>
      </w:r>
      <w:r>
        <w:rPr>
          <w:vertAlign w:val="baseline"/>
        </w:rPr>
        <w:t>Southampton</w:t>
      </w:r>
      <w:r>
        <w:rPr>
          <w:spacing w:val="-2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1"/>
          <w:vertAlign w:val="baseline"/>
        </w:rPr>
        <w:t> </w:t>
      </w:r>
      <w:r>
        <w:rPr>
          <w:vertAlign w:val="baseline"/>
        </w:rPr>
        <w:t>Hospital,</w:t>
      </w:r>
      <w:r>
        <w:rPr>
          <w:spacing w:val="-2"/>
          <w:vertAlign w:val="baseline"/>
        </w:rPr>
        <w:t> </w:t>
      </w:r>
      <w:r>
        <w:rPr>
          <w:vertAlign w:val="baseline"/>
        </w:rPr>
        <w:t>Southampton,</w:t>
      </w:r>
      <w:r>
        <w:rPr>
          <w:spacing w:val="-1"/>
          <w:vertAlign w:val="baseline"/>
        </w:rPr>
        <w:t> </w:t>
      </w:r>
      <w:r>
        <w:rPr>
          <w:vertAlign w:val="baseline"/>
        </w:rPr>
        <w:t>UK</w:t>
      </w:r>
    </w:p>
    <w:p>
      <w:pPr>
        <w:pStyle w:val="BodyText"/>
        <w:spacing w:line="278" w:lineRule="auto" w:before="4"/>
        <w:ind w:right="362"/>
      </w:pPr>
      <w:r>
        <w:rPr>
          <w:spacing w:val="-1"/>
          <w:vertAlign w:val="superscript"/>
        </w:rPr>
        <w:t>16</w:t>
      </w:r>
      <w:r>
        <w:rPr>
          <w:spacing w:val="-1"/>
          <w:vertAlign w:val="baseline"/>
        </w:rPr>
        <w:t> NIHR Southampton Respiratory Biomedical </w:t>
      </w:r>
      <w:r>
        <w:rPr>
          <w:vertAlign w:val="baseline"/>
        </w:rPr>
        <w:t>Research Unit, Southampton University</w:t>
      </w:r>
      <w:r>
        <w:rPr>
          <w:spacing w:val="-59"/>
          <w:vertAlign w:val="baseline"/>
        </w:rPr>
        <w:t> </w:t>
      </w:r>
      <w:r>
        <w:rPr>
          <w:vertAlign w:val="baseline"/>
        </w:rPr>
        <w:t>Hospital,</w:t>
      </w:r>
      <w:r>
        <w:rPr>
          <w:spacing w:val="-2"/>
          <w:vertAlign w:val="baseline"/>
        </w:rPr>
        <w:t> </w:t>
      </w:r>
      <w:r>
        <w:rPr>
          <w:vertAlign w:val="baseline"/>
        </w:rPr>
        <w:t>Southampton,</w:t>
      </w:r>
      <w:r>
        <w:rPr>
          <w:spacing w:val="-1"/>
          <w:vertAlign w:val="baseline"/>
        </w:rPr>
        <w:t> </w:t>
      </w:r>
      <w:r>
        <w:rPr>
          <w:vertAlign w:val="baseline"/>
        </w:rPr>
        <w:t>UK</w:t>
      </w:r>
    </w:p>
    <w:p>
      <w:pPr>
        <w:pStyle w:val="BodyText"/>
        <w:spacing w:before="9"/>
        <w:ind w:left="0"/>
        <w:rPr>
          <w:sz w:val="30"/>
        </w:rPr>
      </w:pPr>
    </w:p>
    <w:p>
      <w:pPr>
        <w:pStyle w:val="Heading1"/>
      </w:pPr>
      <w:r>
        <w:rPr/>
        <w:t>Corresponding</w:t>
      </w:r>
      <w:r>
        <w:rPr>
          <w:spacing w:val="-2"/>
        </w:rPr>
        <w:t> </w:t>
      </w:r>
      <w:r>
        <w:rPr/>
        <w:t>author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</w:pPr>
      <w:r>
        <w:rPr/>
        <w:t>Alexander</w:t>
      </w:r>
      <w:r>
        <w:rPr>
          <w:spacing w:val="-3"/>
        </w:rPr>
        <w:t> </w:t>
      </w:r>
      <w:r>
        <w:rPr/>
        <w:t>Mazein,</w:t>
      </w:r>
      <w:r>
        <w:rPr>
          <w:spacing w:val="-2"/>
        </w:rPr>
        <w:t> </w:t>
      </w:r>
      <w:r>
        <w:rPr/>
        <w:t>PhD</w:t>
      </w:r>
    </w:p>
    <w:p>
      <w:pPr>
        <w:pStyle w:val="BodyText"/>
        <w:spacing w:line="273" w:lineRule="auto" w:before="40"/>
        <w:ind w:right="2120"/>
      </w:pPr>
      <w:r>
        <w:rPr/>
        <w:t>Luxembourg Centre for Systems Biomedicine, University of Luxembourg</w:t>
      </w:r>
      <w:r>
        <w:rPr>
          <w:spacing w:val="-60"/>
        </w:rPr>
        <w:t> </w:t>
      </w:r>
      <w:r>
        <w:rPr/>
        <w:t>6</w:t>
      </w:r>
      <w:r>
        <w:rPr>
          <w:spacing w:val="-2"/>
        </w:rPr>
        <w:t> </w:t>
      </w:r>
      <w:r>
        <w:rPr/>
        <w:t>Avenue</w:t>
      </w:r>
      <w:r>
        <w:rPr>
          <w:spacing w:val="-1"/>
        </w:rPr>
        <w:t> </w:t>
      </w:r>
      <w:r>
        <w:rPr/>
        <w:t>du</w:t>
      </w:r>
      <w:r>
        <w:rPr>
          <w:spacing w:val="-2"/>
        </w:rPr>
        <w:t> </w:t>
      </w:r>
      <w:r>
        <w:rPr/>
        <w:t>Swing,</w:t>
      </w:r>
      <w:r>
        <w:rPr>
          <w:spacing w:val="-1"/>
        </w:rPr>
        <w:t> </w:t>
      </w:r>
      <w:r>
        <w:rPr/>
        <w:t>L-4367</w:t>
      </w:r>
      <w:r>
        <w:rPr>
          <w:spacing w:val="-1"/>
        </w:rPr>
        <w:t> </w:t>
      </w:r>
      <w:r>
        <w:rPr/>
        <w:t>Belvaux,</w:t>
      </w:r>
      <w:r>
        <w:rPr>
          <w:spacing w:val="-2"/>
        </w:rPr>
        <w:t> </w:t>
      </w:r>
      <w:r>
        <w:rPr/>
        <w:t>Luxembourg</w:t>
      </w:r>
    </w:p>
    <w:p>
      <w:pPr>
        <w:pStyle w:val="BodyText"/>
        <w:spacing w:before="4"/>
      </w:pPr>
      <w:r>
        <w:rPr/>
        <w:t>+33</w:t>
      </w:r>
      <w:r>
        <w:rPr>
          <w:spacing w:val="-4"/>
        </w:rPr>
        <w:t> </w:t>
      </w:r>
      <w:r>
        <w:rPr/>
        <w:t>612900142,</w:t>
      </w:r>
      <w:r>
        <w:rPr>
          <w:spacing w:val="-4"/>
        </w:rPr>
        <w:t> </w:t>
      </w:r>
      <w:hyperlink r:id="rId5">
        <w:r>
          <w:rPr/>
          <w:t>a.mazein@gmail.com</w:t>
        </w:r>
      </w:hyperlink>
    </w:p>
    <w:p>
      <w:pPr>
        <w:spacing w:after="0"/>
        <w:sectPr>
          <w:type w:val="continuous"/>
          <w:pgSz w:w="11900" w:h="16840"/>
          <w:pgMar w:top="1340" w:bottom="280" w:left="1300" w:right="1300"/>
        </w:sectPr>
      </w:pPr>
    </w:p>
    <w:p>
      <w:pPr>
        <w:pStyle w:val="Heading1"/>
        <w:spacing w:before="76"/>
      </w:pPr>
      <w:r>
        <w:rPr/>
        <w:t>Word</w:t>
      </w:r>
      <w:r>
        <w:rPr>
          <w:spacing w:val="-2"/>
        </w:rPr>
        <w:t> </w:t>
      </w:r>
      <w:r>
        <w:rPr/>
        <w:t>count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8" w:lineRule="auto" w:before="1"/>
        <w:ind w:right="1813"/>
      </w:pPr>
      <w:r>
        <w:rPr/>
        <w:t>Total: 5297 words, not including the abstract, figure legends and references</w:t>
      </w:r>
      <w:r>
        <w:rPr>
          <w:spacing w:val="-59"/>
        </w:rPr>
        <w:t> </w:t>
      </w:r>
      <w:r>
        <w:rPr/>
        <w:t>Abstract:</w:t>
      </w:r>
      <w:r>
        <w:rPr>
          <w:spacing w:val="-2"/>
        </w:rPr>
        <w:t> </w:t>
      </w:r>
      <w:r>
        <w:rPr/>
        <w:t>250/250</w:t>
      </w:r>
      <w:r>
        <w:rPr>
          <w:spacing w:val="-1"/>
        </w:rPr>
        <w:t> </w:t>
      </w:r>
      <w:r>
        <w:rPr/>
        <w:t>words</w:t>
      </w:r>
    </w:p>
    <w:p>
      <w:pPr>
        <w:pStyle w:val="BodyText"/>
        <w:spacing w:line="247" w:lineRule="exact"/>
      </w:pPr>
      <w:r>
        <w:rPr/>
        <w:t>Capsule</w:t>
      </w:r>
      <w:r>
        <w:rPr>
          <w:spacing w:val="-3"/>
        </w:rPr>
        <w:t> </w:t>
      </w:r>
      <w:r>
        <w:rPr/>
        <w:t>summary:</w:t>
      </w:r>
      <w:r>
        <w:rPr>
          <w:spacing w:val="-3"/>
        </w:rPr>
        <w:t> </w:t>
      </w:r>
      <w:r>
        <w:rPr/>
        <w:t>30/30</w:t>
      </w:r>
      <w:r>
        <w:rPr>
          <w:spacing w:val="-2"/>
        </w:rPr>
        <w:t> </w:t>
      </w:r>
      <w:r>
        <w:rPr/>
        <w:t>words</w:t>
      </w:r>
    </w:p>
    <w:p>
      <w:pPr>
        <w:pStyle w:val="BodyText"/>
        <w:spacing w:before="4"/>
        <w:ind w:left="0"/>
        <w:rPr>
          <w:sz w:val="34"/>
        </w:rPr>
      </w:pPr>
    </w:p>
    <w:p>
      <w:pPr>
        <w:pStyle w:val="Heading1"/>
      </w:pPr>
      <w:r>
        <w:rPr/>
        <w:t>Competing</w:t>
      </w:r>
      <w:r>
        <w:rPr>
          <w:spacing w:val="-2"/>
        </w:rPr>
        <w:t> </w:t>
      </w:r>
      <w:r>
        <w:rPr/>
        <w:t>interests</w:t>
      </w:r>
    </w:p>
    <w:p>
      <w:pPr>
        <w:pStyle w:val="BodyText"/>
        <w:spacing w:before="5"/>
        <w:ind w:left="0"/>
        <w:rPr>
          <w:b/>
          <w:sz w:val="21"/>
        </w:rPr>
      </w:pPr>
    </w:p>
    <w:p>
      <w:pPr>
        <w:pStyle w:val="BodyText"/>
      </w:pPr>
      <w:r>
        <w:rPr/>
        <w:t>The</w:t>
      </w:r>
      <w:r>
        <w:rPr>
          <w:spacing w:val="-3"/>
        </w:rPr>
        <w:t> </w:t>
      </w:r>
      <w:r>
        <w:rPr/>
        <w:t>authors</w:t>
      </w:r>
      <w:r>
        <w:rPr>
          <w:spacing w:val="-3"/>
        </w:rPr>
        <w:t> </w:t>
      </w:r>
      <w:r>
        <w:rPr/>
        <w:t>declare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interest.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Heading1"/>
      </w:pPr>
      <w:r>
        <w:rPr/>
        <w:t>Funding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6" w:lineRule="auto"/>
        <w:ind w:right="103"/>
        <w:jc w:val="both"/>
      </w:pPr>
      <w:r>
        <w:rPr/>
        <w:t>Funded in part by the Innovative Medicines Initiative funded by the European Union and the</w:t>
      </w:r>
      <w:r>
        <w:rPr>
          <w:spacing w:val="1"/>
        </w:rPr>
        <w:t> </w:t>
      </w:r>
      <w:r>
        <w:rPr>
          <w:spacing w:val="-1"/>
        </w:rPr>
        <w:t>European</w:t>
      </w:r>
      <w:r>
        <w:rPr>
          <w:spacing w:val="-14"/>
        </w:rPr>
        <w:t> </w:t>
      </w:r>
      <w:r>
        <w:rPr>
          <w:spacing w:val="-1"/>
        </w:rPr>
        <w:t>Federation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Pharmaceutical</w:t>
      </w:r>
      <w:r>
        <w:rPr>
          <w:spacing w:val="-13"/>
        </w:rPr>
        <w:t> </w:t>
      </w:r>
      <w:r>
        <w:rPr>
          <w:spacing w:val="-1"/>
        </w:rPr>
        <w:t>Industry</w:t>
      </w:r>
      <w:r>
        <w:rPr>
          <w:spacing w:val="-14"/>
        </w:rPr>
        <w:t> </w:t>
      </w:r>
      <w:r>
        <w:rPr>
          <w:spacing w:val="-1"/>
        </w:rPr>
        <w:t>Associations</w:t>
      </w:r>
      <w:r>
        <w:rPr>
          <w:spacing w:val="-14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U-BIOPRED</w:t>
      </w:r>
      <w:r>
        <w:rPr>
          <w:spacing w:val="-13"/>
        </w:rPr>
        <w:t> </w:t>
      </w:r>
      <w:r>
        <w:rPr/>
        <w:t>(Unbiased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Outcomes,</w:t>
      </w:r>
      <w:r>
        <w:rPr>
          <w:spacing w:val="1"/>
        </w:rPr>
        <w:t> </w:t>
      </w:r>
      <w:r>
        <w:rPr/>
        <w:t>n°115010,</w:t>
      </w:r>
      <w:r>
        <w:rPr>
          <w:spacing w:val="1"/>
        </w:rPr>
        <w:t> </w:t>
      </w:r>
      <w:r>
        <w:rPr/>
        <w:t>https://</w:t>
      </w:r>
      <w:hyperlink r:id="rId6">
        <w:r>
          <w:rPr/>
          <w:t>www.europeanlung.org/en/projects-and-research/projects/u-biopred)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eTRIKS</w:t>
      </w:r>
      <w:r>
        <w:rPr>
          <w:spacing w:val="1"/>
        </w:rPr>
        <w:t> </w:t>
      </w:r>
      <w:r>
        <w:rPr/>
        <w:t>(European Translational Information and Knowledge Management Services, IMI n°115446,</w:t>
      </w:r>
      <w:r>
        <w:rPr>
          <w:spacing w:val="1"/>
        </w:rPr>
        <w:t> </w:t>
      </w:r>
      <w:r>
        <w:rPr/>
        <w:t>https://www.etriks.org),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(CNRS),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-13"/>
        </w:rPr>
        <w:t> </w:t>
      </w:r>
      <w:r>
        <w:rPr/>
        <w:t>Institute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Systems</w:t>
      </w:r>
      <w:r>
        <w:rPr>
          <w:spacing w:val="-13"/>
        </w:rPr>
        <w:t> </w:t>
      </w:r>
      <w:r>
        <w:rPr/>
        <w:t>Biology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Medicine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Luxembourg</w:t>
      </w:r>
      <w:r>
        <w:rPr>
          <w:spacing w:val="-12"/>
        </w:rPr>
        <w:t> </w:t>
      </w:r>
      <w:r>
        <w:rPr/>
        <w:t>Center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Systems</w:t>
      </w:r>
      <w:r>
        <w:rPr>
          <w:spacing w:val="-59"/>
        </w:rPr>
        <w:t> </w:t>
      </w:r>
      <w:r>
        <w:rPr/>
        <w:t>Biomedicine.</w:t>
      </w:r>
    </w:p>
    <w:p>
      <w:pPr>
        <w:pStyle w:val="BodyText"/>
        <w:spacing w:before="5"/>
        <w:ind w:left="0"/>
        <w:rPr>
          <w:sz w:val="31"/>
        </w:rPr>
      </w:pPr>
    </w:p>
    <w:p>
      <w:pPr>
        <w:pStyle w:val="Heading1"/>
      </w:pPr>
      <w:r>
        <w:rPr/>
        <w:t>Abstract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3" w:lineRule="auto" w:before="1"/>
        <w:ind w:right="105"/>
        <w:jc w:val="both"/>
      </w:pPr>
      <w:r>
        <w:rPr>
          <w:b/>
        </w:rPr>
        <w:t>Background:</w:t>
      </w:r>
      <w:r>
        <w:rPr>
          <w:b/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dedicated</w:t>
      </w:r>
      <w:r>
        <w:rPr>
          <w:spacing w:val="-14"/>
        </w:rPr>
        <w:t> </w:t>
      </w:r>
      <w:r>
        <w:rPr/>
        <w:t>resource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needed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systematic</w:t>
      </w:r>
      <w:r>
        <w:rPr>
          <w:spacing w:val="-15"/>
        </w:rPr>
        <w:t> </w:t>
      </w:r>
      <w:r>
        <w:rPr/>
        <w:t>overview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existing</w:t>
      </w:r>
      <w:r>
        <w:rPr>
          <w:spacing w:val="-15"/>
        </w:rPr>
        <w:t> </w:t>
      </w:r>
      <w:r>
        <w:rPr/>
        <w:t>knowledge</w:t>
      </w:r>
      <w:r>
        <w:rPr>
          <w:spacing w:val="-59"/>
        </w:rPr>
        <w:t> </w:t>
      </w:r>
      <w:r>
        <w:rPr/>
        <w:t>about</w:t>
      </w:r>
      <w:r>
        <w:rPr>
          <w:spacing w:val="-2"/>
        </w:rPr>
        <w:t> </w:t>
      </w:r>
      <w:r>
        <w:rPr/>
        <w:t>asthma</w:t>
      </w:r>
      <w:r>
        <w:rPr>
          <w:spacing w:val="-2"/>
        </w:rPr>
        <w:t> </w:t>
      </w:r>
      <w:r>
        <w:rPr/>
        <w:t>mechanisms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making</w:t>
      </w:r>
      <w:r>
        <w:rPr>
          <w:spacing w:val="-2"/>
        </w:rPr>
        <w:t> </w:t>
      </w:r>
      <w:r>
        <w:rPr/>
        <w:t>sense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newly-generated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spacing w:line="276" w:lineRule="auto" w:before="205"/>
        <w:ind w:right="105"/>
        <w:jc w:val="both"/>
      </w:pPr>
      <w:r>
        <w:rPr>
          <w:b/>
        </w:rPr>
        <w:t>Objective: </w:t>
      </w:r>
      <w:r>
        <w:rPr/>
        <w:t>The goal of this work is the integration of prior knowledge on asthma into a single</w:t>
      </w:r>
      <w:r>
        <w:rPr>
          <w:spacing w:val="1"/>
        </w:rPr>
        <w:t> </w:t>
      </w:r>
      <w:r>
        <w:rPr/>
        <w:t>conceptual model to make possible advanced data interpretation, hypothesis generation and</w:t>
      </w:r>
      <w:r>
        <w:rPr>
          <w:spacing w:val="1"/>
        </w:rPr>
        <w:t> </w:t>
      </w:r>
      <w:r>
        <w:rPr/>
        <w:t>validation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many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projects.</w:t>
      </w:r>
    </w:p>
    <w:p>
      <w:pPr>
        <w:pStyle w:val="BodyText"/>
        <w:spacing w:line="278" w:lineRule="auto" w:before="198"/>
        <w:ind w:right="104"/>
        <w:jc w:val="both"/>
      </w:pPr>
      <w:r>
        <w:rPr>
          <w:b/>
        </w:rPr>
        <w:t>Methods:</w:t>
      </w:r>
      <w:r>
        <w:rPr>
          <w:b/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resource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further</w:t>
      </w:r>
      <w:r>
        <w:rPr>
          <w:spacing w:val="-9"/>
        </w:rPr>
        <w:t> </w:t>
      </w:r>
      <w:r>
        <w:rPr/>
        <w:t>improving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best</w:t>
      </w:r>
      <w:r>
        <w:rPr>
          <w:spacing w:val="-9"/>
        </w:rPr>
        <w:t> </w:t>
      </w:r>
      <w:r>
        <w:rPr/>
        <w:t>practices</w:t>
      </w:r>
      <w:r>
        <w:rPr>
          <w:spacing w:val="-8"/>
        </w:rPr>
        <w:t> </w:t>
      </w:r>
      <w:r>
        <w:rPr/>
        <w:t>and</w:t>
      </w:r>
      <w:r>
        <w:rPr>
          <w:spacing w:val="-59"/>
        </w:rPr>
        <w:t> </w:t>
      </w:r>
      <w:r>
        <w:rPr/>
        <w:t>guidelines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Disease</w:t>
      </w:r>
      <w:r>
        <w:rPr>
          <w:spacing w:val="-3"/>
        </w:rPr>
        <w:t> </w:t>
      </w:r>
      <w:r>
        <w:rPr/>
        <w:t>Maps</w:t>
      </w:r>
      <w:r>
        <w:rPr>
          <w:spacing w:val="-2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(https://disease-maps.org/guidelines).</w:t>
      </w:r>
    </w:p>
    <w:p>
      <w:pPr>
        <w:pStyle w:val="BodyText"/>
        <w:spacing w:line="276" w:lineRule="auto" w:before="195"/>
        <w:ind w:right="109"/>
        <w:jc w:val="both"/>
      </w:pPr>
      <w:r>
        <w:rPr>
          <w:b/>
        </w:rPr>
        <w:t>Results: </w:t>
      </w:r>
      <w:r>
        <w:rPr/>
        <w:t>The AsthmaMap (http://asthma-map.org)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pathway-based representation of</w:t>
      </w:r>
      <w:r>
        <w:rPr>
          <w:spacing w:val="1"/>
        </w:rPr>
        <w:t> </w:t>
      </w:r>
      <w:r>
        <w:rPr/>
        <w:t>asthma mechanisms. It is designed as a living and evolving resource for research in the field</w:t>
      </w:r>
      <w:r>
        <w:rPr>
          <w:spacing w:val="1"/>
        </w:rPr>
        <w:t> </w:t>
      </w:r>
      <w:r>
        <w:rPr/>
        <w:t>of asthma, lung and allergic diseases. The AsthmaMap project is an open community effort</w:t>
      </w:r>
      <w:r>
        <w:rPr>
          <w:spacing w:val="1"/>
        </w:rPr>
        <w:t> </w:t>
      </w:r>
      <w:r>
        <w:rPr/>
        <w:t>driven by an international team of respiratory clinicians and scientists, systems biologists,</w:t>
      </w:r>
      <w:r>
        <w:rPr>
          <w:spacing w:val="1"/>
        </w:rPr>
        <w:t> </w:t>
      </w:r>
      <w:r>
        <w:rPr/>
        <w:t>experimental biologists, modellers and software developers. The information on disease</w:t>
      </w:r>
      <w:r>
        <w:rPr>
          <w:spacing w:val="1"/>
        </w:rPr>
        <w:t> </w:t>
      </w:r>
      <w:r>
        <w:rPr/>
        <w:t>mechanisms is offered on three interconnected layers of granularity: overview-type cellular</w:t>
      </w:r>
      <w:r>
        <w:rPr>
          <w:spacing w:val="1"/>
        </w:rPr>
        <w:t> </w:t>
      </w:r>
      <w:r>
        <w:rPr/>
        <w:t>interactions</w:t>
      </w:r>
      <w:r>
        <w:rPr>
          <w:spacing w:val="-10"/>
        </w:rPr>
        <w:t> </w:t>
      </w:r>
      <w:r>
        <w:rPr/>
        <w:t>(overview),</w:t>
      </w:r>
      <w:r>
        <w:rPr>
          <w:spacing w:val="-10"/>
        </w:rPr>
        <w:t> </w:t>
      </w:r>
      <w:r>
        <w:rPr/>
        <w:t>activity</w:t>
      </w:r>
      <w:r>
        <w:rPr>
          <w:spacing w:val="-9"/>
        </w:rPr>
        <w:t> </w:t>
      </w:r>
      <w:r>
        <w:rPr/>
        <w:t>flows</w:t>
      </w:r>
      <w:r>
        <w:rPr>
          <w:spacing w:val="-10"/>
        </w:rPr>
        <w:t> </w:t>
      </w:r>
      <w:r>
        <w:rPr/>
        <w:t>(compact),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process</w:t>
      </w:r>
      <w:r>
        <w:rPr>
          <w:spacing w:val="-10"/>
        </w:rPr>
        <w:t> </w:t>
      </w:r>
      <w:r>
        <w:rPr/>
        <w:t>descriptions</w:t>
      </w:r>
      <w:r>
        <w:rPr>
          <w:spacing w:val="-10"/>
        </w:rPr>
        <w:t> </w:t>
      </w:r>
      <w:r>
        <w:rPr/>
        <w:t>(most</w:t>
      </w:r>
      <w:r>
        <w:rPr>
          <w:spacing w:val="-9"/>
        </w:rPr>
        <w:t> </w:t>
      </w:r>
      <w:r>
        <w:rPr/>
        <w:t>detailed).</w:t>
      </w:r>
      <w:r>
        <w:rPr>
          <w:spacing w:val="-10"/>
        </w:rPr>
        <w:t> </w:t>
      </w:r>
      <w:r>
        <w:rPr/>
        <w:t>We</w:t>
      </w:r>
      <w:r>
        <w:rPr>
          <w:spacing w:val="-59"/>
        </w:rPr>
        <w:t> </w:t>
      </w:r>
      <w:r>
        <w:rPr/>
        <w:t>discuss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semi-automatic</w:t>
      </w:r>
      <w:r>
        <w:rPr>
          <w:spacing w:val="-12"/>
        </w:rPr>
        <w:t> </w:t>
      </w:r>
      <w:r>
        <w:rPr/>
        <w:t>assembly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disease</w:t>
      </w:r>
      <w:r>
        <w:rPr>
          <w:spacing w:val="-12"/>
        </w:rPr>
        <w:t> </w:t>
      </w:r>
      <w:r>
        <w:rPr/>
        <w:t>maps</w:t>
      </w:r>
      <w:r>
        <w:rPr>
          <w:spacing w:val="-11"/>
        </w:rPr>
        <w:t> </w:t>
      </w:r>
      <w:r>
        <w:rPr/>
        <w:t>using</w:t>
      </w:r>
      <w:r>
        <w:rPr>
          <w:spacing w:val="-12"/>
        </w:rPr>
        <w:t> </w:t>
      </w:r>
      <w:r>
        <w:rPr/>
        <w:t>pathway</w:t>
      </w:r>
      <w:r>
        <w:rPr>
          <w:spacing w:val="-12"/>
        </w:rPr>
        <w:t> </w:t>
      </w:r>
      <w:r>
        <w:rPr/>
        <w:t>modules,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renders</w:t>
      </w:r>
      <w:r>
        <w:rPr>
          <w:spacing w:val="-59"/>
        </w:rPr>
        <w:t> </w:t>
      </w:r>
      <w:r>
        <w:rPr/>
        <w:t>the resource highly flexible, less dependent on manual work, and easily updated when new</w:t>
      </w:r>
      <w:r>
        <w:rPr>
          <w:spacing w:val="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mechanisms</w:t>
      </w:r>
      <w:r>
        <w:rPr>
          <w:spacing w:val="-2"/>
        </w:rPr>
        <w:t> </w:t>
      </w:r>
      <w:r>
        <w:rPr/>
        <w:t>becomes</w:t>
      </w:r>
      <w:r>
        <w:rPr>
          <w:spacing w:val="-1"/>
        </w:rPr>
        <w:t> </w:t>
      </w:r>
      <w:r>
        <w:rPr/>
        <w:t>available.</w:t>
      </w:r>
    </w:p>
    <w:p>
      <w:pPr>
        <w:pStyle w:val="BodyText"/>
        <w:spacing w:line="276" w:lineRule="auto" w:before="201"/>
        <w:ind w:right="108"/>
        <w:jc w:val="both"/>
      </w:pPr>
      <w:r>
        <w:rPr>
          <w:b/>
        </w:rPr>
        <w:t>Conclusion: </w:t>
      </w:r>
      <w:r>
        <w:rPr/>
        <w:t>We envision that the AsthmaMap will catalyse personalised clinical and primary</w:t>
      </w:r>
      <w:r>
        <w:rPr>
          <w:spacing w:val="-59"/>
        </w:rPr>
        <w:t> </w:t>
      </w:r>
      <w:r>
        <w:rPr/>
        <w:t>care applications. Combined with methods from bioinformatics and systems biomedicine, the</w:t>
      </w:r>
      <w:r>
        <w:rPr>
          <w:spacing w:val="1"/>
        </w:rPr>
        <w:t> </w:t>
      </w:r>
      <w:r>
        <w:rPr/>
        <w:t>AsthmaMap will augment our ability to explain molecular mechanisms of asthma, and thus</w:t>
      </w:r>
      <w:r>
        <w:rPr>
          <w:spacing w:val="1"/>
        </w:rPr>
        <w:t> </w:t>
      </w:r>
      <w:r>
        <w:rPr/>
        <w:t>improve diagnostics, phenotyping and treatment strategies. This may further contribute to the</w:t>
      </w:r>
      <w:r>
        <w:rPr>
          <w:spacing w:val="-59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clinical</w:t>
      </w:r>
      <w:r>
        <w:rPr>
          <w:spacing w:val="-3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support</w:t>
      </w:r>
      <w:r>
        <w:rPr>
          <w:spacing w:val="-3"/>
        </w:rPr>
        <w:t> </w:t>
      </w:r>
      <w:r>
        <w:rPr/>
        <w:t>systems</w:t>
      </w:r>
      <w:r>
        <w:rPr>
          <w:spacing w:val="-4"/>
        </w:rPr>
        <w:t> </w:t>
      </w:r>
      <w:r>
        <w:rPr/>
        <w:t>toward</w:t>
      </w:r>
      <w:r>
        <w:rPr>
          <w:spacing w:val="-3"/>
        </w:rPr>
        <w:t> </w:t>
      </w:r>
      <w:r>
        <w:rPr/>
        <w:t>personalised</w:t>
      </w:r>
      <w:r>
        <w:rPr>
          <w:spacing w:val="-4"/>
        </w:rPr>
        <w:t> </w:t>
      </w:r>
      <w:r>
        <w:rPr/>
        <w:t>medicine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asthma.</w:t>
      </w:r>
    </w:p>
    <w:p>
      <w:pPr>
        <w:spacing w:after="0" w:line="276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Heading1"/>
        <w:spacing w:before="76"/>
      </w:pPr>
      <w:r>
        <w:rPr/>
        <w:t>Key</w:t>
      </w:r>
      <w:r>
        <w:rPr>
          <w:spacing w:val="-1"/>
        </w:rPr>
        <w:t> </w:t>
      </w:r>
      <w:r>
        <w:rPr/>
        <w:t>messages</w:t>
      </w:r>
    </w:p>
    <w:p>
      <w:pPr>
        <w:pStyle w:val="BodyText"/>
        <w:ind w:left="0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78" w:lineRule="auto" w:before="1" w:after="0"/>
        <w:ind w:left="836" w:right="110" w:hanging="360"/>
        <w:jc w:val="left"/>
        <w:rPr>
          <w:sz w:val="22"/>
        </w:rPr>
      </w:pPr>
      <w:r>
        <w:rPr>
          <w:sz w:val="22"/>
        </w:rPr>
        <w:t>We</w:t>
      </w:r>
      <w:r>
        <w:rPr>
          <w:spacing w:val="-10"/>
          <w:sz w:val="22"/>
        </w:rPr>
        <w:t> </w:t>
      </w:r>
      <w:r>
        <w:rPr>
          <w:sz w:val="22"/>
        </w:rPr>
        <w:t>present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AsthmaMap,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literature-based</w:t>
      </w:r>
      <w:r>
        <w:rPr>
          <w:spacing w:val="-9"/>
          <w:sz w:val="22"/>
        </w:rPr>
        <w:t> </w:t>
      </w:r>
      <w:r>
        <w:rPr>
          <w:sz w:val="22"/>
        </w:rPr>
        <w:t>evolving</w:t>
      </w:r>
      <w:r>
        <w:rPr>
          <w:spacing w:val="-9"/>
          <w:sz w:val="22"/>
        </w:rPr>
        <w:t> </w:t>
      </w:r>
      <w:r>
        <w:rPr>
          <w:sz w:val="22"/>
        </w:rPr>
        <w:t>conceptual</w:t>
      </w:r>
      <w:r>
        <w:rPr>
          <w:spacing w:val="-9"/>
          <w:sz w:val="22"/>
        </w:rPr>
        <w:t> </w:t>
      </w:r>
      <w:r>
        <w:rPr>
          <w:sz w:val="22"/>
        </w:rPr>
        <w:t>model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depicts</w:t>
      </w:r>
      <w:r>
        <w:rPr>
          <w:spacing w:val="-58"/>
          <w:sz w:val="22"/>
        </w:rPr>
        <w:t> </w:t>
      </w:r>
      <w:r>
        <w:rPr>
          <w:sz w:val="22"/>
        </w:rPr>
        <w:t>asthma</w:t>
      </w:r>
      <w:r>
        <w:rPr>
          <w:spacing w:val="-2"/>
          <w:sz w:val="22"/>
        </w:rPr>
        <w:t> </w:t>
      </w:r>
      <w:r>
        <w:rPr>
          <w:sz w:val="22"/>
        </w:rPr>
        <w:t>mechanism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several</w:t>
      </w:r>
      <w:r>
        <w:rPr>
          <w:spacing w:val="-1"/>
          <w:sz w:val="22"/>
        </w:rPr>
        <w:t> </w:t>
      </w:r>
      <w:r>
        <w:rPr>
          <w:sz w:val="22"/>
        </w:rPr>
        <w:t>layers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granularity.</w:t>
      </w: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78" w:lineRule="auto" w:before="0" w:after="0"/>
        <w:ind w:left="836" w:right="104" w:hanging="360"/>
        <w:jc w:val="left"/>
        <w:rPr>
          <w:sz w:val="22"/>
        </w:rPr>
      </w:pPr>
      <w:r>
        <w:rPr>
          <w:sz w:val="22"/>
        </w:rPr>
        <w:t>The representation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disease mechanisms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built by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community of</w:t>
      </w:r>
      <w:r>
        <w:rPr>
          <w:spacing w:val="1"/>
          <w:sz w:val="22"/>
        </w:rPr>
        <w:t> </w:t>
      </w:r>
      <w:r>
        <w:rPr>
          <w:sz w:val="22"/>
        </w:rPr>
        <w:t>domain</w:t>
      </w:r>
      <w:r>
        <w:rPr>
          <w:spacing w:val="1"/>
          <w:sz w:val="22"/>
        </w:rPr>
        <w:t> </w:t>
      </w:r>
      <w:r>
        <w:rPr>
          <w:sz w:val="22"/>
        </w:rPr>
        <w:t>experts</w:t>
      </w:r>
      <w:r>
        <w:rPr>
          <w:spacing w:val="-58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systematic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reproducible</w:t>
      </w:r>
      <w:r>
        <w:rPr>
          <w:spacing w:val="-1"/>
          <w:sz w:val="22"/>
        </w:rPr>
        <w:t> </w:t>
      </w:r>
      <w:r>
        <w:rPr>
          <w:sz w:val="22"/>
        </w:rPr>
        <w:t>way.</w:t>
      </w: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78" w:lineRule="auto" w:before="0" w:after="0"/>
        <w:ind w:left="836" w:right="106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AsthmaMap</w:t>
      </w:r>
      <w:r>
        <w:rPr>
          <w:spacing w:val="17"/>
          <w:sz w:val="22"/>
        </w:rPr>
        <w:t> </w:t>
      </w:r>
      <w:r>
        <w:rPr>
          <w:sz w:val="22"/>
        </w:rPr>
        <w:t>is</w:t>
      </w:r>
      <w:r>
        <w:rPr>
          <w:spacing w:val="17"/>
          <w:sz w:val="22"/>
        </w:rPr>
        <w:t> </w:t>
      </w:r>
      <w:r>
        <w:rPr>
          <w:sz w:val="22"/>
        </w:rPr>
        <w:t>an</w:t>
      </w:r>
      <w:r>
        <w:rPr>
          <w:spacing w:val="17"/>
          <w:sz w:val="22"/>
        </w:rPr>
        <w:t> </w:t>
      </w:r>
      <w:r>
        <w:rPr>
          <w:sz w:val="22"/>
        </w:rPr>
        <w:t>open</w:t>
      </w:r>
      <w:r>
        <w:rPr>
          <w:spacing w:val="17"/>
          <w:sz w:val="22"/>
        </w:rPr>
        <w:t> </w:t>
      </w:r>
      <w:r>
        <w:rPr>
          <w:sz w:val="22"/>
        </w:rPr>
        <w:t>resource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be</w:t>
      </w:r>
      <w:r>
        <w:rPr>
          <w:spacing w:val="17"/>
          <w:sz w:val="22"/>
        </w:rPr>
        <w:t> </w:t>
      </w:r>
      <w:r>
        <w:rPr>
          <w:sz w:val="22"/>
        </w:rPr>
        <w:t>used</w:t>
      </w:r>
      <w:r>
        <w:rPr>
          <w:spacing w:val="17"/>
          <w:sz w:val="22"/>
        </w:rPr>
        <w:t> </w:t>
      </w:r>
      <w:r>
        <w:rPr>
          <w:sz w:val="22"/>
        </w:rPr>
        <w:t>for</w:t>
      </w:r>
      <w:r>
        <w:rPr>
          <w:spacing w:val="17"/>
          <w:sz w:val="22"/>
        </w:rPr>
        <w:t> </w:t>
      </w:r>
      <w:r>
        <w:rPr>
          <w:sz w:val="22"/>
        </w:rPr>
        <w:t>advanced</w:t>
      </w:r>
      <w:r>
        <w:rPr>
          <w:spacing w:val="17"/>
          <w:sz w:val="22"/>
        </w:rPr>
        <w:t> </w:t>
      </w:r>
      <w:r>
        <w:rPr>
          <w:sz w:val="22"/>
        </w:rPr>
        <w:t>data</w:t>
      </w:r>
      <w:r>
        <w:rPr>
          <w:spacing w:val="17"/>
          <w:sz w:val="22"/>
        </w:rPr>
        <w:t> </w:t>
      </w:r>
      <w:r>
        <w:rPr>
          <w:sz w:val="22"/>
        </w:rPr>
        <w:t>interpretation</w:t>
      </w:r>
      <w:r>
        <w:rPr>
          <w:spacing w:val="17"/>
          <w:sz w:val="22"/>
        </w:rPr>
        <w:t> </w:t>
      </w:r>
      <w:r>
        <w:rPr>
          <w:sz w:val="22"/>
        </w:rPr>
        <w:t>in</w:t>
      </w:r>
      <w:r>
        <w:rPr>
          <w:spacing w:val="-58"/>
          <w:sz w:val="22"/>
        </w:rPr>
        <w:t> </w:t>
      </w:r>
      <w:r>
        <w:rPr>
          <w:sz w:val="22"/>
        </w:rPr>
        <w:t>multiple</w:t>
      </w:r>
      <w:r>
        <w:rPr>
          <w:spacing w:val="-2"/>
          <w:sz w:val="22"/>
        </w:rPr>
        <w:t> </w:t>
      </w:r>
      <w:r>
        <w:rPr>
          <w:sz w:val="22"/>
        </w:rPr>
        <w:t>translational</w:t>
      </w:r>
      <w:r>
        <w:rPr>
          <w:spacing w:val="-1"/>
          <w:sz w:val="22"/>
        </w:rPr>
        <w:t> </w:t>
      </w:r>
      <w:r>
        <w:rPr>
          <w:sz w:val="22"/>
        </w:rPr>
        <w:t>medicine</w:t>
      </w:r>
      <w:r>
        <w:rPr>
          <w:spacing w:val="-1"/>
          <w:sz w:val="22"/>
        </w:rPr>
        <w:t> </w:t>
      </w:r>
      <w:r>
        <w:rPr>
          <w:sz w:val="22"/>
        </w:rPr>
        <w:t>projects.</w:t>
      </w:r>
    </w:p>
    <w:p>
      <w:pPr>
        <w:pStyle w:val="BodyText"/>
        <w:spacing w:before="1"/>
        <w:ind w:left="0"/>
        <w:rPr>
          <w:sz w:val="30"/>
        </w:rPr>
      </w:pPr>
    </w:p>
    <w:p>
      <w:pPr>
        <w:pStyle w:val="Heading1"/>
        <w:spacing w:before="1"/>
      </w:pPr>
      <w:r>
        <w:rPr/>
        <w:t>Capsule</w:t>
      </w:r>
      <w:r>
        <w:rPr>
          <w:spacing w:val="-2"/>
        </w:rPr>
        <w:t> </w:t>
      </w:r>
      <w:r>
        <w:rPr/>
        <w:t>summary</w:t>
      </w:r>
    </w:p>
    <w:p>
      <w:pPr>
        <w:pStyle w:val="BodyText"/>
        <w:spacing w:before="7"/>
        <w:ind w:left="0"/>
        <w:rPr>
          <w:b/>
          <w:sz w:val="20"/>
        </w:rPr>
      </w:pPr>
    </w:p>
    <w:p>
      <w:pPr>
        <w:pStyle w:val="BodyText"/>
        <w:spacing w:line="278" w:lineRule="auto"/>
        <w:ind w:right="110"/>
        <w:jc w:val="both"/>
      </w:pPr>
      <w:r>
        <w:rPr/>
        <w:t>We present the AsthmaMap, an expert-driven online, open, reusable and updatable resource</w:t>
      </w:r>
      <w:r>
        <w:rPr>
          <w:spacing w:val="-59"/>
        </w:rPr>
        <w:t> </w:t>
      </w:r>
      <w:r>
        <w:rPr/>
        <w:t>that systematically integrates knowledge on asthma on the level of pathway maps united into</w:t>
      </w:r>
      <w:r>
        <w:rPr>
          <w:spacing w:val="-59"/>
        </w:rPr>
        <w:t> </w:t>
      </w:r>
      <w:r>
        <w:rPr/>
        <w:t>a</w:t>
      </w:r>
      <w:r>
        <w:rPr>
          <w:spacing w:val="-2"/>
        </w:rPr>
        <w:t> </w:t>
      </w:r>
      <w:r>
        <w:rPr/>
        <w:t>single</w:t>
      </w:r>
      <w:r>
        <w:rPr>
          <w:spacing w:val="-1"/>
        </w:rPr>
        <w:t> </w:t>
      </w:r>
      <w:r>
        <w:rPr/>
        <w:t>virtual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spacing w:before="8"/>
        <w:ind w:left="0"/>
        <w:rPr>
          <w:sz w:val="30"/>
        </w:rPr>
      </w:pPr>
    </w:p>
    <w:p>
      <w:pPr>
        <w:pStyle w:val="Heading1"/>
        <w:spacing w:before="1"/>
      </w:pPr>
      <w:r>
        <w:rPr/>
        <w:t>Keywords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8" w:lineRule="auto"/>
        <w:ind w:right="110"/>
        <w:jc w:val="both"/>
      </w:pPr>
      <w:r>
        <w:rPr/>
        <w:t>asthma, allergic diseases, disease mechanisms, disease model, disease maps, knowledge</w:t>
      </w:r>
      <w:r>
        <w:rPr>
          <w:spacing w:val="1"/>
        </w:rPr>
        <w:t> </w:t>
      </w:r>
      <w:r>
        <w:rPr/>
        <w:t>representation,</w:t>
      </w:r>
      <w:r>
        <w:rPr>
          <w:spacing w:val="-5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base,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interpretation,</w:t>
      </w:r>
      <w:r>
        <w:rPr>
          <w:spacing w:val="-4"/>
        </w:rPr>
        <w:t> </w:t>
      </w:r>
      <w:r>
        <w:rPr/>
        <w:t>systems</w:t>
      </w:r>
      <w:r>
        <w:rPr>
          <w:spacing w:val="-5"/>
        </w:rPr>
        <w:t> </w:t>
      </w:r>
      <w:r>
        <w:rPr/>
        <w:t>biology,</w:t>
      </w:r>
      <w:r>
        <w:rPr>
          <w:spacing w:val="-3"/>
        </w:rPr>
        <w:t> </w:t>
      </w:r>
      <w:r>
        <w:rPr/>
        <w:t>translational</w:t>
      </w:r>
      <w:r>
        <w:rPr>
          <w:spacing w:val="-5"/>
        </w:rPr>
        <w:t> </w:t>
      </w:r>
      <w:r>
        <w:rPr/>
        <w:t>medicine</w:t>
      </w:r>
    </w:p>
    <w:p>
      <w:pPr>
        <w:pStyle w:val="BodyText"/>
        <w:spacing w:before="9"/>
        <w:ind w:left="0"/>
        <w:rPr>
          <w:sz w:val="30"/>
        </w:rPr>
      </w:pPr>
    </w:p>
    <w:p>
      <w:pPr>
        <w:pStyle w:val="Heading1"/>
      </w:pPr>
      <w:r>
        <w:rPr/>
        <w:t>Abbreviations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spacing w:line="276" w:lineRule="auto"/>
        <w:ind w:right="105"/>
        <w:jc w:val="both"/>
      </w:pPr>
      <w:r>
        <w:rPr/>
        <w:t>AF,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Flow;</w:t>
      </w:r>
      <w:r>
        <w:rPr>
          <w:spacing w:val="1"/>
        </w:rPr>
        <w:t> </w:t>
      </w:r>
      <w:r>
        <w:rPr/>
        <w:t>BioPAX,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format;</w:t>
      </w:r>
      <w:r>
        <w:rPr>
          <w:spacing w:val="1"/>
        </w:rPr>
        <w:t> </w:t>
      </w:r>
      <w:r>
        <w:rPr/>
        <w:t>eTRIKS,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Translational Information and Knowledge Management Services; ILC, innate lymphoid cells;</w:t>
      </w:r>
      <w:r>
        <w:rPr>
          <w:spacing w:val="1"/>
        </w:rPr>
        <w:t> </w:t>
      </w:r>
      <w:r>
        <w:rPr>
          <w:spacing w:val="-1"/>
        </w:rPr>
        <w:t>ILC2,</w:t>
      </w:r>
      <w:r>
        <w:rPr>
          <w:spacing w:val="-15"/>
        </w:rPr>
        <w:t> </w:t>
      </w:r>
      <w:r>
        <w:rPr>
          <w:spacing w:val="-1"/>
        </w:rPr>
        <w:t>type</w:t>
      </w:r>
      <w:r>
        <w:rPr>
          <w:spacing w:val="-15"/>
        </w:rPr>
        <w:t> </w:t>
      </w:r>
      <w:r>
        <w:rPr>
          <w:spacing w:val="-1"/>
        </w:rPr>
        <w:t>2</w:t>
      </w:r>
      <w:r>
        <w:rPr>
          <w:spacing w:val="-15"/>
        </w:rPr>
        <w:t> </w:t>
      </w:r>
      <w:r>
        <w:rPr>
          <w:spacing w:val="-1"/>
        </w:rPr>
        <w:t>innate</w:t>
      </w:r>
      <w:r>
        <w:rPr>
          <w:spacing w:val="-15"/>
        </w:rPr>
        <w:t> </w:t>
      </w:r>
      <w:r>
        <w:rPr>
          <w:spacing w:val="-1"/>
        </w:rPr>
        <w:t>lymphoid</w:t>
      </w:r>
      <w:r>
        <w:rPr>
          <w:spacing w:val="-15"/>
        </w:rPr>
        <w:t> </w:t>
      </w:r>
      <w:r>
        <w:rPr>
          <w:spacing w:val="-1"/>
        </w:rPr>
        <w:t>cells;</w:t>
      </w:r>
      <w:r>
        <w:rPr>
          <w:spacing w:val="-14"/>
        </w:rPr>
        <w:t> </w:t>
      </w:r>
      <w:r>
        <w:rPr>
          <w:spacing w:val="-1"/>
        </w:rPr>
        <w:t>ILC3,</w:t>
      </w:r>
      <w:r>
        <w:rPr>
          <w:spacing w:val="-15"/>
        </w:rPr>
        <w:t> </w:t>
      </w:r>
      <w:r>
        <w:rPr>
          <w:spacing w:val="-1"/>
        </w:rPr>
        <w:t>type</w:t>
      </w:r>
      <w:r>
        <w:rPr>
          <w:spacing w:val="-15"/>
        </w:rPr>
        <w:t> </w:t>
      </w:r>
      <w:r>
        <w:rPr/>
        <w:t>3</w:t>
      </w:r>
      <w:r>
        <w:rPr>
          <w:spacing w:val="-14"/>
        </w:rPr>
        <w:t> </w:t>
      </w:r>
      <w:r>
        <w:rPr/>
        <w:t>innate</w:t>
      </w:r>
      <w:r>
        <w:rPr>
          <w:spacing w:val="-15"/>
        </w:rPr>
        <w:t> </w:t>
      </w:r>
      <w:r>
        <w:rPr/>
        <w:t>lymphoid</w:t>
      </w:r>
      <w:r>
        <w:rPr>
          <w:spacing w:val="-15"/>
        </w:rPr>
        <w:t> </w:t>
      </w:r>
      <w:r>
        <w:rPr/>
        <w:t>cells;</w:t>
      </w:r>
      <w:r>
        <w:rPr>
          <w:spacing w:val="-14"/>
        </w:rPr>
        <w:t> </w:t>
      </w:r>
      <w:r>
        <w:rPr/>
        <w:t>PD,</w:t>
      </w:r>
      <w:r>
        <w:rPr>
          <w:spacing w:val="-15"/>
        </w:rPr>
        <w:t> </w:t>
      </w:r>
      <w:r>
        <w:rPr/>
        <w:t>Process</w:t>
      </w:r>
      <w:r>
        <w:rPr>
          <w:spacing w:val="-15"/>
        </w:rPr>
        <w:t> </w:t>
      </w:r>
      <w:r>
        <w:rPr/>
        <w:t>Description;</w:t>
      </w:r>
      <w:r>
        <w:rPr>
          <w:spacing w:val="-59"/>
        </w:rPr>
        <w:t> </w:t>
      </w:r>
      <w:r>
        <w:rPr/>
        <w:t>SBGN, Systems Biology Graphical Notation; SBGN-ML, Systems Biology Graphical Notation</w:t>
      </w:r>
      <w:r>
        <w:rPr>
          <w:spacing w:val="1"/>
        </w:rPr>
        <w:t> </w:t>
      </w:r>
      <w:r>
        <w:rPr/>
        <w:t>Markup</w:t>
      </w:r>
      <w:r>
        <w:rPr>
          <w:spacing w:val="-16"/>
        </w:rPr>
        <w:t> </w:t>
      </w:r>
      <w:r>
        <w:rPr/>
        <w:t>Language;</w:t>
      </w:r>
      <w:r>
        <w:rPr>
          <w:spacing w:val="-15"/>
        </w:rPr>
        <w:t> </w:t>
      </w:r>
      <w:r>
        <w:rPr/>
        <w:t>SBML,</w:t>
      </w:r>
      <w:r>
        <w:rPr>
          <w:spacing w:val="-15"/>
        </w:rPr>
        <w:t> </w:t>
      </w:r>
      <w:r>
        <w:rPr/>
        <w:t>Systems</w:t>
      </w:r>
      <w:r>
        <w:rPr>
          <w:spacing w:val="-15"/>
        </w:rPr>
        <w:t> </w:t>
      </w:r>
      <w:r>
        <w:rPr/>
        <w:t>Biology</w:t>
      </w:r>
      <w:r>
        <w:rPr>
          <w:spacing w:val="-15"/>
        </w:rPr>
        <w:t> </w:t>
      </w:r>
      <w:r>
        <w:rPr/>
        <w:t>Markup</w:t>
      </w:r>
      <w:r>
        <w:rPr>
          <w:spacing w:val="-16"/>
        </w:rPr>
        <w:t> </w:t>
      </w:r>
      <w:r>
        <w:rPr/>
        <w:t>Language;</w:t>
      </w:r>
      <w:r>
        <w:rPr>
          <w:spacing w:val="-15"/>
        </w:rPr>
        <w:t> </w:t>
      </w:r>
      <w:r>
        <w:rPr/>
        <w:t>Th0,</w:t>
      </w:r>
      <w:r>
        <w:rPr>
          <w:spacing w:val="-15"/>
        </w:rPr>
        <w:t> </w:t>
      </w:r>
      <w:r>
        <w:rPr/>
        <w:t>type</w:t>
      </w:r>
      <w:r>
        <w:rPr>
          <w:spacing w:val="-15"/>
        </w:rPr>
        <w:t> </w:t>
      </w:r>
      <w:r>
        <w:rPr/>
        <w:t>0</w:t>
      </w:r>
      <w:r>
        <w:rPr>
          <w:spacing w:val="-15"/>
        </w:rPr>
        <w:t> </w:t>
      </w:r>
      <w:r>
        <w:rPr/>
        <w:t>T</w:t>
      </w:r>
      <w:r>
        <w:rPr>
          <w:spacing w:val="-15"/>
        </w:rPr>
        <w:t> </w:t>
      </w:r>
      <w:r>
        <w:rPr/>
        <w:t>helper</w:t>
      </w:r>
      <w:r>
        <w:rPr>
          <w:spacing w:val="-16"/>
        </w:rPr>
        <w:t> </w:t>
      </w:r>
      <w:r>
        <w:rPr/>
        <w:t>cells;</w:t>
      </w:r>
      <w:r>
        <w:rPr>
          <w:spacing w:val="-15"/>
        </w:rPr>
        <w:t> </w:t>
      </w:r>
      <w:r>
        <w:rPr/>
        <w:t>Th1,</w:t>
      </w:r>
      <w:r>
        <w:rPr>
          <w:spacing w:val="-58"/>
        </w:rPr>
        <w:t> </w:t>
      </w:r>
      <w:r>
        <w:rPr/>
        <w:t>type 1 T helper cells; Th2, type 2 T helper cells; Th17, type 17 T helper cells; Treg, regulatory</w:t>
      </w:r>
      <w:r>
        <w:rPr>
          <w:spacing w:val="-59"/>
        </w:rPr>
        <w:t> </w:t>
      </w:r>
      <w:r>
        <w:rPr/>
        <w:t>T</w:t>
      </w:r>
      <w:r>
        <w:rPr>
          <w:spacing w:val="1"/>
        </w:rPr>
        <w:t> </w:t>
      </w:r>
      <w:r>
        <w:rPr/>
        <w:t>cells;</w:t>
      </w:r>
      <w:r>
        <w:rPr>
          <w:spacing w:val="1"/>
        </w:rPr>
        <w:t> </w:t>
      </w:r>
      <w:r>
        <w:rPr/>
        <w:t>U-BIOPRED,</w:t>
      </w:r>
      <w:r>
        <w:rPr>
          <w:spacing w:val="1"/>
        </w:rPr>
        <w:t> </w:t>
      </w:r>
      <w:r>
        <w:rPr/>
        <w:t>Unbiased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Outcomes</w:t>
      </w:r>
    </w:p>
    <w:p>
      <w:pPr>
        <w:pStyle w:val="BodyText"/>
        <w:spacing w:before="4"/>
        <w:ind w:left="0"/>
        <w:rPr>
          <w:sz w:val="31"/>
        </w:rPr>
      </w:pPr>
    </w:p>
    <w:p>
      <w:pPr>
        <w:pStyle w:val="Heading1"/>
      </w:pPr>
      <w:r>
        <w:rPr/>
        <w:t>Introduction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spacing w:line="276" w:lineRule="auto"/>
        <w:ind w:right="103"/>
        <w:jc w:val="both"/>
      </w:pPr>
      <w:r>
        <w:rPr/>
        <w:t>Asthma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chronic</w:t>
      </w:r>
      <w:r>
        <w:rPr>
          <w:spacing w:val="-13"/>
        </w:rPr>
        <w:t> </w:t>
      </w:r>
      <w:r>
        <w:rPr/>
        <w:t>disease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affects</w:t>
      </w:r>
      <w:r>
        <w:rPr>
          <w:spacing w:val="-14"/>
        </w:rPr>
        <w:t> </w:t>
      </w:r>
      <w:r>
        <w:rPr/>
        <w:t>all</w:t>
      </w:r>
      <w:r>
        <w:rPr>
          <w:spacing w:val="-13"/>
        </w:rPr>
        <w:t> </w:t>
      </w:r>
      <w:r>
        <w:rPr/>
        <w:t>ages</w:t>
      </w:r>
      <w:r>
        <w:rPr>
          <w:spacing w:val="-14"/>
        </w:rPr>
        <w:t> </w:t>
      </w:r>
      <w:r>
        <w:rPr/>
        <w:t>-</w:t>
      </w:r>
      <w:r>
        <w:rPr>
          <w:spacing w:val="-13"/>
        </w:rPr>
        <w:t> </w:t>
      </w:r>
      <w:r>
        <w:rPr/>
        <w:t>300</w:t>
      </w:r>
      <w:r>
        <w:rPr>
          <w:spacing w:val="-13"/>
        </w:rPr>
        <w:t> </w:t>
      </w:r>
      <w:r>
        <w:rPr/>
        <w:t>million</w:t>
      </w:r>
      <w:r>
        <w:rPr>
          <w:spacing w:val="-13"/>
        </w:rPr>
        <w:t> </w:t>
      </w:r>
      <w:r>
        <w:rPr/>
        <w:t>people</w:t>
      </w:r>
      <w:r>
        <w:rPr>
          <w:spacing w:val="-13"/>
        </w:rPr>
        <w:t> </w:t>
      </w:r>
      <w:r>
        <w:rPr/>
        <w:t>worldwide.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persistent</w:t>
      </w:r>
      <w:r>
        <w:rPr>
          <w:spacing w:val="-58"/>
        </w:rPr>
        <w:t> </w:t>
      </w:r>
      <w:r>
        <w:rPr/>
        <w:t>symptoms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acute</w:t>
      </w:r>
      <w:r>
        <w:rPr>
          <w:spacing w:val="-5"/>
        </w:rPr>
        <w:t> </w:t>
      </w:r>
      <w:r>
        <w:rPr/>
        <w:t>exacerbations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shortness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breath,</w:t>
      </w:r>
      <w:r>
        <w:rPr>
          <w:spacing w:val="-4"/>
        </w:rPr>
        <w:t> </w:t>
      </w:r>
      <w:r>
        <w:rPr/>
        <w:t>wheezing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cough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vary</w:t>
      </w:r>
      <w:r>
        <w:rPr>
          <w:spacing w:val="-4"/>
        </w:rPr>
        <w:t> </w:t>
      </w:r>
      <w:r>
        <w:rPr/>
        <w:t>in</w:t>
      </w:r>
      <w:r>
        <w:rPr>
          <w:spacing w:val="-59"/>
        </w:rPr>
        <w:t> </w:t>
      </w:r>
      <w:r>
        <w:rPr/>
        <w:t>their occurrence, frequency and intensity. The disease can be managed to help a person to</w:t>
      </w:r>
      <w:r>
        <w:rPr>
          <w:spacing w:val="1"/>
        </w:rPr>
        <w:t> </w:t>
      </w:r>
      <w:r>
        <w:rPr/>
        <w:t>lead an active life, often with the use of inhaled corticosteroids. No cure is currently available.</w:t>
      </w:r>
      <w:r>
        <w:rPr>
          <w:spacing w:val="-59"/>
        </w:rPr>
        <w:t> </w:t>
      </w:r>
      <w:r>
        <w:rPr/>
        <w:t>Hypotheses on asthma aetiology include reduced microbiome exposure, childhood infections</w:t>
      </w:r>
      <w:r>
        <w:rPr>
          <w:spacing w:val="-59"/>
        </w:rPr>
        <w:t> </w:t>
      </w:r>
      <w:r>
        <w:rPr/>
        <w:t>and</w:t>
      </w:r>
      <w:r>
        <w:rPr>
          <w:spacing w:val="-2"/>
        </w:rPr>
        <w:t> </w:t>
      </w:r>
      <w:r>
        <w:rPr/>
        <w:t>growing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pollution</w:t>
      </w:r>
      <w:r>
        <w:rPr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line="276" w:lineRule="auto" w:before="198"/>
        <w:ind w:right="106"/>
        <w:jc w:val="both"/>
      </w:pPr>
      <w:r>
        <w:rPr/>
        <w:t>To design prevention and treatment strategies for complex diseases such as asthma, it is</w:t>
      </w:r>
      <w:r>
        <w:rPr>
          <w:spacing w:val="1"/>
        </w:rPr>
        <w:t> </w:t>
      </w:r>
      <w:r>
        <w:rPr>
          <w:spacing w:val="-1"/>
        </w:rPr>
        <w:t>necessary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understand</w:t>
      </w:r>
      <w:r>
        <w:rPr>
          <w:spacing w:val="-15"/>
        </w:rPr>
        <w:t> </w:t>
      </w:r>
      <w:r>
        <w:rPr>
          <w:spacing w:val="-1"/>
        </w:rPr>
        <w:t>its</w:t>
      </w:r>
      <w:r>
        <w:rPr>
          <w:spacing w:val="-15"/>
        </w:rPr>
        <w:t> </w:t>
      </w:r>
      <w:r>
        <w:rPr>
          <w:spacing w:val="-1"/>
        </w:rPr>
        <w:t>mechanisms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causes.</w:t>
      </w:r>
      <w:r>
        <w:rPr>
          <w:spacing w:val="-14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in-depth</w:t>
      </w:r>
      <w:r>
        <w:rPr>
          <w:spacing w:val="-15"/>
        </w:rPr>
        <w:t> </w:t>
      </w:r>
      <w:r>
        <w:rPr/>
        <w:t>studies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asthma-</w:t>
      </w:r>
      <w:r>
        <w:rPr>
          <w:spacing w:val="-58"/>
        </w:rPr>
        <w:t> </w:t>
      </w:r>
      <w:r>
        <w:rPr/>
        <w:t>related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scattered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constantly</w:t>
      </w:r>
      <w:r>
        <w:rPr>
          <w:spacing w:val="-14"/>
        </w:rPr>
        <w:t> </w:t>
      </w:r>
      <w:r>
        <w:rPr/>
        <w:t>reported.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order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empower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research,</w:t>
      </w:r>
      <w:r>
        <w:rPr>
          <w:spacing w:val="-14"/>
        </w:rPr>
        <w:t> </w:t>
      </w:r>
      <w:r>
        <w:rPr/>
        <w:t>we</w:t>
      </w:r>
      <w:r>
        <w:rPr>
          <w:spacing w:val="-13"/>
        </w:rPr>
        <w:t> </w:t>
      </w:r>
      <w:r>
        <w:rPr/>
        <w:t>require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dedicated</w:t>
      </w:r>
      <w:r>
        <w:rPr>
          <w:spacing w:val="-14"/>
        </w:rPr>
        <w:t> </w:t>
      </w:r>
      <w:r>
        <w:rPr/>
        <w:t>resource</w:t>
      </w:r>
      <w:r>
        <w:rPr>
          <w:spacing w:val="-13"/>
        </w:rPr>
        <w:t> </w:t>
      </w:r>
      <w:r>
        <w:rPr/>
        <w:t>where</w:t>
      </w:r>
      <w:r>
        <w:rPr>
          <w:spacing w:val="-59"/>
        </w:rPr>
        <w:t> </w:t>
      </w:r>
      <w:r>
        <w:rPr/>
        <w:t>asthma mechanisms are assembled into a single repository, represented in both human- and</w:t>
      </w:r>
      <w:r>
        <w:rPr>
          <w:spacing w:val="-59"/>
        </w:rPr>
        <w:t> </w:t>
      </w:r>
      <w:r>
        <w:rPr/>
        <w:t>machine-readable</w:t>
      </w:r>
      <w:r>
        <w:rPr>
          <w:spacing w:val="1"/>
        </w:rPr>
        <w:t> </w:t>
      </w:r>
      <w:r>
        <w:rPr/>
        <w:t>formats,</w:t>
      </w:r>
      <w:r>
        <w:rPr>
          <w:spacing w:val="1"/>
        </w:rPr>
        <w:t> </w:t>
      </w:r>
      <w:r>
        <w:rPr/>
        <w:t>verified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interpretation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hypothesis</w:t>
      </w:r>
      <w:r>
        <w:rPr>
          <w:spacing w:val="-5"/>
        </w:rPr>
        <w:t> </w:t>
      </w:r>
      <w:r>
        <w:rPr/>
        <w:t>generation</w:t>
      </w:r>
      <w:r>
        <w:rPr>
          <w:spacing w:val="-4"/>
        </w:rPr>
        <w:t> </w:t>
      </w:r>
      <w:r>
        <w:rPr/>
        <w:t>beyond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current</w:t>
      </w:r>
      <w:r>
        <w:rPr>
          <w:spacing w:val="-5"/>
        </w:rPr>
        <w:t> </w:t>
      </w:r>
      <w:r>
        <w:rPr/>
        <w:t>functional</w:t>
      </w:r>
      <w:r>
        <w:rPr>
          <w:spacing w:val="-4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approaches.</w:t>
      </w:r>
    </w:p>
    <w:p>
      <w:pPr>
        <w:spacing w:after="0" w:line="276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BodyText"/>
        <w:spacing w:line="276" w:lineRule="auto" w:before="76"/>
        <w:ind w:right="109"/>
        <w:jc w:val="both"/>
      </w:pPr>
      <w:r>
        <w:rPr/>
        <w:t>Recent advances in systems biology enabled the creation of</w:t>
      </w:r>
      <w:r>
        <w:rPr>
          <w:spacing w:val="1"/>
        </w:rPr>
        <w:t> </w:t>
      </w:r>
      <w:r>
        <w:rPr/>
        <w:t>representations of mechanisms</w:t>
      </w:r>
      <w:r>
        <w:rPr>
          <w:spacing w:val="-59"/>
        </w:rPr>
        <w:t> </w:t>
      </w:r>
      <w:r>
        <w:rPr/>
        <w:t>for multiple diseases including cancer, rheumatoid arthritis, type A influenza, Parkinson’s and</w:t>
      </w:r>
      <w:r>
        <w:rPr>
          <w:spacing w:val="-59"/>
        </w:rPr>
        <w:t> </w:t>
      </w:r>
      <w:r>
        <w:rPr/>
        <w:t>Alzheimer’s diseases</w:t>
      </w:r>
      <w:r>
        <w:rPr>
          <w:vertAlign w:val="superscript"/>
        </w:rPr>
        <w:t>2–6</w:t>
      </w:r>
      <w:r>
        <w:rPr>
          <w:vertAlign w:val="baseline"/>
        </w:rPr>
        <w:t>. These maps are used for modelling, hypothesis generation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validation</w:t>
      </w:r>
      <w:r>
        <w:rPr>
          <w:spacing w:val="-9"/>
          <w:vertAlign w:val="baseline"/>
        </w:rPr>
        <w:t> </w:t>
      </w:r>
      <w:r>
        <w:rPr>
          <w:vertAlign w:val="baseline"/>
        </w:rPr>
        <w:t>in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relevant</w:t>
      </w:r>
      <w:r>
        <w:rPr>
          <w:spacing w:val="-9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-9"/>
          <w:vertAlign w:val="baseline"/>
        </w:rPr>
        <w:t> </w:t>
      </w:r>
      <w:r>
        <w:rPr>
          <w:vertAlign w:val="baseline"/>
        </w:rPr>
        <w:t>context</w:t>
      </w:r>
      <w:r>
        <w:rPr>
          <w:vertAlign w:val="superscript"/>
        </w:rPr>
        <w:t>6–10</w:t>
      </w:r>
      <w:r>
        <w:rPr>
          <w:vertAlign w:val="baseline"/>
        </w:rPr>
        <w:t>.</w:t>
      </w:r>
      <w:r>
        <w:rPr>
          <w:spacing w:val="-8"/>
          <w:vertAlign w:val="baseline"/>
        </w:rPr>
        <w:t> </w:t>
      </w:r>
      <w:r>
        <w:rPr>
          <w:vertAlign w:val="baseline"/>
        </w:rPr>
        <w:t>Such</w:t>
      </w:r>
      <w:r>
        <w:rPr>
          <w:spacing w:val="-9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-9"/>
          <w:vertAlign w:val="baseline"/>
        </w:rPr>
        <w:t> </w:t>
      </w:r>
      <w:r>
        <w:rPr>
          <w:vertAlign w:val="baseline"/>
        </w:rPr>
        <w:t>are</w:t>
      </w:r>
      <w:r>
        <w:rPr>
          <w:spacing w:val="-9"/>
          <w:vertAlign w:val="baseline"/>
        </w:rPr>
        <w:t> </w:t>
      </w:r>
      <w:r>
        <w:rPr>
          <w:vertAlign w:val="baseline"/>
        </w:rPr>
        <w:t>referred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as</w:t>
      </w:r>
      <w:r>
        <w:rPr>
          <w:spacing w:val="-9"/>
          <w:vertAlign w:val="baseline"/>
        </w:rPr>
        <w:t> </w:t>
      </w:r>
      <w:r>
        <w:rPr>
          <w:vertAlign w:val="baseline"/>
        </w:rPr>
        <w:t>“disease</w:t>
      </w:r>
      <w:r>
        <w:rPr>
          <w:spacing w:val="-9"/>
          <w:vertAlign w:val="baseline"/>
        </w:rPr>
        <w:t> </w:t>
      </w:r>
      <w:r>
        <w:rPr>
          <w:vertAlign w:val="baseline"/>
        </w:rPr>
        <w:t>maps”</w:t>
      </w:r>
      <w:r>
        <w:rPr>
          <w:spacing w:val="-59"/>
          <w:vertAlign w:val="baseline"/>
        </w:rPr>
        <w:t> </w:t>
      </w:r>
      <w:r>
        <w:rPr>
          <w:vertAlign w:val="baseline"/>
        </w:rPr>
        <w:t>defined as conceptual models of the corresponding diseases, collections of interconnected</w:t>
      </w:r>
      <w:r>
        <w:rPr>
          <w:spacing w:val="1"/>
          <w:vertAlign w:val="baseline"/>
        </w:rPr>
        <w:t> </w:t>
      </w:r>
      <w:r>
        <w:rPr>
          <w:vertAlign w:val="baseline"/>
        </w:rPr>
        <w:t>signalling,</w:t>
      </w:r>
      <w:r>
        <w:rPr>
          <w:spacing w:val="-8"/>
          <w:vertAlign w:val="baseline"/>
        </w:rPr>
        <w:t> </w:t>
      </w:r>
      <w:r>
        <w:rPr>
          <w:vertAlign w:val="baseline"/>
        </w:rPr>
        <w:t>metabolic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gene</w:t>
      </w:r>
      <w:r>
        <w:rPr>
          <w:spacing w:val="-8"/>
          <w:vertAlign w:val="baseline"/>
        </w:rPr>
        <w:t> </w:t>
      </w:r>
      <w:r>
        <w:rPr>
          <w:vertAlign w:val="baseline"/>
        </w:rPr>
        <w:t>regulatory</w:t>
      </w:r>
      <w:r>
        <w:rPr>
          <w:spacing w:val="-8"/>
          <w:vertAlign w:val="baseline"/>
        </w:rPr>
        <w:t> </w:t>
      </w:r>
      <w:r>
        <w:rPr>
          <w:vertAlign w:val="baseline"/>
        </w:rPr>
        <w:t>processes</w:t>
      </w:r>
      <w:r>
        <w:rPr>
          <w:vertAlign w:val="superscript"/>
        </w:rPr>
        <w:t>11</w:t>
      </w:r>
      <w:r>
        <w:rPr>
          <w:vertAlign w:val="baseline"/>
        </w:rPr>
        <w:t>.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-8"/>
          <w:vertAlign w:val="baseline"/>
        </w:rPr>
        <w:t> </w:t>
      </w:r>
      <w:r>
        <w:rPr>
          <w:vertAlign w:val="baseline"/>
        </w:rPr>
        <w:t>maps</w:t>
      </w:r>
      <w:r>
        <w:rPr>
          <w:spacing w:val="-9"/>
          <w:vertAlign w:val="baseline"/>
        </w:rPr>
        <w:t> </w:t>
      </w:r>
      <w:r>
        <w:rPr>
          <w:vertAlign w:val="baseline"/>
        </w:rPr>
        <w:t>are</w:t>
      </w:r>
      <w:r>
        <w:rPr>
          <w:spacing w:val="-9"/>
          <w:vertAlign w:val="baseline"/>
        </w:rPr>
        <w:t> </w:t>
      </w:r>
      <w:r>
        <w:rPr>
          <w:vertAlign w:val="baseline"/>
        </w:rPr>
        <w:t>literature-based</w:t>
      </w:r>
      <w:r>
        <w:rPr>
          <w:spacing w:val="-58"/>
          <w:vertAlign w:val="baseline"/>
        </w:rPr>
        <w:t> </w:t>
      </w:r>
      <w:r>
        <w:rPr>
          <w:vertAlign w:val="baseline"/>
        </w:rPr>
        <w:t>resources, with their backbone established over well-defined hallmarks of a given disease.</w:t>
      </w:r>
      <w:r>
        <w:rPr>
          <w:spacing w:val="1"/>
          <w:vertAlign w:val="baseline"/>
        </w:rPr>
        <w:t> </w:t>
      </w:r>
      <w:r>
        <w:rPr>
          <w:vertAlign w:val="baseline"/>
        </w:rPr>
        <w:t>Often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maps</w:t>
      </w:r>
      <w:r>
        <w:rPr>
          <w:spacing w:val="-7"/>
          <w:vertAlign w:val="baseline"/>
        </w:rPr>
        <w:t> </w:t>
      </w:r>
      <w:r>
        <w:rPr>
          <w:vertAlign w:val="baseline"/>
        </w:rPr>
        <w:t>is</w:t>
      </w:r>
      <w:r>
        <w:rPr>
          <w:spacing w:val="-7"/>
          <w:vertAlign w:val="baseline"/>
        </w:rPr>
        <w:t> </w:t>
      </w:r>
      <w:r>
        <w:rPr>
          <w:vertAlign w:val="baseline"/>
        </w:rPr>
        <w:t>supported</w:t>
      </w:r>
      <w:r>
        <w:rPr>
          <w:spacing w:val="-7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adapting</w:t>
      </w:r>
      <w:r>
        <w:rPr>
          <w:spacing w:val="-7"/>
          <w:vertAlign w:val="baseline"/>
        </w:rPr>
        <w:t> </w:t>
      </w:r>
      <w:r>
        <w:rPr>
          <w:vertAlign w:val="baseline"/>
        </w:rPr>
        <w:t>high-quality</w:t>
      </w:r>
      <w:r>
        <w:rPr>
          <w:spacing w:val="-7"/>
          <w:vertAlign w:val="baseline"/>
        </w:rPr>
        <w:t> </w:t>
      </w:r>
      <w:r>
        <w:rPr>
          <w:vertAlign w:val="baseline"/>
        </w:rPr>
        <w:t>pathway</w:t>
      </w:r>
      <w:r>
        <w:rPr>
          <w:spacing w:val="-7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available in Reactome</w:t>
      </w:r>
      <w:r>
        <w:rPr>
          <w:vertAlign w:val="superscript"/>
        </w:rPr>
        <w:t>12</w:t>
      </w:r>
      <w:r>
        <w:rPr>
          <w:vertAlign w:val="baseline"/>
        </w:rPr>
        <w:t>, PANTHER</w:t>
      </w:r>
      <w:r>
        <w:rPr>
          <w:vertAlign w:val="superscript"/>
        </w:rPr>
        <w:t>13</w:t>
      </w:r>
      <w:r>
        <w:rPr>
          <w:vertAlign w:val="baseline"/>
        </w:rPr>
        <w:t> and related databases. The information is stored in a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 compatible with the Systems Biology Graphical Notation (SBGN)</w:t>
      </w:r>
      <w:r>
        <w:rPr>
          <w:vertAlign w:val="superscript"/>
        </w:rPr>
        <w:t>14</w:t>
      </w:r>
      <w:r>
        <w:rPr>
          <w:vertAlign w:val="baseline"/>
        </w:rPr>
        <w:t>; convertible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Biological Pathway Exchange format (BioPAX)</w:t>
      </w:r>
      <w:r>
        <w:rPr>
          <w:vertAlign w:val="superscript"/>
        </w:rPr>
        <w:t>15</w:t>
      </w:r>
      <w:r>
        <w:rPr>
          <w:vertAlign w:val="baseline"/>
        </w:rPr>
        <w:t> for sharing pathway information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 Biology Markup Language (SBML)</w:t>
      </w:r>
      <w:r>
        <w:rPr>
          <w:vertAlign w:val="superscript"/>
        </w:rPr>
        <w:t>16</w:t>
      </w:r>
      <w:r>
        <w:rPr>
          <w:vertAlign w:val="baseline"/>
        </w:rPr>
        <w:t> for modelling and simulation. It is important to</w:t>
      </w:r>
      <w:r>
        <w:rPr>
          <w:spacing w:val="1"/>
          <w:vertAlign w:val="baseline"/>
        </w:rPr>
        <w:t> </w:t>
      </w:r>
      <w:r>
        <w:rPr>
          <w:vertAlign w:val="baseline"/>
        </w:rPr>
        <w:t>highlight that disease maps are designed to allow continuous updates and improvements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conceptual</w:t>
      </w:r>
      <w:r>
        <w:rPr>
          <w:spacing w:val="-2"/>
          <w:vertAlign w:val="baseline"/>
        </w:rPr>
        <w:t> </w:t>
      </w:r>
      <w:r>
        <w:rPr>
          <w:vertAlign w:val="baseline"/>
        </w:rPr>
        <w:t>models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clinical</w:t>
      </w:r>
      <w:r>
        <w:rPr>
          <w:spacing w:val="-2"/>
          <w:vertAlign w:val="baseline"/>
        </w:rPr>
        <w:t> </w:t>
      </w:r>
      <w:r>
        <w:rPr>
          <w:vertAlign w:val="baseline"/>
        </w:rPr>
        <w:t>definition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-2"/>
          <w:vertAlign w:val="baseline"/>
        </w:rPr>
        <w:t> </w:t>
      </w:r>
      <w:r>
        <w:rPr>
          <w:vertAlign w:val="baseline"/>
        </w:rPr>
        <w:t>may</w:t>
      </w:r>
      <w:r>
        <w:rPr>
          <w:spacing w:val="-2"/>
          <w:vertAlign w:val="baseline"/>
        </w:rPr>
        <w:t> </w:t>
      </w:r>
      <w:r>
        <w:rPr>
          <w:vertAlign w:val="baseline"/>
        </w:rPr>
        <w:t>evolve.</w:t>
      </w:r>
    </w:p>
    <w:p>
      <w:pPr>
        <w:pStyle w:val="BodyText"/>
        <w:spacing w:line="276" w:lineRule="auto" w:before="199"/>
        <w:ind w:right="103"/>
        <w:jc w:val="both"/>
      </w:pPr>
      <w:r>
        <w:rPr/>
        <w:t>Despite a substantial body of literature on the topic, knowledge of asthma mechanisms is</w:t>
      </w:r>
      <w:r>
        <w:rPr>
          <w:spacing w:val="1"/>
        </w:rPr>
        <w:t> </w:t>
      </w:r>
      <w:r>
        <w:rPr/>
        <w:t>insufficient.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hand,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know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lot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molecules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processes</w:t>
      </w:r>
      <w:r>
        <w:rPr>
          <w:spacing w:val="-4"/>
        </w:rPr>
        <w:t> </w:t>
      </w:r>
      <w:r>
        <w:rPr/>
        <w:t>involved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59"/>
        </w:rPr>
        <w:t> </w:t>
      </w:r>
      <w:r>
        <w:rPr/>
        <w:t>able to capture asthma complexity and its multiple forms in individual patients. This includes</w:t>
      </w:r>
      <w:r>
        <w:rPr>
          <w:spacing w:val="1"/>
        </w:rPr>
        <w:t> </w:t>
      </w:r>
      <w:r>
        <w:rPr/>
        <w:t>mechanisms connected to genetics, allergen exposure and sensitisation, viruses, bacteria,</w:t>
      </w:r>
      <w:r>
        <w:rPr>
          <w:spacing w:val="1"/>
        </w:rPr>
        <w:t> </w:t>
      </w:r>
      <w:r>
        <w:rPr/>
        <w:t>pollution,</w:t>
      </w:r>
      <w:r>
        <w:rPr>
          <w:spacing w:val="-12"/>
        </w:rPr>
        <w:t> </w:t>
      </w:r>
      <w:r>
        <w:rPr/>
        <w:t>diet,</w:t>
      </w:r>
      <w:r>
        <w:rPr>
          <w:spacing w:val="-11"/>
        </w:rPr>
        <w:t> </w:t>
      </w:r>
      <w:r>
        <w:rPr/>
        <w:t>hormones,</w:t>
      </w:r>
      <w:r>
        <w:rPr>
          <w:spacing w:val="-12"/>
        </w:rPr>
        <w:t> </w:t>
      </w:r>
      <w:r>
        <w:rPr/>
        <w:t>stress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psychological</w:t>
      </w:r>
      <w:r>
        <w:rPr>
          <w:spacing w:val="-12"/>
        </w:rPr>
        <w:t> </w:t>
      </w:r>
      <w:r>
        <w:rPr/>
        <w:t>factors.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11"/>
        </w:rPr>
        <w:t> </w:t>
      </w:r>
      <w:r>
        <w:rPr/>
        <w:t>hand,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not</w:t>
      </w:r>
      <w:r>
        <w:rPr>
          <w:spacing w:val="-12"/>
        </w:rPr>
        <w:t> </w:t>
      </w:r>
      <w:r>
        <w:rPr/>
        <w:t>know</w:t>
      </w:r>
      <w:r>
        <w:rPr>
          <w:spacing w:val="-58"/>
        </w:rPr>
        <w:t> </w:t>
      </w:r>
      <w:r>
        <w:rPr/>
        <w:t>enough to provide effective prevention strategies for asthma and to be able to address the</w:t>
      </w:r>
      <w:r>
        <w:rPr>
          <w:spacing w:val="1"/>
        </w:rPr>
        <w:t> </w:t>
      </w:r>
      <w:r>
        <w:rPr/>
        <w:t>unmet</w:t>
      </w:r>
      <w:r>
        <w:rPr>
          <w:spacing w:val="-14"/>
        </w:rPr>
        <w:t> </w:t>
      </w:r>
      <w:r>
        <w:rPr/>
        <w:t>clinical</w:t>
      </w:r>
      <w:r>
        <w:rPr>
          <w:spacing w:val="-14"/>
        </w:rPr>
        <w:t> </w:t>
      </w:r>
      <w:r>
        <w:rPr/>
        <w:t>needs</w:t>
      </w:r>
      <w:r>
        <w:rPr>
          <w:vertAlign w:val="superscript"/>
        </w:rPr>
        <w:t>17</w:t>
      </w:r>
      <w:r>
        <w:rPr>
          <w:vertAlign w:val="baseline"/>
        </w:rPr>
        <w:t>.</w:t>
      </w:r>
      <w:r>
        <w:rPr>
          <w:spacing w:val="-14"/>
          <w:vertAlign w:val="baseline"/>
        </w:rPr>
        <w:t> </w:t>
      </w:r>
      <w:r>
        <w:rPr>
          <w:vertAlign w:val="baseline"/>
        </w:rPr>
        <w:t>Until</w:t>
      </w:r>
      <w:r>
        <w:rPr>
          <w:spacing w:val="-14"/>
          <w:vertAlign w:val="baseline"/>
        </w:rPr>
        <w:t> </w:t>
      </w:r>
      <w:r>
        <w:rPr>
          <w:vertAlign w:val="baseline"/>
        </w:rPr>
        <w:t>recently,</w:t>
      </w:r>
      <w:r>
        <w:rPr>
          <w:spacing w:val="-13"/>
          <w:vertAlign w:val="baseline"/>
        </w:rPr>
        <w:t> </w:t>
      </w:r>
      <w:r>
        <w:rPr>
          <w:vertAlign w:val="baseline"/>
        </w:rPr>
        <w:t>no</w:t>
      </w:r>
      <w:r>
        <w:rPr>
          <w:spacing w:val="-14"/>
          <w:vertAlign w:val="baseline"/>
        </w:rPr>
        <w:t> </w:t>
      </w:r>
      <w:r>
        <w:rPr>
          <w:vertAlign w:val="baseline"/>
        </w:rPr>
        <w:t>dedicated</w:t>
      </w:r>
      <w:r>
        <w:rPr>
          <w:spacing w:val="-14"/>
          <w:vertAlign w:val="baseline"/>
        </w:rPr>
        <w:t> </w:t>
      </w:r>
      <w:r>
        <w:rPr>
          <w:vertAlign w:val="baseline"/>
        </w:rPr>
        <w:t>resource</w:t>
      </w:r>
      <w:r>
        <w:rPr>
          <w:spacing w:val="-14"/>
          <w:vertAlign w:val="baseline"/>
        </w:rPr>
        <w:t> </w:t>
      </w:r>
      <w:r>
        <w:rPr>
          <w:vertAlign w:val="baseline"/>
        </w:rPr>
        <w:t>has</w:t>
      </w:r>
      <w:r>
        <w:rPr>
          <w:spacing w:val="-14"/>
          <w:vertAlign w:val="baseline"/>
        </w:rPr>
        <w:t> </w:t>
      </w:r>
      <w:r>
        <w:rPr>
          <w:vertAlign w:val="baseline"/>
        </w:rPr>
        <w:t>been</w:t>
      </w:r>
      <w:r>
        <w:rPr>
          <w:spacing w:val="-13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-14"/>
          <w:vertAlign w:val="baseline"/>
        </w:rPr>
        <w:t> </w:t>
      </w:r>
      <w:r>
        <w:rPr>
          <w:vertAlign w:val="baseline"/>
        </w:rPr>
        <w:t>that</w:t>
      </w:r>
      <w:r>
        <w:rPr>
          <w:spacing w:val="-14"/>
          <w:vertAlign w:val="baseline"/>
        </w:rPr>
        <w:t> </w:t>
      </w:r>
      <w:r>
        <w:rPr>
          <w:vertAlign w:val="baseline"/>
        </w:rPr>
        <w:t>embraces</w:t>
      </w:r>
      <w:r>
        <w:rPr>
          <w:spacing w:val="-59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systematic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describing</w:t>
      </w:r>
      <w:r>
        <w:rPr>
          <w:spacing w:val="-1"/>
          <w:vertAlign w:val="baseline"/>
        </w:rPr>
        <w:t> </w:t>
      </w:r>
      <w:r>
        <w:rPr>
          <w:vertAlign w:val="baseline"/>
        </w:rPr>
        <w:t>asthma</w:t>
      </w:r>
      <w:r>
        <w:rPr>
          <w:spacing w:val="-2"/>
          <w:vertAlign w:val="baseline"/>
        </w:rPr>
        <w:t> </w:t>
      </w:r>
      <w:r>
        <w:rPr>
          <w:vertAlign w:val="baseline"/>
        </w:rPr>
        <w:t>mechanisms.</w:t>
      </w:r>
    </w:p>
    <w:p>
      <w:pPr>
        <w:pStyle w:val="BodyText"/>
        <w:spacing w:line="276" w:lineRule="auto" w:before="202"/>
        <w:ind w:right="108"/>
        <w:jc w:val="both"/>
      </w:pPr>
      <w:r>
        <w:rPr/>
        <w:t>A collective effort, initiated within the U-BIOPRED project and further developed within the</w:t>
      </w:r>
      <w:r>
        <w:rPr>
          <w:spacing w:val="1"/>
        </w:rPr>
        <w:t> </w:t>
      </w:r>
      <w:r>
        <w:rPr/>
        <w:t>eTRIKS</w:t>
      </w:r>
      <w:r>
        <w:rPr>
          <w:spacing w:val="-7"/>
        </w:rPr>
        <w:t> </w:t>
      </w:r>
      <w:r>
        <w:rPr/>
        <w:t>project,</w:t>
      </w:r>
      <w:r>
        <w:rPr>
          <w:spacing w:val="-7"/>
        </w:rPr>
        <w:t> </w:t>
      </w:r>
      <w:r>
        <w:rPr/>
        <w:t>led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shaping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AsthmaMap</w:t>
      </w:r>
      <w:r>
        <w:rPr>
          <w:spacing w:val="-6"/>
        </w:rPr>
        <w:t> </w:t>
      </w:r>
      <w:r>
        <w:rPr/>
        <w:t>resource,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map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computational</w:t>
      </w:r>
      <w:r>
        <w:rPr>
          <w:spacing w:val="-7"/>
        </w:rPr>
        <w:t> </w:t>
      </w:r>
      <w:r>
        <w:rPr/>
        <w:t>description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vertAlign w:val="superscript"/>
        </w:rPr>
        <w:t>18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AsthmaMap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large-scale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1"/>
          <w:vertAlign w:val="baseline"/>
        </w:rPr>
        <w:t> </w:t>
      </w:r>
      <w:r>
        <w:rPr>
          <w:vertAlign w:val="baseline"/>
        </w:rPr>
        <w:t>Maps</w:t>
      </w:r>
      <w:r>
        <w:rPr>
          <w:spacing w:val="1"/>
          <w:vertAlign w:val="baseline"/>
        </w:rPr>
        <w:t> </w:t>
      </w:r>
      <w:r>
        <w:rPr>
          <w:vertAlign w:val="baseline"/>
        </w:rPr>
        <w:t>collaborative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</w:t>
      </w:r>
      <w:r>
        <w:rPr>
          <w:vertAlign w:val="superscript"/>
        </w:rPr>
        <w:t>11,19</w:t>
      </w:r>
      <w:r>
        <w:rPr>
          <w:vertAlign w:val="baseline"/>
        </w:rPr>
        <w:t>. The development is supported by experts in the field of asthma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Amsterdam University Medical Centers, University of Amsterdam, the National Heart &amp; Lung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Institute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of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Imperial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College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London,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Karolinska</w:t>
      </w:r>
      <w:r>
        <w:rPr>
          <w:spacing w:val="-14"/>
          <w:vertAlign w:val="baseline"/>
        </w:rPr>
        <w:t> </w:t>
      </w:r>
      <w:r>
        <w:rPr>
          <w:vertAlign w:val="baseline"/>
        </w:rPr>
        <w:t>Institute</w:t>
      </w:r>
      <w:r>
        <w:rPr>
          <w:spacing w:val="-15"/>
          <w:vertAlign w:val="baseline"/>
        </w:rPr>
        <w:t> </w:t>
      </w:r>
      <w:r>
        <w:rPr>
          <w:vertAlign w:val="baseline"/>
        </w:rPr>
        <w:t>and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4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15"/>
          <w:vertAlign w:val="baseline"/>
        </w:rPr>
        <w:t> </w:t>
      </w:r>
      <w:r>
        <w:rPr>
          <w:vertAlign w:val="baseline"/>
        </w:rPr>
        <w:t>of</w:t>
      </w:r>
      <w:r>
        <w:rPr>
          <w:spacing w:val="-14"/>
          <w:vertAlign w:val="baseline"/>
        </w:rPr>
        <w:t> </w:t>
      </w:r>
      <w:r>
        <w:rPr>
          <w:vertAlign w:val="baseline"/>
        </w:rPr>
        <w:t>Southampton</w:t>
      </w:r>
      <w:r>
        <w:rPr>
          <w:spacing w:val="-59"/>
          <w:vertAlign w:val="baseline"/>
        </w:rPr>
        <w:t> </w:t>
      </w:r>
      <w:hyperlink r:id="rId7">
        <w:r>
          <w:rPr>
            <w:vertAlign w:val="baseline"/>
          </w:rPr>
          <w:t>(http://a</w:t>
        </w:r>
      </w:hyperlink>
      <w:r>
        <w:rPr>
          <w:vertAlign w:val="baseline"/>
        </w:rPr>
        <w:t>s</w:t>
      </w:r>
      <w:hyperlink r:id="rId7">
        <w:r>
          <w:rPr>
            <w:vertAlign w:val="baseline"/>
          </w:rPr>
          <w:t>thma-map.org/team).</w:t>
        </w:r>
      </w:hyperlink>
    </w:p>
    <w:p>
      <w:pPr>
        <w:pStyle w:val="BodyText"/>
        <w:spacing w:line="273" w:lineRule="auto" w:before="202"/>
        <w:ind w:right="109"/>
        <w:jc w:val="both"/>
      </w:pPr>
      <w:r>
        <w:rPr/>
        <w:t>We present the AsthmaMap resource (http://asthma-map.org) and introduce strategies for</w:t>
      </w:r>
      <w:r>
        <w:rPr>
          <w:spacing w:val="1"/>
        </w:rPr>
        <w:t> </w:t>
      </w:r>
      <w:r>
        <w:rPr/>
        <w:t>semi-automatic management of its content. We describe challenges identified during the</w:t>
      </w:r>
      <w:r>
        <w:rPr>
          <w:spacing w:val="1"/>
        </w:rPr>
        <w:t> </w:t>
      </w:r>
      <w:r>
        <w:rPr/>
        <w:t>development of the AsthmaMap and the solutions implemented for some of them, outline the</w:t>
      </w:r>
      <w:r>
        <w:rPr>
          <w:spacing w:val="1"/>
        </w:rPr>
        <w:t> </w:t>
      </w:r>
      <w:r>
        <w:rPr/>
        <w:t>ongoing</w:t>
      </w:r>
      <w:r>
        <w:rPr>
          <w:spacing w:val="-2"/>
        </w:rPr>
        <w:t> </w:t>
      </w:r>
      <w:r>
        <w:rPr/>
        <w:t>efforts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developments.</w:t>
      </w:r>
    </w:p>
    <w:p>
      <w:pPr>
        <w:pStyle w:val="BodyText"/>
        <w:ind w:left="0"/>
        <w:rPr>
          <w:sz w:val="32"/>
        </w:rPr>
      </w:pPr>
    </w:p>
    <w:p>
      <w:pPr>
        <w:pStyle w:val="Heading1"/>
        <w:spacing w:before="1"/>
        <w:jc w:val="both"/>
      </w:pPr>
      <w:r>
        <w:rPr/>
        <w:t>Resource</w:t>
      </w:r>
      <w:r>
        <w:rPr>
          <w:spacing w:val="-1"/>
        </w:rPr>
        <w:t> </w:t>
      </w:r>
      <w:r>
        <w:rPr/>
        <w:t>architecture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6" w:lineRule="auto"/>
        <w:ind w:right="105"/>
        <w:jc w:val="both"/>
      </w:pPr>
      <w:r>
        <w:rPr/>
        <w:t>The</w:t>
      </w:r>
      <w:r>
        <w:rPr>
          <w:spacing w:val="-13"/>
        </w:rPr>
        <w:t> </w:t>
      </w:r>
      <w:r>
        <w:rPr/>
        <w:t>ambitious</w:t>
      </w:r>
      <w:r>
        <w:rPr>
          <w:spacing w:val="-13"/>
        </w:rPr>
        <w:t> </w:t>
      </w:r>
      <w:r>
        <w:rPr/>
        <w:t>aim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representing</w:t>
      </w:r>
      <w:r>
        <w:rPr>
          <w:spacing w:val="-13"/>
        </w:rPr>
        <w:t> </w:t>
      </w:r>
      <w:r>
        <w:rPr/>
        <w:t>asthma</w:t>
      </w:r>
      <w:r>
        <w:rPr>
          <w:spacing w:val="-12"/>
        </w:rPr>
        <w:t> </w:t>
      </w:r>
      <w:r>
        <w:rPr/>
        <w:t>mechanisms</w:t>
      </w:r>
      <w:r>
        <w:rPr>
          <w:spacing w:val="-13"/>
        </w:rPr>
        <w:t> </w:t>
      </w:r>
      <w:r>
        <w:rPr/>
        <w:t>should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supported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efficient</w:t>
      </w:r>
      <w:r>
        <w:rPr>
          <w:spacing w:val="-13"/>
        </w:rPr>
        <w:t> </w:t>
      </w:r>
      <w:r>
        <w:rPr/>
        <w:t>reuse</w:t>
      </w:r>
      <w:r>
        <w:rPr>
          <w:spacing w:val="-59"/>
        </w:rPr>
        <w:t> </w:t>
      </w:r>
      <w:r>
        <w:rPr/>
        <w:t>of information from the existing databases and resources. However, those resources store</w:t>
      </w:r>
      <w:r>
        <w:rPr>
          <w:spacing w:val="1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formats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levels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granularity.</w:t>
      </w:r>
      <w:r>
        <w:rPr>
          <w:spacing w:val="-13"/>
        </w:rPr>
        <w:t> </w:t>
      </w:r>
      <w:r>
        <w:rPr/>
        <w:t>We</w:t>
      </w:r>
      <w:r>
        <w:rPr>
          <w:spacing w:val="-13"/>
        </w:rPr>
        <w:t> </w:t>
      </w:r>
      <w:r>
        <w:rPr/>
        <w:t>thus</w:t>
      </w:r>
      <w:r>
        <w:rPr>
          <w:spacing w:val="-12"/>
        </w:rPr>
        <w:t> </w:t>
      </w:r>
      <w:r>
        <w:rPr/>
        <w:t>decided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embrace</w:t>
      </w:r>
      <w:r>
        <w:rPr>
          <w:spacing w:val="-12"/>
        </w:rPr>
        <w:t> </w:t>
      </w:r>
      <w:r>
        <w:rPr/>
        <w:t>separate</w:t>
      </w:r>
      <w:r>
        <w:rPr>
          <w:spacing w:val="-59"/>
        </w:rPr>
        <w:t> </w:t>
      </w:r>
      <w:r>
        <w:rPr/>
        <w:t>levels of resolution and make it possible to integrate high-quality sources of network-based</w:t>
      </w:r>
      <w:r>
        <w:rPr>
          <w:spacing w:val="1"/>
        </w:rPr>
        <w:t> </w:t>
      </w:r>
      <w:r>
        <w:rPr/>
        <w:t>information in the AsthmaMap, while keeping its content compliant with the existing systems</w:t>
      </w:r>
      <w:r>
        <w:rPr>
          <w:spacing w:val="1"/>
        </w:rPr>
        <w:t> </w:t>
      </w:r>
      <w:r>
        <w:rPr/>
        <w:t>biology</w:t>
      </w:r>
      <w:r>
        <w:rPr>
          <w:spacing w:val="-2"/>
        </w:rPr>
        <w:t> </w:t>
      </w:r>
      <w:r>
        <w:rPr/>
        <w:t>standards.</w:t>
      </w:r>
    </w:p>
    <w:p>
      <w:pPr>
        <w:pStyle w:val="BodyText"/>
        <w:spacing w:line="276" w:lineRule="auto" w:before="199"/>
        <w:ind w:right="109"/>
        <w:jc w:val="both"/>
        <w:rPr>
          <w:b/>
        </w:rPr>
      </w:pPr>
      <w:r>
        <w:rPr/>
        <w:t>The AsthmaMap consists of three interconnected layers of granularity (Figure 1): </w:t>
      </w:r>
      <w:r>
        <w:rPr>
          <w:b/>
        </w:rPr>
        <w:t>Cellular</w:t>
      </w:r>
      <w:r>
        <w:rPr>
          <w:b/>
          <w:spacing w:val="1"/>
        </w:rPr>
        <w:t> </w:t>
      </w:r>
      <w:r>
        <w:rPr>
          <w:b/>
        </w:rPr>
        <w:t>Interactions </w:t>
      </w:r>
      <w:r>
        <w:rPr/>
        <w:t>- a machine- and human-readable overview diagram of the involved cell types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corresponding</w:t>
      </w:r>
      <w:r>
        <w:rPr>
          <w:spacing w:val="27"/>
        </w:rPr>
        <w:t> </w:t>
      </w:r>
      <w:r>
        <w:rPr/>
        <w:t>pathways</w:t>
      </w:r>
      <w:r>
        <w:rPr>
          <w:spacing w:val="27"/>
        </w:rPr>
        <w:t> </w:t>
      </w:r>
      <w:r>
        <w:rPr/>
        <w:t>represented</w:t>
      </w:r>
      <w:r>
        <w:rPr>
          <w:spacing w:val="27"/>
        </w:rPr>
        <w:t> </w:t>
      </w:r>
      <w:r>
        <w:rPr/>
        <w:t>by</w:t>
      </w:r>
      <w:r>
        <w:rPr>
          <w:spacing w:val="27"/>
        </w:rPr>
        <w:t> </w:t>
      </w:r>
      <w:r>
        <w:rPr/>
        <w:t>cytokines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receptors;</w:t>
      </w:r>
      <w:r>
        <w:rPr>
          <w:spacing w:val="29"/>
        </w:rPr>
        <w:t> </w:t>
      </w:r>
      <w:r>
        <w:rPr>
          <w:b/>
        </w:rPr>
        <w:t>Molecular</w:t>
      </w:r>
    </w:p>
    <w:p>
      <w:pPr>
        <w:spacing w:after="0" w:line="276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BodyText"/>
        <w:spacing w:line="276" w:lineRule="auto" w:before="76"/>
        <w:ind w:right="109"/>
        <w:jc w:val="both"/>
      </w:pPr>
      <w:r>
        <w:rPr>
          <w:b/>
        </w:rPr>
        <w:t>Relations </w:t>
      </w:r>
      <w:r>
        <w:rPr/>
        <w:t>- a collection of diagrams split according to cell types that can be seen as a single</w:t>
      </w:r>
      <w:r>
        <w:rPr>
          <w:spacing w:val="1"/>
        </w:rPr>
        <w:t> </w:t>
      </w:r>
      <w:r>
        <w:rPr>
          <w:spacing w:val="-1"/>
        </w:rPr>
        <w:t>virtual</w:t>
      </w:r>
      <w:r>
        <w:rPr>
          <w:spacing w:val="-14"/>
        </w:rPr>
        <w:t> </w:t>
      </w:r>
      <w:r>
        <w:rPr>
          <w:spacing w:val="-1"/>
        </w:rPr>
        <w:t>map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an</w:t>
      </w:r>
      <w:r>
        <w:rPr>
          <w:spacing w:val="-14"/>
        </w:rPr>
        <w:t> </w:t>
      </w:r>
      <w:r>
        <w:rPr>
          <w:spacing w:val="-1"/>
        </w:rPr>
        <w:t>intermediate</w:t>
      </w:r>
      <w:r>
        <w:rPr>
          <w:spacing w:val="-13"/>
        </w:rPr>
        <w:t> </w:t>
      </w:r>
      <w:r>
        <w:rPr/>
        <w:t>level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details;</w:t>
      </w:r>
      <w:r>
        <w:rPr>
          <w:spacing w:val="-14"/>
        </w:rPr>
        <w:t> </w:t>
      </w:r>
      <w:r>
        <w:rPr>
          <w:b/>
        </w:rPr>
        <w:t>Biochemical</w:t>
      </w:r>
      <w:r>
        <w:rPr>
          <w:b/>
          <w:spacing w:val="-13"/>
        </w:rPr>
        <w:t> </w:t>
      </w:r>
      <w:r>
        <w:rPr>
          <w:b/>
        </w:rPr>
        <w:t>Mechanisms</w:t>
      </w:r>
      <w:r>
        <w:rPr>
          <w:b/>
          <w:spacing w:val="-15"/>
        </w:rPr>
        <w:t> </w:t>
      </w:r>
      <w:r>
        <w:rPr/>
        <w:t>-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most</w:t>
      </w:r>
      <w:r>
        <w:rPr>
          <w:spacing w:val="-13"/>
        </w:rPr>
        <w:t> </w:t>
      </w:r>
      <w:r>
        <w:rPr/>
        <w:t>detailed</w:t>
      </w:r>
      <w:r>
        <w:rPr>
          <w:spacing w:val="-59"/>
        </w:rPr>
        <w:t> </w:t>
      </w:r>
      <w:r>
        <w:rPr/>
        <w:t>layer where information is shown on the level of molecular processes. Each higher-level</w:t>
      </w:r>
      <w:r>
        <w:rPr>
          <w:spacing w:val="1"/>
        </w:rPr>
        <w:t> </w:t>
      </w:r>
      <w:r>
        <w:rPr/>
        <w:t>representation is reflected at a lower level. This enables semantic zooming when the type of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digitalisation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zoom: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9"/>
        </w:rPr>
        <w:t> </w:t>
      </w:r>
      <w:r>
        <w:rPr/>
        <w:t>AsthmaMap</w:t>
      </w:r>
      <w:r>
        <w:rPr>
          <w:spacing w:val="-10"/>
        </w:rPr>
        <w:t> </w:t>
      </w:r>
      <w:r>
        <w:rPr/>
        <w:t>represent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9"/>
        </w:rPr>
        <w:t> </w:t>
      </w:r>
      <w:r>
        <w:rPr/>
        <w:t>systems,</w:t>
      </w:r>
      <w:r>
        <w:rPr>
          <w:spacing w:val="-9"/>
        </w:rPr>
        <w:t> </w:t>
      </w:r>
      <w:r>
        <w:rPr/>
        <w:t>but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fewer</w:t>
      </w:r>
      <w:r>
        <w:rPr>
          <w:spacing w:val="-9"/>
        </w:rPr>
        <w:t> </w:t>
      </w:r>
      <w:r>
        <w:rPr/>
        <w:t>details</w:t>
      </w:r>
      <w:r>
        <w:rPr>
          <w:spacing w:val="-10"/>
        </w:rPr>
        <w:t> </w:t>
      </w:r>
      <w:r>
        <w:rPr/>
        <w:t>shown,</w:t>
      </w:r>
      <w:r>
        <w:rPr>
          <w:spacing w:val="-8"/>
        </w:rPr>
        <w:t> </w:t>
      </w:r>
      <w:r>
        <w:rPr/>
        <w:t>depending</w:t>
      </w:r>
      <w:r>
        <w:rPr>
          <w:spacing w:val="-9"/>
        </w:rPr>
        <w:t> </w:t>
      </w:r>
      <w:r>
        <w:rPr/>
        <w:t>on</w:t>
      </w:r>
      <w:r>
        <w:rPr>
          <w:spacing w:val="-59"/>
        </w:rPr>
        <w:t> </w:t>
      </w:r>
      <w:r>
        <w:rPr/>
        <w:t>the</w:t>
      </w:r>
      <w:r>
        <w:rPr>
          <w:spacing w:val="-2"/>
        </w:rPr>
        <w:t> </w:t>
      </w:r>
      <w:r>
        <w:rPr/>
        <w:t>zoom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899796</wp:posOffset>
            </wp:positionH>
            <wp:positionV relativeFrom="paragraph">
              <wp:posOffset>113722</wp:posOffset>
            </wp:positionV>
            <wp:extent cx="5804850" cy="3019044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850" cy="301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3" w:lineRule="auto" w:before="172"/>
        <w:ind w:left="116" w:right="108" w:firstLine="0"/>
        <w:jc w:val="both"/>
        <w:rPr>
          <w:sz w:val="18"/>
        </w:rPr>
      </w:pPr>
      <w:r>
        <w:rPr>
          <w:b/>
          <w:sz w:val="18"/>
        </w:rPr>
        <w:t>Figure 1. </w:t>
      </w:r>
      <w:r>
        <w:rPr>
          <w:sz w:val="18"/>
        </w:rPr>
        <w:t>The interconnected layers of granularity in the AsthmaMap. </w:t>
      </w:r>
      <w:r>
        <w:rPr>
          <w:b/>
          <w:sz w:val="18"/>
        </w:rPr>
        <w:t>A. </w:t>
      </w:r>
      <w:r>
        <w:rPr>
          <w:sz w:val="18"/>
        </w:rPr>
        <w:t>Fragments of maps of the Cellular</w:t>
      </w:r>
      <w:r>
        <w:rPr>
          <w:spacing w:val="1"/>
          <w:sz w:val="18"/>
        </w:rPr>
        <w:t> </w:t>
      </w:r>
      <w:r>
        <w:rPr>
          <w:sz w:val="18"/>
        </w:rPr>
        <w:t>Interactions, Molecular Relations and Biochemical Mechanisms representations. </w:t>
      </w:r>
      <w:r>
        <w:rPr>
          <w:b/>
          <w:sz w:val="18"/>
        </w:rPr>
        <w:t>B. </w:t>
      </w:r>
      <w:r>
        <w:rPr>
          <w:sz w:val="18"/>
        </w:rPr>
        <w:t>The three representations</w:t>
      </w:r>
      <w:r>
        <w:rPr>
          <w:spacing w:val="1"/>
          <w:sz w:val="18"/>
        </w:rPr>
        <w:t> </w:t>
      </w:r>
      <w:r>
        <w:rPr>
          <w:sz w:val="18"/>
        </w:rPr>
        <w:t>visualised as layers. The three representations reflect the same systems but use different scales, levels of details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conceptual</w:t>
      </w:r>
      <w:r>
        <w:rPr>
          <w:spacing w:val="-1"/>
          <w:sz w:val="18"/>
        </w:rPr>
        <w:t> </w:t>
      </w:r>
      <w:r>
        <w:rPr>
          <w:sz w:val="18"/>
        </w:rPr>
        <w:t>models.</w:t>
      </w:r>
    </w:p>
    <w:p>
      <w:pPr>
        <w:pStyle w:val="BodyText"/>
        <w:ind w:left="0"/>
        <w:rPr>
          <w:sz w:val="20"/>
        </w:rPr>
      </w:pPr>
    </w:p>
    <w:p>
      <w:pPr>
        <w:spacing w:before="133"/>
        <w:ind w:left="116" w:right="0" w:firstLine="0"/>
        <w:jc w:val="both"/>
        <w:rPr>
          <w:i/>
          <w:sz w:val="22"/>
        </w:rPr>
      </w:pPr>
      <w:r>
        <w:rPr>
          <w:i/>
          <w:sz w:val="22"/>
        </w:rPr>
        <w:t>AsthmaMap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Cellular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Interactions</w:t>
      </w: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BodyText"/>
        <w:spacing w:line="273" w:lineRule="auto"/>
        <w:ind w:right="104"/>
        <w:jc w:val="both"/>
      </w:pPr>
      <w:r>
        <w:rPr/>
        <w:t>The</w:t>
      </w:r>
      <w:r>
        <w:rPr>
          <w:spacing w:val="-9"/>
        </w:rPr>
        <w:t> </w:t>
      </w:r>
      <w:r>
        <w:rPr/>
        <w:t>overview</w:t>
      </w:r>
      <w:r>
        <w:rPr>
          <w:spacing w:val="-8"/>
        </w:rPr>
        <w:t> </w:t>
      </w:r>
      <w:r>
        <w:rPr/>
        <w:t>diagram</w:t>
      </w:r>
      <w:r>
        <w:rPr>
          <w:spacing w:val="-8"/>
        </w:rPr>
        <w:t> </w:t>
      </w:r>
      <w:r>
        <w:rPr/>
        <w:t>(Figure</w:t>
      </w:r>
      <w:r>
        <w:rPr>
          <w:spacing w:val="-9"/>
        </w:rPr>
        <w:t> </w:t>
      </w:r>
      <w:r>
        <w:rPr/>
        <w:t>1)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comprehensive</w:t>
      </w:r>
      <w:r>
        <w:rPr>
          <w:spacing w:val="-8"/>
        </w:rPr>
        <w:t> </w:t>
      </w:r>
      <w:r>
        <w:rPr/>
        <w:t>summary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complexity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underlying</w:t>
      </w:r>
      <w:r>
        <w:rPr>
          <w:spacing w:val="-59"/>
        </w:rPr>
        <w:t> </w:t>
      </w:r>
      <w:r>
        <w:rPr/>
        <w:t>mechanisms in connection to the cell types and tissues involved. It facilitates the discussions</w:t>
      </w:r>
      <w:r>
        <w:rPr>
          <w:spacing w:val="1"/>
        </w:rPr>
        <w:t> </w:t>
      </w:r>
      <w:r>
        <w:rPr/>
        <w:t>with domain experts, and the creation and curation of the AsthmaMap conceptual shape:</w:t>
      </w:r>
      <w:r>
        <w:rPr>
          <w:spacing w:val="1"/>
        </w:rPr>
        <w:t> </w:t>
      </w:r>
      <w:r>
        <w:rPr/>
        <w:t>modules,</w:t>
      </w:r>
      <w:r>
        <w:rPr>
          <w:spacing w:val="-5"/>
        </w:rPr>
        <w:t> </w:t>
      </w:r>
      <w:r>
        <w:rPr/>
        <w:t>cell</w:t>
      </w:r>
      <w:r>
        <w:rPr>
          <w:spacing w:val="-4"/>
        </w:rPr>
        <w:t> </w:t>
      </w:r>
      <w:r>
        <w:rPr/>
        <w:t>types,</w:t>
      </w:r>
      <w:r>
        <w:rPr>
          <w:spacing w:val="-4"/>
        </w:rPr>
        <w:t> </w:t>
      </w:r>
      <w:r>
        <w:rPr/>
        <w:t>receptors,</w:t>
      </w:r>
      <w:r>
        <w:rPr>
          <w:spacing w:val="-4"/>
        </w:rPr>
        <w:t> </w:t>
      </w:r>
      <w:r>
        <w:rPr/>
        <w:t>cytokines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mediators,</w:t>
      </w:r>
      <w:r>
        <w:rPr>
          <w:spacing w:val="-4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causes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effects.</w:t>
      </w:r>
    </w:p>
    <w:p>
      <w:pPr>
        <w:pStyle w:val="BodyText"/>
        <w:spacing w:line="276" w:lineRule="auto" w:before="210"/>
        <w:ind w:right="110"/>
        <w:jc w:val="both"/>
      </w:pPr>
      <w:r>
        <w:rPr/>
        <w:t>The Cellular Interaction layer can be seen as a rule-based graphical review of mechanisms</w:t>
      </w:r>
      <w:r>
        <w:rPr>
          <w:spacing w:val="1"/>
        </w:rPr>
        <w:t> </w:t>
      </w:r>
      <w:r>
        <w:rPr/>
        <w:t>underlying asthma. Information is stored in a format compatible with the SBGN Activity Flow</w:t>
      </w:r>
      <w:r>
        <w:rPr>
          <w:spacing w:val="1"/>
        </w:rPr>
        <w:t> </w:t>
      </w:r>
      <w:r>
        <w:rPr/>
        <w:t>(AF)</w:t>
      </w:r>
      <w:r>
        <w:rPr>
          <w:spacing w:val="-2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better</w:t>
      </w:r>
      <w:r>
        <w:rPr>
          <w:spacing w:val="-2"/>
        </w:rPr>
        <w:t> </w:t>
      </w:r>
      <w:r>
        <w:rPr/>
        <w:t>readability.</w:t>
      </w:r>
    </w:p>
    <w:p>
      <w:pPr>
        <w:pStyle w:val="BodyText"/>
        <w:spacing w:before="11"/>
        <w:ind w:left="0"/>
        <w:rPr>
          <w:sz w:val="30"/>
        </w:rPr>
      </w:pPr>
    </w:p>
    <w:p>
      <w:pPr>
        <w:spacing w:before="0"/>
        <w:ind w:left="116" w:right="0" w:firstLine="0"/>
        <w:jc w:val="both"/>
        <w:rPr>
          <w:i/>
          <w:sz w:val="22"/>
        </w:rPr>
      </w:pPr>
      <w:r>
        <w:rPr>
          <w:i/>
          <w:sz w:val="22"/>
        </w:rPr>
        <w:t>AsthmaMap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Molecular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Relations</w:t>
      </w: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BodyText"/>
        <w:spacing w:line="276" w:lineRule="auto"/>
        <w:ind w:right="108"/>
        <w:jc w:val="both"/>
      </w:pPr>
      <w:r>
        <w:rPr/>
        <w:t>SBGN AF diagrams encode simple logical relations, e.g., biochemical species A activates or</w:t>
      </w:r>
      <w:r>
        <w:rPr>
          <w:spacing w:val="1"/>
        </w:rPr>
        <w:t> </w:t>
      </w:r>
      <w:r>
        <w:rPr/>
        <w:t>inhibits biochemical species B. This is close to the traditional representation of signalling</w:t>
      </w:r>
      <w:r>
        <w:rPr>
          <w:spacing w:val="1"/>
        </w:rPr>
        <w:t> </w:t>
      </w:r>
      <w:r>
        <w:rPr/>
        <w:t>pathways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convenient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logical</w:t>
      </w:r>
      <w:r>
        <w:rPr>
          <w:spacing w:val="-1"/>
        </w:rPr>
        <w:t> </w:t>
      </w:r>
      <w:r>
        <w:rPr/>
        <w:t>models</w:t>
      </w:r>
      <w:r>
        <w:rPr>
          <w:vertAlign w:val="superscript"/>
        </w:rPr>
        <w:t>20</w:t>
      </w:r>
      <w:r>
        <w:rPr>
          <w:vertAlign w:val="baseline"/>
        </w:rPr>
        <w:t>.</w:t>
      </w:r>
    </w:p>
    <w:p>
      <w:pPr>
        <w:pStyle w:val="BodyText"/>
        <w:spacing w:line="278" w:lineRule="auto" w:before="198"/>
        <w:ind w:right="109"/>
        <w:jc w:val="both"/>
      </w:pPr>
      <w:r>
        <w:rPr/>
        <w:t>The Molecular Relations layer of the AsthmaMap (</w:t>
      </w:r>
      <w:hyperlink r:id="rId9">
        <w:r>
          <w:rPr/>
          <w:t>http://asthma-map.org/mr) </w:t>
        </w:r>
      </w:hyperlink>
      <w:r>
        <w:rPr/>
        <w:t>is represented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diagrams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16</w:t>
      </w:r>
      <w:r>
        <w:rPr>
          <w:spacing w:val="-9"/>
        </w:rPr>
        <w:t> </w:t>
      </w:r>
      <w:r>
        <w:rPr/>
        <w:t>cell</w:t>
      </w:r>
      <w:r>
        <w:rPr>
          <w:spacing w:val="-8"/>
        </w:rPr>
        <w:t> </w:t>
      </w:r>
      <w:r>
        <w:rPr/>
        <w:t>types,</w:t>
      </w:r>
      <w:r>
        <w:rPr>
          <w:spacing w:val="-8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following:</w:t>
      </w:r>
      <w:r>
        <w:rPr>
          <w:spacing w:val="-8"/>
        </w:rPr>
        <w:t> </w:t>
      </w:r>
      <w:r>
        <w:rPr/>
        <w:t>dendritic,</w:t>
      </w:r>
      <w:r>
        <w:rPr>
          <w:spacing w:val="-8"/>
        </w:rPr>
        <w:t> </w:t>
      </w:r>
      <w:r>
        <w:rPr/>
        <w:t>airway</w:t>
      </w:r>
      <w:r>
        <w:rPr>
          <w:spacing w:val="-8"/>
        </w:rPr>
        <w:t> </w:t>
      </w:r>
      <w:r>
        <w:rPr/>
        <w:t>epithelial,</w:t>
      </w:r>
      <w:r>
        <w:rPr>
          <w:spacing w:val="-9"/>
        </w:rPr>
        <w:t> </w:t>
      </w:r>
      <w:r>
        <w:rPr/>
        <w:t>macrophage,</w:t>
      </w:r>
    </w:p>
    <w:p>
      <w:pPr>
        <w:spacing w:after="0" w:line="278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BodyText"/>
        <w:spacing w:line="276" w:lineRule="auto" w:before="76"/>
        <w:ind w:right="109"/>
        <w:jc w:val="both"/>
      </w:pPr>
      <w:r>
        <w:rPr/>
        <w:t>neutrophil, eosinophil, eosinophil precursor, mast, airway smooth muscle, fibroblast, B, Th0,</w:t>
      </w:r>
      <w:r>
        <w:rPr>
          <w:spacing w:val="1"/>
        </w:rPr>
        <w:t> </w:t>
      </w:r>
      <w:r>
        <w:rPr/>
        <w:t>Th2, ILC precursor, ILC2, goblet and Treg. The planned development includes adding Th1,</w:t>
      </w:r>
      <w:r>
        <w:rPr>
          <w:spacing w:val="1"/>
        </w:rPr>
        <w:t> </w:t>
      </w:r>
      <w:r>
        <w:rPr/>
        <w:t>Th17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ILC3</w:t>
      </w:r>
      <w:r>
        <w:rPr>
          <w:spacing w:val="-3"/>
        </w:rPr>
        <w:t> </w:t>
      </w:r>
      <w:r>
        <w:rPr/>
        <w:t>cell</w:t>
      </w:r>
      <w:r>
        <w:rPr>
          <w:spacing w:val="-2"/>
        </w:rPr>
        <w:t> </w:t>
      </w:r>
      <w:r>
        <w:rPr/>
        <w:t>types</w:t>
      </w:r>
      <w:r>
        <w:rPr>
          <w:spacing w:val="-2"/>
        </w:rPr>
        <w:t> </w:t>
      </w:r>
      <w:r>
        <w:rPr/>
        <w:t>(discussed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“Missing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unknown</w:t>
      </w:r>
      <w:r>
        <w:rPr>
          <w:spacing w:val="-2"/>
        </w:rPr>
        <w:t> </w:t>
      </w:r>
      <w:r>
        <w:rPr/>
        <w:t>relationships”).</w:t>
      </w:r>
    </w:p>
    <w:p>
      <w:pPr>
        <w:pStyle w:val="BodyText"/>
        <w:spacing w:line="276" w:lineRule="auto" w:before="202"/>
        <w:ind w:right="109"/>
        <w:jc w:val="both"/>
      </w:pPr>
      <w:r>
        <w:rPr/>
        <w:t>The diagrams represent a mix of signalling, regulatory and metabolic networks; they contain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metabolites,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transcription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submaps.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smallest diagram (ILC2) includes 35 nodes and 50 edges. The largest one (Th0) - 351 edges</w:t>
      </w:r>
      <w:r>
        <w:rPr>
          <w:spacing w:val="-59"/>
        </w:rPr>
        <w:t> </w:t>
      </w:r>
      <w:r>
        <w:rPr/>
        <w:t>and</w:t>
      </w:r>
      <w:r>
        <w:rPr>
          <w:spacing w:val="-2"/>
        </w:rPr>
        <w:t> </w:t>
      </w:r>
      <w:r>
        <w:rPr/>
        <w:t>647</w:t>
      </w:r>
      <w:r>
        <w:rPr>
          <w:spacing w:val="-2"/>
        </w:rPr>
        <w:t> </w:t>
      </w:r>
      <w:r>
        <w:rPr/>
        <w:t>nodes.</w:t>
      </w:r>
      <w:r>
        <w:rPr>
          <w:spacing w:val="-2"/>
        </w:rPr>
        <w:t> </w:t>
      </w:r>
      <w:r>
        <w:rPr/>
        <w:t>Altogether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Relations</w:t>
      </w:r>
      <w:r>
        <w:rPr>
          <w:spacing w:val="-2"/>
        </w:rPr>
        <w:t> </w:t>
      </w:r>
      <w:r>
        <w:rPr/>
        <w:t>layer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831</w:t>
      </w:r>
      <w:r>
        <w:rPr>
          <w:spacing w:val="-2"/>
        </w:rPr>
        <w:t> </w:t>
      </w:r>
      <w:r>
        <w:rPr/>
        <w:t>unique</w:t>
      </w:r>
      <w:r>
        <w:rPr>
          <w:spacing w:val="-2"/>
        </w:rPr>
        <w:t> </w:t>
      </w:r>
      <w:r>
        <w:rPr/>
        <w:t>entities.</w:t>
      </w:r>
    </w:p>
    <w:p>
      <w:pPr>
        <w:pStyle w:val="BodyText"/>
        <w:spacing w:line="276" w:lineRule="auto" w:before="200"/>
        <w:ind w:right="106"/>
        <w:jc w:val="both"/>
      </w:pPr>
      <w:r>
        <w:rPr/>
        <w:t>Each of the 16 diagrams was created by merging pathways in SBGN-AF-compatible format.</w:t>
      </w:r>
      <w:r>
        <w:rPr>
          <w:spacing w:val="1"/>
        </w:rPr>
        <w:t> </w:t>
      </w:r>
      <w:r>
        <w:rPr/>
        <w:t>The SBGN AF pathways were assembled using information from the AsthmaMap Cellular</w:t>
      </w:r>
      <w:r>
        <w:rPr>
          <w:spacing w:val="1"/>
        </w:rPr>
        <w:t> </w:t>
      </w:r>
      <w:r>
        <w:rPr/>
        <w:t>Interactions layer and the MetaCore pathway database (https://portal.genego.com) that we</w:t>
      </w:r>
      <w:r>
        <w:rPr>
          <w:spacing w:val="1"/>
        </w:rPr>
        <w:t> </w:t>
      </w:r>
      <w:r>
        <w:rPr/>
        <w:t>consider a high-quality resource for making network analysis disease-specific. Information on</w:t>
      </w:r>
      <w:r>
        <w:rPr>
          <w:spacing w:val="-59"/>
        </w:rPr>
        <w:t> </w:t>
      </w:r>
      <w:r>
        <w:rPr/>
        <w:t>selected relevant interactions was then reduced and adjusted to the standard AF format, and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compatibility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resulting</w:t>
      </w:r>
      <w:r>
        <w:rPr>
          <w:spacing w:val="-7"/>
        </w:rPr>
        <w:t> </w:t>
      </w:r>
      <w:r>
        <w:rPr/>
        <w:t>AF</w:t>
      </w:r>
      <w:r>
        <w:rPr>
          <w:spacing w:val="-6"/>
        </w:rPr>
        <w:t> </w:t>
      </w:r>
      <w:r>
        <w:rPr/>
        <w:t>modules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ensured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further</w:t>
      </w:r>
      <w:r>
        <w:rPr>
          <w:spacing w:val="-6"/>
        </w:rPr>
        <w:t> </w:t>
      </w:r>
      <w:r>
        <w:rPr/>
        <w:t>processing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merging.</w:t>
      </w:r>
    </w:p>
    <w:p>
      <w:pPr>
        <w:pStyle w:val="BodyText"/>
        <w:spacing w:line="276" w:lineRule="auto" w:before="198"/>
        <w:ind w:right="110"/>
        <w:jc w:val="both"/>
      </w:pPr>
      <w:r>
        <w:rPr/>
        <w:t>It is also possible to employ freely available resources for building Activity Flow type of</w:t>
      </w:r>
      <w:r>
        <w:rPr>
          <w:spacing w:val="1"/>
        </w:rPr>
        <w:t> </w:t>
      </w:r>
      <w:r>
        <w:rPr/>
        <w:t>representations.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corresponding</w:t>
      </w:r>
      <w:r>
        <w:rPr>
          <w:spacing w:val="-7"/>
        </w:rPr>
        <w:t> </w:t>
      </w:r>
      <w:r>
        <w:rPr/>
        <w:t>AF-compatible</w:t>
      </w:r>
      <w:r>
        <w:rPr>
          <w:spacing w:val="-8"/>
        </w:rPr>
        <w:t> </w:t>
      </w:r>
      <w:r>
        <w:rPr/>
        <w:t>databases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approaches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discussed</w:t>
      </w:r>
      <w:r>
        <w:rPr>
          <w:spacing w:val="-58"/>
        </w:rPr>
        <w:t> </w:t>
      </w:r>
      <w:r>
        <w:rPr/>
        <w:t>in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“Challenges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AsthmaMap</w:t>
      </w:r>
      <w:r>
        <w:rPr>
          <w:spacing w:val="-2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Relations</w:t>
      </w:r>
      <w:r>
        <w:rPr>
          <w:spacing w:val="-2"/>
        </w:rPr>
        <w:t> </w:t>
      </w:r>
      <w:r>
        <w:rPr/>
        <w:t>layer”.</w:t>
      </w:r>
    </w:p>
    <w:p>
      <w:pPr>
        <w:pStyle w:val="BodyText"/>
        <w:spacing w:line="276" w:lineRule="auto" w:before="203"/>
        <w:ind w:right="107"/>
        <w:jc w:val="both"/>
      </w:pPr>
      <w:r>
        <w:rPr/>
        <w:t>As the SBGN AF representation is well-suited for developing logical models</w:t>
      </w:r>
      <w:r>
        <w:rPr>
          <w:vertAlign w:val="superscript"/>
        </w:rPr>
        <w:t>6,20</w:t>
      </w:r>
      <w:r>
        <w:rPr>
          <w:vertAlign w:val="baseline"/>
        </w:rPr>
        <w:t>, we anticipate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AsthmaMap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layer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constitute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robust</w:t>
      </w:r>
      <w:r>
        <w:rPr>
          <w:spacing w:val="1"/>
          <w:vertAlign w:val="baseline"/>
        </w:rPr>
        <w:t> </w:t>
      </w:r>
      <w:r>
        <w:rPr>
          <w:vertAlign w:val="baseline"/>
        </w:rPr>
        <w:t>basis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2"/>
          <w:vertAlign w:val="baseline"/>
        </w:rPr>
        <w:t> </w:t>
      </w:r>
      <w:r>
        <w:rPr>
          <w:vertAlign w:val="baseline"/>
        </w:rPr>
        <w:t>mathematical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modelling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asthma.</w:t>
      </w:r>
    </w:p>
    <w:p>
      <w:pPr>
        <w:pStyle w:val="BodyText"/>
        <w:spacing w:before="10"/>
        <w:ind w:left="0"/>
        <w:rPr>
          <w:sz w:val="30"/>
        </w:rPr>
      </w:pPr>
    </w:p>
    <w:p>
      <w:pPr>
        <w:spacing w:before="1"/>
        <w:ind w:left="116" w:right="0" w:firstLine="0"/>
        <w:jc w:val="both"/>
        <w:rPr>
          <w:i/>
          <w:sz w:val="22"/>
        </w:rPr>
      </w:pPr>
      <w:r>
        <w:rPr>
          <w:i/>
          <w:sz w:val="22"/>
        </w:rPr>
        <w:t>AsthmaMap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Biochemical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Mechanisms</w:t>
      </w: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BodyText"/>
        <w:spacing w:line="276" w:lineRule="auto"/>
        <w:ind w:right="104"/>
        <w:jc w:val="both"/>
      </w:pPr>
      <w:r>
        <w:rPr/>
        <w:t>The Biochemical Mechanisms layer provides detailed definitions for biochemical reactions,</w:t>
      </w:r>
      <w:r>
        <w:rPr>
          <w:spacing w:val="1"/>
        </w:rPr>
        <w:t> </w:t>
      </w:r>
      <w:r>
        <w:rPr/>
        <w:t>essentially encoding the stoichiometric matrix of the network. In contrast to the AF language,</w:t>
      </w:r>
      <w:r>
        <w:rPr>
          <w:spacing w:val="1"/>
        </w:rPr>
        <w:t> </w:t>
      </w:r>
      <w:r>
        <w:rPr/>
        <w:t>where the relations between entities are shown via direct links or via logical operators, in the</w:t>
      </w:r>
      <w:r>
        <w:rPr>
          <w:spacing w:val="1"/>
        </w:rPr>
        <w:t> </w:t>
      </w:r>
      <w:r>
        <w:rPr>
          <w:spacing w:val="-1"/>
        </w:rPr>
        <w:t>Process</w:t>
      </w:r>
      <w:r>
        <w:rPr>
          <w:spacing w:val="-14"/>
        </w:rPr>
        <w:t> </w:t>
      </w:r>
      <w:r>
        <w:rPr>
          <w:spacing w:val="-1"/>
        </w:rPr>
        <w:t>Description</w:t>
      </w:r>
      <w:r>
        <w:rPr>
          <w:spacing w:val="-14"/>
        </w:rPr>
        <w:t> </w:t>
      </w:r>
      <w:r>
        <w:rPr>
          <w:spacing w:val="-1"/>
        </w:rPr>
        <w:t>(PD)</w:t>
      </w:r>
      <w:r>
        <w:rPr>
          <w:spacing w:val="-13"/>
        </w:rPr>
        <w:t> </w:t>
      </w:r>
      <w:r>
        <w:rPr>
          <w:spacing w:val="-1"/>
        </w:rPr>
        <w:t>language</w:t>
      </w:r>
      <w:r>
        <w:rPr>
          <w:spacing w:val="-1"/>
          <w:vertAlign w:val="superscript"/>
        </w:rPr>
        <w:t>21</w:t>
      </w:r>
      <w:r>
        <w:rPr>
          <w:spacing w:val="-1"/>
          <w:vertAlign w:val="baseline"/>
        </w:rPr>
        <w:t>,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attention</w:t>
      </w:r>
      <w:r>
        <w:rPr>
          <w:spacing w:val="-14"/>
          <w:vertAlign w:val="baseline"/>
        </w:rPr>
        <w:t> </w:t>
      </w:r>
      <w:r>
        <w:rPr>
          <w:vertAlign w:val="baseline"/>
        </w:rPr>
        <w:t>is</w:t>
      </w:r>
      <w:r>
        <w:rPr>
          <w:spacing w:val="-13"/>
          <w:vertAlign w:val="baseline"/>
        </w:rPr>
        <w:t> </w:t>
      </w:r>
      <w:r>
        <w:rPr>
          <w:vertAlign w:val="baseline"/>
        </w:rPr>
        <w:t>on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4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-13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-14"/>
          <w:vertAlign w:val="baseline"/>
        </w:rPr>
        <w:t> </w:t>
      </w:r>
      <w:r>
        <w:rPr>
          <w:vertAlign w:val="baseline"/>
        </w:rPr>
        <w:t>that</w:t>
      </w:r>
      <w:r>
        <w:rPr>
          <w:spacing w:val="-13"/>
          <w:vertAlign w:val="baseline"/>
        </w:rPr>
        <w:t> </w:t>
      </w:r>
      <w:r>
        <w:rPr>
          <w:vertAlign w:val="baseline"/>
        </w:rPr>
        <w:t>describe</w:t>
      </w:r>
      <w:r>
        <w:rPr>
          <w:spacing w:val="-59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-4"/>
          <w:vertAlign w:val="baseline"/>
        </w:rPr>
        <w:t> </w:t>
      </w:r>
      <w:r>
        <w:rPr>
          <w:vertAlign w:val="baseline"/>
        </w:rPr>
        <w:t>reactants,</w:t>
      </w:r>
      <w:r>
        <w:rPr>
          <w:spacing w:val="-4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modifiers,</w:t>
      </w:r>
      <w:r>
        <w:rPr>
          <w:spacing w:val="-4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example,</w:t>
      </w:r>
      <w:r>
        <w:rPr>
          <w:spacing w:val="-4"/>
          <w:vertAlign w:val="baseline"/>
        </w:rPr>
        <w:t> </w:t>
      </w:r>
      <w:r>
        <w:rPr>
          <w:vertAlign w:val="baseline"/>
        </w:rPr>
        <w:t>enzymes</w:t>
      </w:r>
      <w:r>
        <w:rPr>
          <w:spacing w:val="-4"/>
          <w:vertAlign w:val="baseline"/>
        </w:rPr>
        <w:t> </w:t>
      </w:r>
      <w:r>
        <w:rPr>
          <w:vertAlign w:val="baseline"/>
        </w:rPr>
        <w:t>or</w:t>
      </w:r>
      <w:r>
        <w:rPr>
          <w:spacing w:val="-4"/>
          <w:vertAlign w:val="baseline"/>
        </w:rPr>
        <w:t> </w:t>
      </w:r>
      <w:r>
        <w:rPr>
          <w:vertAlign w:val="baseline"/>
        </w:rPr>
        <w:t>inhibitors</w:t>
      </w:r>
      <w:r>
        <w:rPr>
          <w:spacing w:val="-4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4"/>
          <w:vertAlign w:val="baseline"/>
        </w:rPr>
        <w:t> </w:t>
      </w:r>
      <w:r>
        <w:rPr>
          <w:vertAlign w:val="baseline"/>
        </w:rPr>
        <w:t>2).</w:t>
      </w:r>
    </w:p>
    <w:p>
      <w:pPr>
        <w:pStyle w:val="BodyText"/>
        <w:spacing w:before="10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899796</wp:posOffset>
            </wp:positionH>
            <wp:positionV relativeFrom="paragraph">
              <wp:posOffset>126401</wp:posOffset>
            </wp:positionV>
            <wp:extent cx="5790333" cy="2488311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33" cy="2488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3" w:lineRule="auto" w:before="196"/>
        <w:ind w:left="116" w:right="108" w:firstLine="0"/>
        <w:jc w:val="both"/>
        <w:rPr>
          <w:sz w:val="18"/>
        </w:rPr>
      </w:pPr>
      <w:r>
        <w:rPr>
          <w:b/>
          <w:sz w:val="18"/>
        </w:rPr>
        <w:t>Figure 2. </w:t>
      </w:r>
      <w:r>
        <w:rPr>
          <w:sz w:val="18"/>
        </w:rPr>
        <w:t>An example of representing the same biological event of PRKCQ activation in the SBGN Activity Flow</w:t>
      </w:r>
      <w:r>
        <w:rPr>
          <w:spacing w:val="1"/>
          <w:sz w:val="18"/>
        </w:rPr>
        <w:t> </w:t>
      </w:r>
      <w:r>
        <w:rPr>
          <w:sz w:val="18"/>
        </w:rPr>
        <w:t>language on the Molecular Relation layer and in the SBGN Process Description language on the Biochemical</w:t>
      </w:r>
      <w:r>
        <w:rPr>
          <w:spacing w:val="1"/>
          <w:sz w:val="18"/>
        </w:rPr>
        <w:t> </w:t>
      </w:r>
      <w:r>
        <w:rPr>
          <w:sz w:val="18"/>
        </w:rPr>
        <w:t>Mechanisms layer. </w:t>
      </w:r>
      <w:r>
        <w:rPr>
          <w:b/>
          <w:sz w:val="18"/>
        </w:rPr>
        <w:t>A. </w:t>
      </w:r>
      <w:r>
        <w:rPr>
          <w:sz w:val="18"/>
        </w:rPr>
        <w:t>The Activity Flow representation shows that DAG activates PRKCQ. </w:t>
      </w:r>
      <w:r>
        <w:rPr>
          <w:b/>
          <w:sz w:val="18"/>
        </w:rPr>
        <w:t>B. </w:t>
      </w:r>
      <w:r>
        <w:rPr>
          <w:sz w:val="18"/>
        </w:rPr>
        <w:t>The Process</w:t>
      </w:r>
      <w:r>
        <w:rPr>
          <w:spacing w:val="1"/>
          <w:sz w:val="18"/>
        </w:rPr>
        <w:t> </w:t>
      </w:r>
      <w:r>
        <w:rPr>
          <w:sz w:val="18"/>
        </w:rPr>
        <w:t>Description representation shows the process in detail: the formation of the DAG-PRKCQ with the following</w:t>
      </w:r>
      <w:r>
        <w:rPr>
          <w:spacing w:val="1"/>
          <w:sz w:val="18"/>
        </w:rPr>
        <w:t> </w:t>
      </w:r>
      <w:r>
        <w:rPr>
          <w:sz w:val="18"/>
        </w:rPr>
        <w:t>phosphorylation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PRKCQ.</w:t>
      </w:r>
    </w:p>
    <w:p>
      <w:pPr>
        <w:spacing w:after="0" w:line="273" w:lineRule="auto"/>
        <w:jc w:val="both"/>
        <w:rPr>
          <w:sz w:val="18"/>
        </w:rPr>
        <w:sectPr>
          <w:pgSz w:w="11900" w:h="16840"/>
          <w:pgMar w:top="1340" w:bottom="280" w:left="1300" w:right="1300"/>
        </w:sectPr>
      </w:pPr>
    </w:p>
    <w:p>
      <w:pPr>
        <w:pStyle w:val="BodyText"/>
        <w:spacing w:line="276" w:lineRule="auto" w:before="76"/>
        <w:ind w:right="106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AsthmaMap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hyperlink r:id="rId11">
        <w:r>
          <w:rPr/>
          <w:t>(http://a</w:t>
        </w:r>
      </w:hyperlink>
      <w:r>
        <w:rPr/>
        <w:t>s</w:t>
      </w:r>
      <w:hyperlink r:id="rId11">
        <w:r>
          <w:rPr/>
          <w:t>thma-map.org/bm). </w:t>
        </w:r>
      </w:hyperlink>
      <w:r>
        <w:rPr/>
        <w:t>The diagrams are manually designed as a result of an expert-</w:t>
      </w:r>
      <w:r>
        <w:rPr>
          <w:spacing w:val="1"/>
        </w:rPr>
        <w:t> </w:t>
      </w:r>
      <w:r>
        <w:rPr/>
        <w:t>driven curation of PubMed search of the relevant literature and are represented in the</w:t>
      </w:r>
      <w:r>
        <w:rPr>
          <w:spacing w:val="1"/>
        </w:rPr>
        <w:t> </w:t>
      </w:r>
      <w:r>
        <w:rPr/>
        <w:t>unambiguous</w:t>
      </w:r>
      <w:r>
        <w:rPr>
          <w:spacing w:val="-11"/>
        </w:rPr>
        <w:t> </w:t>
      </w:r>
      <w:r>
        <w:rPr/>
        <w:t>PD</w:t>
      </w:r>
      <w:r>
        <w:rPr>
          <w:spacing w:val="-12"/>
        </w:rPr>
        <w:t> </w:t>
      </w:r>
      <w:r>
        <w:rPr/>
        <w:t>language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SBGN</w:t>
      </w:r>
      <w:r>
        <w:rPr>
          <w:spacing w:val="-12"/>
        </w:rPr>
        <w:t> </w:t>
      </w:r>
      <w:r>
        <w:rPr/>
        <w:t>standard.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AsthmaMap</w:t>
      </w:r>
      <w:r>
        <w:rPr>
          <w:spacing w:val="-10"/>
        </w:rPr>
        <w:t> </w:t>
      </w:r>
      <w:r>
        <w:rPr/>
        <w:t>Biochemical</w:t>
      </w:r>
      <w:r>
        <w:rPr>
          <w:spacing w:val="-11"/>
        </w:rPr>
        <w:t> </w:t>
      </w:r>
      <w:r>
        <w:rPr/>
        <w:t>Mechanisms</w:t>
      </w:r>
      <w:r>
        <w:rPr>
          <w:spacing w:val="-59"/>
        </w:rPr>
        <w:t> </w:t>
      </w:r>
      <w:r>
        <w:rPr/>
        <w:t>layer is currently represented by three cell-specific diagrams: mast cell, eosinophil cell and</w:t>
      </w:r>
      <w:r>
        <w:rPr>
          <w:spacing w:val="1"/>
        </w:rPr>
        <w:t> </w:t>
      </w:r>
      <w:r>
        <w:rPr/>
        <w:t>eicosanoid</w:t>
      </w:r>
      <w:r>
        <w:rPr>
          <w:spacing w:val="-2"/>
        </w:rPr>
        <w:t> </w:t>
      </w:r>
      <w:r>
        <w:rPr/>
        <w:t>modules.</w:t>
      </w:r>
    </w:p>
    <w:p>
      <w:pPr>
        <w:pStyle w:val="BodyText"/>
        <w:spacing w:line="276" w:lineRule="auto" w:before="203"/>
        <w:ind w:right="104"/>
        <w:jc w:val="both"/>
      </w:pPr>
      <w:r>
        <w:rPr/>
        <w:t>An example of such maps of the Biochemical Mechanisms layer is the mast cell module (a</w:t>
      </w:r>
      <w:r>
        <w:rPr>
          <w:spacing w:val="1"/>
        </w:rPr>
        <w:t> </w:t>
      </w:r>
      <w:r>
        <w:rPr/>
        <w:t>fragment of which is available in Figure 3) which consists of 342 species and 414 reactions:</w:t>
      </w:r>
      <w:r>
        <w:rPr>
          <w:spacing w:val="1"/>
        </w:rPr>
        <w:t> </w:t>
      </w:r>
      <w:r>
        <w:rPr/>
        <w:t>79</w:t>
      </w:r>
      <w:r>
        <w:rPr>
          <w:spacing w:val="26"/>
        </w:rPr>
        <w:t> </w:t>
      </w:r>
      <w:r>
        <w:rPr/>
        <w:t>unique</w:t>
      </w:r>
      <w:r>
        <w:rPr>
          <w:spacing w:val="26"/>
        </w:rPr>
        <w:t> </w:t>
      </w:r>
      <w:r>
        <w:rPr/>
        <w:t>metabolites,</w:t>
      </w:r>
      <w:r>
        <w:rPr>
          <w:spacing w:val="27"/>
        </w:rPr>
        <w:t> </w:t>
      </w:r>
      <w:r>
        <w:rPr/>
        <w:t>122</w:t>
      </w:r>
      <w:r>
        <w:rPr>
          <w:spacing w:val="26"/>
        </w:rPr>
        <w:t> </w:t>
      </w:r>
      <w:r>
        <w:rPr/>
        <w:t>unique</w:t>
      </w:r>
      <w:r>
        <w:rPr>
          <w:spacing w:val="27"/>
        </w:rPr>
        <w:t> </w:t>
      </w:r>
      <w:r>
        <w:rPr/>
        <w:t>proteins</w:t>
      </w:r>
      <w:r>
        <w:rPr>
          <w:spacing w:val="26"/>
        </w:rPr>
        <w:t> </w:t>
      </w:r>
      <w:r>
        <w:rPr/>
        <w:t>(166</w:t>
      </w:r>
      <w:r>
        <w:rPr>
          <w:spacing w:val="26"/>
        </w:rPr>
        <w:t> </w:t>
      </w:r>
      <w:r>
        <w:rPr/>
        <w:t>if</w:t>
      </w:r>
      <w:r>
        <w:rPr>
          <w:spacing w:val="27"/>
        </w:rPr>
        <w:t> </w:t>
      </w:r>
      <w:r>
        <w:rPr/>
        <w:t>counted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different</w:t>
      </w:r>
      <w:r>
        <w:rPr>
          <w:spacing w:val="27"/>
        </w:rPr>
        <w:t> </w:t>
      </w:r>
      <w:r>
        <w:rPr/>
        <w:t>compartments),</w:t>
      </w:r>
      <w:r>
        <w:rPr>
          <w:spacing w:val="27"/>
        </w:rPr>
        <w:t> </w:t>
      </w:r>
      <w:r>
        <w:rPr/>
        <w:t>10</w:t>
      </w:r>
    </w:p>
    <w:p>
      <w:pPr>
        <w:pStyle w:val="BodyText"/>
        <w:spacing w:line="249" w:lineRule="exact"/>
        <w:jc w:val="both"/>
      </w:pPr>
      <w:r>
        <w:rPr/>
        <w:t>genes,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RNAs,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64</w:t>
      </w:r>
      <w:r>
        <w:rPr>
          <w:spacing w:val="-2"/>
        </w:rPr>
        <w:t> </w:t>
      </w:r>
      <w:r>
        <w:rPr/>
        <w:t>complexes.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spacing w:line="276" w:lineRule="auto"/>
        <w:ind w:right="109"/>
        <w:jc w:val="both"/>
      </w:pPr>
      <w:r>
        <w:rPr/>
        <w:t>The PD format is supported by the MINERVA platform</w:t>
      </w:r>
      <w:r>
        <w:rPr>
          <w:vertAlign w:val="superscript"/>
        </w:rPr>
        <w:t>22</w:t>
      </w:r>
      <w:r>
        <w:rPr>
          <w:vertAlign w:val="baseline"/>
        </w:rPr>
        <w:t>; the</w:t>
      </w:r>
      <w:r>
        <w:rPr>
          <w:spacing w:val="1"/>
          <w:vertAlign w:val="baseline"/>
        </w:rPr>
        <w:t> </w:t>
      </w:r>
      <w:r>
        <w:rPr>
          <w:vertAlign w:val="baseline"/>
        </w:rPr>
        <w:t>AsthmaMap Biochemical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diagrams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browsing,</w:t>
      </w:r>
      <w:r>
        <w:rPr>
          <w:spacing w:val="1"/>
          <w:vertAlign w:val="baseline"/>
        </w:rPr>
        <w:t> </w:t>
      </w:r>
      <w:r>
        <w:rPr>
          <w:vertAlign w:val="baseline"/>
        </w:rPr>
        <w:t>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visualisation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https://asthma.uni.lu.</w:t>
      </w:r>
    </w:p>
    <w:p>
      <w:pPr>
        <w:pStyle w:val="BodyText"/>
        <w:spacing w:before="9"/>
        <w:ind w:left="0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932392</wp:posOffset>
            </wp:positionH>
            <wp:positionV relativeFrom="paragraph">
              <wp:posOffset>191123</wp:posOffset>
            </wp:positionV>
            <wp:extent cx="5634821" cy="314553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821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spacing w:line="273" w:lineRule="auto" w:before="0"/>
        <w:ind w:left="116" w:right="109" w:firstLine="0"/>
        <w:jc w:val="both"/>
        <w:rPr>
          <w:sz w:val="18"/>
        </w:rPr>
      </w:pPr>
      <w:r>
        <w:rPr>
          <w:b/>
          <w:sz w:val="18"/>
        </w:rPr>
        <w:t>Figure 3. </w:t>
      </w:r>
      <w:r>
        <w:rPr>
          <w:sz w:val="18"/>
        </w:rPr>
        <w:t>The mast cell module of the AsthmaMap Biochemical Mechanisms layer: a fragment of the map with the</w:t>
      </w:r>
      <w:r>
        <w:rPr>
          <w:spacing w:val="-48"/>
          <w:sz w:val="18"/>
        </w:rPr>
        <w:t> </w:t>
      </w:r>
      <w:r>
        <w:rPr>
          <w:sz w:val="18"/>
        </w:rPr>
        <w:t>IL4/IL13</w:t>
      </w:r>
      <w:r>
        <w:rPr>
          <w:spacing w:val="1"/>
          <w:sz w:val="18"/>
        </w:rPr>
        <w:t> </w:t>
      </w:r>
      <w:r>
        <w:rPr>
          <w:sz w:val="18"/>
        </w:rPr>
        <w:t>receptor</w:t>
      </w:r>
      <w:r>
        <w:rPr>
          <w:spacing w:val="1"/>
          <w:sz w:val="18"/>
        </w:rPr>
        <w:t> </w:t>
      </w:r>
      <w:r>
        <w:rPr>
          <w:sz w:val="18"/>
        </w:rPr>
        <w:t>system</w:t>
      </w:r>
      <w:r>
        <w:rPr>
          <w:spacing w:val="1"/>
          <w:sz w:val="18"/>
        </w:rPr>
        <w:t> </w:t>
      </w:r>
      <w:r>
        <w:rPr>
          <w:sz w:val="18"/>
        </w:rPr>
        <w:t>signalling.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map</w:t>
      </w:r>
      <w:r>
        <w:rPr>
          <w:spacing w:val="1"/>
          <w:sz w:val="18"/>
        </w:rPr>
        <w:t> </w:t>
      </w:r>
      <w:r>
        <w:rPr>
          <w:sz w:val="18"/>
        </w:rPr>
        <w:t>is</w:t>
      </w:r>
      <w:r>
        <w:rPr>
          <w:spacing w:val="1"/>
          <w:sz w:val="18"/>
        </w:rPr>
        <w:t> </w:t>
      </w:r>
      <w:r>
        <w:rPr>
          <w:sz w:val="18"/>
        </w:rPr>
        <w:t>available</w:t>
      </w:r>
      <w:r>
        <w:rPr>
          <w:spacing w:val="1"/>
          <w:sz w:val="18"/>
        </w:rPr>
        <w:t> </w:t>
      </w:r>
      <w:r>
        <w:rPr>
          <w:sz w:val="18"/>
        </w:rPr>
        <w:t>for</w:t>
      </w:r>
      <w:r>
        <w:rPr>
          <w:spacing w:val="1"/>
          <w:sz w:val="18"/>
        </w:rPr>
        <w:t> </w:t>
      </w:r>
      <w:r>
        <w:rPr>
          <w:sz w:val="18"/>
        </w:rPr>
        <w:t>browsing</w:t>
      </w:r>
      <w:r>
        <w:rPr>
          <w:spacing w:val="1"/>
          <w:sz w:val="18"/>
        </w:rPr>
        <w:t> </w:t>
      </w:r>
      <w:r>
        <w:rPr>
          <w:sz w:val="18"/>
        </w:rPr>
        <w:t>via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MINERVA</w:t>
      </w:r>
      <w:r>
        <w:rPr>
          <w:spacing w:val="1"/>
          <w:sz w:val="18"/>
        </w:rPr>
        <w:t> </w:t>
      </w:r>
      <w:r>
        <w:rPr>
          <w:sz w:val="18"/>
        </w:rPr>
        <w:t>platform</w:t>
      </w:r>
      <w:r>
        <w:rPr>
          <w:spacing w:val="1"/>
          <w:sz w:val="18"/>
        </w:rPr>
        <w:t> </w:t>
      </w:r>
      <w:r>
        <w:rPr>
          <w:sz w:val="18"/>
        </w:rPr>
        <w:t>at</w:t>
      </w:r>
      <w:r>
        <w:rPr>
          <w:spacing w:val="1"/>
          <w:sz w:val="18"/>
        </w:rPr>
        <w:t> </w:t>
      </w:r>
      <w:r>
        <w:rPr>
          <w:sz w:val="18"/>
        </w:rPr>
        <w:t>https://asthma.uni.lu.</w:t>
      </w:r>
    </w:p>
    <w:p>
      <w:pPr>
        <w:pStyle w:val="BodyText"/>
        <w:spacing w:before="4"/>
        <w:ind w:left="0"/>
        <w:rPr>
          <w:sz w:val="17"/>
        </w:rPr>
      </w:pPr>
    </w:p>
    <w:p>
      <w:pPr>
        <w:pStyle w:val="BodyText"/>
        <w:spacing w:line="278" w:lineRule="auto"/>
        <w:ind w:right="107"/>
        <w:jc w:val="both"/>
      </w:pPr>
      <w:r>
        <w:rPr/>
        <w:t>The AsthmaMap Biochemical Mechanisms layer is suited for mechanistic modelling as it is</w:t>
      </w:r>
      <w:r>
        <w:rPr>
          <w:spacing w:val="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SBGN</w:t>
      </w:r>
      <w:r>
        <w:rPr>
          <w:spacing w:val="-1"/>
        </w:rPr>
        <w:t> </w:t>
      </w:r>
      <w:r>
        <w:rPr/>
        <w:t>PD</w:t>
      </w:r>
      <w:r>
        <w:rPr>
          <w:spacing w:val="-1"/>
        </w:rPr>
        <w:t> </w:t>
      </w:r>
      <w:r>
        <w:rPr/>
        <w:t>language</w:t>
      </w:r>
      <w:r>
        <w:rPr>
          <w:vertAlign w:val="superscript"/>
        </w:rPr>
        <w:t>20</w:t>
      </w:r>
      <w:r>
        <w:rPr>
          <w:vertAlign w:val="baseline"/>
        </w:rPr>
        <w:t>.</w:t>
      </w:r>
    </w:p>
    <w:p>
      <w:pPr>
        <w:pStyle w:val="BodyText"/>
        <w:spacing w:before="9"/>
        <w:ind w:left="0"/>
        <w:rPr>
          <w:sz w:val="30"/>
        </w:rPr>
      </w:pPr>
    </w:p>
    <w:p>
      <w:pPr>
        <w:spacing w:before="0"/>
        <w:ind w:left="116" w:right="0" w:firstLine="0"/>
        <w:jc w:val="both"/>
        <w:rPr>
          <w:i/>
          <w:sz w:val="22"/>
        </w:rPr>
      </w:pPr>
      <w:r>
        <w:rPr>
          <w:i/>
          <w:sz w:val="22"/>
        </w:rPr>
        <w:t>Communication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between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layers</w:t>
      </w:r>
    </w:p>
    <w:p>
      <w:pPr>
        <w:pStyle w:val="BodyText"/>
        <w:spacing w:before="7"/>
        <w:ind w:left="0"/>
        <w:rPr>
          <w:i/>
          <w:sz w:val="20"/>
        </w:rPr>
      </w:pPr>
    </w:p>
    <w:p>
      <w:pPr>
        <w:pStyle w:val="BodyText"/>
        <w:spacing w:line="276" w:lineRule="auto"/>
        <w:ind w:right="108"/>
        <w:jc w:val="both"/>
      </w:pPr>
      <w:r>
        <w:rPr/>
        <w:t>Each layer is reflected in the other layers. For example, on the Cellular Interactions layer, a</w:t>
      </w:r>
      <w:r>
        <w:rPr>
          <w:spacing w:val="1"/>
        </w:rPr>
        <w:t> </w:t>
      </w:r>
      <w:r>
        <w:rPr>
          <w:spacing w:val="-1"/>
        </w:rPr>
        <w:t>pathway</w:t>
      </w:r>
      <w:r>
        <w:rPr>
          <w:spacing w:val="-16"/>
        </w:rPr>
        <w:t> </w:t>
      </w:r>
      <w:r>
        <w:rPr>
          <w:spacing w:val="-1"/>
        </w:rPr>
        <w:t>can</w:t>
      </w:r>
      <w:r>
        <w:rPr>
          <w:spacing w:val="-16"/>
        </w:rPr>
        <w:t> </w:t>
      </w:r>
      <w:r>
        <w:rPr>
          <w:spacing w:val="-1"/>
        </w:rPr>
        <w:t>be</w:t>
      </w:r>
      <w:r>
        <w:rPr>
          <w:spacing w:val="-16"/>
        </w:rPr>
        <w:t> </w:t>
      </w:r>
      <w:r>
        <w:rPr>
          <w:spacing w:val="-1"/>
        </w:rPr>
        <w:t>represented</w:t>
      </w:r>
      <w:r>
        <w:rPr>
          <w:spacing w:val="-16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single</w:t>
      </w:r>
      <w:r>
        <w:rPr>
          <w:spacing w:val="-16"/>
        </w:rPr>
        <w:t> </w:t>
      </w:r>
      <w:r>
        <w:rPr>
          <w:spacing w:val="-1"/>
        </w:rPr>
        <w:t>entity,</w:t>
      </w:r>
      <w:r>
        <w:rPr>
          <w:spacing w:val="-15"/>
        </w:rPr>
        <w:t> </w:t>
      </w:r>
      <w:r>
        <w:rPr/>
        <w:t>e.g.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receptor;</w:t>
      </w:r>
      <w:r>
        <w:rPr>
          <w:spacing w:val="-15"/>
        </w:rPr>
        <w:t> </w:t>
      </w:r>
      <w:r>
        <w:rPr/>
        <w:t>then,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Molecular</w:t>
      </w:r>
      <w:r>
        <w:rPr>
          <w:spacing w:val="-16"/>
        </w:rPr>
        <w:t> </w:t>
      </w:r>
      <w:r>
        <w:rPr/>
        <w:t>Relations</w:t>
      </w:r>
      <w:r>
        <w:rPr>
          <w:spacing w:val="-59"/>
        </w:rPr>
        <w:t> </w:t>
      </w:r>
      <w:r>
        <w:rPr/>
        <w:t>layer, more details are given and it is a pathway that starts from the receptor described.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layer,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demonstrating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transition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another.</w:t>
      </w:r>
    </w:p>
    <w:p>
      <w:pPr>
        <w:spacing w:after="0" w:line="276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Heading1"/>
        <w:spacing w:before="76"/>
        <w:jc w:val="both"/>
      </w:pPr>
      <w:r>
        <w:rPr/>
        <w:t>Map</w:t>
      </w:r>
      <w:r>
        <w:rPr>
          <w:spacing w:val="-1"/>
        </w:rPr>
        <w:t> </w:t>
      </w:r>
      <w:r>
        <w:rPr/>
        <w:t>development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6" w:lineRule="auto" w:before="1"/>
        <w:ind w:right="104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curation</w:t>
      </w:r>
      <w:r>
        <w:rPr>
          <w:spacing w:val="-14"/>
        </w:rPr>
        <w:t> </w:t>
      </w:r>
      <w:r>
        <w:rPr>
          <w:spacing w:val="-1"/>
        </w:rPr>
        <w:t>was</w:t>
      </w:r>
      <w:r>
        <w:rPr>
          <w:spacing w:val="-14"/>
        </w:rPr>
        <w:t> </w:t>
      </w:r>
      <w:r>
        <w:rPr>
          <w:spacing w:val="-1"/>
        </w:rPr>
        <w:t>performed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described</w:t>
      </w:r>
      <w:r>
        <w:rPr>
          <w:spacing w:val="-14"/>
        </w:rPr>
        <w:t> </w:t>
      </w:r>
      <w:r>
        <w:rPr/>
        <w:t>previously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published</w:t>
      </w:r>
      <w:r>
        <w:rPr>
          <w:spacing w:val="-14"/>
        </w:rPr>
        <w:t> </w:t>
      </w:r>
      <w:r>
        <w:rPr/>
        <w:t>comprehensive</w:t>
      </w:r>
      <w:r>
        <w:rPr>
          <w:spacing w:val="-14"/>
        </w:rPr>
        <w:t> </w:t>
      </w:r>
      <w:r>
        <w:rPr/>
        <w:t>pathway</w:t>
      </w:r>
      <w:r>
        <w:rPr>
          <w:spacing w:val="-59"/>
        </w:rPr>
        <w:t> </w:t>
      </w:r>
      <w:r>
        <w:rPr/>
        <w:t>maps</w:t>
      </w:r>
      <w:r>
        <w:rPr>
          <w:vertAlign w:val="superscript"/>
        </w:rPr>
        <w:t>23–25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1"/>
          <w:vertAlign w:val="baseline"/>
        </w:rPr>
        <w:t> </w:t>
      </w:r>
      <w:r>
        <w:rPr>
          <w:vertAlign w:val="baseline"/>
        </w:rPr>
        <w:t>maps</w:t>
      </w:r>
      <w:r>
        <w:rPr>
          <w:vertAlign w:val="superscript"/>
        </w:rPr>
        <w:t>2–6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guidelines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1"/>
          <w:vertAlign w:val="baseline"/>
        </w:rPr>
        <w:t> </w:t>
      </w:r>
      <w:r>
        <w:rPr>
          <w:vertAlign w:val="baseline"/>
        </w:rPr>
        <w:t>Maps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Community (https://disease-maps.org/guidelines). We also took into account the extensive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metabolic</w:t>
      </w:r>
      <w:r>
        <w:rPr>
          <w:spacing w:val="-2"/>
          <w:vertAlign w:val="baseline"/>
        </w:rPr>
        <w:t> </w:t>
      </w:r>
      <w:r>
        <w:rPr>
          <w:vertAlign w:val="baseline"/>
        </w:rPr>
        <w:t>network</w:t>
      </w:r>
      <w:r>
        <w:rPr>
          <w:spacing w:val="-2"/>
          <w:vertAlign w:val="baseline"/>
        </w:rPr>
        <w:t> </w:t>
      </w:r>
      <w:r>
        <w:rPr>
          <w:vertAlign w:val="baseline"/>
        </w:rPr>
        <w:t>curation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-2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Thiele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coauthors</w:t>
      </w:r>
      <w:r>
        <w:rPr>
          <w:vertAlign w:val="superscript"/>
        </w:rPr>
        <w:t>26</w:t>
      </w:r>
      <w:r>
        <w:rPr>
          <w:vertAlign w:val="baseline"/>
        </w:rPr>
        <w:t>.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Heading1"/>
        <w:spacing w:before="1"/>
        <w:jc w:val="both"/>
      </w:pPr>
      <w:r>
        <w:rPr/>
        <w:t>Semi-automatic</w:t>
      </w:r>
      <w:r>
        <w:rPr>
          <w:spacing w:val="-1"/>
        </w:rPr>
        <w:t> </w:t>
      </w:r>
      <w:r>
        <w:rPr/>
        <w:t>assembly and</w:t>
      </w:r>
      <w:r>
        <w:rPr>
          <w:spacing w:val="-2"/>
        </w:rPr>
        <w:t> </w:t>
      </w:r>
      <w:r>
        <w:rPr/>
        <w:t>updates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6" w:lineRule="auto"/>
        <w:ind w:right="109"/>
        <w:jc w:val="both"/>
      </w:pPr>
      <w:r>
        <w:rPr/>
        <w:t>One of the powerful features of the AsthmaMap resource is the use of semi-automatic tools</w:t>
      </w:r>
      <w:r>
        <w:rPr>
          <w:spacing w:val="1"/>
        </w:rPr>
        <w:t> </w:t>
      </w:r>
      <w:r>
        <w:rPr/>
        <w:t>for creating and managing the content of the Molecular Relations layer. This approach</w:t>
      </w:r>
      <w:r>
        <w:rPr>
          <w:spacing w:val="1"/>
        </w:rPr>
        <w:t> </w:t>
      </w:r>
      <w:r>
        <w:rPr/>
        <w:t>addresses the shortcomings of manual curation of large-scale diagrams and allows avoiding</w:t>
      </w:r>
      <w:r>
        <w:rPr>
          <w:spacing w:val="1"/>
        </w:rPr>
        <w:t> </w:t>
      </w:r>
      <w:r>
        <w:rPr/>
        <w:t>redundancy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facilitating</w:t>
      </w:r>
      <w:r>
        <w:rPr>
          <w:spacing w:val="-1"/>
        </w:rPr>
        <w:t> </w:t>
      </w:r>
      <w:r>
        <w:rPr/>
        <w:t>continuous</w:t>
      </w:r>
      <w:r>
        <w:rPr>
          <w:spacing w:val="-2"/>
        </w:rPr>
        <w:t> </w:t>
      </w:r>
      <w:r>
        <w:rPr/>
        <w:t>updates.</w:t>
      </w:r>
    </w:p>
    <w:p>
      <w:pPr>
        <w:pStyle w:val="BodyText"/>
        <w:spacing w:line="278" w:lineRule="auto" w:before="200"/>
        <w:ind w:right="104"/>
        <w:jc w:val="both"/>
      </w:pPr>
      <w:r>
        <w:rPr/>
        <w:t>Avoiding redundancy: because a large set of pathways is involved in signal processing in the</w:t>
      </w:r>
      <w:r>
        <w:rPr>
          <w:spacing w:val="1"/>
        </w:rPr>
        <w:t> </w:t>
      </w:r>
      <w:r>
        <w:rPr/>
        <w:t>various cell types, the same subnetworks would be repeated and would have to be manually</w:t>
      </w:r>
      <w:r>
        <w:rPr>
          <w:spacing w:val="1"/>
        </w:rPr>
        <w:t> </w:t>
      </w:r>
      <w:r>
        <w:rPr/>
        <w:t>redrawn</w:t>
      </w:r>
      <w:r>
        <w:rPr>
          <w:spacing w:val="-2"/>
        </w:rPr>
        <w:t> </w:t>
      </w:r>
      <w:r>
        <w:rPr/>
        <w:t>many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spacing w:line="276" w:lineRule="auto" w:before="194"/>
        <w:ind w:right="106"/>
        <w:jc w:val="both"/>
      </w:pPr>
      <w:r>
        <w:rPr/>
        <w:t>Facilitating continuous updates: updating maps manually would be increasingly difficult for</w:t>
      </w:r>
      <w:r>
        <w:rPr>
          <w:spacing w:val="1"/>
        </w:rPr>
        <w:t> </w:t>
      </w:r>
      <w:r>
        <w:rPr/>
        <w:t>large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dense</w:t>
      </w:r>
      <w:r>
        <w:rPr>
          <w:spacing w:val="-10"/>
        </w:rPr>
        <w:t> </w:t>
      </w:r>
      <w:r>
        <w:rPr/>
        <w:t>diagrams</w:t>
      </w:r>
      <w:r>
        <w:rPr>
          <w:spacing w:val="-11"/>
        </w:rPr>
        <w:t> </w:t>
      </w:r>
      <w:r>
        <w:rPr/>
        <w:t>when</w:t>
      </w:r>
      <w:r>
        <w:rPr>
          <w:spacing w:val="-10"/>
        </w:rPr>
        <w:t> </w:t>
      </w:r>
      <w:r>
        <w:rPr/>
        <w:t>new</w:t>
      </w:r>
      <w:r>
        <w:rPr>
          <w:spacing w:val="-1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needs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introduced.</w:t>
      </w:r>
      <w:r>
        <w:rPr>
          <w:spacing w:val="-10"/>
        </w:rPr>
        <w:t> </w:t>
      </w:r>
      <w:r>
        <w:rPr/>
        <w:t>Regular</w:t>
      </w:r>
      <w:r>
        <w:rPr>
          <w:spacing w:val="-11"/>
        </w:rPr>
        <w:t> </w:t>
      </w:r>
      <w:r>
        <w:rPr/>
        <w:t>updates</w:t>
      </w:r>
      <w:r>
        <w:rPr>
          <w:spacing w:val="-10"/>
        </w:rPr>
        <w:t> </w:t>
      </w:r>
      <w:r>
        <w:rPr/>
        <w:t>are</w:t>
      </w:r>
      <w:r>
        <w:rPr>
          <w:spacing w:val="-59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clinical/biological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discoveries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incorporated,</w:t>
      </w:r>
      <w:r>
        <w:rPr>
          <w:spacing w:val="-2"/>
        </w:rPr>
        <w:t> </w:t>
      </w:r>
      <w:r>
        <w:rPr/>
        <w:t>keeping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AsthmaMap</w:t>
      </w:r>
      <w:r>
        <w:rPr>
          <w:spacing w:val="-2"/>
        </w:rPr>
        <w:t> </w:t>
      </w:r>
      <w:r>
        <w:rPr/>
        <w:t>up-to-date.</w:t>
      </w:r>
    </w:p>
    <w:p>
      <w:pPr>
        <w:pStyle w:val="BodyText"/>
        <w:spacing w:line="276" w:lineRule="auto" w:before="200"/>
        <w:ind w:right="106"/>
        <w:jc w:val="both"/>
      </w:pPr>
      <w:r>
        <w:rPr/>
        <w:t>Therefore,</w:t>
      </w:r>
      <w:r>
        <w:rPr>
          <w:spacing w:val="-10"/>
        </w:rPr>
        <w:t> </w:t>
      </w:r>
      <w:r>
        <w:rPr/>
        <w:t>we</w:t>
      </w:r>
      <w:r>
        <w:rPr>
          <w:spacing w:val="-9"/>
        </w:rPr>
        <w:t> </w:t>
      </w:r>
      <w:r>
        <w:rPr/>
        <w:t>had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consider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semi-automatic</w:t>
      </w:r>
      <w:r>
        <w:rPr>
          <w:spacing w:val="-9"/>
        </w:rPr>
        <w:t> </w:t>
      </w:r>
      <w:r>
        <w:rPr/>
        <w:t>assembly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maps</w:t>
      </w:r>
      <w:r>
        <w:rPr>
          <w:spacing w:val="-10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content</w:t>
      </w:r>
      <w:r>
        <w:rPr>
          <w:spacing w:val="-59"/>
        </w:rPr>
        <w:t> </w:t>
      </w:r>
      <w:r>
        <w:rPr/>
        <w:t>of the Cellular Interactions layer as an overview of what is to be included in the Molecular</w:t>
      </w:r>
      <w:r>
        <w:rPr>
          <w:spacing w:val="1"/>
        </w:rPr>
        <w:t> </w:t>
      </w:r>
      <w:r>
        <w:rPr/>
        <w:t>Relations layer. Similarly, the Biochemical Mechanisms layer may be further built up from the</w:t>
      </w:r>
      <w:r>
        <w:rPr>
          <w:spacing w:val="-59"/>
        </w:rPr>
        <w:t> </w:t>
      </w:r>
      <w:r>
        <w:rPr/>
        <w:t>Molecular Relations layer but this is a challenging task: the SBGN PD requires mechanistic</w:t>
      </w:r>
      <w:r>
        <w:rPr>
          <w:spacing w:val="1"/>
        </w:rPr>
        <w:t> </w:t>
      </w:r>
      <w:r>
        <w:rPr/>
        <w:t>details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unknown.</w:t>
      </w:r>
    </w:p>
    <w:p>
      <w:pPr>
        <w:pStyle w:val="BodyText"/>
        <w:spacing w:line="276" w:lineRule="auto" w:before="201"/>
        <w:ind w:right="104"/>
        <w:jc w:val="both"/>
      </w:pPr>
      <w:r>
        <w:rPr/>
        <w:t>We have developed a customised pipeline for integrating information on asthma-relevant</w:t>
      </w:r>
      <w:r>
        <w:rPr>
          <w:spacing w:val="1"/>
        </w:rPr>
        <w:t> </w:t>
      </w:r>
      <w:r>
        <w:rPr/>
        <w:t>pathways into a larger network of the Molecular Relations layer. Specifically, the input for this</w:t>
      </w:r>
      <w:r>
        <w:rPr>
          <w:spacing w:val="-59"/>
        </w:rPr>
        <w:t> </w:t>
      </w:r>
      <w:r>
        <w:rPr/>
        <w:t>pipeline was represented by i) a master-file containing a set of pathways or sub-pathway</w:t>
      </w:r>
      <w:r>
        <w:rPr>
          <w:spacing w:val="1"/>
        </w:rPr>
        <w:t> </w:t>
      </w:r>
      <w:r>
        <w:rPr/>
        <w:t>modules to be considered for a particular cell type, based on review papers and discussions</w:t>
      </w:r>
      <w:r>
        <w:rPr>
          <w:spacing w:val="1"/>
        </w:rPr>
        <w:t> </w:t>
      </w:r>
      <w:r>
        <w:rPr/>
        <w:t>with asthma experts, and ii) detailed information on biological entities involved in the selected</w:t>
      </w:r>
      <w:r>
        <w:rPr>
          <w:spacing w:val="-59"/>
        </w:rPr>
        <w:t> </w:t>
      </w:r>
      <w:r>
        <w:rPr/>
        <w:t>pathways</w:t>
      </w:r>
      <w:r>
        <w:rPr>
          <w:spacing w:val="-2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1775143</wp:posOffset>
            </wp:positionH>
            <wp:positionV relativeFrom="paragraph">
              <wp:posOffset>145927</wp:posOffset>
            </wp:positionV>
            <wp:extent cx="4008450" cy="1914239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450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213"/>
        <w:ind w:left="116" w:right="106" w:firstLine="0"/>
        <w:jc w:val="both"/>
        <w:rPr>
          <w:sz w:val="18"/>
        </w:rPr>
      </w:pPr>
      <w:r>
        <w:rPr>
          <w:b/>
          <w:sz w:val="18"/>
        </w:rPr>
        <w:t>Figure 4. </w:t>
      </w:r>
      <w:r>
        <w:rPr>
          <w:sz w:val="18"/>
        </w:rPr>
        <w:t>The semi-automatic assembly of the Molecular Relations layer. The three key components are 1) the</w:t>
      </w:r>
      <w:r>
        <w:rPr>
          <w:spacing w:val="1"/>
          <w:sz w:val="18"/>
        </w:rPr>
        <w:t> </w:t>
      </w:r>
      <w:r>
        <w:rPr>
          <w:sz w:val="18"/>
        </w:rPr>
        <w:t>master-file</w:t>
      </w:r>
      <w:r>
        <w:rPr>
          <w:spacing w:val="2"/>
          <w:sz w:val="18"/>
        </w:rPr>
        <w:t> </w:t>
      </w:r>
      <w:r>
        <w:rPr>
          <w:sz w:val="18"/>
        </w:rPr>
        <w:t>that</w:t>
      </w:r>
      <w:r>
        <w:rPr>
          <w:spacing w:val="3"/>
          <w:sz w:val="18"/>
        </w:rPr>
        <w:t> </w:t>
      </w:r>
      <w:r>
        <w:rPr>
          <w:sz w:val="18"/>
        </w:rPr>
        <w:t>reflects</w:t>
      </w:r>
      <w:r>
        <w:rPr>
          <w:spacing w:val="4"/>
          <w:sz w:val="18"/>
        </w:rPr>
        <w:t> </w:t>
      </w:r>
      <w:r>
        <w:rPr>
          <w:sz w:val="18"/>
        </w:rPr>
        <w:t>the</w:t>
      </w:r>
      <w:r>
        <w:rPr>
          <w:spacing w:val="2"/>
          <w:sz w:val="18"/>
        </w:rPr>
        <w:t> </w:t>
      </w:r>
      <w:r>
        <w:rPr>
          <w:sz w:val="18"/>
        </w:rPr>
        <w:t>overview</w:t>
      </w:r>
      <w:r>
        <w:rPr>
          <w:spacing w:val="3"/>
          <w:sz w:val="18"/>
        </w:rPr>
        <w:t> </w:t>
      </w:r>
      <w:r>
        <w:rPr>
          <w:sz w:val="18"/>
        </w:rPr>
        <w:t>layer;</w:t>
      </w:r>
      <w:r>
        <w:rPr>
          <w:spacing w:val="3"/>
          <w:sz w:val="18"/>
        </w:rPr>
        <w:t> </w:t>
      </w:r>
      <w:r>
        <w:rPr>
          <w:sz w:val="18"/>
        </w:rPr>
        <w:t>2)</w:t>
      </w:r>
      <w:r>
        <w:rPr>
          <w:spacing w:val="4"/>
          <w:sz w:val="18"/>
        </w:rPr>
        <w:t> </w:t>
      </w:r>
      <w:r>
        <w:rPr>
          <w:sz w:val="18"/>
        </w:rPr>
        <w:t>reusable</w:t>
      </w:r>
      <w:r>
        <w:rPr>
          <w:spacing w:val="2"/>
          <w:sz w:val="18"/>
        </w:rPr>
        <w:t> </w:t>
      </w:r>
      <w:r>
        <w:rPr>
          <w:sz w:val="18"/>
        </w:rPr>
        <w:t>pathway</w:t>
      </w:r>
      <w:r>
        <w:rPr>
          <w:spacing w:val="3"/>
          <w:sz w:val="18"/>
        </w:rPr>
        <w:t> </w:t>
      </w:r>
      <w:r>
        <w:rPr>
          <w:sz w:val="18"/>
        </w:rPr>
        <w:t>modules</w:t>
      </w:r>
      <w:r>
        <w:rPr>
          <w:spacing w:val="2"/>
          <w:sz w:val="18"/>
        </w:rPr>
        <w:t> </w:t>
      </w:r>
      <w:r>
        <w:rPr>
          <w:sz w:val="18"/>
        </w:rPr>
        <w:t>selected</w:t>
      </w:r>
      <w:r>
        <w:rPr>
          <w:spacing w:val="3"/>
          <w:sz w:val="18"/>
        </w:rPr>
        <w:t> </w:t>
      </w:r>
      <w:r>
        <w:rPr>
          <w:sz w:val="18"/>
        </w:rPr>
        <w:t>for</w:t>
      </w:r>
      <w:r>
        <w:rPr>
          <w:spacing w:val="3"/>
          <w:sz w:val="18"/>
        </w:rPr>
        <w:t> </w:t>
      </w:r>
      <w:r>
        <w:rPr>
          <w:sz w:val="18"/>
        </w:rPr>
        <w:t>merging</w:t>
      </w:r>
      <w:r>
        <w:rPr>
          <w:spacing w:val="3"/>
          <w:sz w:val="18"/>
        </w:rPr>
        <w:t> </w:t>
      </w:r>
      <w:r>
        <w:rPr>
          <w:sz w:val="18"/>
        </w:rPr>
        <w:t>for</w:t>
      </w:r>
      <w:r>
        <w:rPr>
          <w:spacing w:val="3"/>
          <w:sz w:val="18"/>
        </w:rPr>
        <w:t> </w:t>
      </w:r>
      <w:r>
        <w:rPr>
          <w:sz w:val="18"/>
        </w:rPr>
        <w:t>a</w:t>
      </w:r>
      <w:r>
        <w:rPr>
          <w:spacing w:val="3"/>
          <w:sz w:val="18"/>
        </w:rPr>
        <w:t> </w:t>
      </w:r>
      <w:r>
        <w:rPr>
          <w:sz w:val="18"/>
        </w:rPr>
        <w:t>particular</w:t>
      </w:r>
      <w:r>
        <w:rPr>
          <w:spacing w:val="3"/>
          <w:sz w:val="18"/>
        </w:rPr>
        <w:t> </w:t>
      </w:r>
      <w:r>
        <w:rPr>
          <w:sz w:val="18"/>
        </w:rPr>
        <w:t>cell</w:t>
      </w:r>
    </w:p>
    <w:p>
      <w:pPr>
        <w:spacing w:after="0" w:line="278" w:lineRule="auto"/>
        <w:jc w:val="both"/>
        <w:rPr>
          <w:sz w:val="18"/>
        </w:rPr>
        <w:sectPr>
          <w:pgSz w:w="11900" w:h="16840"/>
          <w:pgMar w:top="1340" w:bottom="280" w:left="1300" w:right="1300"/>
        </w:sectPr>
      </w:pPr>
    </w:p>
    <w:p>
      <w:pPr>
        <w:spacing w:line="273" w:lineRule="auto" w:before="80"/>
        <w:ind w:left="116" w:right="108" w:firstLine="0"/>
        <w:jc w:val="both"/>
        <w:rPr>
          <w:sz w:val="18"/>
        </w:rPr>
      </w:pPr>
      <w:r>
        <w:rPr>
          <w:sz w:val="18"/>
        </w:rPr>
        <w:t>type; 3) merging pipeline with automatic layout employed at the end of the process. The merging pipeline uses the</w:t>
      </w:r>
      <w:r>
        <w:rPr>
          <w:spacing w:val="-48"/>
          <w:sz w:val="18"/>
        </w:rPr>
        <w:t> </w:t>
      </w:r>
      <w:r>
        <w:rPr>
          <w:sz w:val="18"/>
        </w:rPr>
        <w:t>information</w:t>
      </w:r>
      <w:r>
        <w:rPr>
          <w:spacing w:val="-3"/>
          <w:sz w:val="18"/>
        </w:rPr>
        <w:t> </w:t>
      </w:r>
      <w:r>
        <w:rPr>
          <w:sz w:val="18"/>
        </w:rPr>
        <w:t>from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master-file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order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2"/>
          <w:sz w:val="18"/>
        </w:rPr>
        <w:t> </w:t>
      </w:r>
      <w:r>
        <w:rPr>
          <w:sz w:val="18"/>
        </w:rPr>
        <w:t>select</w:t>
      </w:r>
      <w:r>
        <w:rPr>
          <w:spacing w:val="-1"/>
          <w:sz w:val="18"/>
        </w:rPr>
        <w:t> </w:t>
      </w:r>
      <w:r>
        <w:rPr>
          <w:sz w:val="18"/>
        </w:rPr>
        <w:t>pathways</w:t>
      </w:r>
      <w:r>
        <w:rPr>
          <w:spacing w:val="-2"/>
          <w:sz w:val="18"/>
        </w:rPr>
        <w:t> </w:t>
      </w:r>
      <w:r>
        <w:rPr>
          <w:sz w:val="18"/>
        </w:rPr>
        <w:t>for</w:t>
      </w:r>
      <w:r>
        <w:rPr>
          <w:spacing w:val="-1"/>
          <w:sz w:val="18"/>
        </w:rPr>
        <w:t> </w:t>
      </w:r>
      <w:r>
        <w:rPr>
          <w:sz w:val="18"/>
        </w:rPr>
        <w:t>merging.</w:t>
      </w:r>
    </w:p>
    <w:p>
      <w:pPr>
        <w:pStyle w:val="BodyText"/>
        <w:spacing w:before="5"/>
        <w:ind w:left="0"/>
        <w:rPr>
          <w:sz w:val="17"/>
        </w:rPr>
      </w:pPr>
    </w:p>
    <w:p>
      <w:pPr>
        <w:pStyle w:val="BodyText"/>
        <w:spacing w:line="276" w:lineRule="auto"/>
        <w:ind w:right="106"/>
        <w:jc w:val="both"/>
      </w:pPr>
      <w:r>
        <w:rPr/>
        <w:t>After merging, the resulting diagrams were uploaded in the yEd Graph Editor for preparing a</w:t>
      </w:r>
      <w:r>
        <w:rPr>
          <w:spacing w:val="1"/>
        </w:rPr>
        <w:t> </w:t>
      </w:r>
      <w:r>
        <w:rPr/>
        <w:t>human-readable automatic layout. Finally, the content was converted to the standard SBGN-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AF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ySBGN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(https://github.com/sbgn/ySBGN).</w:t>
      </w:r>
    </w:p>
    <w:p>
      <w:pPr>
        <w:pStyle w:val="BodyText"/>
        <w:spacing w:line="276" w:lineRule="auto" w:before="200"/>
        <w:ind w:right="109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experience</w:t>
      </w:r>
      <w:r>
        <w:rPr>
          <w:spacing w:val="-14"/>
        </w:rPr>
        <w:t> </w:t>
      </w:r>
      <w:r>
        <w:rPr>
          <w:spacing w:val="-1"/>
        </w:rPr>
        <w:t>gained</w:t>
      </w:r>
      <w:r>
        <w:rPr>
          <w:spacing w:val="-14"/>
        </w:rPr>
        <w:t> </w:t>
      </w:r>
      <w:r>
        <w:rPr>
          <w:spacing w:val="-1"/>
        </w:rPr>
        <w:t>through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semi-automatic</w:t>
      </w:r>
      <w:r>
        <w:rPr>
          <w:spacing w:val="-14"/>
        </w:rPr>
        <w:t> </w:t>
      </w:r>
      <w:r>
        <w:rPr/>
        <w:t>generation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Molecular</w:t>
      </w:r>
      <w:r>
        <w:rPr>
          <w:spacing w:val="-14"/>
        </w:rPr>
        <w:t> </w:t>
      </w:r>
      <w:r>
        <w:rPr/>
        <w:t>Relations</w:t>
      </w:r>
      <w:r>
        <w:rPr>
          <w:spacing w:val="-15"/>
        </w:rPr>
        <w:t> </w:t>
      </w:r>
      <w:r>
        <w:rPr/>
        <w:t>layer</w:t>
      </w:r>
      <w:r>
        <w:rPr>
          <w:spacing w:val="-59"/>
        </w:rPr>
        <w:t> </w:t>
      </w:r>
      <w:r>
        <w:rPr/>
        <w:t>maps pointed toward the question of the quality of the merging. The quality can be assessed</w:t>
      </w:r>
      <w:r>
        <w:rPr>
          <w:spacing w:val="1"/>
        </w:rPr>
        <w:t> </w:t>
      </w:r>
      <w:r>
        <w:rPr/>
        <w:t>by comparing the content of the source pathways and the resulting map. For example, each</w:t>
      </w:r>
      <w:r>
        <w:rPr>
          <w:spacing w:val="1"/>
        </w:rPr>
        <w:t> </w:t>
      </w:r>
      <w:r>
        <w:rPr/>
        <w:t>element of the source pathways and each of the relations between objects should be present</w:t>
      </w:r>
      <w:r>
        <w:rPr>
          <w:spacing w:val="-59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map.</w:t>
      </w:r>
    </w:p>
    <w:p>
      <w:pPr>
        <w:pStyle w:val="BodyText"/>
        <w:spacing w:line="273" w:lineRule="auto" w:before="201"/>
        <w:ind w:right="111"/>
        <w:jc w:val="both"/>
      </w:pPr>
      <w:r>
        <w:rPr/>
        <w:t>All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listed</w:t>
      </w:r>
      <w:r>
        <w:rPr>
          <w:spacing w:val="-8"/>
        </w:rPr>
        <w:t> </w:t>
      </w:r>
      <w:r>
        <w:rPr/>
        <w:t>elements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making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resource</w:t>
      </w:r>
      <w:r>
        <w:rPr>
          <w:spacing w:val="-9"/>
        </w:rPr>
        <w:t> </w:t>
      </w:r>
      <w:r>
        <w:rPr/>
        <w:t>manageable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updatable</w:t>
      </w:r>
      <w:r>
        <w:rPr>
          <w:spacing w:val="-8"/>
        </w:rPr>
        <w:t> </w:t>
      </w:r>
      <w:r>
        <w:rPr/>
        <w:t>so</w:t>
      </w:r>
      <w:r>
        <w:rPr>
          <w:spacing w:val="-59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pipeline</w:t>
      </w:r>
      <w:r>
        <w:rPr>
          <w:spacing w:val="-4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reused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sustainable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AsthmaMap.</w:t>
      </w:r>
    </w:p>
    <w:p>
      <w:pPr>
        <w:pStyle w:val="BodyText"/>
        <w:spacing w:before="8"/>
        <w:ind w:left="0"/>
        <w:rPr>
          <w:sz w:val="31"/>
        </w:rPr>
      </w:pPr>
    </w:p>
    <w:p>
      <w:pPr>
        <w:pStyle w:val="Heading1"/>
        <w:jc w:val="both"/>
      </w:pPr>
      <w:r>
        <w:rPr/>
        <w:t>Challenges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development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6" w:lineRule="auto"/>
        <w:ind w:right="109"/>
        <w:jc w:val="both"/>
      </w:pPr>
      <w:r>
        <w:rPr/>
        <w:t>A</w:t>
      </w:r>
      <w:r>
        <w:rPr>
          <w:spacing w:val="-9"/>
        </w:rPr>
        <w:t> </w:t>
      </w:r>
      <w:r>
        <w:rPr/>
        <w:t>first</w:t>
      </w:r>
      <w:r>
        <w:rPr>
          <w:spacing w:val="-8"/>
        </w:rPr>
        <w:t> </w:t>
      </w:r>
      <w:r>
        <w:rPr/>
        <w:t>challenge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generating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AsthmaMap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definition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gold</w:t>
      </w:r>
      <w:r>
        <w:rPr>
          <w:spacing w:val="-10"/>
        </w:rPr>
        <w:t> </w:t>
      </w:r>
      <w:r>
        <w:rPr/>
        <w:t>standard:</w:t>
      </w:r>
      <w:r>
        <w:rPr>
          <w:spacing w:val="-8"/>
        </w:rPr>
        <w:t> </w:t>
      </w:r>
      <w:r>
        <w:rPr/>
        <w:t>namely</w:t>
      </w:r>
      <w:r>
        <w:rPr>
          <w:spacing w:val="-8"/>
        </w:rPr>
        <w:t> </w:t>
      </w:r>
      <w:r>
        <w:rPr/>
        <w:t>its</w:t>
      </w:r>
      <w:r>
        <w:rPr>
          <w:spacing w:val="-59"/>
        </w:rPr>
        <w:t> </w:t>
      </w:r>
      <w:r>
        <w:rPr/>
        <w:t>clinical</w:t>
      </w:r>
      <w:r>
        <w:rPr>
          <w:spacing w:val="-14"/>
        </w:rPr>
        <w:t> </w:t>
      </w:r>
      <w:r>
        <w:rPr/>
        <w:t>diagnosis.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envisaged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rather</w:t>
      </w:r>
      <w:r>
        <w:rPr>
          <w:spacing w:val="-14"/>
        </w:rPr>
        <w:t> </w:t>
      </w:r>
      <w:r>
        <w:rPr/>
        <w:t>than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clinical</w:t>
      </w:r>
      <w:r>
        <w:rPr>
          <w:spacing w:val="-14"/>
        </w:rPr>
        <w:t> </w:t>
      </w:r>
      <w:r>
        <w:rPr/>
        <w:t>features</w:t>
      </w:r>
      <w:r>
        <w:rPr>
          <w:spacing w:val="-15"/>
        </w:rPr>
        <w:t> </w:t>
      </w:r>
      <w:r>
        <w:rPr/>
        <w:t>currently</w:t>
      </w:r>
      <w:r>
        <w:rPr>
          <w:spacing w:val="-14"/>
        </w:rPr>
        <w:t> </w:t>
      </w:r>
      <w:r>
        <w:rPr/>
        <w:t>being</w:t>
      </w:r>
      <w:r>
        <w:rPr>
          <w:spacing w:val="-15"/>
        </w:rPr>
        <w:t> </w:t>
      </w:r>
      <w:r>
        <w:rPr/>
        <w:t>used</w:t>
      </w:r>
      <w:r>
        <w:rPr>
          <w:spacing w:val="-59"/>
        </w:rPr>
        <w:t> </w:t>
      </w:r>
      <w:r>
        <w:rPr/>
        <w:t>for defining asthma, biomarkers and biomarker networks will be increasingly used to define</w:t>
      </w:r>
      <w:r>
        <w:rPr>
          <w:spacing w:val="1"/>
        </w:rPr>
        <w:t> </w:t>
      </w:r>
      <w:r>
        <w:rPr/>
        <w:t>this disease or more preferably its phenotypes</w:t>
      </w:r>
      <w:r>
        <w:rPr>
          <w:vertAlign w:val="superscript"/>
        </w:rPr>
        <w:t>23</w:t>
      </w:r>
      <w:r>
        <w:rPr>
          <w:vertAlign w:val="baseline"/>
        </w:rPr>
        <w:t>. This emphasizes that the map will not have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discrete</w:t>
      </w:r>
      <w:r>
        <w:rPr>
          <w:spacing w:val="-2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borders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medical</w:t>
      </w:r>
      <w:r>
        <w:rPr>
          <w:spacing w:val="-2"/>
          <w:vertAlign w:val="baseline"/>
        </w:rPr>
        <w:t> </w:t>
      </w:r>
      <w:r>
        <w:rPr>
          <w:vertAlign w:val="baseline"/>
        </w:rPr>
        <w:t>conditions.</w:t>
      </w:r>
    </w:p>
    <w:p>
      <w:pPr>
        <w:pStyle w:val="BodyText"/>
        <w:spacing w:line="276" w:lineRule="auto" w:before="202"/>
        <w:ind w:right="108"/>
        <w:jc w:val="both"/>
      </w:pPr>
      <w:r>
        <w:rPr/>
        <w:t>The</w:t>
      </w:r>
      <w:r>
        <w:rPr>
          <w:spacing w:val="-11"/>
        </w:rPr>
        <w:t> </w:t>
      </w:r>
      <w:r>
        <w:rPr/>
        <w:t>further</w:t>
      </w:r>
      <w:r>
        <w:rPr>
          <w:spacing w:val="-10"/>
        </w:rPr>
        <w:t> </w:t>
      </w:r>
      <w:r>
        <w:rPr/>
        <w:t>challenges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use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disease</w:t>
      </w:r>
      <w:r>
        <w:rPr>
          <w:spacing w:val="-10"/>
        </w:rPr>
        <w:t> </w:t>
      </w:r>
      <w:r>
        <w:rPr/>
        <w:t>maps</w:t>
      </w:r>
      <w:r>
        <w:rPr>
          <w:spacing w:val="-10"/>
        </w:rPr>
        <w:t> </w:t>
      </w:r>
      <w:r>
        <w:rPr/>
        <w:t>include:</w:t>
      </w:r>
      <w:r>
        <w:rPr>
          <w:spacing w:val="-14"/>
        </w:rPr>
        <w:t> </w:t>
      </w:r>
      <w:r>
        <w:rPr/>
        <w:t>representation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59"/>
        </w:rPr>
        <w:t> </w:t>
      </w:r>
      <w:r>
        <w:rPr/>
        <w:t>disease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-59"/>
        </w:rPr>
        <w:t> </w:t>
      </w:r>
      <w:r>
        <w:rPr/>
        <w:t>community to contribute and use the map, and exploration and curation of increasingly</w:t>
      </w:r>
      <w:r>
        <w:rPr>
          <w:spacing w:val="1"/>
        </w:rPr>
        <w:t> </w:t>
      </w:r>
      <w:r>
        <w:rPr/>
        <w:t>complex content</w:t>
      </w:r>
      <w:r>
        <w:rPr>
          <w:vertAlign w:val="superscript"/>
        </w:rPr>
        <w:t>11,19</w:t>
      </w:r>
      <w:r>
        <w:rPr>
          <w:vertAlign w:val="baseline"/>
        </w:rPr>
        <w:t>. The Disease Maps Community strives to address them as 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issues for a number of projects. At the same time, because of its multi-layered structure,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AsthmaMap</w:t>
      </w:r>
      <w:r>
        <w:rPr>
          <w:spacing w:val="-2"/>
          <w:vertAlign w:val="baseline"/>
        </w:rPr>
        <w:t> </w:t>
      </w:r>
      <w:r>
        <w:rPr>
          <w:vertAlign w:val="baseline"/>
        </w:rPr>
        <w:t>faces</w:t>
      </w:r>
      <w:r>
        <w:rPr>
          <w:spacing w:val="-2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-2"/>
          <w:vertAlign w:val="baseline"/>
        </w:rPr>
        <w:t> </w:t>
      </w:r>
      <w:r>
        <w:rPr>
          <w:vertAlign w:val="baseline"/>
        </w:rPr>
        <w:t>challenges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representation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formats.</w:t>
      </w:r>
    </w:p>
    <w:p>
      <w:pPr>
        <w:pStyle w:val="BodyText"/>
        <w:ind w:left="0"/>
        <w:rPr>
          <w:sz w:val="31"/>
        </w:rPr>
      </w:pPr>
    </w:p>
    <w:p>
      <w:pPr>
        <w:spacing w:before="0"/>
        <w:ind w:left="116" w:right="0" w:firstLine="0"/>
        <w:jc w:val="both"/>
        <w:rPr>
          <w:i/>
          <w:sz w:val="22"/>
        </w:rPr>
      </w:pPr>
      <w:r>
        <w:rPr>
          <w:i/>
          <w:sz w:val="22"/>
        </w:rPr>
        <w:t>Challenges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specific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AsthmaMap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Molecular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Relations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layer</w:t>
      </w:r>
    </w:p>
    <w:p>
      <w:pPr>
        <w:pStyle w:val="BodyText"/>
        <w:ind w:left="0"/>
        <w:rPr>
          <w:i/>
          <w:sz w:val="21"/>
        </w:rPr>
      </w:pPr>
    </w:p>
    <w:p>
      <w:pPr>
        <w:pStyle w:val="BodyText"/>
        <w:spacing w:line="276" w:lineRule="auto"/>
        <w:ind w:right="102"/>
        <w:jc w:val="both"/>
      </w:pP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challenges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AsthmaMap</w:t>
      </w:r>
      <w:r>
        <w:rPr>
          <w:spacing w:val="-6"/>
        </w:rPr>
        <w:t> </w:t>
      </w:r>
      <w:r>
        <w:rPr/>
        <w:t>Molecular</w:t>
      </w:r>
      <w:r>
        <w:rPr>
          <w:spacing w:val="-6"/>
        </w:rPr>
        <w:t> </w:t>
      </w:r>
      <w:r>
        <w:rPr/>
        <w:t>Relations</w:t>
      </w:r>
      <w:r>
        <w:rPr>
          <w:spacing w:val="-6"/>
        </w:rPr>
        <w:t> </w:t>
      </w:r>
      <w:r>
        <w:rPr/>
        <w:t>layer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9"/>
        </w:rPr>
        <w:t> </w:t>
      </w:r>
      <w:r>
        <w:rPr>
          <w:spacing w:val="-1"/>
        </w:rPr>
        <w:t>size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legibility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diagrams.</w:t>
      </w:r>
      <w:r>
        <w:rPr>
          <w:spacing w:val="-14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problem,</w:t>
      </w:r>
      <w:r>
        <w:rPr>
          <w:spacing w:val="-15"/>
        </w:rPr>
        <w:t> </w:t>
      </w:r>
      <w:r>
        <w:rPr/>
        <w:t>even</w:t>
      </w:r>
      <w:r>
        <w:rPr>
          <w:spacing w:val="-14"/>
        </w:rPr>
        <w:t> </w:t>
      </w:r>
      <w:r>
        <w:rPr/>
        <w:t>though</w:t>
      </w:r>
      <w:r>
        <w:rPr>
          <w:spacing w:val="-15"/>
        </w:rPr>
        <w:t> </w:t>
      </w:r>
      <w:r>
        <w:rPr/>
        <w:t>indicated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other</w:t>
      </w:r>
      <w:r>
        <w:rPr>
          <w:spacing w:val="-15"/>
        </w:rPr>
        <w:t> </w:t>
      </w:r>
      <w:r>
        <w:rPr/>
        <w:t>disease</w:t>
      </w:r>
      <w:r>
        <w:rPr>
          <w:spacing w:val="-14"/>
        </w:rPr>
        <w:t> </w:t>
      </w:r>
      <w:r>
        <w:rPr/>
        <w:t>maps,</w:t>
      </w:r>
      <w:r>
        <w:rPr>
          <w:spacing w:val="-59"/>
        </w:rPr>
        <w:t> </w:t>
      </w:r>
      <w:r>
        <w:rPr/>
        <w:t>became even more pressing in the AsthmaMap due to automated content generation. The</w:t>
      </w:r>
      <w:r>
        <w:rPr>
          <w:spacing w:val="1"/>
        </w:rPr>
        <w:t> </w:t>
      </w:r>
      <w:r>
        <w:rPr/>
        <w:t>introduction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process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diagram</w:t>
      </w:r>
      <w:r>
        <w:rPr>
          <w:spacing w:val="-9"/>
        </w:rPr>
        <w:t> </w:t>
      </w:r>
      <w:r>
        <w:rPr/>
        <w:t>merging</w:t>
      </w:r>
      <w:r>
        <w:rPr>
          <w:spacing w:val="-8"/>
        </w:rPr>
        <w:t> </w:t>
      </w:r>
      <w:r>
        <w:rPr/>
        <w:t>allowed</w:t>
      </w:r>
      <w:r>
        <w:rPr>
          <w:spacing w:val="-9"/>
        </w:rPr>
        <w:t> </w:t>
      </w:r>
      <w:r>
        <w:rPr/>
        <w:t>us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efficiently</w:t>
      </w:r>
      <w:r>
        <w:rPr>
          <w:spacing w:val="-8"/>
        </w:rPr>
        <w:t> </w:t>
      </w:r>
      <w:r>
        <w:rPr/>
        <w:t>build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large</w:t>
      </w:r>
      <w:r>
        <w:rPr>
          <w:spacing w:val="-9"/>
        </w:rPr>
        <w:t> </w:t>
      </w:r>
      <w:r>
        <w:rPr/>
        <w:t>repository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molecular</w:t>
      </w:r>
      <w:r>
        <w:rPr>
          <w:spacing w:val="-6"/>
        </w:rPr>
        <w:t> </w:t>
      </w:r>
      <w:r>
        <w:rPr/>
        <w:t>relations,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turn</w:t>
      </w:r>
      <w:r>
        <w:rPr>
          <w:spacing w:val="-8"/>
        </w:rPr>
        <w:t> </w:t>
      </w:r>
      <w:r>
        <w:rPr/>
        <w:t>became</w:t>
      </w:r>
      <w:r>
        <w:rPr>
          <w:spacing w:val="-7"/>
        </w:rPr>
        <w:t> </w:t>
      </w:r>
      <w:r>
        <w:rPr/>
        <w:t>challenging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compartmentalise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lay</w:t>
      </w:r>
      <w:r>
        <w:rPr>
          <w:spacing w:val="-7"/>
        </w:rPr>
        <w:t> </w:t>
      </w:r>
      <w:r>
        <w:rPr/>
        <w:t>out</w:t>
      </w:r>
      <w:r>
        <w:rPr>
          <w:spacing w:val="-6"/>
        </w:rPr>
        <w:t> </w:t>
      </w:r>
      <w:r>
        <w:rPr/>
        <w:t>in</w:t>
      </w:r>
      <w:r>
        <w:rPr>
          <w:spacing w:val="-59"/>
        </w:rPr>
        <w:t> </w:t>
      </w:r>
      <w:r>
        <w:rPr/>
        <w:t>an understandable way. Further growth of our resource will be greatly facilitated by scalable</w:t>
      </w:r>
      <w:r>
        <w:rPr>
          <w:spacing w:val="1"/>
        </w:rPr>
        <w:t> </w:t>
      </w:r>
      <w:r>
        <w:rPr>
          <w:spacing w:val="-1"/>
        </w:rPr>
        <w:t>human-like</w:t>
      </w:r>
      <w:r>
        <w:rPr>
          <w:spacing w:val="-16"/>
        </w:rPr>
        <w:t> </w:t>
      </w:r>
      <w:r>
        <w:rPr>
          <w:spacing w:val="-1"/>
        </w:rPr>
        <w:t>layout</w:t>
      </w:r>
      <w:r>
        <w:rPr>
          <w:spacing w:val="-16"/>
        </w:rPr>
        <w:t> </w:t>
      </w:r>
      <w:r>
        <w:rPr>
          <w:spacing w:val="-1"/>
        </w:rPr>
        <w:t>algorithms</w:t>
      </w:r>
      <w:r>
        <w:rPr>
          <w:spacing w:val="-1"/>
          <w:vertAlign w:val="superscript"/>
        </w:rPr>
        <w:t>24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or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solutions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for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6"/>
          <w:vertAlign w:val="baseline"/>
        </w:rPr>
        <w:t> </w:t>
      </w:r>
      <w:r>
        <w:rPr>
          <w:vertAlign w:val="baseline"/>
        </w:rPr>
        <w:t>data-driven</w:t>
      </w:r>
      <w:r>
        <w:rPr>
          <w:spacing w:val="-16"/>
          <w:vertAlign w:val="baseline"/>
        </w:rPr>
        <w:t> </w:t>
      </w:r>
      <w:r>
        <w:rPr>
          <w:vertAlign w:val="baseline"/>
        </w:rPr>
        <w:t>splitting</w:t>
      </w:r>
      <w:r>
        <w:rPr>
          <w:spacing w:val="-15"/>
          <w:vertAlign w:val="baseline"/>
        </w:rPr>
        <w:t> </w:t>
      </w:r>
      <w:r>
        <w:rPr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vertAlign w:val="baseline"/>
        </w:rPr>
        <w:t>molecular</w:t>
      </w:r>
      <w:r>
        <w:rPr>
          <w:spacing w:val="-16"/>
          <w:vertAlign w:val="baseline"/>
        </w:rPr>
        <w:t> </w:t>
      </w:r>
      <w:r>
        <w:rPr>
          <w:vertAlign w:val="baseline"/>
        </w:rPr>
        <w:t>diagrams</w:t>
      </w:r>
      <w:r>
        <w:rPr>
          <w:vertAlign w:val="superscript"/>
        </w:rPr>
        <w:t>25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approaches could allow progress beyond the currently represented cell types and thus</w:t>
      </w:r>
      <w:r>
        <w:rPr>
          <w:spacing w:val="1"/>
          <w:vertAlign w:val="baseline"/>
        </w:rPr>
        <w:t> </w:t>
      </w:r>
      <w:r>
        <w:rPr>
          <w:vertAlign w:val="baseline"/>
        </w:rPr>
        <w:t>extending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cell-specific</w:t>
      </w:r>
      <w:r>
        <w:rPr>
          <w:spacing w:val="-1"/>
          <w:vertAlign w:val="baseline"/>
        </w:rPr>
        <w:t> </w:t>
      </w:r>
      <w:r>
        <w:rPr>
          <w:vertAlign w:val="baseline"/>
        </w:rPr>
        <w:t>diagrams.</w:t>
      </w:r>
    </w:p>
    <w:p>
      <w:pPr>
        <w:pStyle w:val="BodyText"/>
        <w:spacing w:line="276" w:lineRule="auto" w:before="199"/>
        <w:ind w:right="109"/>
        <w:jc w:val="both"/>
      </w:pPr>
      <w:r>
        <w:rPr/>
        <w:t>Another challenge is the source of the content for the Molecular Relations layer. First, to</w:t>
      </w:r>
      <w:r>
        <w:rPr>
          <w:spacing w:val="1"/>
        </w:rPr>
        <w:t> </w:t>
      </w:r>
      <w:r>
        <w:rPr/>
        <w:t>interconnect interesting modules of the network, cell-unspecific pathways were used as parts</w:t>
      </w:r>
      <w:r>
        <w:rPr>
          <w:spacing w:val="-59"/>
        </w:rPr>
        <w:t> </w:t>
      </w:r>
      <w:r>
        <w:rPr/>
        <w:t>of cell-specific diagrams. Evaluation of these interactions, especially using well-annotated</w:t>
      </w:r>
      <w:r>
        <w:rPr>
          <w:spacing w:val="1"/>
        </w:rPr>
        <w:t> </w:t>
      </w:r>
      <w:r>
        <w:rPr/>
        <w:t>single cell data, will help to further refine the most relevant structure of the map. Moreover,</w:t>
      </w:r>
      <w:r>
        <w:rPr>
          <w:spacing w:val="1"/>
        </w:rPr>
        <w:t> </w:t>
      </w:r>
      <w:r>
        <w:rPr/>
        <w:t>using multiple, well-annotated knowledge sources can help to generate proper networks.</w:t>
      </w:r>
      <w:r>
        <w:rPr>
          <w:spacing w:val="1"/>
        </w:rPr>
        <w:t> </w:t>
      </w:r>
      <w:r>
        <w:rPr/>
        <w:t>Currently,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contents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map</w:t>
      </w:r>
      <w:r>
        <w:rPr>
          <w:spacing w:val="19"/>
        </w:rPr>
        <w:t> </w:t>
      </w:r>
      <w:r>
        <w:rPr/>
        <w:t>were</w:t>
      </w:r>
      <w:r>
        <w:rPr>
          <w:spacing w:val="20"/>
        </w:rPr>
        <w:t> </w:t>
      </w:r>
      <w:r>
        <w:rPr/>
        <w:t>built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support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MetaCore,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subscription-</w:t>
      </w:r>
    </w:p>
    <w:p>
      <w:pPr>
        <w:spacing w:after="0" w:line="276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BodyText"/>
        <w:spacing w:line="278" w:lineRule="auto" w:before="96"/>
        <w:ind w:right="110"/>
        <w:jc w:val="both"/>
      </w:pPr>
      <w:r>
        <w:rPr/>
        <w:t>based system.</w:t>
      </w:r>
      <w:r>
        <w:rPr>
          <w:spacing w:val="1"/>
        </w:rPr>
        <w:t> </w:t>
      </w:r>
      <w:r>
        <w:rPr/>
        <w:t>In the future,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like OmniPath collection of</w:t>
      </w:r>
      <w:r>
        <w:rPr>
          <w:spacing w:val="1"/>
        </w:rPr>
        <w:t> </w:t>
      </w:r>
      <w:r>
        <w:rPr/>
        <w:t>pathways</w:t>
      </w:r>
      <w:r>
        <w:rPr>
          <w:vertAlign w:val="superscript"/>
        </w:rPr>
        <w:t>26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PathwayCommons</w:t>
      </w:r>
      <w:r>
        <w:rPr>
          <w:vertAlign w:val="superscript"/>
        </w:rPr>
        <w:t>15,27</w:t>
      </w:r>
      <w:r>
        <w:rPr>
          <w:spacing w:val="-2"/>
          <w:vertAlign w:val="baseline"/>
        </w:rPr>
        <w:t> </w:t>
      </w:r>
      <w:r>
        <w:rPr>
          <w:vertAlign w:val="baseline"/>
        </w:rPr>
        <w:t>will</w:t>
      </w:r>
      <w:r>
        <w:rPr>
          <w:spacing w:val="-2"/>
          <w:vertAlign w:val="baseline"/>
        </w:rPr>
        <w:t> </w:t>
      </w:r>
      <w:r>
        <w:rPr>
          <w:vertAlign w:val="baseline"/>
        </w:rPr>
        <w:t>support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curation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evolution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AsthmaMap.</w:t>
      </w:r>
    </w:p>
    <w:p>
      <w:pPr>
        <w:pStyle w:val="BodyText"/>
        <w:spacing w:before="8"/>
        <w:ind w:left="0"/>
        <w:rPr>
          <w:sz w:val="30"/>
        </w:rPr>
      </w:pPr>
    </w:p>
    <w:p>
      <w:pPr>
        <w:spacing w:before="1"/>
        <w:ind w:left="116" w:right="0" w:firstLine="0"/>
        <w:jc w:val="both"/>
        <w:rPr>
          <w:i/>
          <w:sz w:val="22"/>
        </w:rPr>
      </w:pPr>
      <w:r>
        <w:rPr>
          <w:i/>
          <w:sz w:val="22"/>
        </w:rPr>
        <w:t>Challenges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specific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AsthmaMap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Biochemical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Mechanisms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layer</w:t>
      </w: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BodyText"/>
        <w:spacing w:line="276" w:lineRule="auto"/>
        <w:ind w:right="104"/>
        <w:jc w:val="both"/>
      </w:pPr>
      <w:r>
        <w:rPr/>
        <w:t>Ensuring consistency and accuracy of the Biochemical Mechanisms layer is a particularly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topic.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possible,</w:t>
      </w:r>
      <w:r>
        <w:rPr>
          <w:spacing w:val="1"/>
        </w:rPr>
        <w:t> </w:t>
      </w:r>
      <w:r>
        <w:rPr/>
        <w:t>assuming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pathways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non-conflicting</w:t>
      </w:r>
      <w:r>
        <w:rPr>
          <w:spacing w:val="-2"/>
        </w:rPr>
        <w:t> </w:t>
      </w:r>
      <w:r>
        <w:rPr/>
        <w:t>virtual</w:t>
      </w:r>
      <w:r>
        <w:rPr>
          <w:spacing w:val="-2"/>
        </w:rPr>
        <w:t> </w:t>
      </w:r>
      <w:r>
        <w:rPr/>
        <w:t>map.</w:t>
      </w:r>
    </w:p>
    <w:p>
      <w:pPr>
        <w:pStyle w:val="BodyText"/>
        <w:spacing w:line="276" w:lineRule="auto" w:before="198"/>
        <w:ind w:right="105"/>
        <w:jc w:val="both"/>
      </w:pPr>
      <w:r>
        <w:rPr/>
        <w:t>This means that, for example, the MAPK cascade described in one part of the Biochemical</w:t>
      </w:r>
      <w:r>
        <w:rPr>
          <w:spacing w:val="1"/>
        </w:rPr>
        <w:t> </w:t>
      </w:r>
      <w:r>
        <w:rPr/>
        <w:t>Mechanisms layer should be compatible and comparable with a similar module in another</w:t>
      </w:r>
      <w:r>
        <w:rPr>
          <w:spacing w:val="1"/>
        </w:rPr>
        <w:t> </w:t>
      </w:r>
      <w:r>
        <w:rPr/>
        <w:t>pathway.</w:t>
      </w:r>
    </w:p>
    <w:p>
      <w:pPr>
        <w:pStyle w:val="BodyText"/>
        <w:spacing w:line="276" w:lineRule="auto" w:before="202"/>
        <w:ind w:right="105"/>
        <w:jc w:val="both"/>
      </w:pPr>
      <w:r>
        <w:rPr/>
        <w:t>The compatibility issue is an interesting and important one: within the same language events</w:t>
      </w:r>
      <w:r>
        <w:rPr>
          <w:spacing w:val="1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less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details,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compatibility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comparison</w:t>
      </w:r>
      <w:r>
        <w:rPr>
          <w:spacing w:val="-4"/>
        </w:rPr>
        <w:t> </w:t>
      </w:r>
      <w:r>
        <w:rPr/>
        <w:t>might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difficult</w:t>
      </w:r>
      <w:r>
        <w:rPr>
          <w:spacing w:val="-58"/>
        </w:rPr>
        <w:t> </w:t>
      </w:r>
      <w:r>
        <w:rPr/>
        <w:t>to achieve if the representation is inconsistent or built using a different quality of evidence</w:t>
      </w:r>
      <w:r>
        <w:rPr>
          <w:spacing w:val="1"/>
        </w:rPr>
        <w:t> </w:t>
      </w:r>
      <w:r>
        <w:rPr/>
        <w:t>about physiological processes. This can happen when, for instance, one of the articles does</w:t>
      </w:r>
      <w:r>
        <w:rPr>
          <w:spacing w:val="1"/>
        </w:rPr>
        <w:t> </w:t>
      </w:r>
      <w:r>
        <w:rPr/>
        <w:t>not</w:t>
      </w:r>
      <w:r>
        <w:rPr>
          <w:spacing w:val="-10"/>
        </w:rPr>
        <w:t> </w:t>
      </w:r>
      <w:r>
        <w:rPr/>
        <w:t>specify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phosphorylation</w:t>
      </w:r>
      <w:r>
        <w:rPr>
          <w:spacing w:val="-10"/>
        </w:rPr>
        <w:t> </w:t>
      </w:r>
      <w:r>
        <w:rPr/>
        <w:t>residue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cell</w:t>
      </w:r>
      <w:r>
        <w:rPr>
          <w:spacing w:val="-10"/>
        </w:rPr>
        <w:t> </w:t>
      </w:r>
      <w:r>
        <w:rPr/>
        <w:t>type</w:t>
      </w:r>
      <w:r>
        <w:rPr>
          <w:spacing w:val="-10"/>
        </w:rPr>
        <w:t> </w:t>
      </w:r>
      <w:r>
        <w:rPr/>
        <w:t>where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process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measured.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58"/>
        </w:rPr>
        <w:t> </w:t>
      </w:r>
      <w:r>
        <w:rPr/>
        <w:t>case, one map may show specific phosphorylation sites for proteins and another map might</w:t>
      </w:r>
      <w:r>
        <w:rPr>
          <w:spacing w:val="1"/>
        </w:rPr>
        <w:t> </w:t>
      </w:r>
      <w:r>
        <w:rPr/>
        <w:t>omit this type of information. Both maps would be valid PD diagrams but then the first one</w:t>
      </w:r>
      <w:r>
        <w:rPr>
          <w:spacing w:val="1"/>
        </w:rPr>
        <w:t> </w:t>
      </w:r>
      <w:r>
        <w:rPr/>
        <w:t>would have more information, and a sophisticated comparison tool is needed to detect the</w:t>
      </w:r>
      <w:r>
        <w:rPr>
          <w:spacing w:val="1"/>
        </w:rPr>
        <w:t> </w:t>
      </w:r>
      <w:r>
        <w:rPr/>
        <w:t>differences and similarities. In the case of merging one version should be chosen, preferably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spacing w:line="278" w:lineRule="auto" w:before="196"/>
        <w:ind w:right="110"/>
        <w:jc w:val="both"/>
      </w:pPr>
      <w:r>
        <w:rPr/>
        <w:t>On the AsthmaMap Biochemical Mechanisms layer, the compatibility is currently achieved by</w:t>
      </w:r>
      <w:r>
        <w:rPr>
          <w:spacing w:val="-59"/>
        </w:rPr>
        <w:t> </w:t>
      </w:r>
      <w:r>
        <w:rPr/>
        <w:t>careful manual curation, taking into account the content of all pathways. Eventually, this will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replaced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automatic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checks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consistency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accuracy.</w:t>
      </w:r>
    </w:p>
    <w:p>
      <w:pPr>
        <w:pStyle w:val="BodyText"/>
        <w:spacing w:line="276" w:lineRule="auto" w:before="195"/>
        <w:ind w:right="104"/>
        <w:jc w:val="both"/>
      </w:pPr>
      <w:r>
        <w:rPr/>
        <w:t>A particular issue is the compatibility of entities that are described in a system: a single map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maps.</w:t>
      </w:r>
      <w:r>
        <w:rPr>
          <w:spacing w:val="-3"/>
        </w:rPr>
        <w:t> </w:t>
      </w:r>
      <w:r>
        <w:rPr/>
        <w:t>Before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pieces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combined,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59"/>
        </w:rPr>
        <w:t> </w:t>
      </w:r>
      <w:r>
        <w:rPr/>
        <w:t>use the same approach to identify entities. This issue arises when an entity is a part of a pool</w:t>
      </w:r>
      <w:r>
        <w:rPr>
          <w:spacing w:val="-59"/>
        </w:rPr>
        <w:t> </w:t>
      </w:r>
      <w:r>
        <w:rPr/>
        <w:t>of entities that are also presented as an object on the same map or a different map. This may</w:t>
      </w:r>
      <w:r>
        <w:rPr>
          <w:spacing w:val="-59"/>
        </w:rPr>
        <w:t> </w:t>
      </w:r>
      <w:r>
        <w:rPr/>
        <w:t>happen, for example, when a member of a protein family is represented in one case as a</w:t>
      </w:r>
      <w:r>
        <w:rPr>
          <w:spacing w:val="1"/>
        </w:rPr>
        <w:t> </w:t>
      </w:r>
      <w:r>
        <w:rPr/>
        <w:t>specific molecule and in another case as a generic representative of a group. A possible</w:t>
      </w:r>
      <w:r>
        <w:rPr>
          <w:spacing w:val="1"/>
        </w:rPr>
        <w:t> </w:t>
      </w:r>
      <w:r>
        <w:rPr/>
        <w:t>solution</w:t>
      </w:r>
      <w:r>
        <w:rPr>
          <w:spacing w:val="-8"/>
        </w:rPr>
        <w:t> </w:t>
      </w:r>
      <w:r>
        <w:rPr/>
        <w:t>would</w:t>
      </w:r>
      <w:r>
        <w:rPr>
          <w:spacing w:val="-7"/>
        </w:rPr>
        <w:t> </w:t>
      </w:r>
      <w:r>
        <w:rPr/>
        <w:t>involve</w:t>
      </w:r>
      <w:r>
        <w:rPr>
          <w:spacing w:val="-7"/>
        </w:rPr>
        <w:t> </w:t>
      </w:r>
      <w:r>
        <w:rPr/>
        <w:t>text</w:t>
      </w:r>
      <w:r>
        <w:rPr>
          <w:spacing w:val="-7"/>
        </w:rPr>
        <w:t> </w:t>
      </w:r>
      <w:r>
        <w:rPr/>
        <w:t>mining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ontology</w:t>
      </w:r>
      <w:r>
        <w:rPr>
          <w:spacing w:val="-8"/>
        </w:rPr>
        <w:t> </w:t>
      </w:r>
      <w:r>
        <w:rPr/>
        <w:t>mapping</w:t>
      </w:r>
      <w:r>
        <w:rPr>
          <w:spacing w:val="-7"/>
        </w:rPr>
        <w:t> </w:t>
      </w:r>
      <w:r>
        <w:rPr/>
        <w:t>approaches</w:t>
      </w:r>
      <w:r>
        <w:rPr>
          <w:vertAlign w:val="superscript"/>
        </w:rPr>
        <w:t>28</w:t>
      </w:r>
      <w:r>
        <w:rPr>
          <w:spacing w:val="-6"/>
          <w:vertAlign w:val="baseline"/>
        </w:rPr>
        <w:t> </w:t>
      </w:r>
      <w:r>
        <w:rPr>
          <w:vertAlign w:val="baseline"/>
        </w:rPr>
        <w:t>combined</w:t>
      </w:r>
      <w:r>
        <w:rPr>
          <w:spacing w:val="-7"/>
          <w:vertAlign w:val="baseline"/>
        </w:rPr>
        <w:t> </w:t>
      </w:r>
      <w:r>
        <w:rPr>
          <w:vertAlign w:val="baseline"/>
        </w:rPr>
        <w:t>with</w:t>
      </w:r>
      <w:r>
        <w:rPr>
          <w:spacing w:val="-7"/>
          <w:vertAlign w:val="baseline"/>
        </w:rPr>
        <w:t> </w:t>
      </w:r>
      <w:r>
        <w:rPr>
          <w:vertAlign w:val="baseline"/>
        </w:rPr>
        <w:t>manual</w:t>
      </w:r>
      <w:r>
        <w:rPr>
          <w:spacing w:val="-59"/>
          <w:vertAlign w:val="baseline"/>
        </w:rPr>
        <w:t> </w:t>
      </w:r>
      <w:r>
        <w:rPr>
          <w:vertAlign w:val="baseline"/>
        </w:rPr>
        <w:t>curation.</w:t>
      </w:r>
    </w:p>
    <w:p>
      <w:pPr>
        <w:pStyle w:val="BodyText"/>
        <w:spacing w:before="4"/>
        <w:ind w:left="0"/>
        <w:rPr>
          <w:sz w:val="31"/>
        </w:rPr>
      </w:pPr>
    </w:p>
    <w:p>
      <w:pPr>
        <w:spacing w:before="0"/>
        <w:ind w:left="116" w:right="0" w:firstLine="0"/>
        <w:jc w:val="both"/>
        <w:rPr>
          <w:i/>
          <w:sz w:val="22"/>
        </w:rPr>
      </w:pPr>
      <w:r>
        <w:rPr>
          <w:i/>
          <w:sz w:val="22"/>
        </w:rPr>
        <w:t>Automatically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aligning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content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multiple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layers</w:t>
      </w:r>
    </w:p>
    <w:p>
      <w:pPr>
        <w:pStyle w:val="BodyText"/>
        <w:spacing w:before="7"/>
        <w:ind w:left="0"/>
        <w:rPr>
          <w:i/>
          <w:sz w:val="20"/>
        </w:rPr>
      </w:pPr>
    </w:p>
    <w:p>
      <w:pPr>
        <w:pStyle w:val="BodyText"/>
        <w:spacing w:line="276" w:lineRule="auto"/>
        <w:ind w:right="105"/>
        <w:jc w:val="both"/>
      </w:pPr>
      <w:r>
        <w:rPr/>
        <w:t>The key to aligning the content of the layers is in the choice of entities included and their</w:t>
      </w:r>
      <w:r>
        <w:rPr>
          <w:spacing w:val="1"/>
        </w:rPr>
        <w:t> </w:t>
      </w:r>
      <w:r>
        <w:rPr/>
        <w:t>relationships.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order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address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issue,</w:t>
      </w:r>
      <w:r>
        <w:rPr>
          <w:spacing w:val="-9"/>
        </w:rPr>
        <w:t> </w:t>
      </w:r>
      <w:r>
        <w:rPr/>
        <w:t>we</w:t>
      </w:r>
      <w:r>
        <w:rPr>
          <w:spacing w:val="-10"/>
        </w:rPr>
        <w:t> </w:t>
      </w:r>
      <w:r>
        <w:rPr/>
        <w:t>rely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notion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pathways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subpathways</w:t>
      </w:r>
      <w:r>
        <w:rPr>
          <w:spacing w:val="-59"/>
        </w:rPr>
        <w:t> </w:t>
      </w:r>
      <w:r>
        <w:rPr/>
        <w:t>in order to group entities and provide a familiar (used in most pathway databases) navigation</w:t>
      </w:r>
      <w:r>
        <w:rPr>
          <w:spacing w:val="1"/>
        </w:rPr>
        <w:t> </w:t>
      </w:r>
      <w:r>
        <w:rPr/>
        <w:t>system.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example,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5"/>
        </w:rPr>
        <w:t> </w:t>
      </w:r>
      <w:r>
        <w:rPr/>
        <w:t>pathway</w:t>
      </w:r>
      <w:r>
        <w:rPr>
          <w:spacing w:val="-4"/>
        </w:rPr>
        <w:t> </w:t>
      </w:r>
      <w:r>
        <w:rPr/>
        <w:t>could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represented</w:t>
      </w:r>
      <w:r>
        <w:rPr>
          <w:spacing w:val="-4"/>
        </w:rPr>
        <w:t> </w:t>
      </w:r>
      <w:r>
        <w:rPr/>
        <w:t>differently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genes</w:t>
      </w:r>
      <w:r>
        <w:rPr>
          <w:spacing w:val="-58"/>
        </w:rPr>
        <w:t> </w:t>
      </w:r>
      <w:r>
        <w:rPr/>
        <w:t>and proteins involved would be similar, with some exceptions when the Molecular Relations</w:t>
      </w:r>
      <w:r>
        <w:rPr>
          <w:spacing w:val="1"/>
        </w:rPr>
        <w:t> </w:t>
      </w:r>
      <w:r>
        <w:rPr/>
        <w:t>(or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Biochemical</w:t>
      </w:r>
      <w:r>
        <w:rPr>
          <w:spacing w:val="-10"/>
        </w:rPr>
        <w:t> </w:t>
      </w:r>
      <w:r>
        <w:rPr/>
        <w:t>Mechanisms)</w:t>
      </w:r>
      <w:r>
        <w:rPr>
          <w:spacing w:val="-9"/>
        </w:rPr>
        <w:t> </w:t>
      </w:r>
      <w:r>
        <w:rPr/>
        <w:t>layer</w:t>
      </w:r>
      <w:r>
        <w:rPr>
          <w:spacing w:val="-10"/>
        </w:rPr>
        <w:t> </w:t>
      </w:r>
      <w:r>
        <w:rPr/>
        <w:t>evolves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intensively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then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other</w:t>
      </w:r>
      <w:r>
        <w:rPr>
          <w:spacing w:val="-10"/>
        </w:rPr>
        <w:t> </w:t>
      </w:r>
      <w:r>
        <w:rPr/>
        <w:t>one</w:t>
      </w:r>
      <w:r>
        <w:rPr>
          <w:spacing w:val="-11"/>
        </w:rPr>
        <w:t> </w:t>
      </w:r>
      <w:r>
        <w:rPr/>
        <w:t>would</w:t>
      </w:r>
      <w:r>
        <w:rPr>
          <w:spacing w:val="-58"/>
        </w:rPr>
        <w:t> </w:t>
      </w:r>
      <w:r>
        <w:rPr/>
        <w:t>have to be updated correspondingly. This is different for the Cellular Interactions layer when</w:t>
      </w:r>
      <w:r>
        <w:rPr>
          <w:spacing w:val="1"/>
        </w:rPr>
        <w:t> </w:t>
      </w:r>
      <w:r>
        <w:rPr/>
        <w:t>normally one or two entities (for example a ligand and a receptor) would represent the whole</w:t>
      </w:r>
      <w:r>
        <w:rPr>
          <w:spacing w:val="1"/>
        </w:rPr>
        <w:t> </w:t>
      </w:r>
      <w:r>
        <w:rPr/>
        <w:t>pathway available on the more detailed Molecular Relations and Biochemical Mechanisms</w:t>
      </w:r>
      <w:r>
        <w:rPr>
          <w:spacing w:val="1"/>
        </w:rPr>
        <w:t> </w:t>
      </w:r>
      <w:r>
        <w:rPr/>
        <w:t>layers.</w:t>
      </w:r>
    </w:p>
    <w:p>
      <w:pPr>
        <w:spacing w:after="0" w:line="276" w:lineRule="auto"/>
        <w:jc w:val="both"/>
        <w:sectPr>
          <w:pgSz w:w="11900" w:h="16840"/>
          <w:pgMar w:top="1320" w:bottom="280" w:left="1300" w:right="1300"/>
        </w:sectPr>
      </w:pPr>
    </w:p>
    <w:p>
      <w:pPr>
        <w:pStyle w:val="BodyText"/>
        <w:spacing w:line="276" w:lineRule="auto" w:before="76"/>
        <w:ind w:right="109"/>
        <w:jc w:val="both"/>
      </w:pPr>
      <w:r>
        <w:rPr>
          <w:spacing w:val="-1"/>
        </w:rPr>
        <w:t>Manual</w:t>
      </w:r>
      <w:r>
        <w:rPr>
          <w:spacing w:val="-15"/>
        </w:rPr>
        <w:t> </w:t>
      </w:r>
      <w:r>
        <w:rPr>
          <w:spacing w:val="-1"/>
        </w:rPr>
        <w:t>or</w:t>
      </w:r>
      <w:r>
        <w:rPr>
          <w:spacing w:val="-14"/>
        </w:rPr>
        <w:t> </w:t>
      </w:r>
      <w:r>
        <w:rPr>
          <w:spacing w:val="-1"/>
        </w:rPr>
        <w:t>semi-automatic</w:t>
      </w:r>
      <w:r>
        <w:rPr>
          <w:spacing w:val="-14"/>
        </w:rPr>
        <w:t> </w:t>
      </w:r>
      <w:r>
        <w:rPr>
          <w:spacing w:val="-1"/>
        </w:rPr>
        <w:t>alignment</w:t>
      </w:r>
      <w:r>
        <w:rPr>
          <w:spacing w:val="-14"/>
        </w:rPr>
        <w:t> </w:t>
      </w:r>
      <w:r>
        <w:rPr/>
        <w:t>allows</w:t>
      </w:r>
      <w:r>
        <w:rPr>
          <w:spacing w:val="-15"/>
        </w:rPr>
        <w:t> </w:t>
      </w:r>
      <w:r>
        <w:rPr/>
        <w:t>us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complete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task</w:t>
      </w:r>
      <w:r>
        <w:rPr>
          <w:spacing w:val="-14"/>
        </w:rPr>
        <w:t> </w:t>
      </w:r>
      <w:r>
        <w:rPr/>
        <w:t>but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inefficient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open</w:t>
      </w:r>
      <w:r>
        <w:rPr>
          <w:spacing w:val="-58"/>
        </w:rPr>
        <w:t> </w:t>
      </w:r>
      <w:r>
        <w:rPr/>
        <w:t>to</w:t>
      </w:r>
      <w:r>
        <w:rPr>
          <w:spacing w:val="-14"/>
        </w:rPr>
        <w:t> </w:t>
      </w:r>
      <w:r>
        <w:rPr/>
        <w:t>human</w:t>
      </w:r>
      <w:r>
        <w:rPr>
          <w:spacing w:val="-14"/>
        </w:rPr>
        <w:t> </w:t>
      </w:r>
      <w:r>
        <w:rPr/>
        <w:t>error.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need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an</w:t>
      </w:r>
      <w:r>
        <w:rPr>
          <w:spacing w:val="-14"/>
        </w:rPr>
        <w:t> </w:t>
      </w:r>
      <w:r>
        <w:rPr/>
        <w:t>automatic</w:t>
      </w:r>
      <w:r>
        <w:rPr>
          <w:spacing w:val="-14"/>
        </w:rPr>
        <w:t> </w:t>
      </w:r>
      <w:r>
        <w:rPr/>
        <w:t>alignment</w:t>
      </w:r>
      <w:r>
        <w:rPr>
          <w:spacing w:val="-14"/>
        </w:rPr>
        <w:t> </w:t>
      </w:r>
      <w:r>
        <w:rPr/>
        <w:t>process,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assumes</w:t>
      </w:r>
      <w:r>
        <w:rPr>
          <w:spacing w:val="-14"/>
        </w:rPr>
        <w:t> </w:t>
      </w:r>
      <w:r>
        <w:rPr/>
        <w:t>producing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corresponding</w:t>
      </w:r>
      <w:r>
        <w:rPr>
          <w:spacing w:val="-9"/>
        </w:rPr>
        <w:t> </w:t>
      </w:r>
      <w:r>
        <w:rPr/>
        <w:t>representation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biochemical</w:t>
      </w:r>
      <w:r>
        <w:rPr>
          <w:spacing w:val="-9"/>
        </w:rPr>
        <w:t> </w:t>
      </w:r>
      <w:r>
        <w:rPr/>
        <w:t>events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complementary</w:t>
      </w:r>
      <w:r>
        <w:rPr>
          <w:spacing w:val="-9"/>
        </w:rPr>
        <w:t> </w:t>
      </w:r>
      <w:r>
        <w:rPr/>
        <w:t>layer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use</w:t>
      </w:r>
      <w:r>
        <w:rPr>
          <w:spacing w:val="-58"/>
        </w:rPr>
        <w:t> </w:t>
      </w:r>
      <w:r>
        <w:rPr/>
        <w:t>of automatic layout algorithms that would preserve the original layout as much as possible</w:t>
      </w:r>
      <w:r>
        <w:rPr>
          <w:spacing w:val="1"/>
        </w:rPr>
        <w:t> </w:t>
      </w:r>
      <w:r>
        <w:rPr/>
        <w:t>while</w:t>
      </w:r>
      <w:r>
        <w:rPr>
          <w:spacing w:val="-2"/>
        </w:rPr>
        <w:t> </w:t>
      </w:r>
      <w:r>
        <w:rPr/>
        <w:t>making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entities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relationships</w:t>
      </w:r>
      <w:r>
        <w:rPr>
          <w:vertAlign w:val="superscript"/>
        </w:rPr>
        <w:t>24,29</w:t>
      </w:r>
      <w:r>
        <w:rPr>
          <w:vertAlign w:val="baseline"/>
        </w:rPr>
        <w:t>.</w:t>
      </w:r>
    </w:p>
    <w:p>
      <w:pPr>
        <w:pStyle w:val="BodyText"/>
        <w:spacing w:before="3"/>
        <w:ind w:left="0"/>
        <w:rPr>
          <w:sz w:val="31"/>
        </w:rPr>
      </w:pPr>
    </w:p>
    <w:p>
      <w:pPr>
        <w:spacing w:before="0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Missing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unknown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relationships</w:t>
      </w:r>
    </w:p>
    <w:p>
      <w:pPr>
        <w:pStyle w:val="BodyText"/>
        <w:ind w:left="0"/>
        <w:rPr>
          <w:i/>
          <w:sz w:val="21"/>
        </w:rPr>
      </w:pPr>
    </w:p>
    <w:p>
      <w:pPr>
        <w:pStyle w:val="BodyText"/>
        <w:spacing w:line="276" w:lineRule="auto"/>
        <w:ind w:right="106"/>
        <w:jc w:val="both"/>
      </w:pPr>
      <w:r>
        <w:rPr/>
        <w:t>The use of mechanistic models (compatible with PD) and logical models (compatible with AF)</w:t>
      </w:r>
      <w:r>
        <w:rPr>
          <w:spacing w:val="-59"/>
        </w:rPr>
        <w:t> </w:t>
      </w:r>
      <w:r>
        <w:rPr/>
        <w:t>raises a generic issue that is very interesting and challenging but is rarely discussed: that of</w:t>
      </w:r>
      <w:r>
        <w:rPr>
          <w:spacing w:val="1"/>
        </w:rPr>
        <w:t> </w:t>
      </w:r>
      <w:r>
        <w:rPr/>
        <w:t>unknown and missing information. There might be relationships and processes we have not</w:t>
      </w:r>
      <w:r>
        <w:rPr>
          <w:spacing w:val="1"/>
        </w:rPr>
        <w:t> </w:t>
      </w:r>
      <w:r>
        <w:rPr/>
        <w:t>yet identified, and that could substantially change the behaviour of the models and reflect the</w:t>
      </w:r>
      <w:r>
        <w:rPr>
          <w:spacing w:val="-59"/>
        </w:rPr>
        <w:t> </w:t>
      </w:r>
      <w:r>
        <w:rPr/>
        <w:t>underlying</w:t>
      </w:r>
      <w:r>
        <w:rPr>
          <w:spacing w:val="-2"/>
        </w:rPr>
        <w:t> </w:t>
      </w:r>
      <w:r>
        <w:rPr/>
        <w:t>biology.</w:t>
      </w:r>
      <w:r>
        <w:rPr>
          <w:spacing w:val="-2"/>
        </w:rPr>
        <w:t> </w:t>
      </w:r>
      <w:r>
        <w:rPr/>
        <w:t>Specifically,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consider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categories: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78" w:lineRule="auto" w:before="197" w:after="0"/>
        <w:ind w:left="836" w:right="110" w:hanging="360"/>
        <w:jc w:val="left"/>
        <w:rPr>
          <w:sz w:val="22"/>
        </w:rPr>
      </w:pPr>
      <w:r>
        <w:rPr>
          <w:sz w:val="22"/>
        </w:rPr>
        <w:t>known</w:t>
      </w:r>
      <w:r>
        <w:rPr>
          <w:spacing w:val="-12"/>
          <w:sz w:val="22"/>
        </w:rPr>
        <w:t> </w:t>
      </w:r>
      <w:r>
        <w:rPr>
          <w:sz w:val="22"/>
        </w:rPr>
        <w:t>missing</w:t>
      </w:r>
      <w:r>
        <w:rPr>
          <w:spacing w:val="-11"/>
          <w:sz w:val="22"/>
        </w:rPr>
        <w:t> </w:t>
      </w:r>
      <w:r>
        <w:rPr>
          <w:sz w:val="22"/>
        </w:rPr>
        <w:t>information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has</w:t>
      </w:r>
      <w:r>
        <w:rPr>
          <w:spacing w:val="-11"/>
          <w:sz w:val="22"/>
        </w:rPr>
        <w:t> </w:t>
      </w:r>
      <w:r>
        <w:rPr>
          <w:sz w:val="22"/>
        </w:rPr>
        <w:t>not</w:t>
      </w:r>
      <w:r>
        <w:rPr>
          <w:spacing w:val="-11"/>
          <w:sz w:val="22"/>
        </w:rPr>
        <w:t> </w:t>
      </w:r>
      <w:r>
        <w:rPr>
          <w:sz w:val="22"/>
        </w:rPr>
        <w:t>yet</w:t>
      </w:r>
      <w:r>
        <w:rPr>
          <w:spacing w:val="-10"/>
          <w:sz w:val="22"/>
        </w:rPr>
        <w:t> </w:t>
      </w:r>
      <w:r>
        <w:rPr>
          <w:sz w:val="22"/>
        </w:rPr>
        <w:t>been</w:t>
      </w:r>
      <w:r>
        <w:rPr>
          <w:spacing w:val="-12"/>
          <w:sz w:val="22"/>
        </w:rPr>
        <w:t> </w:t>
      </w:r>
      <w:r>
        <w:rPr>
          <w:sz w:val="22"/>
        </w:rPr>
        <w:t>included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disease</w:t>
      </w:r>
      <w:r>
        <w:rPr>
          <w:spacing w:val="-11"/>
          <w:sz w:val="22"/>
        </w:rPr>
        <w:t> </w:t>
      </w:r>
      <w:r>
        <w:rPr>
          <w:sz w:val="22"/>
        </w:rPr>
        <w:t>description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58"/>
          <w:sz w:val="22"/>
        </w:rPr>
        <w:t> </w:t>
      </w:r>
      <w:r>
        <w:rPr>
          <w:sz w:val="22"/>
        </w:rPr>
        <w:t>various</w:t>
      </w:r>
      <w:r>
        <w:rPr>
          <w:spacing w:val="-3"/>
          <w:sz w:val="22"/>
        </w:rPr>
        <w:t> </w:t>
      </w:r>
      <w:r>
        <w:rPr>
          <w:sz w:val="22"/>
        </w:rPr>
        <w:t>reasons</w:t>
      </w:r>
      <w:r>
        <w:rPr>
          <w:spacing w:val="-2"/>
          <w:sz w:val="22"/>
        </w:rPr>
        <w:t> </w:t>
      </w:r>
      <w:r>
        <w:rPr>
          <w:sz w:val="22"/>
        </w:rPr>
        <w:t>(incomplete</w:t>
      </w:r>
      <w:r>
        <w:rPr>
          <w:spacing w:val="-2"/>
          <w:sz w:val="22"/>
        </w:rPr>
        <w:t> </w:t>
      </w:r>
      <w:r>
        <w:rPr>
          <w:sz w:val="22"/>
        </w:rPr>
        <w:t>coverage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literature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planned</w:t>
      </w:r>
      <w:r>
        <w:rPr>
          <w:spacing w:val="-2"/>
          <w:sz w:val="22"/>
        </w:rPr>
        <w:t> </w:t>
      </w:r>
      <w:r>
        <w:rPr>
          <w:sz w:val="22"/>
        </w:rPr>
        <w:t>updates);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78" w:lineRule="auto" w:before="0" w:after="0"/>
        <w:ind w:left="836" w:right="110" w:hanging="360"/>
        <w:jc w:val="left"/>
        <w:rPr>
          <w:sz w:val="22"/>
        </w:rPr>
      </w:pPr>
      <w:r>
        <w:rPr>
          <w:sz w:val="22"/>
        </w:rPr>
        <w:t>identified</w:t>
      </w:r>
      <w:r>
        <w:rPr>
          <w:spacing w:val="26"/>
          <w:sz w:val="22"/>
        </w:rPr>
        <w:t> </w:t>
      </w:r>
      <w:r>
        <w:rPr>
          <w:sz w:val="22"/>
        </w:rPr>
        <w:t>gaps</w:t>
      </w:r>
      <w:r>
        <w:rPr>
          <w:spacing w:val="27"/>
          <w:sz w:val="22"/>
        </w:rPr>
        <w:t> </w:t>
      </w:r>
      <w:r>
        <w:rPr>
          <w:sz w:val="22"/>
        </w:rPr>
        <w:t>in</w:t>
      </w:r>
      <w:r>
        <w:rPr>
          <w:spacing w:val="27"/>
          <w:sz w:val="22"/>
        </w:rPr>
        <w:t> </w:t>
      </w:r>
      <w:r>
        <w:rPr>
          <w:sz w:val="22"/>
        </w:rPr>
        <w:t>our</w:t>
      </w:r>
      <w:r>
        <w:rPr>
          <w:spacing w:val="26"/>
          <w:sz w:val="22"/>
        </w:rPr>
        <w:t> </w:t>
      </w:r>
      <w:r>
        <w:rPr>
          <w:sz w:val="22"/>
        </w:rPr>
        <w:t>knowledge</w:t>
      </w:r>
      <w:r>
        <w:rPr>
          <w:spacing w:val="27"/>
          <w:sz w:val="22"/>
        </w:rPr>
        <w:t> </w:t>
      </w:r>
      <w:r>
        <w:rPr>
          <w:sz w:val="22"/>
        </w:rPr>
        <w:t>about</w:t>
      </w:r>
      <w:r>
        <w:rPr>
          <w:spacing w:val="27"/>
          <w:sz w:val="22"/>
        </w:rPr>
        <w:t> </w:t>
      </w:r>
      <w:r>
        <w:rPr>
          <w:sz w:val="22"/>
        </w:rPr>
        <w:t>a</w:t>
      </w:r>
      <w:r>
        <w:rPr>
          <w:spacing w:val="26"/>
          <w:sz w:val="22"/>
        </w:rPr>
        <w:t> </w:t>
      </w:r>
      <w:r>
        <w:rPr>
          <w:sz w:val="22"/>
        </w:rPr>
        <w:t>system</w:t>
      </w:r>
      <w:r>
        <w:rPr>
          <w:spacing w:val="26"/>
          <w:sz w:val="22"/>
        </w:rPr>
        <w:t> </w:t>
      </w:r>
      <w:r>
        <w:rPr>
          <w:sz w:val="22"/>
        </w:rPr>
        <w:t>(known</w:t>
      </w:r>
      <w:r>
        <w:rPr>
          <w:spacing w:val="27"/>
          <w:sz w:val="22"/>
        </w:rPr>
        <w:t> </w:t>
      </w:r>
      <w:r>
        <w:rPr>
          <w:sz w:val="22"/>
        </w:rPr>
        <w:t>unknowns):</w:t>
      </w:r>
      <w:r>
        <w:rPr>
          <w:spacing w:val="27"/>
          <w:sz w:val="22"/>
        </w:rPr>
        <w:t> </w:t>
      </w:r>
      <w:r>
        <w:rPr>
          <w:sz w:val="22"/>
        </w:rPr>
        <w:t>we</w:t>
      </w:r>
      <w:r>
        <w:rPr>
          <w:spacing w:val="26"/>
          <w:sz w:val="22"/>
        </w:rPr>
        <w:t> </w:t>
      </w:r>
      <w:r>
        <w:rPr>
          <w:sz w:val="22"/>
        </w:rPr>
        <w:t>know</w:t>
      </w:r>
      <w:r>
        <w:rPr>
          <w:spacing w:val="26"/>
          <w:sz w:val="22"/>
        </w:rPr>
        <w:t> </w:t>
      </w:r>
      <w:r>
        <w:rPr>
          <w:sz w:val="22"/>
        </w:rPr>
        <w:t>that</w:t>
      </w:r>
      <w:r>
        <w:rPr>
          <w:spacing w:val="-58"/>
          <w:sz w:val="22"/>
        </w:rPr>
        <w:t> </w:t>
      </w:r>
      <w:r>
        <w:rPr>
          <w:sz w:val="22"/>
        </w:rPr>
        <w:t>there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mechanism</w:t>
      </w:r>
      <w:r>
        <w:rPr>
          <w:spacing w:val="-1"/>
          <w:sz w:val="22"/>
        </w:rPr>
        <w:t> </w:t>
      </w:r>
      <w:r>
        <w:rPr>
          <w:sz w:val="22"/>
        </w:rPr>
        <w:t>but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know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details;</w:t>
      </w: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73" w:lineRule="auto" w:before="0" w:after="0"/>
        <w:ind w:left="836" w:right="111" w:hanging="360"/>
        <w:jc w:val="left"/>
        <w:rPr>
          <w:sz w:val="22"/>
        </w:rPr>
      </w:pPr>
      <w:r>
        <w:rPr>
          <w:sz w:val="22"/>
        </w:rPr>
        <w:t>presumed</w:t>
      </w:r>
      <w:r>
        <w:rPr>
          <w:spacing w:val="10"/>
          <w:sz w:val="22"/>
        </w:rPr>
        <w:t> </w:t>
      </w:r>
      <w:r>
        <w:rPr>
          <w:sz w:val="22"/>
        </w:rPr>
        <w:t>missing</w:t>
      </w:r>
      <w:r>
        <w:rPr>
          <w:spacing w:val="10"/>
          <w:sz w:val="22"/>
        </w:rPr>
        <w:t> </w:t>
      </w:r>
      <w:r>
        <w:rPr>
          <w:sz w:val="22"/>
        </w:rPr>
        <w:t>relationships</w:t>
      </w:r>
      <w:r>
        <w:rPr>
          <w:spacing w:val="10"/>
          <w:sz w:val="22"/>
        </w:rPr>
        <w:t> </w:t>
      </w:r>
      <w:r>
        <w:rPr>
          <w:sz w:val="22"/>
        </w:rPr>
        <w:t>when</w:t>
      </w:r>
      <w:r>
        <w:rPr>
          <w:spacing w:val="10"/>
          <w:sz w:val="22"/>
        </w:rPr>
        <w:t> </w:t>
      </w:r>
      <w:r>
        <w:rPr>
          <w:sz w:val="22"/>
        </w:rPr>
        <w:t>we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know</w:t>
      </w:r>
      <w:r>
        <w:rPr>
          <w:spacing w:val="10"/>
          <w:sz w:val="22"/>
        </w:rPr>
        <w:t> </w:t>
      </w:r>
      <w:r>
        <w:rPr>
          <w:sz w:val="22"/>
        </w:rPr>
        <w:t>if</w:t>
      </w:r>
      <w:r>
        <w:rPr>
          <w:spacing w:val="11"/>
          <w:sz w:val="22"/>
        </w:rPr>
        <w:t> </w:t>
      </w:r>
      <w:r>
        <w:rPr>
          <w:sz w:val="22"/>
        </w:rPr>
        <w:t>something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missing</w:t>
      </w:r>
      <w:r>
        <w:rPr>
          <w:spacing w:val="-59"/>
          <w:sz w:val="22"/>
        </w:rPr>
        <w:t> </w:t>
      </w:r>
      <w:r>
        <w:rPr>
          <w:sz w:val="22"/>
        </w:rPr>
        <w:t>(unknown</w:t>
      </w:r>
      <w:r>
        <w:rPr>
          <w:spacing w:val="-2"/>
          <w:sz w:val="22"/>
        </w:rPr>
        <w:t> </w:t>
      </w:r>
      <w:r>
        <w:rPr>
          <w:sz w:val="22"/>
        </w:rPr>
        <w:t>unknowns).</w:t>
      </w:r>
    </w:p>
    <w:p>
      <w:pPr>
        <w:pStyle w:val="BodyText"/>
        <w:spacing w:line="276" w:lineRule="auto" w:before="198"/>
        <w:ind w:right="105"/>
        <w:jc w:val="both"/>
      </w:pPr>
      <w:r>
        <w:rPr/>
        <w:t>The last category in the AsthmaMap could include cell types that are not so far identified or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(perhaps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sub-type),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mechanisms,</w:t>
      </w:r>
      <w:r>
        <w:rPr>
          <w:spacing w:val="1"/>
        </w:rPr>
        <w:t> </w:t>
      </w:r>
      <w:r>
        <w:rPr/>
        <w:t>tachyphylaxis</w:t>
      </w:r>
      <w:r>
        <w:rPr>
          <w:spacing w:val="-16"/>
        </w:rPr>
        <w:t> </w:t>
      </w:r>
      <w:r>
        <w:rPr/>
        <w:t>mechanisms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mediators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so</w:t>
      </w:r>
      <w:r>
        <w:rPr>
          <w:spacing w:val="-15"/>
        </w:rPr>
        <w:t> </w:t>
      </w:r>
      <w:r>
        <w:rPr/>
        <w:t>far</w:t>
      </w:r>
      <w:r>
        <w:rPr>
          <w:spacing w:val="-15"/>
        </w:rPr>
        <w:t> </w:t>
      </w:r>
      <w:r>
        <w:rPr/>
        <w:t>identified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incorporated.</w:t>
      </w:r>
      <w:r>
        <w:rPr>
          <w:spacing w:val="-15"/>
        </w:rPr>
        <w:t> </w:t>
      </w:r>
      <w:r>
        <w:rPr/>
        <w:t>Specific</w:t>
      </w:r>
      <w:r>
        <w:rPr>
          <w:spacing w:val="-15"/>
        </w:rPr>
        <w:t> </w:t>
      </w:r>
      <w:r>
        <w:rPr/>
        <w:t>additions</w:t>
      </w:r>
      <w:r>
        <w:rPr>
          <w:spacing w:val="-59"/>
        </w:rPr>
        <w:t> </w:t>
      </w:r>
      <w:r>
        <w:rPr/>
        <w:t>planned for asthma-relevant signalling in Th1, Th17 and ILC3 cell types and the involvement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cells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intercellular</w:t>
      </w:r>
      <w:r>
        <w:rPr>
          <w:spacing w:val="-2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pathophysiological</w:t>
      </w:r>
      <w:r>
        <w:rPr>
          <w:spacing w:val="-2"/>
        </w:rPr>
        <w:t> </w:t>
      </w:r>
      <w:r>
        <w:rPr/>
        <w:t>processes.</w:t>
      </w:r>
    </w:p>
    <w:p>
      <w:pPr>
        <w:pStyle w:val="BodyText"/>
        <w:spacing w:line="276" w:lineRule="auto" w:before="196"/>
        <w:ind w:right="104"/>
        <w:jc w:val="both"/>
      </w:pPr>
      <w:r>
        <w:rPr/>
        <w:t>The way to address the problem of possible missing information is to continue reviewing</w:t>
      </w:r>
      <w:r>
        <w:rPr>
          <w:spacing w:val="1"/>
        </w:rPr>
        <w:t> </w:t>
      </w:r>
      <w:r>
        <w:rPr/>
        <w:t>relevant papers and regularly updating the resource using new publications, employing both</w:t>
      </w:r>
      <w:r>
        <w:rPr>
          <w:spacing w:val="1"/>
        </w:rPr>
        <w:t> </w:t>
      </w:r>
      <w:r>
        <w:rPr/>
        <w:t>text</w:t>
      </w:r>
      <w:r>
        <w:rPr>
          <w:spacing w:val="-8"/>
        </w:rPr>
        <w:t> </w:t>
      </w:r>
      <w:r>
        <w:rPr/>
        <w:t>mining</w:t>
      </w:r>
      <w:r>
        <w:rPr>
          <w:spacing w:val="-9"/>
        </w:rPr>
        <w:t> </w:t>
      </w:r>
      <w:r>
        <w:rPr/>
        <w:t>technologies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manual</w:t>
      </w:r>
      <w:r>
        <w:rPr>
          <w:spacing w:val="-8"/>
        </w:rPr>
        <w:t> </w:t>
      </w:r>
      <w:r>
        <w:rPr/>
        <w:t>integration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knowledge.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assumption</w:t>
      </w:r>
      <w:r>
        <w:rPr>
          <w:spacing w:val="-9"/>
        </w:rPr>
        <w:t> </w:t>
      </w:r>
      <w:r>
        <w:rPr/>
        <w:t>about</w:t>
      </w:r>
      <w:r>
        <w:rPr>
          <w:spacing w:val="-8"/>
        </w:rPr>
        <w:t> </w:t>
      </w:r>
      <w:r>
        <w:rPr/>
        <w:t>missing</w:t>
      </w:r>
      <w:r>
        <w:rPr>
          <w:spacing w:val="-59"/>
        </w:rPr>
        <w:t> </w:t>
      </w:r>
      <w:r>
        <w:rPr/>
        <w:t>relationships</w:t>
      </w:r>
      <w:r>
        <w:rPr>
          <w:spacing w:val="-11"/>
        </w:rPr>
        <w:t> </w:t>
      </w:r>
      <w:r>
        <w:rPr/>
        <w:t>itself</w:t>
      </w:r>
      <w:r>
        <w:rPr>
          <w:spacing w:val="-10"/>
        </w:rPr>
        <w:t> </w:t>
      </w:r>
      <w:r>
        <w:rPr/>
        <w:t>could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made,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cases</w:t>
      </w:r>
      <w:r>
        <w:rPr>
          <w:spacing w:val="-12"/>
        </w:rPr>
        <w:t> </w:t>
      </w:r>
      <w:r>
        <w:rPr/>
        <w:t>where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system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comprehensively</w:t>
      </w:r>
      <w:r>
        <w:rPr>
          <w:spacing w:val="-59"/>
        </w:rPr>
        <w:t> </w:t>
      </w:r>
      <w:r>
        <w:rPr/>
        <w:t>described but the model still does not agree with experimental data. Then the task would be</w:t>
      </w:r>
      <w:r>
        <w:rPr>
          <w:spacing w:val="1"/>
        </w:rPr>
        <w:t> </w:t>
      </w:r>
      <w:r>
        <w:rPr/>
        <w:t>to go from unknown unknowns to known unknowns via offering hypotheses and trying to</w:t>
      </w:r>
      <w:r>
        <w:rPr>
          <w:spacing w:val="1"/>
        </w:rPr>
        <w:t> </w:t>
      </w:r>
      <w:r>
        <w:rPr/>
        <w:t>confirm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reject</w:t>
      </w:r>
      <w:r>
        <w:rPr>
          <w:spacing w:val="-2"/>
        </w:rPr>
        <w:t> </w:t>
      </w:r>
      <w:r>
        <w:rPr/>
        <w:t>them,</w:t>
      </w:r>
      <w:r>
        <w:rPr>
          <w:spacing w:val="-2"/>
        </w:rPr>
        <w:t> </w:t>
      </w:r>
      <w:r>
        <w:rPr/>
        <w:t>then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experiments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2"/>
        <w:ind w:left="0"/>
        <w:rPr>
          <w:sz w:val="31"/>
        </w:rPr>
      </w:pPr>
    </w:p>
    <w:p>
      <w:pPr>
        <w:spacing w:before="1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Single-cell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sequencing</w:t>
      </w: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BodyText"/>
        <w:spacing w:line="276" w:lineRule="auto"/>
        <w:ind w:right="109"/>
        <w:jc w:val="both"/>
      </w:pPr>
      <w:r>
        <w:rPr/>
        <w:t>It is going to be important to update and reshape the AsthmaMap resource based on the on</w:t>
      </w:r>
      <w:r>
        <w:rPr>
          <w:spacing w:val="1"/>
        </w:rPr>
        <w:t> </w:t>
      </w:r>
      <w:r>
        <w:rPr/>
        <w:t>single-cell sequencing analysis following on from the recent publication on the Human Lung</w:t>
      </w:r>
      <w:r>
        <w:rPr>
          <w:spacing w:val="1"/>
        </w:rPr>
        <w:t> </w:t>
      </w:r>
      <w:r>
        <w:rPr/>
        <w:t>Cell Atlas</w:t>
      </w:r>
      <w:r>
        <w:rPr>
          <w:vertAlign w:val="superscript"/>
        </w:rPr>
        <w:t>30</w:t>
      </w:r>
      <w:r>
        <w:rPr>
          <w:vertAlign w:val="baseline"/>
        </w:rPr>
        <w:t>. Thus single cell analysis will define new cell types, their status and cell-to-cell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interactions.</w:t>
      </w:r>
    </w:p>
    <w:p>
      <w:pPr>
        <w:pStyle w:val="BodyText"/>
        <w:spacing w:before="1"/>
        <w:ind w:left="0"/>
        <w:rPr>
          <w:sz w:val="31"/>
        </w:rPr>
      </w:pPr>
    </w:p>
    <w:p>
      <w:pPr>
        <w:spacing w:before="0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Timescales</w:t>
      </w:r>
    </w:p>
    <w:p>
      <w:pPr>
        <w:pStyle w:val="BodyText"/>
        <w:ind w:left="0"/>
        <w:rPr>
          <w:i/>
          <w:sz w:val="21"/>
        </w:rPr>
      </w:pPr>
    </w:p>
    <w:p>
      <w:pPr>
        <w:pStyle w:val="BodyText"/>
        <w:spacing w:line="276" w:lineRule="auto"/>
        <w:ind w:right="109"/>
        <w:jc w:val="both"/>
      </w:pPr>
      <w:r>
        <w:rPr/>
        <w:t>One important question in connection to the representation of biological systems, disease</w:t>
      </w:r>
      <w:r>
        <w:rPr>
          <w:spacing w:val="1"/>
        </w:rPr>
        <w:t> </w:t>
      </w:r>
      <w:r>
        <w:rPr/>
        <w:t>mechanisms and disease progression is that the biology can be and often is very different on</w:t>
      </w:r>
      <w:r>
        <w:rPr>
          <w:spacing w:val="-59"/>
        </w:rPr>
        <w:t> </w:t>
      </w:r>
      <w:r>
        <w:rPr/>
        <w:t>different time-scales. For example, an acute allergen challenge to allergic asthmatics reveals</w:t>
      </w:r>
      <w:r>
        <w:rPr>
          <w:spacing w:val="1"/>
        </w:rPr>
        <w:t> </w:t>
      </w:r>
      <w:r>
        <w:rPr/>
        <w:t>rapid airway changes that are predominantly driven by rapid (in the range of 5-60 minutes)</w:t>
      </w:r>
      <w:r>
        <w:rPr>
          <w:spacing w:val="1"/>
        </w:rPr>
        <w:t> </w:t>
      </w:r>
      <w:r>
        <w:rPr/>
        <w:t>mast cell responses, whereas late phase airway responses (in the range of 1-12 hours) have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biology</w:t>
      </w:r>
      <w:r>
        <w:rPr>
          <w:spacing w:val="7"/>
        </w:rPr>
        <w:t> </w:t>
      </w:r>
      <w:r>
        <w:rPr/>
        <w:t>driven</w:t>
      </w:r>
      <w:r>
        <w:rPr>
          <w:spacing w:val="7"/>
        </w:rPr>
        <w:t> </w:t>
      </w:r>
      <w:r>
        <w:rPr/>
        <w:t>by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range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cells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mediators,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beyond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(days)</w:t>
      </w:r>
    </w:p>
    <w:p>
      <w:pPr>
        <w:spacing w:after="0" w:line="276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BodyText"/>
        <w:spacing w:line="276" w:lineRule="auto" w:before="76"/>
        <w:ind w:right="111"/>
        <w:jc w:val="both"/>
      </w:pPr>
      <w:r>
        <w:rPr/>
        <w:t>there are responses such as eosinophil influx into the lung, and the relevant mechanisms are</w:t>
      </w:r>
      <w:r>
        <w:rPr>
          <w:spacing w:val="-59"/>
        </w:rPr>
        <w:t> </w:t>
      </w:r>
      <w:r>
        <w:rPr/>
        <w:t>different again. Would this mean different maps for different timescales or possible behaviour</w:t>
      </w:r>
      <w:r>
        <w:rPr>
          <w:spacing w:val="-59"/>
        </w:rPr>
        <w:t> </w:t>
      </w:r>
      <w:r>
        <w:rPr/>
        <w:t>and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scenarios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way?</w:t>
      </w:r>
    </w:p>
    <w:p>
      <w:pPr>
        <w:pStyle w:val="BodyText"/>
        <w:spacing w:line="276" w:lineRule="auto" w:before="202"/>
        <w:ind w:right="105"/>
        <w:jc w:val="both"/>
      </w:pPr>
      <w:r>
        <w:rPr/>
        <w:t>The approach we would like to explore is that temporal changes on different timescales have</w:t>
      </w:r>
      <w:r>
        <w:rPr>
          <w:spacing w:val="1"/>
        </w:rPr>
        <w:t> </w:t>
      </w:r>
      <w:r>
        <w:rPr/>
        <w:t>to be addressed during the computational modelling stage. A disease map as a description of</w:t>
      </w:r>
      <w:r>
        <w:rPr>
          <w:spacing w:val="-59"/>
        </w:rPr>
        <w:t> </w:t>
      </w:r>
      <w:r>
        <w:rPr/>
        <w:t>mechanisms can be seen as a “blueprint of possibilities” while possible scenarios can be</w:t>
      </w:r>
      <w:r>
        <w:rPr>
          <w:spacing w:val="1"/>
        </w:rPr>
        <w:t> </w:t>
      </w:r>
      <w:r>
        <w:rPr/>
        <w:t>simulated as a computational model. For that, different types of models can be developed</w:t>
      </w:r>
      <w:r>
        <w:rPr>
          <w:spacing w:val="1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disease</w:t>
      </w:r>
      <w:r>
        <w:rPr>
          <w:spacing w:val="-9"/>
        </w:rPr>
        <w:t> </w:t>
      </w:r>
      <w:r>
        <w:rPr/>
        <w:t>map.</w:t>
      </w:r>
      <w:r>
        <w:rPr>
          <w:spacing w:val="-10"/>
        </w:rPr>
        <w:t> </w:t>
      </w:r>
      <w:r>
        <w:rPr/>
        <w:t>Another</w:t>
      </w:r>
      <w:r>
        <w:rPr>
          <w:spacing w:val="-9"/>
        </w:rPr>
        <w:t> </w:t>
      </w:r>
      <w:r>
        <w:rPr/>
        <w:t>approach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building</w:t>
      </w:r>
      <w:r>
        <w:rPr>
          <w:spacing w:val="-10"/>
        </w:rPr>
        <w:t> </w:t>
      </w:r>
      <w:r>
        <w:rPr/>
        <w:t>disease</w:t>
      </w:r>
      <w:r>
        <w:rPr>
          <w:spacing w:val="-9"/>
        </w:rPr>
        <w:t> </w:t>
      </w:r>
      <w:r>
        <w:rPr/>
        <w:t>maps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such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way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all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building blocks are also executable modules readily available for simulation. The topic of</w:t>
      </w:r>
      <w:r>
        <w:rPr>
          <w:spacing w:val="1"/>
        </w:rPr>
        <w:t> </w:t>
      </w:r>
      <w:r>
        <w:rPr/>
        <w:t>transforming</w:t>
      </w:r>
      <w:r>
        <w:rPr>
          <w:spacing w:val="-15"/>
        </w:rPr>
        <w:t> </w:t>
      </w:r>
      <w:r>
        <w:rPr/>
        <w:t>static</w:t>
      </w:r>
      <w:r>
        <w:rPr>
          <w:spacing w:val="-14"/>
        </w:rPr>
        <w:t> </w:t>
      </w:r>
      <w:r>
        <w:rPr/>
        <w:t>representations</w:t>
      </w:r>
      <w:r>
        <w:rPr>
          <w:spacing w:val="-15"/>
        </w:rPr>
        <w:t> </w:t>
      </w:r>
      <w:r>
        <w:rPr/>
        <w:t>into</w:t>
      </w:r>
      <w:r>
        <w:rPr>
          <w:spacing w:val="-14"/>
        </w:rPr>
        <w:t> </w:t>
      </w:r>
      <w:r>
        <w:rPr/>
        <w:t>quantitative</w:t>
      </w:r>
      <w:r>
        <w:rPr>
          <w:spacing w:val="-15"/>
        </w:rPr>
        <w:t> </w:t>
      </w:r>
      <w:r>
        <w:rPr/>
        <w:t>dynamic</w:t>
      </w:r>
      <w:r>
        <w:rPr>
          <w:spacing w:val="-14"/>
        </w:rPr>
        <w:t> </w:t>
      </w:r>
      <w:r>
        <w:rPr/>
        <w:t>disease</w:t>
      </w:r>
      <w:r>
        <w:rPr>
          <w:spacing w:val="-14"/>
        </w:rPr>
        <w:t> </w:t>
      </w:r>
      <w:r>
        <w:rPr/>
        <w:t>models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also</w:t>
      </w:r>
      <w:r>
        <w:rPr>
          <w:spacing w:val="-15"/>
        </w:rPr>
        <w:t> </w:t>
      </w:r>
      <w:r>
        <w:rPr/>
        <w:t>discussed</w:t>
      </w:r>
      <w:r>
        <w:rPr>
          <w:spacing w:val="-58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section.</w:t>
      </w:r>
    </w:p>
    <w:p>
      <w:pPr>
        <w:pStyle w:val="BodyText"/>
        <w:ind w:left="0"/>
        <w:rPr>
          <w:sz w:val="31"/>
        </w:rPr>
      </w:pPr>
    </w:p>
    <w:p>
      <w:pPr>
        <w:pStyle w:val="Heading1"/>
      </w:pPr>
      <w:r>
        <w:rPr/>
        <w:t>Planned</w:t>
      </w:r>
      <w:r>
        <w:rPr>
          <w:spacing w:val="-2"/>
        </w:rPr>
        <w:t> </w:t>
      </w:r>
      <w:r>
        <w:rPr/>
        <w:t>advances and</w:t>
      </w:r>
      <w:r>
        <w:rPr>
          <w:spacing w:val="-1"/>
        </w:rPr>
        <w:t> </w:t>
      </w:r>
      <w:r>
        <w:rPr/>
        <w:t>applications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6" w:lineRule="auto"/>
        <w:ind w:right="109"/>
        <w:jc w:val="both"/>
      </w:pPr>
      <w:r>
        <w:rPr/>
        <w:t>The</w:t>
      </w:r>
      <w:r>
        <w:rPr>
          <w:spacing w:val="-10"/>
        </w:rPr>
        <w:t> </w:t>
      </w:r>
      <w:r>
        <w:rPr/>
        <w:t>AsthmaMap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intended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used</w:t>
      </w:r>
      <w:r>
        <w:rPr>
          <w:spacing w:val="-9"/>
        </w:rPr>
        <w:t> </w:t>
      </w:r>
      <w:r>
        <w:rPr/>
        <w:t>1)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source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systematically-organised</w:t>
      </w:r>
      <w:r>
        <w:rPr>
          <w:spacing w:val="-9"/>
        </w:rPr>
        <w:t> </w:t>
      </w:r>
      <w:r>
        <w:rPr/>
        <w:t>information</w:t>
      </w:r>
      <w:r>
        <w:rPr>
          <w:spacing w:val="-59"/>
        </w:rPr>
        <w:t> </w:t>
      </w:r>
      <w:r>
        <w:rPr/>
        <w:t>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Obstructive Pulmonary Disease (COPD); 2) as the basis for network analysis with or without</w:t>
      </w:r>
      <w:r>
        <w:rPr>
          <w:spacing w:val="1"/>
        </w:rPr>
        <w:t> </w:t>
      </w:r>
      <w:r>
        <w:rPr/>
        <w:t>using omics data; 3) for mathematical modelling and computational experiments; 4) as a</w:t>
      </w:r>
      <w:r>
        <w:rPr>
          <w:spacing w:val="1"/>
        </w:rPr>
        <w:t> </w:t>
      </w:r>
      <w:r>
        <w:rPr/>
        <w:t>teaching</w:t>
      </w:r>
      <w:r>
        <w:rPr>
          <w:spacing w:val="-8"/>
        </w:rPr>
        <w:t> </w:t>
      </w:r>
      <w:r>
        <w:rPr/>
        <w:t>aid.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sections</w:t>
      </w:r>
      <w:r>
        <w:rPr>
          <w:spacing w:val="-7"/>
        </w:rPr>
        <w:t> </w:t>
      </w:r>
      <w:r>
        <w:rPr/>
        <w:t>outline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ongoing</w:t>
      </w:r>
      <w:r>
        <w:rPr>
          <w:spacing w:val="-7"/>
        </w:rPr>
        <w:t> </w:t>
      </w:r>
      <w:r>
        <w:rPr/>
        <w:t>work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planned</w:t>
      </w:r>
      <w:r>
        <w:rPr>
          <w:spacing w:val="-8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59"/>
        </w:rPr>
        <w:t> </w:t>
      </w:r>
      <w:r>
        <w:rPr/>
        <w:t>the</w:t>
      </w:r>
      <w:r>
        <w:rPr>
          <w:spacing w:val="-2"/>
        </w:rPr>
        <w:t> </w:t>
      </w:r>
      <w:r>
        <w:rPr/>
        <w:t>AsthmaMap</w:t>
      </w:r>
      <w:r>
        <w:rPr>
          <w:spacing w:val="-1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applications.</w:t>
      </w:r>
    </w:p>
    <w:p>
      <w:pPr>
        <w:pStyle w:val="BodyText"/>
        <w:spacing w:before="5"/>
        <w:ind w:left="0"/>
        <w:rPr>
          <w:sz w:val="31"/>
        </w:rPr>
      </w:pPr>
    </w:p>
    <w:p>
      <w:pPr>
        <w:spacing w:before="1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Effect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current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medicines</w:t>
      </w:r>
    </w:p>
    <w:p>
      <w:pPr>
        <w:pStyle w:val="BodyText"/>
        <w:spacing w:before="6"/>
        <w:ind w:left="0"/>
        <w:rPr>
          <w:i/>
          <w:sz w:val="20"/>
        </w:rPr>
      </w:pPr>
    </w:p>
    <w:p>
      <w:pPr>
        <w:pStyle w:val="BodyText"/>
        <w:spacing w:line="276" w:lineRule="auto"/>
        <w:ind w:right="104"/>
        <w:jc w:val="both"/>
      </w:pPr>
      <w:r>
        <w:rPr/>
        <w:t>Asthmatics use inhaled corticosteroids (ICS) or inhaled corticosteroids in combination with</w:t>
      </w:r>
      <w:r>
        <w:rPr>
          <w:spacing w:val="1"/>
        </w:rPr>
        <w:t> </w:t>
      </w:r>
      <w:r>
        <w:rPr/>
        <w:t>long-acting</w:t>
      </w:r>
      <w:r>
        <w:rPr>
          <w:spacing w:val="-13"/>
        </w:rPr>
        <w:t> </w:t>
      </w:r>
      <w:r>
        <w:rPr/>
        <w:t>beta2-agonists</w:t>
      </w:r>
      <w:r>
        <w:rPr>
          <w:spacing w:val="-12"/>
        </w:rPr>
        <w:t> </w:t>
      </w:r>
      <w:r>
        <w:rPr/>
        <w:t>(ICS-LABA)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recommended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latest</w:t>
      </w:r>
      <w:r>
        <w:rPr>
          <w:spacing w:val="-12"/>
        </w:rPr>
        <w:t> </w:t>
      </w:r>
      <w:r>
        <w:rPr/>
        <w:t>guidelines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Global</w:t>
      </w:r>
      <w:r>
        <w:rPr>
          <w:spacing w:val="-59"/>
        </w:rPr>
        <w:t> </w:t>
      </w:r>
      <w:r>
        <w:rPr/>
        <w:t>Initiative for Asthma (GINA, https://ginasthma.org), while those with more severe asthma in</w:t>
      </w:r>
      <w:r>
        <w:rPr>
          <w:spacing w:val="1"/>
        </w:rPr>
        <w:t> </w:t>
      </w:r>
      <w:r>
        <w:rPr/>
        <w:t>addition take other medications such as leukotriene receptor antagonists or monoclonal</w:t>
      </w:r>
      <w:r>
        <w:rPr>
          <w:spacing w:val="1"/>
        </w:rPr>
        <w:t> </w:t>
      </w:r>
      <w:r>
        <w:rPr/>
        <w:t>antibody therapies e.g. those targeting the IL-5 pathway.</w:t>
      </w:r>
      <w:r>
        <w:rPr>
          <w:spacing w:val="1"/>
        </w:rPr>
        <w:t> </w:t>
      </w:r>
      <w:r>
        <w:rPr/>
        <w:t>Therefore, it would be highly</w:t>
      </w:r>
      <w:r>
        <w:rPr>
          <w:spacing w:val="1"/>
        </w:rPr>
        <w:t> </w:t>
      </w:r>
      <w:r>
        <w:rPr/>
        <w:t>desirable if the effects of these treatments could be built into the AsthmaMap.</w:t>
      </w:r>
      <w:r>
        <w:rPr>
          <w:spacing w:val="1"/>
        </w:rPr>
        <w:t> </w:t>
      </w:r>
      <w:r>
        <w:rPr/>
        <w:t>This may be</w:t>
      </w:r>
      <w:r>
        <w:rPr>
          <w:spacing w:val="1"/>
        </w:rPr>
        <w:t> </w:t>
      </w:r>
      <w:r>
        <w:rPr/>
        <w:t>challenging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instances</w:t>
      </w:r>
      <w:r>
        <w:rPr>
          <w:spacing w:val="-14"/>
        </w:rPr>
        <w:t> </w:t>
      </w:r>
      <w:r>
        <w:rPr/>
        <w:t>e.g.</w:t>
      </w:r>
      <w:r>
        <w:rPr>
          <w:spacing w:val="-14"/>
        </w:rPr>
        <w:t> </w:t>
      </w:r>
      <w:r>
        <w:rPr/>
        <w:t>corticosteroids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have</w:t>
      </w:r>
      <w:r>
        <w:rPr>
          <w:spacing w:val="-15"/>
        </w:rPr>
        <w:t> </w:t>
      </w:r>
      <w:r>
        <w:rPr/>
        <w:t>multiple</w:t>
      </w:r>
      <w:r>
        <w:rPr>
          <w:spacing w:val="-14"/>
        </w:rPr>
        <w:t> </w:t>
      </w:r>
      <w:r>
        <w:rPr/>
        <w:t>effects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cells</w:t>
      </w:r>
      <w:r>
        <w:rPr>
          <w:spacing w:val="-59"/>
        </w:rPr>
        <w:t> </w:t>
      </w:r>
      <w:r>
        <w:rPr/>
        <w:t>and pathways; in other cases such as anti-IL-5 therapies, it should be straightforward to</w:t>
      </w:r>
      <w:r>
        <w:rPr>
          <w:spacing w:val="1"/>
        </w:rPr>
        <w:t> </w:t>
      </w:r>
      <w:r>
        <w:rPr/>
        <w:t>determine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effect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interventions</w:t>
      </w:r>
      <w:r>
        <w:rPr>
          <w:spacing w:val="-14"/>
        </w:rPr>
        <w:t> </w:t>
      </w:r>
      <w:r>
        <w:rPr/>
        <w:t>within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AsthmaMap.</w:t>
      </w:r>
      <w:r>
        <w:rPr>
          <w:spacing w:val="37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even</w:t>
      </w:r>
      <w:r>
        <w:rPr>
          <w:spacing w:val="-13"/>
        </w:rPr>
        <w:t> </w:t>
      </w:r>
      <w:r>
        <w:rPr/>
        <w:t>longer</w:t>
      </w:r>
      <w:r>
        <w:rPr>
          <w:spacing w:val="-13"/>
        </w:rPr>
        <w:t> </w:t>
      </w:r>
      <w:r>
        <w:rPr/>
        <w:t>term,</w:t>
      </w:r>
      <w:r>
        <w:rPr>
          <w:spacing w:val="-13"/>
        </w:rPr>
        <w:t> </w:t>
      </w:r>
      <w:r>
        <w:rPr/>
        <w:t>this</w:t>
      </w:r>
      <w:r>
        <w:rPr>
          <w:spacing w:val="-14"/>
        </w:rPr>
        <w:t> </w:t>
      </w:r>
      <w:r>
        <w:rPr/>
        <w:t>could</w:t>
      </w:r>
      <w:r>
        <w:rPr>
          <w:spacing w:val="-58"/>
        </w:rPr>
        <w:t> </w:t>
      </w:r>
      <w:r>
        <w:rPr/>
        <w:t>be applied to novel mechanisms of action of an oral prostaglandin DP2 receptor (CRTh2)</w:t>
      </w:r>
      <w:r>
        <w:rPr>
          <w:spacing w:val="1"/>
        </w:rPr>
        <w:t> </w:t>
      </w:r>
      <w:r>
        <w:rPr/>
        <w:t>antagonist</w:t>
      </w:r>
      <w:r>
        <w:rPr>
          <w:vertAlign w:val="superscript"/>
        </w:rPr>
        <w:t>31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thymic</w:t>
      </w:r>
      <w:r>
        <w:rPr>
          <w:spacing w:val="1"/>
          <w:vertAlign w:val="baseline"/>
        </w:rPr>
        <w:t> </w:t>
      </w:r>
      <w:r>
        <w:rPr>
          <w:vertAlign w:val="baseline"/>
        </w:rPr>
        <w:t>stromal</w:t>
      </w:r>
      <w:r>
        <w:rPr>
          <w:spacing w:val="1"/>
          <w:vertAlign w:val="baseline"/>
        </w:rPr>
        <w:t> </w:t>
      </w:r>
      <w:r>
        <w:rPr>
          <w:vertAlign w:val="baseline"/>
        </w:rPr>
        <w:t>lymphopoietin</w:t>
      </w:r>
      <w:r>
        <w:rPr>
          <w:spacing w:val="1"/>
          <w:vertAlign w:val="baseline"/>
        </w:rPr>
        <w:t> </w:t>
      </w:r>
      <w:r>
        <w:rPr>
          <w:vertAlign w:val="baseline"/>
        </w:rPr>
        <w:t>(TSLP)</w:t>
      </w:r>
      <w:r>
        <w:rPr>
          <w:spacing w:val="1"/>
          <w:vertAlign w:val="baseline"/>
        </w:rPr>
        <w:t> </w:t>
      </w:r>
      <w:r>
        <w:rPr>
          <w:vertAlign w:val="baseline"/>
        </w:rPr>
        <w:t>antibody</w:t>
      </w:r>
      <w:r>
        <w:rPr>
          <w:vertAlign w:val="superscript"/>
        </w:rPr>
        <w:t>32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pharmacological agents. This challenging and potentially very impactful work now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approached based on the AsthmaMap resource, by adding drug action mechanisms directly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map. In this way, it will be possible to model and simulate the effects of drugs even if it</w:t>
      </w:r>
      <w:r>
        <w:rPr>
          <w:spacing w:val="1"/>
          <w:vertAlign w:val="baseline"/>
        </w:rPr>
        <w:t> </w:t>
      </w:r>
      <w:r>
        <w:rPr>
          <w:vertAlign w:val="baseline"/>
        </w:rPr>
        <w:t>is a complex combination of possible effects.</w:t>
      </w:r>
      <w:r>
        <w:rPr>
          <w:spacing w:val="1"/>
          <w:vertAlign w:val="baseline"/>
        </w:rPr>
        <w:t> </w:t>
      </w:r>
      <w:r>
        <w:rPr>
          <w:vertAlign w:val="baseline"/>
        </w:rPr>
        <w:t>In addition, the impact of drugs on other non-</w:t>
      </w:r>
      <w:r>
        <w:rPr>
          <w:spacing w:val="1"/>
          <w:vertAlign w:val="baseline"/>
        </w:rPr>
        <w:t> </w:t>
      </w:r>
      <w:r>
        <w:rPr>
          <w:vertAlign w:val="baseline"/>
        </w:rPr>
        <w:t>asthma complex diseases may produce super-response signatures that could be applied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AsthmaMap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indicate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impact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therapies.</w:t>
      </w:r>
    </w:p>
    <w:p>
      <w:pPr>
        <w:pStyle w:val="BodyText"/>
        <w:spacing w:before="7"/>
        <w:ind w:left="0"/>
        <w:rPr>
          <w:sz w:val="31"/>
        </w:rPr>
      </w:pPr>
    </w:p>
    <w:p>
      <w:pPr>
        <w:spacing w:before="0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Expanding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AsthmaMap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Biochemical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Mechanisms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layer</w:t>
      </w:r>
    </w:p>
    <w:p>
      <w:pPr>
        <w:pStyle w:val="BodyText"/>
        <w:spacing w:before="6"/>
        <w:ind w:left="0"/>
        <w:rPr>
          <w:i/>
          <w:sz w:val="20"/>
        </w:rPr>
      </w:pPr>
    </w:p>
    <w:p>
      <w:pPr>
        <w:pStyle w:val="BodyText"/>
        <w:spacing w:line="276" w:lineRule="auto"/>
        <w:ind w:right="109"/>
        <w:jc w:val="both"/>
      </w:pPr>
      <w:r>
        <w:rPr/>
        <w:t>The currently available maps of the Biochemical Mechanisms layer cover a subset of asthma</w:t>
      </w:r>
      <w:r>
        <w:rPr>
          <w:spacing w:val="-59"/>
        </w:rPr>
        <w:t> </w:t>
      </w:r>
      <w:r>
        <w:rPr/>
        <w:t>mechanisms. Expanding this layer will be done in the following directions: 1) taking into</w:t>
      </w:r>
      <w:r>
        <w:rPr>
          <w:spacing w:val="1"/>
        </w:rPr>
        <w:t> </w:t>
      </w:r>
      <w:r>
        <w:rPr/>
        <w:t>account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content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Molecular</w:t>
      </w:r>
      <w:r>
        <w:rPr>
          <w:spacing w:val="-7"/>
        </w:rPr>
        <w:t> </w:t>
      </w:r>
      <w:r>
        <w:rPr/>
        <w:t>Relations</w:t>
      </w:r>
      <w:r>
        <w:rPr>
          <w:spacing w:val="-8"/>
        </w:rPr>
        <w:t> </w:t>
      </w:r>
      <w:r>
        <w:rPr/>
        <w:t>layer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Biochemical</w:t>
      </w:r>
      <w:r>
        <w:rPr>
          <w:spacing w:val="-7"/>
        </w:rPr>
        <w:t> </w:t>
      </w:r>
      <w:r>
        <w:rPr/>
        <w:t>Mechanisms</w:t>
      </w:r>
      <w:r>
        <w:rPr>
          <w:spacing w:val="-8"/>
        </w:rPr>
        <w:t> </w:t>
      </w:r>
      <w:r>
        <w:rPr/>
        <w:t>layer,</w:t>
      </w:r>
      <w:r>
        <w:rPr>
          <w:spacing w:val="-8"/>
        </w:rPr>
        <w:t> </w:t>
      </w:r>
      <w:r>
        <w:rPr/>
        <w:t>for</w:t>
      </w:r>
      <w:r>
        <w:rPr>
          <w:spacing w:val="-58"/>
        </w:rPr>
        <w:t> </w:t>
      </w:r>
      <w:r>
        <w:rPr/>
        <w:t>example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adding</w:t>
      </w:r>
      <w:r>
        <w:rPr>
          <w:spacing w:val="-10"/>
        </w:rPr>
        <w:t> </w:t>
      </w:r>
      <w:r>
        <w:rPr/>
        <w:t>modules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dendritic</w:t>
      </w:r>
      <w:r>
        <w:rPr>
          <w:spacing w:val="-10"/>
        </w:rPr>
        <w:t> </w:t>
      </w:r>
      <w:r>
        <w:rPr/>
        <w:t>cells,</w:t>
      </w:r>
      <w:r>
        <w:rPr>
          <w:spacing w:val="-10"/>
        </w:rPr>
        <w:t> </w:t>
      </w:r>
      <w:r>
        <w:rPr/>
        <w:t>macrophages,</w:t>
      </w:r>
      <w:r>
        <w:rPr>
          <w:spacing w:val="-10"/>
        </w:rPr>
        <w:t> </w:t>
      </w:r>
      <w:r>
        <w:rPr/>
        <w:t>airway</w:t>
      </w:r>
      <w:r>
        <w:rPr>
          <w:spacing w:val="-10"/>
        </w:rPr>
        <w:t> </w:t>
      </w:r>
      <w:r>
        <w:rPr/>
        <w:t>muscle</w:t>
      </w:r>
      <w:r>
        <w:rPr>
          <w:spacing w:val="-9"/>
        </w:rPr>
        <w:t> </w:t>
      </w:r>
      <w:r>
        <w:rPr/>
        <w:t>cells,</w:t>
      </w:r>
      <w:r>
        <w:rPr>
          <w:spacing w:val="-10"/>
        </w:rPr>
        <w:t> </w:t>
      </w:r>
      <w:r>
        <w:rPr/>
        <w:t>goblet</w:t>
      </w:r>
      <w:r>
        <w:rPr>
          <w:spacing w:val="-10"/>
        </w:rPr>
        <w:t> </w:t>
      </w:r>
      <w:r>
        <w:rPr/>
        <w:t>cells</w:t>
      </w:r>
      <w:r>
        <w:rPr>
          <w:spacing w:val="-59"/>
        </w:rPr>
        <w:t> </w:t>
      </w:r>
      <w:r>
        <w:rPr/>
        <w:t>etc.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multiple</w:t>
      </w:r>
      <w:r>
        <w:rPr>
          <w:spacing w:val="-10"/>
        </w:rPr>
        <w:t> </w:t>
      </w:r>
      <w:r>
        <w:rPr/>
        <w:t>modules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included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Molecular</w:t>
      </w:r>
      <w:r>
        <w:rPr>
          <w:spacing w:val="-10"/>
        </w:rPr>
        <w:t> </w:t>
      </w:r>
      <w:r>
        <w:rPr/>
        <w:t>Relations</w:t>
      </w:r>
      <w:r>
        <w:rPr>
          <w:spacing w:val="-9"/>
        </w:rPr>
        <w:t> </w:t>
      </w:r>
      <w:r>
        <w:rPr/>
        <w:t>layer;</w:t>
      </w:r>
      <w:r>
        <w:rPr>
          <w:spacing w:val="-9"/>
        </w:rPr>
        <w:t> </w:t>
      </w:r>
      <w:r>
        <w:rPr/>
        <w:t>2)</w:t>
      </w:r>
      <w:r>
        <w:rPr>
          <w:spacing w:val="-10"/>
        </w:rPr>
        <w:t> </w:t>
      </w:r>
      <w:r>
        <w:rPr/>
        <w:t>reusing</w:t>
      </w:r>
      <w:r>
        <w:rPr>
          <w:spacing w:val="-9"/>
        </w:rPr>
        <w:t> </w:t>
      </w:r>
      <w:r>
        <w:rPr/>
        <w:t>high-quality</w:t>
      </w:r>
    </w:p>
    <w:p>
      <w:pPr>
        <w:spacing w:after="0" w:line="276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BodyText"/>
        <w:spacing w:line="276" w:lineRule="auto" w:before="96"/>
        <w:ind w:right="110"/>
        <w:jc w:val="both"/>
      </w:pPr>
      <w:r>
        <w:rPr/>
        <w:t>PD pathway databases, for example, the Reactome database</w:t>
      </w:r>
      <w:r>
        <w:rPr>
          <w:vertAlign w:val="superscript"/>
        </w:rPr>
        <w:t>12</w:t>
      </w:r>
      <w:r>
        <w:rPr>
          <w:vertAlign w:val="baseline"/>
        </w:rPr>
        <w:t> from which pathways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exported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SBGN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BioPAX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formats;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3)</w:t>
      </w:r>
      <w:r>
        <w:rPr>
          <w:spacing w:val="1"/>
          <w:vertAlign w:val="baseline"/>
        </w:rPr>
        <w:t> </w:t>
      </w:r>
      <w:r>
        <w:rPr>
          <w:vertAlign w:val="baseline"/>
        </w:rPr>
        <w:t>automatically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creating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Biochemical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</w:t>
      </w:r>
      <w:r>
        <w:rPr>
          <w:spacing w:val="-2"/>
          <w:vertAlign w:val="baseline"/>
        </w:rPr>
        <w:t> </w:t>
      </w:r>
      <w:r>
        <w:rPr>
          <w:vertAlign w:val="baseline"/>
        </w:rPr>
        <w:t>layer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demand.</w:t>
      </w:r>
    </w:p>
    <w:p>
      <w:pPr>
        <w:pStyle w:val="BodyText"/>
        <w:spacing w:line="276" w:lineRule="auto" w:before="202"/>
        <w:ind w:right="105"/>
        <w:jc w:val="both"/>
      </w:pPr>
      <w:r>
        <w:rPr/>
        <w:t>Automated technology for this purpose does not exist yet. It assumes the extension of the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merging</w:t>
      </w:r>
      <w:r>
        <w:rPr>
          <w:spacing w:val="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SBGN</w:t>
      </w:r>
      <w:r>
        <w:rPr>
          <w:spacing w:val="1"/>
        </w:rPr>
        <w:t> </w:t>
      </w:r>
      <w:r>
        <w:rPr/>
        <w:t>PD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of</w:t>
      </w:r>
      <w:r>
        <w:rPr>
          <w:spacing w:val="-59"/>
        </w:rPr>
        <w:t> </w:t>
      </w:r>
      <w:r>
        <w:rPr/>
        <w:t>advanced</w:t>
      </w:r>
      <w:r>
        <w:rPr>
          <w:spacing w:val="-4"/>
        </w:rPr>
        <w:t> </w:t>
      </w:r>
      <w:r>
        <w:rPr/>
        <w:t>automatic</w:t>
      </w:r>
      <w:r>
        <w:rPr>
          <w:spacing w:val="-3"/>
        </w:rPr>
        <w:t> </w:t>
      </w:r>
      <w:r>
        <w:rPr/>
        <w:t>layout</w:t>
      </w:r>
      <w:r>
        <w:rPr>
          <w:spacing w:val="-3"/>
        </w:rPr>
        <w:t> </w:t>
      </w:r>
      <w:r>
        <w:rPr/>
        <w:t>algorithms</w:t>
      </w:r>
      <w:r>
        <w:rPr>
          <w:spacing w:val="-3"/>
        </w:rPr>
        <w:t> </w:t>
      </w:r>
      <w:r>
        <w:rPr/>
        <w:t>referred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“human-like</w:t>
      </w:r>
      <w:r>
        <w:rPr>
          <w:spacing w:val="-3"/>
        </w:rPr>
        <w:t> </w:t>
      </w:r>
      <w:r>
        <w:rPr/>
        <w:t>layout</w:t>
      </w:r>
      <w:r>
        <w:rPr>
          <w:spacing w:val="-3"/>
        </w:rPr>
        <w:t> </w:t>
      </w:r>
      <w:r>
        <w:rPr/>
        <w:t>algorithms”</w:t>
      </w:r>
      <w:r>
        <w:rPr>
          <w:vertAlign w:val="superscript"/>
        </w:rPr>
        <w:t>24,33</w:t>
      </w:r>
      <w:r>
        <w:rPr>
          <w:vertAlign w:val="baseline"/>
        </w:rPr>
        <w:t>.</w:t>
      </w:r>
    </w:p>
    <w:p>
      <w:pPr>
        <w:pStyle w:val="BodyText"/>
        <w:ind w:left="0"/>
        <w:rPr>
          <w:sz w:val="31"/>
        </w:rPr>
      </w:pPr>
    </w:p>
    <w:p>
      <w:pPr>
        <w:spacing w:before="0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Applications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omics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data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analysis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interpretation</w:t>
      </w: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BodyText"/>
        <w:spacing w:line="276" w:lineRule="auto"/>
        <w:ind w:right="109"/>
        <w:jc w:val="both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critical</w:t>
      </w:r>
      <w:r>
        <w:rPr>
          <w:spacing w:val="-16"/>
        </w:rPr>
        <w:t> </w:t>
      </w:r>
      <w:r>
        <w:rPr>
          <w:spacing w:val="-1"/>
        </w:rPr>
        <w:t>step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omics</w:t>
      </w:r>
      <w:r>
        <w:rPr>
          <w:spacing w:val="-16"/>
        </w:rPr>
        <w:t> </w:t>
      </w:r>
      <w:r>
        <w:rPr>
          <w:spacing w:val="-1"/>
        </w:rPr>
        <w:t>data</w:t>
      </w:r>
      <w:r>
        <w:rPr>
          <w:spacing w:val="-16"/>
        </w:rPr>
        <w:t> </w:t>
      </w:r>
      <w:r>
        <w:rPr>
          <w:spacing w:val="-1"/>
        </w:rPr>
        <w:t>analysis</w:t>
      </w:r>
      <w:r>
        <w:rPr>
          <w:spacing w:val="-16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pathway-level</w:t>
      </w:r>
      <w:r>
        <w:rPr>
          <w:spacing w:val="-16"/>
        </w:rPr>
        <w:t> </w:t>
      </w:r>
      <w:r>
        <w:rPr/>
        <w:t>interpretation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statistically</w:t>
      </w:r>
      <w:r>
        <w:rPr>
          <w:spacing w:val="-16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results. There are many issues with the way in which pathways are defined as separate and</w:t>
      </w:r>
      <w:r>
        <w:rPr>
          <w:spacing w:val="1"/>
        </w:rPr>
        <w:t> </w:t>
      </w:r>
      <w:r>
        <w:rPr/>
        <w:t>linear</w:t>
      </w:r>
      <w:r>
        <w:rPr>
          <w:spacing w:val="-10"/>
        </w:rPr>
        <w:t> </w:t>
      </w:r>
      <w:r>
        <w:rPr/>
        <w:t>sequences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reactions</w:t>
      </w:r>
      <w:r>
        <w:rPr>
          <w:spacing w:val="-9"/>
        </w:rPr>
        <w:t> </w:t>
      </w:r>
      <w:r>
        <w:rPr/>
        <w:t>instead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complex</w:t>
      </w:r>
      <w:r>
        <w:rPr>
          <w:spacing w:val="-9"/>
        </w:rPr>
        <w:t> </w:t>
      </w:r>
      <w:r>
        <w:rPr/>
        <w:t>network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reactions</w:t>
      </w:r>
      <w:r>
        <w:rPr>
          <w:vertAlign w:val="superscript"/>
        </w:rPr>
        <w:t>34</w:t>
      </w:r>
      <w:r>
        <w:rPr>
          <w:vertAlign w:val="baseline"/>
        </w:rPr>
        <w:t>.</w:t>
      </w:r>
      <w:r>
        <w:rPr>
          <w:spacing w:val="-9"/>
          <w:vertAlign w:val="baseline"/>
        </w:rPr>
        <w:t> </w:t>
      </w:r>
      <w:r>
        <w:rPr>
          <w:vertAlign w:val="baseline"/>
        </w:rPr>
        <w:t>Moreover,</w:t>
      </w:r>
      <w:r>
        <w:rPr>
          <w:spacing w:val="-10"/>
          <w:vertAlign w:val="baseline"/>
        </w:rPr>
        <w:t> </w:t>
      </w:r>
      <w:r>
        <w:rPr>
          <w:vertAlign w:val="baseline"/>
        </w:rPr>
        <w:t>we</w:t>
      </w:r>
      <w:r>
        <w:rPr>
          <w:spacing w:val="-9"/>
          <w:vertAlign w:val="baseline"/>
        </w:rPr>
        <w:t> </w:t>
      </w:r>
      <w:r>
        <w:rPr>
          <w:vertAlign w:val="baseline"/>
        </w:rPr>
        <w:t>know</w:t>
      </w:r>
      <w:r>
        <w:rPr>
          <w:spacing w:val="-59"/>
          <w:vertAlign w:val="baseline"/>
        </w:rPr>
        <w:t> </w:t>
      </w:r>
      <w:r>
        <w:rPr>
          <w:vertAlign w:val="baseline"/>
        </w:rPr>
        <w:t>that signalling networks have a bow-tie structure</w:t>
      </w:r>
      <w:r>
        <w:rPr>
          <w:vertAlign w:val="superscript"/>
        </w:rPr>
        <w:t>35</w:t>
      </w:r>
      <w:r>
        <w:rPr>
          <w:vertAlign w:val="baseline"/>
        </w:rPr>
        <w:t>, which is often lost in the pathway-centric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representation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biology.</w:t>
      </w:r>
      <w:r>
        <w:rPr>
          <w:spacing w:val="-13"/>
          <w:vertAlign w:val="baseline"/>
        </w:rPr>
        <w:t> </w:t>
      </w:r>
      <w:r>
        <w:rPr>
          <w:vertAlign w:val="baseline"/>
        </w:rPr>
        <w:t>Additionally,</w:t>
      </w:r>
      <w:r>
        <w:rPr>
          <w:spacing w:val="-13"/>
          <w:vertAlign w:val="baseline"/>
        </w:rPr>
        <w:t> </w:t>
      </w:r>
      <w:r>
        <w:rPr>
          <w:vertAlign w:val="baseline"/>
        </w:rPr>
        <w:t>pathways</w:t>
      </w:r>
      <w:r>
        <w:rPr>
          <w:spacing w:val="-13"/>
          <w:vertAlign w:val="baseline"/>
        </w:rPr>
        <w:t> </w:t>
      </w:r>
      <w:r>
        <w:rPr>
          <w:vertAlign w:val="baseline"/>
        </w:rPr>
        <w:t>are</w:t>
      </w:r>
      <w:r>
        <w:rPr>
          <w:spacing w:val="-13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-13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-13"/>
          <w:vertAlign w:val="baseline"/>
        </w:rPr>
        <w:t> </w:t>
      </w:r>
      <w:r>
        <w:rPr>
          <w:vertAlign w:val="baseline"/>
        </w:rPr>
        <w:t>for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“healthy</w:t>
      </w:r>
      <w:r>
        <w:rPr>
          <w:spacing w:val="-13"/>
          <w:vertAlign w:val="baseline"/>
        </w:rPr>
        <w:t> </w:t>
      </w:r>
      <w:r>
        <w:rPr>
          <w:vertAlign w:val="baseline"/>
        </w:rPr>
        <w:t>state”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59"/>
          <w:vertAlign w:val="baseline"/>
        </w:rPr>
        <w:t> </w:t>
      </w:r>
      <w:r>
        <w:rPr>
          <w:vertAlign w:val="baseline"/>
        </w:rPr>
        <w:t>are not cell-specific. These difficulties in pathway definition are at the source of a well-known</w:t>
      </w:r>
      <w:r>
        <w:rPr>
          <w:spacing w:val="1"/>
          <w:vertAlign w:val="baseline"/>
        </w:rPr>
        <w:t> </w:t>
      </w:r>
      <w:r>
        <w:rPr>
          <w:vertAlign w:val="baseline"/>
        </w:rPr>
        <w:t>issue when interpreting omics results: the researcher ends up with a long list of over-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represented pathways, sharing many common elements between them that are not relevant</w:t>
      </w:r>
      <w:r>
        <w:rPr>
          <w:spacing w:val="1"/>
          <w:vertAlign w:val="baseline"/>
        </w:rPr>
        <w:t> </w:t>
      </w:r>
      <w:r>
        <w:rPr>
          <w:vertAlign w:val="baseline"/>
        </w:rPr>
        <w:t>to the particular disease or the topic studied in the omics data analysis, thus including many</w:t>
      </w:r>
      <w:r>
        <w:rPr>
          <w:spacing w:val="1"/>
          <w:vertAlign w:val="baseline"/>
        </w:rPr>
        <w:t> </w:t>
      </w:r>
      <w:r>
        <w:rPr>
          <w:vertAlign w:val="baseline"/>
        </w:rPr>
        <w:t>false</w:t>
      </w:r>
      <w:r>
        <w:rPr>
          <w:spacing w:val="-2"/>
          <w:vertAlign w:val="baseline"/>
        </w:rPr>
        <w:t> </w:t>
      </w:r>
      <w:r>
        <w:rPr>
          <w:vertAlign w:val="baseline"/>
        </w:rPr>
        <w:t>positives.</w:t>
      </w:r>
    </w:p>
    <w:p>
      <w:pPr>
        <w:pStyle w:val="BodyText"/>
        <w:spacing w:line="276" w:lineRule="auto" w:before="201"/>
        <w:ind w:right="104"/>
        <w:jc w:val="both"/>
      </w:pPr>
      <w:r>
        <w:rPr/>
        <w:t>The AsthmaMap can help circumvent those issues. The molecular events are represented as</w:t>
      </w:r>
      <w:r>
        <w:rPr>
          <w:spacing w:val="-59"/>
        </w:rPr>
        <w:t> </w:t>
      </w:r>
      <w:r>
        <w:rPr/>
        <w:t>a single network, the information is disease-specific and cell-specific. Combined with a map-</w:t>
      </w:r>
      <w:r>
        <w:rPr>
          <w:spacing w:val="1"/>
        </w:rPr>
        <w:t> </w:t>
      </w:r>
      <w:r>
        <w:rPr/>
        <w:t>topology enrichment analysis</w:t>
      </w:r>
      <w:r>
        <w:rPr>
          <w:vertAlign w:val="superscript"/>
        </w:rPr>
        <w:t>36</w:t>
      </w:r>
      <w:r>
        <w:rPr>
          <w:vertAlign w:val="baseline"/>
        </w:rPr>
        <w:t>, the AsthmaMap is a promising tool for interpretation of omics</w:t>
      </w:r>
      <w:r>
        <w:rPr>
          <w:spacing w:val="-59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easy-to-use</w:t>
      </w:r>
      <w:r>
        <w:rPr>
          <w:spacing w:val="1"/>
          <w:vertAlign w:val="baseline"/>
        </w:rPr>
        <w:t> </w:t>
      </w:r>
      <w:r>
        <w:rPr>
          <w:vertAlign w:val="baseline"/>
        </w:rPr>
        <w:t>intuitive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non-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computational</w:t>
      </w:r>
      <w:r>
        <w:rPr>
          <w:spacing w:val="-2"/>
          <w:vertAlign w:val="baseline"/>
        </w:rPr>
        <w:t> </w:t>
      </w:r>
      <w:r>
        <w:rPr>
          <w:vertAlign w:val="baseline"/>
        </w:rPr>
        <w:t>biologists.</w:t>
      </w:r>
    </w:p>
    <w:p>
      <w:pPr>
        <w:pStyle w:val="BodyText"/>
        <w:spacing w:before="10"/>
        <w:ind w:left="0"/>
        <w:rPr>
          <w:sz w:val="30"/>
        </w:rPr>
      </w:pPr>
    </w:p>
    <w:p>
      <w:pPr>
        <w:spacing w:before="0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Transforming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static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representations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into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quantitative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dynamic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disease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models</w:t>
      </w:r>
    </w:p>
    <w:p>
      <w:pPr>
        <w:pStyle w:val="BodyText"/>
        <w:ind w:left="0"/>
        <w:rPr>
          <w:i/>
          <w:sz w:val="21"/>
        </w:rPr>
      </w:pPr>
    </w:p>
    <w:p>
      <w:pPr>
        <w:pStyle w:val="BodyText"/>
        <w:spacing w:line="276" w:lineRule="auto"/>
        <w:ind w:right="105"/>
        <w:jc w:val="both"/>
      </w:pPr>
      <w:r>
        <w:rPr/>
        <w:t>The knowledge about pathway topology available via the AsthmaMap resource is currently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mechanistic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(https://asthma.uni.lu/minerva/index.xhtml?id=m07). Mechanistic modelling will facilitate the</w:t>
      </w:r>
      <w:r>
        <w:rPr>
          <w:spacing w:val="1"/>
        </w:rPr>
        <w:t> </w:t>
      </w:r>
      <w:r>
        <w:rPr/>
        <w:t>integration of experimental data, comparison of competing hypotheses, the assessment of</w:t>
      </w:r>
      <w:r>
        <w:rPr>
          <w:spacing w:val="1"/>
        </w:rPr>
        <w:t> </w:t>
      </w:r>
      <w:r>
        <w:rPr/>
        <w:t>patient-patient variability, the prediction of drug responses, etc.</w:t>
      </w:r>
      <w:r>
        <w:rPr>
          <w:vertAlign w:val="superscript"/>
        </w:rPr>
        <w:t>37</w:t>
      </w:r>
      <w:r>
        <w:rPr>
          <w:vertAlign w:val="baseline"/>
        </w:rPr>
        <w:t> So far, the mast cell module</w:t>
      </w:r>
      <w:r>
        <w:rPr>
          <w:spacing w:val="-59"/>
          <w:vertAlign w:val="baseline"/>
        </w:rPr>
        <w:t> </w:t>
      </w:r>
      <w:r>
        <w:rPr>
          <w:vertAlign w:val="baseline"/>
        </w:rPr>
        <w:t>of the AsthmaMap Biochemical Mechanisms layer has been translated into an SBML model</w:t>
      </w:r>
      <w:r>
        <w:rPr>
          <w:spacing w:val="1"/>
          <w:vertAlign w:val="baseline"/>
        </w:rPr>
        <w:t> </w:t>
      </w:r>
      <w:hyperlink r:id="rId14">
        <w:r>
          <w:rPr>
            <w:vertAlign w:val="baseline"/>
          </w:rPr>
          <w:t>(http://a</w:t>
        </w:r>
      </w:hyperlink>
      <w:r>
        <w:rPr>
          <w:vertAlign w:val="baseline"/>
        </w:rPr>
        <w:t>s</w:t>
      </w:r>
      <w:hyperlink r:id="rId14">
        <w:r>
          <w:rPr>
            <w:vertAlign w:val="baseline"/>
          </w:rPr>
          <w:t>thma-map.org/model). </w:t>
        </w:r>
      </w:hyperlink>
      <w:r>
        <w:rPr>
          <w:vertAlign w:val="baseline"/>
        </w:rPr>
        <w:t>In this process, the reaction kinetics were implemented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plausible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ranges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literature.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infer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unknown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of the quantitative dynamical model, we started setting up a database 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quantitative</w:t>
      </w:r>
      <w:r>
        <w:rPr>
          <w:spacing w:val="-10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-10"/>
          <w:vertAlign w:val="baseline"/>
        </w:rPr>
        <w:t> </w:t>
      </w:r>
      <w:r>
        <w:rPr>
          <w:vertAlign w:val="baseline"/>
        </w:rPr>
        <w:t>data</w:t>
      </w:r>
      <w:r>
        <w:rPr>
          <w:spacing w:val="-9"/>
          <w:vertAlign w:val="baseline"/>
        </w:rPr>
        <w:t> </w:t>
      </w:r>
      <w:r>
        <w:rPr>
          <w:vertAlign w:val="baseline"/>
        </w:rPr>
        <w:t>from</w:t>
      </w:r>
      <w:r>
        <w:rPr>
          <w:spacing w:val="-10"/>
          <w:vertAlign w:val="baseline"/>
        </w:rPr>
        <w:t> </w:t>
      </w:r>
      <w:r>
        <w:rPr>
          <w:vertAlign w:val="baseline"/>
        </w:rPr>
        <w:t>several</w:t>
      </w:r>
      <w:r>
        <w:rPr>
          <w:spacing w:val="-9"/>
          <w:vertAlign w:val="baseline"/>
        </w:rPr>
        <w:t> </w:t>
      </w:r>
      <w:r>
        <w:rPr>
          <w:vertAlign w:val="baseline"/>
        </w:rPr>
        <w:t>published</w:t>
      </w:r>
      <w:r>
        <w:rPr>
          <w:spacing w:val="-10"/>
          <w:vertAlign w:val="baseline"/>
        </w:rPr>
        <w:t> </w:t>
      </w:r>
      <w:r>
        <w:rPr>
          <w:vertAlign w:val="baseline"/>
        </w:rPr>
        <w:t>studies</w:t>
      </w:r>
      <w:r>
        <w:rPr>
          <w:vertAlign w:val="superscript"/>
        </w:rPr>
        <w:t>38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implemented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-59"/>
          <w:vertAlign w:val="baseline"/>
        </w:rPr>
        <w:t> </w:t>
      </w:r>
      <w:r>
        <w:rPr>
          <w:vertAlign w:val="baseline"/>
        </w:rPr>
        <w:t>estimation pipeline</w:t>
      </w:r>
      <w:r>
        <w:rPr>
          <w:vertAlign w:val="superscript"/>
        </w:rPr>
        <w:t>39,40</w:t>
      </w:r>
      <w:r>
        <w:rPr>
          <w:vertAlign w:val="baseline"/>
        </w:rPr>
        <w:t>. As the model contains more than 300 biochemical species (genes,</w:t>
      </w:r>
      <w:r>
        <w:rPr>
          <w:spacing w:val="1"/>
          <w:vertAlign w:val="baseline"/>
        </w:rPr>
        <w:t> </w:t>
      </w:r>
      <w:r>
        <w:rPr>
          <w:vertAlign w:val="baseline"/>
        </w:rPr>
        <w:t>transcripts, proteins, small molecules, etc.) and 400 parameters, the parameter estimation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requires substantial amounts of data and is highly non-trivial. However, initial results already</w:t>
      </w:r>
      <w:r>
        <w:rPr>
          <w:spacing w:val="1"/>
          <w:vertAlign w:val="baseline"/>
        </w:rPr>
        <w:t> </w:t>
      </w:r>
      <w:r>
        <w:rPr>
          <w:vertAlign w:val="baseline"/>
        </w:rPr>
        <w:t>helped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AsthmaMap</w:t>
      </w:r>
      <w:r>
        <w:rPr>
          <w:spacing w:val="-3"/>
          <w:vertAlign w:val="baseline"/>
        </w:rPr>
        <w:t> </w:t>
      </w:r>
      <w:r>
        <w:rPr>
          <w:vertAlign w:val="baseline"/>
        </w:rPr>
        <w:t>resource</w:t>
      </w:r>
      <w:r>
        <w:rPr>
          <w:spacing w:val="-3"/>
          <w:vertAlign w:val="baseline"/>
        </w:rPr>
        <w:t> </w:t>
      </w:r>
      <w:r>
        <w:rPr>
          <w:vertAlign w:val="baseline"/>
        </w:rPr>
        <w:t>further,</w:t>
      </w:r>
      <w:r>
        <w:rPr>
          <w:spacing w:val="-3"/>
          <w:vertAlign w:val="baseline"/>
        </w:rPr>
        <w:t> </w:t>
      </w:r>
      <w:r>
        <w:rPr>
          <w:vertAlign w:val="baseline"/>
        </w:rPr>
        <w:t>e.g.,</w:t>
      </w:r>
      <w:r>
        <w:rPr>
          <w:spacing w:val="-3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detecting</w:t>
      </w:r>
      <w:r>
        <w:rPr>
          <w:spacing w:val="-3"/>
          <w:vertAlign w:val="baseline"/>
        </w:rPr>
        <w:t> </w:t>
      </w:r>
      <w:r>
        <w:rPr>
          <w:vertAlign w:val="baseline"/>
        </w:rPr>
        <w:t>incorrect</w:t>
      </w:r>
      <w:r>
        <w:rPr>
          <w:spacing w:val="-3"/>
          <w:vertAlign w:val="baseline"/>
        </w:rPr>
        <w:t> </w:t>
      </w:r>
      <w:r>
        <w:rPr>
          <w:vertAlign w:val="baseline"/>
        </w:rPr>
        <w:t>reactions.</w:t>
      </w:r>
    </w:p>
    <w:p>
      <w:pPr>
        <w:pStyle w:val="BodyText"/>
        <w:spacing w:before="1"/>
        <w:ind w:left="0"/>
        <w:rPr>
          <w:sz w:val="31"/>
        </w:rPr>
      </w:pPr>
    </w:p>
    <w:p>
      <w:pPr>
        <w:spacing w:before="0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Regular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updates,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annotation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text-mining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technologies</w:t>
      </w:r>
    </w:p>
    <w:p>
      <w:pPr>
        <w:pStyle w:val="BodyText"/>
        <w:ind w:left="0"/>
        <w:rPr>
          <w:i/>
          <w:sz w:val="21"/>
        </w:rPr>
      </w:pPr>
    </w:p>
    <w:p>
      <w:pPr>
        <w:pStyle w:val="BodyText"/>
        <w:spacing w:line="276" w:lineRule="auto"/>
        <w:ind w:right="109"/>
        <w:jc w:val="both"/>
      </w:pPr>
      <w:r>
        <w:rPr/>
        <w:t>In order to keep up with the newly published findings, it is necessary to employ available text-</w:t>
      </w:r>
      <w:r>
        <w:rPr>
          <w:spacing w:val="-59"/>
        </w:rPr>
        <w:t> </w:t>
      </w:r>
      <w:r>
        <w:rPr/>
        <w:t>mining technologies to identify papers relevant for curation. This needs to be followed by</w:t>
      </w:r>
      <w:r>
        <w:rPr>
          <w:spacing w:val="1"/>
        </w:rPr>
        <w:t> </w:t>
      </w:r>
      <w:r>
        <w:rPr/>
        <w:t>manual</w:t>
      </w:r>
      <w:r>
        <w:rPr>
          <w:spacing w:val="7"/>
        </w:rPr>
        <w:t> </w:t>
      </w:r>
      <w:r>
        <w:rPr/>
        <w:t>curation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keep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resource</w:t>
      </w:r>
      <w:r>
        <w:rPr>
          <w:spacing w:val="7"/>
        </w:rPr>
        <w:t> </w:t>
      </w:r>
      <w:r>
        <w:rPr/>
        <w:t>reliable.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direct</w:t>
      </w:r>
      <w:r>
        <w:rPr>
          <w:spacing w:val="8"/>
        </w:rPr>
        <w:t> </w:t>
      </w:r>
      <w:r>
        <w:rPr/>
        <w:t>publication-to-network</w:t>
      </w:r>
      <w:r>
        <w:rPr>
          <w:spacing w:val="7"/>
        </w:rPr>
        <w:t> </w:t>
      </w:r>
      <w:r>
        <w:rPr/>
        <w:t>transformation</w:t>
      </w:r>
    </w:p>
    <w:p>
      <w:pPr>
        <w:spacing w:after="0" w:line="276" w:lineRule="auto"/>
        <w:jc w:val="both"/>
        <w:sectPr>
          <w:pgSz w:w="11900" w:h="16840"/>
          <w:pgMar w:top="1320" w:bottom="280" w:left="1300" w:right="1300"/>
        </w:sectPr>
      </w:pPr>
    </w:p>
    <w:p>
      <w:pPr>
        <w:pStyle w:val="BodyText"/>
        <w:spacing w:line="276" w:lineRule="auto" w:before="76"/>
        <w:ind w:right="108"/>
        <w:jc w:val="both"/>
      </w:pPr>
      <w:r>
        <w:rPr/>
        <w:t>can be considered in the future if the quality of such a transformation is verified. Newly found</w:t>
      </w:r>
      <w:r>
        <w:rPr>
          <w:spacing w:val="1"/>
        </w:rPr>
        <w:t> </w:t>
      </w:r>
      <w:r>
        <w:rPr/>
        <w:t>relationships can be assimilated by the AsthmaMap via updating the disease map modules.</w:t>
      </w:r>
      <w:r>
        <w:rPr>
          <w:spacing w:val="1"/>
        </w:rPr>
        <w:t> </w:t>
      </w:r>
      <w:r>
        <w:rPr/>
        <w:t>Systems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GitHub</w:t>
      </w:r>
      <w:r>
        <w:rPr>
          <w:spacing w:val="-7"/>
        </w:rPr>
        <w:t> </w:t>
      </w:r>
      <w:r>
        <w:rPr/>
        <w:t>(https://github.com)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FAIRDOMHub</w:t>
      </w:r>
      <w:r>
        <w:rPr>
          <w:spacing w:val="-7"/>
        </w:rPr>
        <w:t> </w:t>
      </w:r>
      <w:r>
        <w:rPr/>
        <w:t>(https://fairdomhub.org)</w:t>
      </w:r>
      <w:r>
        <w:rPr>
          <w:spacing w:val="-6"/>
        </w:rPr>
        <w:t> </w:t>
      </w:r>
      <w:r>
        <w:rPr/>
        <w:t>may</w:t>
      </w:r>
      <w:r>
        <w:rPr>
          <w:spacing w:val="-59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track</w:t>
      </w:r>
      <w:r>
        <w:rPr>
          <w:spacing w:val="-1"/>
        </w:rPr>
        <w:t> </w:t>
      </w:r>
      <w:r>
        <w:rPr/>
        <w:t>changes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quality.</w:t>
      </w:r>
    </w:p>
    <w:p>
      <w:pPr>
        <w:pStyle w:val="BodyText"/>
        <w:spacing w:line="276" w:lineRule="auto" w:before="199"/>
        <w:ind w:right="105"/>
        <w:jc w:val="both"/>
      </w:pPr>
      <w:r>
        <w:rPr/>
        <w:t>An important part of the update should be the annotation of nodes and connections in the</w:t>
      </w:r>
      <w:r>
        <w:rPr>
          <w:spacing w:val="1"/>
        </w:rPr>
        <w:t> </w:t>
      </w:r>
      <w:r>
        <w:rPr/>
        <w:t>AsthmaMap, so the map users are able to verify the reliability and relevant publications</w:t>
      </w:r>
      <w:r>
        <w:rPr>
          <w:spacing w:val="1"/>
        </w:rPr>
        <w:t> </w:t>
      </w:r>
      <w:r>
        <w:rPr/>
        <w:t>themselves.</w:t>
      </w:r>
      <w:r>
        <w:rPr>
          <w:spacing w:val="-11"/>
        </w:rPr>
        <w:t> </w:t>
      </w:r>
      <w:r>
        <w:rPr/>
        <w:t>Annotations</w:t>
      </w:r>
      <w:r>
        <w:rPr>
          <w:spacing w:val="-10"/>
        </w:rPr>
        <w:t> </w:t>
      </w:r>
      <w:r>
        <w:rPr/>
        <w:t>may</w:t>
      </w:r>
      <w:r>
        <w:rPr>
          <w:spacing w:val="-10"/>
        </w:rPr>
        <w:t> </w:t>
      </w:r>
      <w:r>
        <w:rPr/>
        <w:t>also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done</w:t>
      </w:r>
      <w:r>
        <w:rPr>
          <w:spacing w:val="-10"/>
        </w:rPr>
        <w:t> </w:t>
      </w:r>
      <w:r>
        <w:rPr/>
        <w:t>using</w:t>
      </w:r>
      <w:r>
        <w:rPr>
          <w:spacing w:val="-11"/>
        </w:rPr>
        <w:t> </w:t>
      </w:r>
      <w:r>
        <w:rPr/>
        <w:t>text-mining</w:t>
      </w:r>
      <w:r>
        <w:rPr>
          <w:spacing w:val="-10"/>
        </w:rPr>
        <w:t> </w:t>
      </w:r>
      <w:r>
        <w:rPr/>
        <w:t>technology.</w:t>
      </w:r>
      <w:r>
        <w:rPr>
          <w:spacing w:val="-10"/>
        </w:rPr>
        <w:t> </w:t>
      </w:r>
      <w:r>
        <w:rPr/>
        <w:t>Further</w:t>
      </w:r>
      <w:r>
        <w:rPr>
          <w:spacing w:val="-10"/>
        </w:rPr>
        <w:t> </w:t>
      </w:r>
      <w:r>
        <w:rPr/>
        <w:t>visualization</w:t>
      </w:r>
      <w:r>
        <w:rPr>
          <w:spacing w:val="-59"/>
        </w:rPr>
        <w:t> </w:t>
      </w:r>
      <w:r>
        <w:rPr/>
        <w:t>of the reliability of the connections would provide help for further mathematical modelling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basis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map.</w:t>
      </w:r>
    </w:p>
    <w:p>
      <w:pPr>
        <w:pStyle w:val="BodyText"/>
        <w:spacing w:line="276" w:lineRule="auto" w:before="202"/>
        <w:ind w:right="110"/>
        <w:jc w:val="both"/>
      </w:pPr>
      <w:r>
        <w:rPr/>
        <w:t>In the updates, the position of entities on the diagram would have to be adjusted but the main</w:t>
      </w:r>
      <w:r>
        <w:rPr>
          <w:spacing w:val="-59"/>
        </w:rPr>
        <w:t> </w:t>
      </w:r>
      <w:r>
        <w:rPr/>
        <w:t>layout should be preserved in order to keep the human-readable interface as stable as</w:t>
      </w:r>
      <w:r>
        <w:rPr>
          <w:spacing w:val="1"/>
        </w:rPr>
        <w:t> </w:t>
      </w:r>
      <w:r>
        <w:rPr/>
        <w:t>possible. This will be possible to achieve by using incremental layout algorithms that take into</w:t>
      </w:r>
      <w:r>
        <w:rPr>
          <w:spacing w:val="-60"/>
        </w:rPr>
        <w:t> </w:t>
      </w:r>
      <w:r>
        <w:rPr/>
        <w:t>account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layout</w:t>
      </w:r>
      <w:r>
        <w:rPr>
          <w:vertAlign w:val="superscript"/>
        </w:rPr>
        <w:t>29</w:t>
      </w:r>
      <w:r>
        <w:rPr>
          <w:vertAlign w:val="baseline"/>
        </w:rPr>
        <w:t>.</w:t>
      </w:r>
    </w:p>
    <w:p>
      <w:pPr>
        <w:pStyle w:val="BodyText"/>
        <w:spacing w:before="1"/>
        <w:ind w:left="0"/>
        <w:rPr>
          <w:sz w:val="31"/>
        </w:rPr>
      </w:pPr>
    </w:p>
    <w:p>
      <w:pPr>
        <w:spacing w:before="0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Community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curation</w:t>
      </w:r>
    </w:p>
    <w:p>
      <w:pPr>
        <w:pStyle w:val="BodyText"/>
        <w:ind w:left="0"/>
        <w:rPr>
          <w:i/>
          <w:sz w:val="21"/>
        </w:rPr>
      </w:pPr>
    </w:p>
    <w:p>
      <w:pPr>
        <w:pStyle w:val="BodyText"/>
        <w:spacing w:line="276" w:lineRule="auto"/>
        <w:ind w:right="109"/>
        <w:jc w:val="both"/>
      </w:pPr>
      <w:r>
        <w:rPr/>
        <w:t>As discussed previously, one of the main advantages of our approach is a consensus-based</w:t>
      </w:r>
      <w:r>
        <w:rPr>
          <w:spacing w:val="1"/>
        </w:rPr>
        <w:t> </w:t>
      </w:r>
      <w:r>
        <w:rPr/>
        <w:t>reconstruction of disease mechanisms supported by many experts. To continue supporting</w:t>
      </w:r>
      <w:r>
        <w:rPr>
          <w:spacing w:val="1"/>
        </w:rPr>
        <w:t> </w:t>
      </w:r>
      <w:r>
        <w:rPr/>
        <w:t>this approach, we use an environment that allows adding new information and comments not</w:t>
      </w:r>
      <w:r>
        <w:rPr>
          <w:spacing w:val="-59"/>
        </w:rPr>
        <w:t> </w:t>
      </w:r>
      <w:r>
        <w:rPr/>
        <w:t>only by the map developers but also by the broader community. The MINERVA platform</w:t>
      </w:r>
      <w:r>
        <w:rPr>
          <w:spacing w:val="1"/>
        </w:rPr>
        <w:t> </w:t>
      </w:r>
      <w:r>
        <w:rPr/>
        <w:t>enables such a communication: for the Biochemical Mechanisms layer maps it is possible to</w:t>
      </w:r>
      <w:r>
        <w:rPr>
          <w:spacing w:val="1"/>
        </w:rPr>
        <w:t> </w:t>
      </w:r>
      <w:r>
        <w:rPr/>
        <w:t>select an element via right click and then choosing “Add comment” (https://asthma.uni.lu),</w:t>
      </w:r>
      <w:r>
        <w:rPr>
          <w:spacing w:val="1"/>
        </w:rPr>
        <w:t> </w:t>
      </w:r>
      <w:r>
        <w:rPr/>
        <w:t>email is requested so the moderators can request additional information or start a discussion.</w:t>
      </w:r>
      <w:r>
        <w:rPr>
          <w:spacing w:val="-59"/>
        </w:rPr>
        <w:t> </w:t>
      </w:r>
      <w:r>
        <w:rPr/>
        <w:t>In a similar fashion, a section of a map can be selected and a comment added. Researchers</w:t>
      </w:r>
      <w:r>
        <w:rPr>
          <w:spacing w:val="1"/>
        </w:rPr>
        <w:t> </w:t>
      </w:r>
      <w:r>
        <w:rPr/>
        <w:t>can directly contact the developers using the contact email (</w:t>
      </w:r>
      <w:hyperlink r:id="rId15">
        <w:r>
          <w:rPr/>
          <w:t>http://asthma-map.org/about/),</w:t>
        </w:r>
      </w:hyperlink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request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propose</w:t>
      </w:r>
      <w:r>
        <w:rPr>
          <w:spacing w:val="-1"/>
        </w:rPr>
        <w:t> </w:t>
      </w:r>
      <w:r>
        <w:rPr/>
        <w:t>changes.</w:t>
      </w:r>
    </w:p>
    <w:p>
      <w:pPr>
        <w:pStyle w:val="BodyText"/>
        <w:spacing w:before="3"/>
        <w:ind w:left="0"/>
        <w:rPr>
          <w:sz w:val="31"/>
        </w:rPr>
      </w:pPr>
    </w:p>
    <w:p>
      <w:pPr>
        <w:spacing w:before="0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Towards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practical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applications</w:t>
      </w:r>
    </w:p>
    <w:p>
      <w:pPr>
        <w:pStyle w:val="BodyText"/>
        <w:spacing w:before="7"/>
        <w:ind w:left="0"/>
        <w:rPr>
          <w:i/>
          <w:sz w:val="20"/>
        </w:rPr>
      </w:pPr>
    </w:p>
    <w:p>
      <w:pPr>
        <w:pStyle w:val="BodyText"/>
        <w:spacing w:line="276" w:lineRule="auto"/>
        <w:ind w:right="109"/>
        <w:jc w:val="both"/>
      </w:pPr>
      <w:r>
        <w:rPr/>
        <w:t>Practical</w:t>
      </w:r>
      <w:r>
        <w:rPr>
          <w:spacing w:val="-9"/>
        </w:rPr>
        <w:t> </w:t>
      </w:r>
      <w:r>
        <w:rPr/>
        <w:t>applications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disease</w:t>
      </w:r>
      <w:r>
        <w:rPr>
          <w:spacing w:val="-8"/>
        </w:rPr>
        <w:t> </w:t>
      </w:r>
      <w:r>
        <w:rPr/>
        <w:t>maps</w:t>
      </w:r>
      <w:r>
        <w:rPr>
          <w:spacing w:val="-8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clearly</w:t>
      </w:r>
      <w:r>
        <w:rPr>
          <w:spacing w:val="-8"/>
        </w:rPr>
        <w:t> </w:t>
      </w:r>
      <w:r>
        <w:rPr/>
        <w:t>demonstrated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fields</w:t>
      </w:r>
      <w:r>
        <w:rPr>
          <w:spacing w:val="-59"/>
        </w:rPr>
        <w:t> </w:t>
      </w:r>
      <w:r>
        <w:rPr/>
        <w:t>of cancer</w:t>
      </w:r>
      <w:r>
        <w:rPr>
          <w:vertAlign w:val="superscript"/>
        </w:rPr>
        <w:t>7–10</w:t>
      </w:r>
      <w:r>
        <w:rPr>
          <w:vertAlign w:val="baseline"/>
        </w:rPr>
        <w:t> and neurodegenerative diseases</w:t>
      </w:r>
      <w:r>
        <w:rPr>
          <w:vertAlign w:val="superscript"/>
        </w:rPr>
        <w:t>41</w:t>
      </w:r>
      <w:r>
        <w:rPr>
          <w:vertAlign w:val="baseline"/>
        </w:rPr>
        <w:t>. We plan to build on this shared community</w:t>
      </w:r>
      <w:r>
        <w:rPr>
          <w:spacing w:val="1"/>
          <w:vertAlign w:val="baseline"/>
        </w:rPr>
        <w:t> </w:t>
      </w:r>
      <w:r>
        <w:rPr>
          <w:vertAlign w:val="baseline"/>
        </w:rPr>
        <w:t>expertise and work towards clinically applicable solutions for personalised diagnostics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 of asthma. Similarly to the published cases, the way to do this is by producing</w:t>
      </w:r>
      <w:r>
        <w:rPr>
          <w:spacing w:val="1"/>
          <w:vertAlign w:val="baseline"/>
        </w:rPr>
        <w:t> </w:t>
      </w:r>
      <w:r>
        <w:rPr>
          <w:vertAlign w:val="baseline"/>
        </w:rPr>
        <w:t>hypotheses via network-based data analysis and computational modelling, by designing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performing</w:t>
      </w:r>
      <w:r>
        <w:rPr>
          <w:spacing w:val="-3"/>
          <w:vertAlign w:val="baseline"/>
        </w:rPr>
        <w:t> </w:t>
      </w:r>
      <w:r>
        <w:rPr>
          <w:vertAlign w:val="baseline"/>
        </w:rPr>
        <w:t>validation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then</w:t>
      </w:r>
      <w:r>
        <w:rPr>
          <w:spacing w:val="-3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bridging</w:t>
      </w:r>
      <w:r>
        <w:rPr>
          <w:spacing w:val="-2"/>
          <w:vertAlign w:val="baseline"/>
        </w:rPr>
        <w:t> </w:t>
      </w:r>
      <w:r>
        <w:rPr>
          <w:vertAlign w:val="baseline"/>
        </w:rPr>
        <w:t>findings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their</w:t>
      </w:r>
      <w:r>
        <w:rPr>
          <w:spacing w:val="-3"/>
          <w:vertAlign w:val="baseline"/>
        </w:rPr>
        <w:t> </w:t>
      </w:r>
      <w:r>
        <w:rPr>
          <w:vertAlign w:val="baseline"/>
        </w:rPr>
        <w:t>use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clinics.</w:t>
      </w:r>
    </w:p>
    <w:p>
      <w:pPr>
        <w:pStyle w:val="BodyText"/>
        <w:ind w:left="0"/>
        <w:rPr>
          <w:sz w:val="31"/>
        </w:rPr>
      </w:pPr>
    </w:p>
    <w:p>
      <w:pPr>
        <w:spacing w:before="0"/>
        <w:ind w:left="116" w:right="0" w:firstLine="0"/>
        <w:jc w:val="left"/>
        <w:rPr>
          <w:i/>
          <w:sz w:val="22"/>
        </w:rPr>
      </w:pPr>
      <w:r>
        <w:rPr>
          <w:i/>
          <w:sz w:val="22"/>
        </w:rPr>
        <w:t>Outlook</w:t>
      </w:r>
    </w:p>
    <w:p>
      <w:pPr>
        <w:pStyle w:val="BodyText"/>
        <w:ind w:left="0"/>
        <w:rPr>
          <w:i/>
          <w:sz w:val="21"/>
        </w:rPr>
      </w:pPr>
    </w:p>
    <w:p>
      <w:pPr>
        <w:pStyle w:val="BodyText"/>
        <w:spacing w:line="276" w:lineRule="auto"/>
        <w:ind w:right="105"/>
        <w:jc w:val="both"/>
      </w:pPr>
      <w:r>
        <w:rPr/>
        <w:t>The development of the AsthmaMap in the future will be coordinated with similar projects in</w:t>
      </w:r>
      <w:r>
        <w:rPr>
          <w:spacing w:val="1"/>
        </w:rPr>
        <w:t> </w:t>
      </w:r>
      <w:r>
        <w:rPr/>
        <w:t>the field of allergic diseases, other respiratory and immune-system-related diseases. This</w:t>
      </w:r>
      <w:r>
        <w:rPr>
          <w:spacing w:val="1"/>
        </w:rPr>
        <w:t> </w:t>
      </w:r>
      <w:r>
        <w:rPr/>
        <w:t>collaboration would lead to the distribution of shared tasks and optimisation of the work for all</w:t>
      </w:r>
      <w:r>
        <w:rPr>
          <w:spacing w:val="-59"/>
        </w:rPr>
        <w:t> </w:t>
      </w:r>
      <w:r>
        <w:rPr/>
        <w:t>the</w:t>
      </w:r>
      <w:r>
        <w:rPr>
          <w:spacing w:val="-14"/>
        </w:rPr>
        <w:t> </w:t>
      </w:r>
      <w:r>
        <w:rPr/>
        <w:t>participants.</w:t>
      </w:r>
      <w:r>
        <w:rPr>
          <w:spacing w:val="-14"/>
        </w:rPr>
        <w:t> </w:t>
      </w:r>
      <w:r>
        <w:rPr/>
        <w:t>It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important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focused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comorbidities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identification</w:t>
      </w:r>
      <w:r>
        <w:rPr>
          <w:spacing w:val="-59"/>
        </w:rPr>
        <w:t> </w:t>
      </w:r>
      <w:r>
        <w:rPr/>
        <w:t>of mechanisms common for several diseases. In the end, it is possible that there will be</w:t>
      </w:r>
      <w:r>
        <w:rPr>
          <w:spacing w:val="1"/>
        </w:rPr>
        <w:t> </w:t>
      </w:r>
      <w:r>
        <w:rPr/>
        <w:t>collaborations on topics that at first sight might seem to be less likely related to asthma, e.g.</w:t>
      </w:r>
      <w:r>
        <w:rPr>
          <w:spacing w:val="1"/>
        </w:rPr>
        <w:t> </w:t>
      </w:r>
      <w:r>
        <w:rPr/>
        <w:t>diseases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might</w:t>
      </w:r>
      <w:r>
        <w:rPr>
          <w:spacing w:val="-7"/>
        </w:rPr>
        <w:t> </w:t>
      </w:r>
      <w:r>
        <w:rPr/>
        <w:t>share</w:t>
      </w:r>
      <w:r>
        <w:rPr>
          <w:spacing w:val="-7"/>
        </w:rPr>
        <w:t> </w:t>
      </w:r>
      <w:r>
        <w:rPr/>
        <w:t>inflammatory</w:t>
      </w:r>
      <w:r>
        <w:rPr>
          <w:spacing w:val="-7"/>
        </w:rPr>
        <w:t> </w:t>
      </w:r>
      <w:r>
        <w:rPr/>
        <w:t>profiles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asthma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rheumatoid</w:t>
      </w:r>
      <w:r>
        <w:rPr>
          <w:spacing w:val="-7"/>
        </w:rPr>
        <w:t> </w:t>
      </w:r>
      <w:r>
        <w:rPr/>
        <w:t>arthritis</w:t>
      </w:r>
      <w:r>
        <w:rPr>
          <w:spacing w:val="-6"/>
        </w:rPr>
        <w:t> </w:t>
      </w:r>
      <w:r>
        <w:rPr/>
        <w:t>(RA)</w:t>
      </w:r>
      <w:r>
        <w:rPr>
          <w:spacing w:val="-59"/>
        </w:rPr>
        <w:t> </w:t>
      </w:r>
      <w:r>
        <w:rPr/>
        <w:t>or</w:t>
      </w:r>
      <w:r>
        <w:rPr>
          <w:spacing w:val="5"/>
        </w:rPr>
        <w:t> </w:t>
      </w:r>
      <w:r>
        <w:rPr/>
        <w:t>inflammatory</w:t>
      </w:r>
      <w:r>
        <w:rPr>
          <w:spacing w:val="5"/>
        </w:rPr>
        <w:t> </w:t>
      </w:r>
      <w:r>
        <w:rPr/>
        <w:t>bowel</w:t>
      </w:r>
      <w:r>
        <w:rPr>
          <w:spacing w:val="5"/>
        </w:rPr>
        <w:t> </w:t>
      </w:r>
      <w:r>
        <w:rPr/>
        <w:t>disease</w:t>
      </w:r>
      <w:r>
        <w:rPr>
          <w:spacing w:val="5"/>
        </w:rPr>
        <w:t> </w:t>
      </w:r>
      <w:r>
        <w:rPr/>
        <w:t>(IBD).</w:t>
      </w:r>
      <w:r>
        <w:rPr>
          <w:spacing w:val="5"/>
        </w:rPr>
        <w:t> </w:t>
      </w:r>
      <w:r>
        <w:rPr/>
        <w:t>Furthermore,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systems</w:t>
      </w:r>
      <w:r>
        <w:rPr>
          <w:spacing w:val="5"/>
        </w:rPr>
        <w:t> </w:t>
      </w:r>
      <w:r>
        <w:rPr/>
        <w:t>medicine,</w:t>
      </w:r>
      <w:r>
        <w:rPr>
          <w:spacing w:val="5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tendency</w:t>
      </w:r>
    </w:p>
    <w:p>
      <w:pPr>
        <w:spacing w:after="0" w:line="276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BodyText"/>
        <w:spacing w:line="278" w:lineRule="auto" w:before="76"/>
        <w:ind w:right="110"/>
        <w:jc w:val="both"/>
      </w:pPr>
      <w:r>
        <w:rPr/>
        <w:t>of</w:t>
      </w:r>
      <w:r>
        <w:rPr>
          <w:spacing w:val="-12"/>
        </w:rPr>
        <w:t> </w:t>
      </w:r>
      <w:r>
        <w:rPr/>
        <w:t>moving</w:t>
      </w:r>
      <w:r>
        <w:rPr>
          <w:spacing w:val="-11"/>
        </w:rPr>
        <w:t> </w:t>
      </w:r>
      <w:r>
        <w:rPr/>
        <w:t>away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organ-specific</w:t>
      </w:r>
      <w:r>
        <w:rPr>
          <w:spacing w:val="-11"/>
        </w:rPr>
        <w:t> </w:t>
      </w:r>
      <w:r>
        <w:rPr/>
        <w:t>diseases</w:t>
      </w:r>
      <w:r>
        <w:rPr>
          <w:spacing w:val="-12"/>
        </w:rPr>
        <w:t> </w:t>
      </w:r>
      <w:r>
        <w:rPr/>
        <w:t>towards</w:t>
      </w:r>
      <w:r>
        <w:rPr>
          <w:spacing w:val="-11"/>
        </w:rPr>
        <w:t> </w:t>
      </w:r>
      <w:r>
        <w:rPr/>
        <w:t>thinking</w:t>
      </w:r>
      <w:r>
        <w:rPr>
          <w:spacing w:val="-11"/>
        </w:rPr>
        <w:t> </w:t>
      </w:r>
      <w:r>
        <w:rPr/>
        <w:t>about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whole-organism</w:t>
      </w:r>
      <w:r>
        <w:rPr>
          <w:spacing w:val="-12"/>
        </w:rPr>
        <w:t> </w:t>
      </w:r>
      <w:r>
        <w:rPr/>
        <w:t>level</w:t>
      </w:r>
      <w:r>
        <w:rPr>
          <w:spacing w:val="-58"/>
        </w:rPr>
        <w:t> </w:t>
      </w:r>
      <w:r>
        <w:rPr/>
        <w:t>and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ontologies.</w:t>
      </w:r>
    </w:p>
    <w:p>
      <w:pPr>
        <w:pStyle w:val="BodyText"/>
        <w:spacing w:line="276" w:lineRule="auto" w:before="195"/>
        <w:ind w:right="105"/>
        <w:jc w:val="both"/>
      </w:pPr>
      <w:r>
        <w:rPr/>
        <w:t>The Disease Maps Community is the environment designed to facilitate such collaborations.</w:t>
      </w:r>
      <w:r>
        <w:rPr>
          <w:spacing w:val="1"/>
        </w:rPr>
        <w:t> </w:t>
      </w:r>
      <w:r>
        <w:rPr/>
        <w:t>Possible directions to explore are: 1) identification of other efforts focused on describing</w:t>
      </w:r>
      <w:r>
        <w:rPr>
          <w:spacing w:val="1"/>
        </w:rPr>
        <w:t> </w:t>
      </w:r>
      <w:r>
        <w:rPr/>
        <w:t>disease</w:t>
      </w:r>
      <w:r>
        <w:rPr>
          <w:spacing w:val="-13"/>
        </w:rPr>
        <w:t> </w:t>
      </w:r>
      <w:r>
        <w:rPr/>
        <w:t>mechanisms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pathways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interests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many</w:t>
      </w:r>
      <w:r>
        <w:rPr>
          <w:spacing w:val="-13"/>
        </w:rPr>
        <w:t> </w:t>
      </w:r>
      <w:r>
        <w:rPr/>
        <w:t>diseases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clinical</w:t>
      </w:r>
      <w:r>
        <w:rPr>
          <w:spacing w:val="-13"/>
        </w:rPr>
        <w:t> </w:t>
      </w:r>
      <w:r>
        <w:rPr/>
        <w:t>phenotypes;</w:t>
      </w:r>
    </w:p>
    <w:p>
      <w:pPr>
        <w:pStyle w:val="BodyText"/>
        <w:spacing w:line="276" w:lineRule="auto" w:before="1"/>
        <w:ind w:right="109"/>
        <w:jc w:val="both"/>
      </w:pPr>
      <w:r>
        <w:rPr/>
        <w:t>2) identification and maintenance of modules shared between several diseases and co-</w:t>
      </w:r>
      <w:r>
        <w:rPr>
          <w:spacing w:val="1"/>
        </w:rPr>
        <w:t> </w:t>
      </w:r>
      <w:r>
        <w:rPr/>
        <w:t>morbidities; and 3) shaping clusters of disease maps for various topics such as inflammation,</w:t>
      </w:r>
      <w:r>
        <w:rPr>
          <w:spacing w:val="-59"/>
        </w:rPr>
        <w:t> </w:t>
      </w:r>
      <w:r>
        <w:rPr/>
        <w:t>allergies, autoimmune diseases, cancers, age-related diseases etc. Development of the</w:t>
      </w:r>
      <w:r>
        <w:rPr>
          <w:spacing w:val="1"/>
        </w:rPr>
        <w:t> </w:t>
      </w:r>
      <w:r>
        <w:rPr>
          <w:spacing w:val="-1"/>
        </w:rPr>
        <w:t>shared</w:t>
      </w:r>
      <w:r>
        <w:rPr>
          <w:spacing w:val="-16"/>
        </w:rPr>
        <w:t> </w:t>
      </w:r>
      <w:r>
        <w:rPr>
          <w:spacing w:val="-1"/>
        </w:rPr>
        <w:t>modules</w:t>
      </w:r>
      <w:r>
        <w:rPr>
          <w:spacing w:val="-16"/>
        </w:rPr>
        <w:t> </w:t>
      </w:r>
      <w:r>
        <w:rPr>
          <w:spacing w:val="-1"/>
        </w:rPr>
        <w:t>might</w:t>
      </w:r>
      <w:r>
        <w:rPr>
          <w:spacing w:val="-16"/>
        </w:rPr>
        <w:t> </w:t>
      </w:r>
      <w:r>
        <w:rPr>
          <w:spacing w:val="-1"/>
        </w:rPr>
        <w:t>increase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speed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disease</w:t>
      </w:r>
      <w:r>
        <w:rPr>
          <w:spacing w:val="-16"/>
        </w:rPr>
        <w:t> </w:t>
      </w:r>
      <w:r>
        <w:rPr/>
        <w:t>map</w:t>
      </w:r>
      <w:r>
        <w:rPr>
          <w:spacing w:val="-16"/>
        </w:rPr>
        <w:t> </w:t>
      </w:r>
      <w:r>
        <w:rPr/>
        <w:t>development,</w:t>
      </w:r>
      <w:r>
        <w:rPr>
          <w:spacing w:val="-15"/>
        </w:rPr>
        <w:t> </w:t>
      </w:r>
      <w:r>
        <w:rPr/>
        <w:t>optimise</w:t>
      </w:r>
      <w:r>
        <w:rPr>
          <w:spacing w:val="-16"/>
        </w:rPr>
        <w:t> </w:t>
      </w:r>
      <w:r>
        <w:rPr/>
        <w:t>work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many</w:t>
      </w:r>
      <w:r>
        <w:rPr>
          <w:spacing w:val="-59"/>
        </w:rPr>
        <w:t> </w:t>
      </w:r>
      <w:r>
        <w:rPr/>
        <w:t>groups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stimulate</w:t>
      </w:r>
      <w:r>
        <w:rPr>
          <w:spacing w:val="-11"/>
        </w:rPr>
        <w:t> </w:t>
      </w:r>
      <w:r>
        <w:rPr/>
        <w:t>collaboration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experts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related</w:t>
      </w:r>
      <w:r>
        <w:rPr>
          <w:spacing w:val="-12"/>
        </w:rPr>
        <w:t> </w:t>
      </w:r>
      <w:r>
        <w:rPr/>
        <w:t>but</w:t>
      </w:r>
      <w:r>
        <w:rPr>
          <w:spacing w:val="-11"/>
        </w:rPr>
        <w:t> </w:t>
      </w:r>
      <w:r>
        <w:rPr/>
        <w:t>traditionally</w:t>
      </w:r>
      <w:r>
        <w:rPr>
          <w:spacing w:val="-12"/>
        </w:rPr>
        <w:t> </w:t>
      </w:r>
      <w:r>
        <w:rPr/>
        <w:t>distant</w:t>
      </w:r>
      <w:r>
        <w:rPr>
          <w:spacing w:val="-12"/>
        </w:rPr>
        <w:t> </w:t>
      </w:r>
      <w:r>
        <w:rPr/>
        <w:t>fields.</w:t>
      </w:r>
      <w:r>
        <w:rPr>
          <w:spacing w:val="-58"/>
        </w:rPr>
        <w:t> </w:t>
      </w:r>
      <w:r>
        <w:rPr/>
        <w:t>This will naturally contribute to shifting the focus from symptoms to mechanisms on the 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whole</w:t>
      </w:r>
      <w:r>
        <w:rPr>
          <w:spacing w:val="-1"/>
        </w:rPr>
        <w:t> </w:t>
      </w:r>
      <w:r>
        <w:rPr/>
        <w:t>organism.</w:t>
      </w:r>
    </w:p>
    <w:p>
      <w:pPr>
        <w:pStyle w:val="BodyText"/>
        <w:spacing w:before="3"/>
        <w:ind w:left="0"/>
        <w:rPr>
          <w:sz w:val="31"/>
        </w:rPr>
      </w:pPr>
    </w:p>
    <w:p>
      <w:pPr>
        <w:pStyle w:val="Heading1"/>
      </w:pPr>
      <w:r>
        <w:rPr/>
        <w:t>Conclusion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6" w:lineRule="auto"/>
        <w:ind w:right="109"/>
        <w:jc w:val="both"/>
      </w:pPr>
      <w:r>
        <w:rPr/>
        <w:t>We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machine-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human-readable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asthma, an open project driven by a community of experts in systems biomedicine, including</w:t>
      </w:r>
      <w:r>
        <w:rPr>
          <w:spacing w:val="1"/>
        </w:rPr>
        <w:t> </w:t>
      </w:r>
      <w:r>
        <w:rPr/>
        <w:t>lung diseases and computational systems biology specialists, combining human knowledge</w:t>
      </w:r>
      <w:r>
        <w:rPr>
          <w:spacing w:val="1"/>
        </w:rPr>
        <w:t> </w:t>
      </w:r>
      <w:r>
        <w:rPr/>
        <w:t>supported by machine performance at the crossroad of data and medical sciences.</w:t>
      </w:r>
      <w:r>
        <w:rPr>
          <w:spacing w:val="1"/>
        </w:rPr>
        <w:t> </w:t>
      </w:r>
      <w:r>
        <w:rPr/>
        <w:t>We offer</w:t>
      </w:r>
      <w:r>
        <w:rPr>
          <w:spacing w:val="1"/>
        </w:rPr>
        <w:t> </w:t>
      </w:r>
      <w:r>
        <w:rPr/>
        <w:t>an</w:t>
      </w:r>
      <w:r>
        <w:rPr>
          <w:spacing w:val="-13"/>
        </w:rPr>
        <w:t> </w:t>
      </w:r>
      <w:r>
        <w:rPr/>
        <w:t>evolving</w:t>
      </w:r>
      <w:r>
        <w:rPr>
          <w:spacing w:val="-13"/>
        </w:rPr>
        <w:t> </w:t>
      </w:r>
      <w:r>
        <w:rPr/>
        <w:t>conceptual</w:t>
      </w:r>
      <w:r>
        <w:rPr>
          <w:spacing w:val="-12"/>
        </w:rPr>
        <w:t> </w:t>
      </w:r>
      <w:r>
        <w:rPr/>
        <w:t>model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disease</w:t>
      </w:r>
      <w:r>
        <w:rPr>
          <w:spacing w:val="-12"/>
        </w:rPr>
        <w:t> </w:t>
      </w:r>
      <w:r>
        <w:rPr/>
        <w:t>mechanisms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transformed</w:t>
      </w:r>
      <w:r>
        <w:rPr>
          <w:spacing w:val="-13"/>
        </w:rPr>
        <w:t> </w:t>
      </w:r>
      <w:r>
        <w:rPr/>
        <w:t>into</w:t>
      </w:r>
      <w:r>
        <w:rPr>
          <w:spacing w:val="-12"/>
        </w:rPr>
        <w:t> </w:t>
      </w:r>
      <w:r>
        <w:rPr/>
        <w:t>executable</w:t>
      </w:r>
      <w:r>
        <w:rPr>
          <w:spacing w:val="-59"/>
        </w:rPr>
        <w:t> </w:t>
      </w:r>
      <w:r>
        <w:rPr/>
        <w:t>dynamic models for computational hypothesis testing and predictions. This is in line with the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reuse</w:t>
      </w:r>
      <w:r>
        <w:rPr>
          <w:spacing w:val="1"/>
        </w:rPr>
        <w:t> </w:t>
      </w:r>
      <w:r>
        <w:rPr/>
        <w:t>models</w:t>
      </w:r>
      <w:r>
        <w:rPr>
          <w:vertAlign w:val="superscript"/>
        </w:rPr>
        <w:t>42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</w:t>
      </w:r>
      <w:r>
        <w:rPr>
          <w:spacing w:val="1"/>
          <w:vertAlign w:val="baseline"/>
        </w:rPr>
        <w:t> </w:t>
      </w:r>
      <w:r>
        <w:rPr>
          <w:vertAlign w:val="baseline"/>
        </w:rPr>
        <w:t>them</w:t>
      </w:r>
      <w:r>
        <w:rPr>
          <w:spacing w:val="1"/>
          <w:vertAlign w:val="baseline"/>
        </w:rPr>
        <w:t> </w:t>
      </w:r>
      <w:r>
        <w:rPr>
          <w:vertAlign w:val="baseline"/>
        </w:rPr>
        <w:t>reproducible</w:t>
      </w:r>
      <w:r>
        <w:rPr>
          <w:spacing w:val="1"/>
          <w:vertAlign w:val="baseline"/>
        </w:rPr>
        <w:t> </w:t>
      </w:r>
      <w:r>
        <w:rPr>
          <w:vertAlign w:val="baseline"/>
        </w:rPr>
        <w:t>(https://reproduciblebiomodels.org).</w:t>
      </w:r>
    </w:p>
    <w:p>
      <w:pPr>
        <w:pStyle w:val="BodyText"/>
        <w:spacing w:line="276" w:lineRule="auto" w:before="202"/>
        <w:ind w:right="109"/>
        <w:jc w:val="both"/>
      </w:pPr>
      <w:r>
        <w:rPr/>
        <w:t>The multi-layer architecture of the AsthmaMap makes it compatible with the existing widely</w:t>
      </w:r>
      <w:r>
        <w:rPr>
          <w:spacing w:val="1"/>
        </w:rPr>
        <w:t> </w:t>
      </w:r>
      <w:r>
        <w:rPr/>
        <w:t>used</w:t>
      </w:r>
      <w:r>
        <w:rPr>
          <w:spacing w:val="-5"/>
        </w:rPr>
        <w:t> </w:t>
      </w:r>
      <w:r>
        <w:rPr/>
        <w:t>pathway</w:t>
      </w:r>
      <w:r>
        <w:rPr>
          <w:spacing w:val="-5"/>
        </w:rPr>
        <w:t> </w:t>
      </w:r>
      <w:r>
        <w:rPr/>
        <w:t>databases.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Biochemical</w:t>
      </w:r>
      <w:r>
        <w:rPr>
          <w:spacing w:val="-5"/>
        </w:rPr>
        <w:t> </w:t>
      </w:r>
      <w:r>
        <w:rPr/>
        <w:t>Mechanisms</w:t>
      </w:r>
      <w:r>
        <w:rPr>
          <w:spacing w:val="-5"/>
        </w:rPr>
        <w:t> </w:t>
      </w:r>
      <w:r>
        <w:rPr/>
        <w:t>layer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compatible</w:t>
      </w:r>
      <w:r>
        <w:rPr>
          <w:spacing w:val="-5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Reactome database format where metabolic, signalling and gene regulatory events are</w:t>
      </w:r>
      <w:r>
        <w:rPr>
          <w:spacing w:val="1"/>
        </w:rPr>
        <w:t> </w:t>
      </w:r>
      <w:r>
        <w:rPr/>
        <w:t>presented as detailed reactions and processes. That allows efficient exchange of pathway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while</w:t>
      </w:r>
      <w:r>
        <w:rPr>
          <w:spacing w:val="-4"/>
        </w:rPr>
        <w:t> </w:t>
      </w:r>
      <w:r>
        <w:rPr/>
        <w:t>adapting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content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cell</w:t>
      </w:r>
      <w:r>
        <w:rPr>
          <w:spacing w:val="-3"/>
        </w:rPr>
        <w:t> </w:t>
      </w:r>
      <w:r>
        <w:rPr/>
        <w:t>types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asthma-specific</w:t>
      </w:r>
      <w:r>
        <w:rPr>
          <w:spacing w:val="-4"/>
        </w:rPr>
        <w:t> </w:t>
      </w:r>
      <w:r>
        <w:rPr/>
        <w:t>context.</w:t>
      </w:r>
    </w:p>
    <w:p>
      <w:pPr>
        <w:pStyle w:val="BodyText"/>
        <w:spacing w:line="276" w:lineRule="auto" w:before="197"/>
        <w:ind w:right="107"/>
        <w:jc w:val="both"/>
      </w:pPr>
      <w:r>
        <w:rPr/>
        <w:t>The AsthmaMap is designed to be useful for biologists working in asthma as well as clinical</w:t>
      </w:r>
      <w:r>
        <w:rPr>
          <w:spacing w:val="1"/>
        </w:rPr>
        <w:t> </w:t>
      </w:r>
      <w:r>
        <w:rPr/>
        <w:t>scientists working on defining endotypes of asthma towards personalised medicine. It is</w:t>
      </w:r>
      <w:r>
        <w:rPr>
          <w:spacing w:val="1"/>
        </w:rPr>
        <w:t> </w:t>
      </w:r>
      <w:r>
        <w:rPr/>
        <w:t>intended as a reference resource for making sense of omics datasets by integrating and</w:t>
      </w:r>
      <w:r>
        <w:rPr>
          <w:spacing w:val="1"/>
        </w:rPr>
        <w:t> </w:t>
      </w:r>
      <w:r>
        <w:rPr/>
        <w:t>analysing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prior</w:t>
      </w:r>
      <w:r>
        <w:rPr>
          <w:spacing w:val="-7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newly</w:t>
      </w:r>
      <w:r>
        <w:rPr>
          <w:spacing w:val="-7"/>
        </w:rPr>
        <w:t> </w:t>
      </w:r>
      <w:r>
        <w:rPr/>
        <w:t>generated</w:t>
      </w:r>
      <w:r>
        <w:rPr>
          <w:spacing w:val="-6"/>
        </w:rPr>
        <w:t> </w:t>
      </w:r>
      <w:r>
        <w:rPr/>
        <w:t>data.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believe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move</w:t>
      </w:r>
      <w:r>
        <w:rPr>
          <w:spacing w:val="-59"/>
        </w:rPr>
        <w:t> </w:t>
      </w:r>
      <w:r>
        <w:rPr/>
        <w:t>towards</w:t>
      </w:r>
      <w:r>
        <w:rPr>
          <w:spacing w:val="-7"/>
        </w:rPr>
        <w:t> </w:t>
      </w:r>
      <w:r>
        <w:rPr/>
        <w:t>clinical</w:t>
      </w:r>
      <w:r>
        <w:rPr>
          <w:spacing w:val="-6"/>
        </w:rPr>
        <w:t> </w:t>
      </w:r>
      <w:r>
        <w:rPr/>
        <w:t>practice</w:t>
      </w:r>
      <w:r>
        <w:rPr>
          <w:spacing w:val="-6"/>
        </w:rPr>
        <w:t> </w:t>
      </w:r>
      <w:r>
        <w:rPr/>
        <w:t>via</w:t>
      </w:r>
      <w:r>
        <w:rPr>
          <w:spacing w:val="-7"/>
        </w:rPr>
        <w:t> </w:t>
      </w:r>
      <w:r>
        <w:rPr/>
        <w:t>contributing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design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clinical</w:t>
      </w:r>
      <w:r>
        <w:rPr>
          <w:spacing w:val="-6"/>
        </w:rPr>
        <w:t> </w:t>
      </w:r>
      <w:r>
        <w:rPr/>
        <w:t>decision</w:t>
      </w:r>
      <w:r>
        <w:rPr>
          <w:spacing w:val="-6"/>
        </w:rPr>
        <w:t> </w:t>
      </w:r>
      <w:r>
        <w:rPr/>
        <w:t>support</w:t>
      </w:r>
      <w:r>
        <w:rPr>
          <w:spacing w:val="-7"/>
        </w:rPr>
        <w:t> </w:t>
      </w:r>
      <w:r>
        <w:rPr/>
        <w:t>systems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via using it for allergy- and inflammation-related research in systems medicine and systems</w:t>
      </w:r>
      <w:r>
        <w:rPr>
          <w:spacing w:val="1"/>
        </w:rPr>
        <w:t> </w:t>
      </w:r>
      <w:r>
        <w:rPr/>
        <w:t>pharmacology. It is expected that on the basis of a detailed description of relevant molecular</w:t>
      </w:r>
      <w:r>
        <w:rPr>
          <w:spacing w:val="1"/>
        </w:rPr>
        <w:t> </w:t>
      </w:r>
      <w:r>
        <w:rPr/>
        <w:t>and physiological processes it will be possible to move from ambiguous and imprecise</w:t>
      </w:r>
      <w:r>
        <w:rPr>
          <w:spacing w:val="1"/>
        </w:rPr>
        <w:t> </w:t>
      </w:r>
      <w:r>
        <w:rPr/>
        <w:t>description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asthma</w:t>
      </w:r>
      <w:r>
        <w:rPr>
          <w:spacing w:val="-8"/>
        </w:rPr>
        <w:t> </w:t>
      </w:r>
      <w:r>
        <w:rPr/>
        <w:t>phenotypes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evidence-supported</w:t>
      </w:r>
      <w:r>
        <w:rPr>
          <w:spacing w:val="-7"/>
        </w:rPr>
        <w:t> </w:t>
      </w:r>
      <w:r>
        <w:rPr/>
        <w:t>description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asthma</w:t>
      </w:r>
      <w:r>
        <w:rPr>
          <w:spacing w:val="-8"/>
        </w:rPr>
        <w:t> </w:t>
      </w:r>
      <w:r>
        <w:rPr/>
        <w:t>endotypes</w:t>
      </w:r>
      <w:r>
        <w:rPr>
          <w:spacing w:val="-7"/>
        </w:rPr>
        <w:t> </w:t>
      </w:r>
      <w:r>
        <w:rPr/>
        <w:t>via</w:t>
      </w:r>
      <w:r>
        <w:rPr>
          <w:spacing w:val="-59"/>
        </w:rPr>
        <w:t> </w:t>
      </w:r>
      <w:r>
        <w:rPr/>
        <w:t>identifying and validating underlying mechanisms specific to various asthma subtypes. This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14"/>
        </w:rPr>
        <w:t> </w:t>
      </w:r>
      <w:r>
        <w:rPr>
          <w:spacing w:val="-1"/>
        </w:rPr>
        <w:t>serve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deliver</w:t>
      </w:r>
      <w:r>
        <w:rPr>
          <w:spacing w:val="-14"/>
        </w:rPr>
        <w:t> </w:t>
      </w:r>
      <w:r>
        <w:rPr>
          <w:spacing w:val="-1"/>
        </w:rPr>
        <w:t>more</w:t>
      </w:r>
      <w:r>
        <w:rPr>
          <w:spacing w:val="-14"/>
        </w:rPr>
        <w:t> </w:t>
      </w:r>
      <w:r>
        <w:rPr>
          <w:spacing w:val="-1"/>
        </w:rPr>
        <w:t>precise</w:t>
      </w:r>
      <w:r>
        <w:rPr>
          <w:spacing w:val="-13"/>
        </w:rPr>
        <w:t> </w:t>
      </w:r>
      <w:r>
        <w:rPr>
          <w:spacing w:val="-1"/>
        </w:rPr>
        <w:t>medical</w:t>
      </w:r>
      <w:r>
        <w:rPr>
          <w:spacing w:val="-14"/>
        </w:rPr>
        <w:t> </w:t>
      </w:r>
      <w:r>
        <w:rPr>
          <w:spacing w:val="-1"/>
        </w:rPr>
        <w:t>treatments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this</w:t>
      </w:r>
      <w:r>
        <w:rPr>
          <w:spacing w:val="-14"/>
        </w:rPr>
        <w:t> </w:t>
      </w:r>
      <w:r>
        <w:rPr/>
        <w:t>prevalent</w:t>
      </w:r>
      <w:r>
        <w:rPr>
          <w:spacing w:val="-13"/>
        </w:rPr>
        <w:t> </w:t>
      </w:r>
      <w:r>
        <w:rPr/>
        <w:t>class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chronic</w:t>
      </w:r>
      <w:r>
        <w:rPr>
          <w:spacing w:val="-13"/>
        </w:rPr>
        <w:t> </w:t>
      </w:r>
      <w:r>
        <w:rPr/>
        <w:t>disease.</w:t>
      </w:r>
    </w:p>
    <w:p>
      <w:pPr>
        <w:pStyle w:val="BodyText"/>
        <w:spacing w:before="5"/>
        <w:ind w:left="0"/>
        <w:rPr>
          <w:sz w:val="31"/>
        </w:rPr>
      </w:pPr>
    </w:p>
    <w:p>
      <w:pPr>
        <w:pStyle w:val="Heading1"/>
      </w:pPr>
      <w:r>
        <w:rPr/>
        <w:t>Availability</w:t>
      </w:r>
    </w:p>
    <w:p>
      <w:pPr>
        <w:pStyle w:val="BodyText"/>
        <w:spacing w:before="1"/>
        <w:ind w:left="0"/>
        <w:rPr>
          <w:b/>
          <w:sz w:val="21"/>
        </w:rPr>
      </w:pPr>
    </w:p>
    <w:p>
      <w:pPr>
        <w:pStyle w:val="BodyText"/>
        <w:spacing w:line="273" w:lineRule="auto"/>
        <w:ind w:right="106"/>
        <w:jc w:val="both"/>
      </w:pPr>
      <w:r>
        <w:rPr/>
        <w:t>All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https://asthma-map.org.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yEd-specific</w:t>
      </w:r>
      <w:r>
        <w:rPr>
          <w:spacing w:val="-59"/>
        </w:rPr>
        <w:t> </w:t>
      </w:r>
      <w:r>
        <w:rPr/>
        <w:t>GraphML-SBGN</w:t>
      </w:r>
      <w:r>
        <w:rPr>
          <w:spacing w:val="-6"/>
        </w:rPr>
        <w:t> </w:t>
      </w:r>
      <w:r>
        <w:rPr/>
        <w:t>converter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written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Java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https://github.com/sbgn/ySBGN.</w:t>
      </w:r>
    </w:p>
    <w:p>
      <w:pPr>
        <w:spacing w:after="0" w:line="273" w:lineRule="auto"/>
        <w:jc w:val="both"/>
        <w:sectPr>
          <w:pgSz w:w="11900" w:h="16840"/>
          <w:pgMar w:top="1340" w:bottom="280" w:left="1300" w:right="1300"/>
        </w:sectPr>
      </w:pPr>
    </w:p>
    <w:p>
      <w:pPr>
        <w:pStyle w:val="Heading1"/>
        <w:spacing w:before="76"/>
      </w:pPr>
      <w:r>
        <w:rPr/>
        <w:t>License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276" w:lineRule="auto" w:before="1"/>
        <w:ind w:right="108"/>
        <w:jc w:val="both"/>
      </w:pPr>
      <w:r>
        <w:rPr/>
        <w:t>The MetaCore license was purchased by the CNRS-EISBM within the eTRIKS project for</w:t>
      </w:r>
      <w:r>
        <w:rPr>
          <w:spacing w:val="1"/>
        </w:rPr>
        <w:t> </w:t>
      </w:r>
      <w:r>
        <w:rPr/>
        <w:t>developing the Molecular Relations layer of the AsthmaMap. This included access to asthma-</w:t>
      </w:r>
      <w:r>
        <w:rPr>
          <w:spacing w:val="-60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MetaCore</w:t>
      </w:r>
      <w:r>
        <w:rPr>
          <w:spacing w:val="-1"/>
        </w:rPr>
        <w:t> </w:t>
      </w:r>
      <w:r>
        <w:rPr/>
        <w:t>pathways.</w:t>
      </w:r>
    </w:p>
    <w:p>
      <w:pPr>
        <w:pStyle w:val="BodyText"/>
        <w:spacing w:before="11"/>
        <w:ind w:left="0"/>
        <w:rPr>
          <w:sz w:val="30"/>
        </w:rPr>
      </w:pPr>
    </w:p>
    <w:p>
      <w:pPr>
        <w:pStyle w:val="Heading1"/>
      </w:pPr>
      <w:r>
        <w:rPr/>
        <w:t>Acknowledgements</w:t>
      </w:r>
    </w:p>
    <w:p>
      <w:pPr>
        <w:pStyle w:val="BodyText"/>
        <w:spacing w:before="5"/>
        <w:ind w:left="0"/>
        <w:rPr>
          <w:b/>
          <w:sz w:val="21"/>
        </w:rPr>
      </w:pPr>
    </w:p>
    <w:p>
      <w:pPr>
        <w:pStyle w:val="BodyText"/>
        <w:spacing w:line="273" w:lineRule="auto"/>
        <w:ind w:right="109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AsthmaMap</w:t>
      </w:r>
      <w:r>
        <w:rPr>
          <w:spacing w:val="-15"/>
        </w:rPr>
        <w:t> </w:t>
      </w:r>
      <w:r>
        <w:rPr>
          <w:spacing w:val="-1"/>
        </w:rPr>
        <w:t>project</w:t>
      </w:r>
      <w:r>
        <w:rPr>
          <w:spacing w:val="-15"/>
        </w:rPr>
        <w:t> </w:t>
      </w:r>
      <w:r>
        <w:rPr>
          <w:spacing w:val="-1"/>
        </w:rPr>
        <w:t>progresses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alliance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efforts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Disease</w:t>
      </w:r>
      <w:r>
        <w:rPr>
          <w:spacing w:val="-14"/>
        </w:rPr>
        <w:t> </w:t>
      </w:r>
      <w:r>
        <w:rPr/>
        <w:t>Maps</w:t>
      </w:r>
      <w:r>
        <w:rPr>
          <w:spacing w:val="-15"/>
        </w:rPr>
        <w:t> </w:t>
      </w:r>
      <w:r>
        <w:rPr/>
        <w:t>Community</w:t>
      </w:r>
      <w:r>
        <w:rPr>
          <w:spacing w:val="-59"/>
        </w:rPr>
        <w:t> </w:t>
      </w:r>
      <w:r>
        <w:rPr/>
        <w:t>(https://disease-maps.org).</w:t>
      </w:r>
    </w:p>
    <w:p>
      <w:pPr>
        <w:pStyle w:val="BodyText"/>
        <w:spacing w:before="3"/>
        <w:ind w:left="0"/>
        <w:rPr>
          <w:sz w:val="31"/>
        </w:rPr>
      </w:pPr>
    </w:p>
    <w:p>
      <w:pPr>
        <w:pStyle w:val="Heading1"/>
        <w:spacing w:before="1"/>
      </w:pPr>
      <w:r>
        <w:rPr/>
        <w:t>References</w:t>
      </w:r>
    </w:p>
    <w:p>
      <w:pPr>
        <w:pStyle w:val="BodyText"/>
        <w:ind w:left="0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</w:tabs>
        <w:spacing w:line="240" w:lineRule="auto" w:before="0" w:after="0"/>
        <w:ind w:left="500" w:right="312" w:hanging="384"/>
        <w:jc w:val="left"/>
        <w:rPr>
          <w:sz w:val="22"/>
        </w:rPr>
      </w:pPr>
      <w:r>
        <w:rPr>
          <w:sz w:val="22"/>
        </w:rPr>
        <w:t>Ivanova O, Richards LB, Vijverberg SJ, Neerincx AH, Sinha A, Sterk PJ, et al. What did</w:t>
      </w:r>
      <w:r>
        <w:rPr>
          <w:spacing w:val="-60"/>
          <w:sz w:val="22"/>
        </w:rPr>
        <w:t> </w:t>
      </w:r>
      <w:r>
        <w:rPr>
          <w:sz w:val="22"/>
        </w:rPr>
        <w:t>we</w:t>
      </w:r>
      <w:r>
        <w:rPr>
          <w:spacing w:val="-2"/>
          <w:sz w:val="22"/>
        </w:rPr>
        <w:t> </w:t>
      </w:r>
      <w:r>
        <w:rPr>
          <w:sz w:val="22"/>
        </w:rPr>
        <w:t>learn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multiple</w:t>
      </w:r>
      <w:r>
        <w:rPr>
          <w:spacing w:val="-1"/>
          <w:sz w:val="22"/>
        </w:rPr>
        <w:t> </w:t>
      </w:r>
      <w:r>
        <w:rPr>
          <w:sz w:val="22"/>
        </w:rPr>
        <w:t>omics</w:t>
      </w:r>
      <w:r>
        <w:rPr>
          <w:spacing w:val="-2"/>
          <w:sz w:val="22"/>
        </w:rPr>
        <w:t> </w:t>
      </w:r>
      <w:r>
        <w:rPr>
          <w:sz w:val="22"/>
        </w:rPr>
        <w:t>studies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asthma?</w:t>
      </w:r>
      <w:r>
        <w:rPr>
          <w:spacing w:val="-1"/>
          <w:sz w:val="22"/>
        </w:rPr>
        <w:t> </w:t>
      </w:r>
      <w:r>
        <w:rPr>
          <w:sz w:val="22"/>
        </w:rPr>
        <w:t>Allergy.</w:t>
      </w:r>
      <w:r>
        <w:rPr>
          <w:spacing w:val="-2"/>
          <w:sz w:val="22"/>
        </w:rPr>
        <w:t> </w:t>
      </w:r>
      <w:r>
        <w:rPr>
          <w:sz w:val="22"/>
        </w:rPr>
        <w:t>2019;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</w:tabs>
        <w:spacing w:line="240" w:lineRule="auto" w:before="3" w:after="0"/>
        <w:ind w:left="500" w:right="324" w:hanging="384"/>
        <w:jc w:val="left"/>
        <w:rPr>
          <w:sz w:val="22"/>
        </w:rPr>
      </w:pPr>
      <w:r>
        <w:rPr>
          <w:sz w:val="22"/>
        </w:rPr>
        <w:t>Kuperstein</w:t>
      </w:r>
      <w:r>
        <w:rPr>
          <w:spacing w:val="-3"/>
          <w:sz w:val="22"/>
        </w:rPr>
        <w:t> </w:t>
      </w:r>
      <w:r>
        <w:rPr>
          <w:sz w:val="22"/>
        </w:rPr>
        <w:t>I,</w:t>
      </w:r>
      <w:r>
        <w:rPr>
          <w:spacing w:val="-3"/>
          <w:sz w:val="22"/>
        </w:rPr>
        <w:t> </w:t>
      </w:r>
      <w:r>
        <w:rPr>
          <w:sz w:val="22"/>
        </w:rPr>
        <w:t>Bonnet</w:t>
      </w:r>
      <w:r>
        <w:rPr>
          <w:spacing w:val="-2"/>
          <w:sz w:val="22"/>
        </w:rPr>
        <w:t> </w:t>
      </w:r>
      <w:r>
        <w:rPr>
          <w:sz w:val="22"/>
        </w:rPr>
        <w:t>E,</w:t>
      </w:r>
      <w:r>
        <w:rPr>
          <w:spacing w:val="-3"/>
          <w:sz w:val="22"/>
        </w:rPr>
        <w:t> </w:t>
      </w:r>
      <w:r>
        <w:rPr>
          <w:sz w:val="22"/>
        </w:rPr>
        <w:t>Nguyen</w:t>
      </w:r>
      <w:r>
        <w:rPr>
          <w:spacing w:val="-3"/>
          <w:sz w:val="22"/>
        </w:rPr>
        <w:t> </w:t>
      </w:r>
      <w:r>
        <w:rPr>
          <w:sz w:val="22"/>
        </w:rPr>
        <w:t>H-A,</w:t>
      </w:r>
      <w:r>
        <w:rPr>
          <w:spacing w:val="-2"/>
          <w:sz w:val="22"/>
        </w:rPr>
        <w:t> </w:t>
      </w:r>
      <w:r>
        <w:rPr>
          <w:sz w:val="22"/>
        </w:rPr>
        <w:t>Cohen</w:t>
      </w:r>
      <w:r>
        <w:rPr>
          <w:spacing w:val="-3"/>
          <w:sz w:val="22"/>
        </w:rPr>
        <w:t> </w:t>
      </w:r>
      <w:r>
        <w:rPr>
          <w:sz w:val="22"/>
        </w:rPr>
        <w:t>D,</w:t>
      </w:r>
      <w:r>
        <w:rPr>
          <w:spacing w:val="-3"/>
          <w:sz w:val="22"/>
        </w:rPr>
        <w:t> </w:t>
      </w:r>
      <w:r>
        <w:rPr>
          <w:sz w:val="22"/>
        </w:rPr>
        <w:t>Viara</w:t>
      </w:r>
      <w:r>
        <w:rPr>
          <w:spacing w:val="-2"/>
          <w:sz w:val="22"/>
        </w:rPr>
        <w:t> </w:t>
      </w:r>
      <w:r>
        <w:rPr>
          <w:sz w:val="22"/>
        </w:rPr>
        <w:t>E,</w:t>
      </w:r>
      <w:r>
        <w:rPr>
          <w:spacing w:val="-3"/>
          <w:sz w:val="22"/>
        </w:rPr>
        <w:t> </w:t>
      </w:r>
      <w:r>
        <w:rPr>
          <w:sz w:val="22"/>
        </w:rPr>
        <w:t>Grieco</w:t>
      </w:r>
      <w:r>
        <w:rPr>
          <w:spacing w:val="-3"/>
          <w:sz w:val="22"/>
        </w:rPr>
        <w:t> </w:t>
      </w:r>
      <w:r>
        <w:rPr>
          <w:sz w:val="22"/>
        </w:rPr>
        <w:t>L,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al.</w:t>
      </w:r>
      <w:r>
        <w:rPr>
          <w:spacing w:val="-3"/>
          <w:sz w:val="22"/>
        </w:rPr>
        <w:t> </w:t>
      </w:r>
      <w:r>
        <w:rPr>
          <w:sz w:val="22"/>
        </w:rPr>
        <w:t>Atlas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Cancer</w:t>
      </w:r>
      <w:r>
        <w:rPr>
          <w:spacing w:val="-58"/>
          <w:sz w:val="22"/>
        </w:rPr>
        <w:t> </w:t>
      </w:r>
      <w:r>
        <w:rPr>
          <w:sz w:val="22"/>
        </w:rPr>
        <w:t>Signalling Network: a systems biology resource for integrative analysis of cancer data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Google</w:t>
      </w:r>
      <w:r>
        <w:rPr>
          <w:spacing w:val="-1"/>
          <w:sz w:val="22"/>
        </w:rPr>
        <w:t> </w:t>
      </w:r>
      <w:r>
        <w:rPr>
          <w:sz w:val="22"/>
        </w:rPr>
        <w:t>Maps.</w:t>
      </w:r>
      <w:r>
        <w:rPr>
          <w:spacing w:val="-1"/>
          <w:sz w:val="22"/>
        </w:rPr>
        <w:t> </w:t>
      </w:r>
      <w:r>
        <w:rPr>
          <w:sz w:val="22"/>
        </w:rPr>
        <w:t>Oncogenesis.</w:t>
      </w:r>
      <w:r>
        <w:rPr>
          <w:spacing w:val="-2"/>
          <w:sz w:val="22"/>
        </w:rPr>
        <w:t> </w:t>
      </w:r>
      <w:r>
        <w:rPr>
          <w:sz w:val="22"/>
        </w:rPr>
        <w:t>2015;4:e160.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</w:tabs>
        <w:spacing w:line="240" w:lineRule="auto" w:before="0" w:after="0"/>
        <w:ind w:left="500" w:right="408" w:hanging="384"/>
        <w:jc w:val="left"/>
        <w:rPr>
          <w:sz w:val="22"/>
        </w:rPr>
      </w:pPr>
      <w:r>
        <w:rPr>
          <w:sz w:val="22"/>
        </w:rPr>
        <w:t>Fujita KA, Ostaszewski M, Matsuoka Y, Ghosh S, Glaab E, Trefois C, et al. Integrating</w:t>
      </w:r>
      <w:r>
        <w:rPr>
          <w:spacing w:val="-59"/>
          <w:sz w:val="22"/>
        </w:rPr>
        <w:t> </w:t>
      </w:r>
      <w:r>
        <w:rPr>
          <w:sz w:val="22"/>
        </w:rPr>
        <w:t>Pathways of Parkinson’s Disease in a Molecular Interaction Map. Mol Neurobiol.</w:t>
      </w:r>
      <w:r>
        <w:rPr>
          <w:spacing w:val="1"/>
          <w:sz w:val="22"/>
        </w:rPr>
        <w:t> </w:t>
      </w:r>
      <w:r>
        <w:rPr>
          <w:sz w:val="22"/>
        </w:rPr>
        <w:t>2013;49:88–102.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</w:tabs>
        <w:spacing w:line="240" w:lineRule="auto" w:before="0" w:after="0"/>
        <w:ind w:left="500" w:right="373" w:hanging="384"/>
        <w:jc w:val="left"/>
        <w:rPr>
          <w:sz w:val="22"/>
        </w:rPr>
      </w:pPr>
      <w:r>
        <w:rPr>
          <w:sz w:val="22"/>
        </w:rPr>
        <w:t>Mizuno S, Iijima R, Ogishima S, Kikuchi M, Matsuoka Y, Ghosh S, et al. AlzPathway: a</w:t>
      </w:r>
      <w:r>
        <w:rPr>
          <w:spacing w:val="-60"/>
          <w:sz w:val="22"/>
        </w:rPr>
        <w:t> </w:t>
      </w:r>
      <w:r>
        <w:rPr>
          <w:sz w:val="22"/>
        </w:rPr>
        <w:t>comprehensive map of signaling pathways of Alzheimer’s disease. BMC Syst Biol.</w:t>
      </w:r>
      <w:r>
        <w:rPr>
          <w:spacing w:val="1"/>
          <w:sz w:val="22"/>
        </w:rPr>
        <w:t> </w:t>
      </w:r>
      <w:r>
        <w:rPr>
          <w:sz w:val="22"/>
        </w:rPr>
        <w:t>2012;6:52.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</w:tabs>
        <w:spacing w:line="240" w:lineRule="auto" w:before="0" w:after="0"/>
        <w:ind w:left="500" w:right="212" w:hanging="384"/>
        <w:jc w:val="left"/>
        <w:rPr>
          <w:sz w:val="22"/>
        </w:rPr>
      </w:pPr>
      <w:r>
        <w:rPr>
          <w:sz w:val="22"/>
        </w:rPr>
        <w:t>Matsuoka Y, Matsumae H, Katoh M, Eisfeld AJ, Neumann G, Hase T, et al. A</w:t>
      </w:r>
      <w:r>
        <w:rPr>
          <w:spacing w:val="1"/>
          <w:sz w:val="22"/>
        </w:rPr>
        <w:t> </w:t>
      </w:r>
      <w:r>
        <w:rPr>
          <w:sz w:val="22"/>
        </w:rPr>
        <w:t>comprehensive</w:t>
      </w:r>
      <w:r>
        <w:rPr>
          <w:spacing w:val="-4"/>
          <w:sz w:val="22"/>
        </w:rPr>
        <w:t> </w:t>
      </w:r>
      <w:r>
        <w:rPr>
          <w:sz w:val="22"/>
        </w:rPr>
        <w:t>map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influenza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virus</w:t>
      </w:r>
      <w:r>
        <w:rPr>
          <w:spacing w:val="-3"/>
          <w:sz w:val="22"/>
        </w:rPr>
        <w:t> </w:t>
      </w:r>
      <w:r>
        <w:rPr>
          <w:sz w:val="22"/>
        </w:rPr>
        <w:t>replication</w:t>
      </w:r>
      <w:r>
        <w:rPr>
          <w:spacing w:val="-4"/>
          <w:sz w:val="22"/>
        </w:rPr>
        <w:t> </w:t>
      </w:r>
      <w:r>
        <w:rPr>
          <w:sz w:val="22"/>
        </w:rPr>
        <w:t>cycle.</w:t>
      </w:r>
      <w:r>
        <w:rPr>
          <w:spacing w:val="-4"/>
          <w:sz w:val="22"/>
        </w:rPr>
        <w:t> </w:t>
      </w:r>
      <w:r>
        <w:rPr>
          <w:sz w:val="22"/>
        </w:rPr>
        <w:t>BMC</w:t>
      </w:r>
      <w:r>
        <w:rPr>
          <w:spacing w:val="-3"/>
          <w:sz w:val="22"/>
        </w:rPr>
        <w:t> </w:t>
      </w:r>
      <w:r>
        <w:rPr>
          <w:sz w:val="22"/>
        </w:rPr>
        <w:t>Syst</w:t>
      </w:r>
      <w:r>
        <w:rPr>
          <w:spacing w:val="-4"/>
          <w:sz w:val="22"/>
        </w:rPr>
        <w:t> </w:t>
      </w:r>
      <w:r>
        <w:rPr>
          <w:sz w:val="22"/>
        </w:rPr>
        <w:t>Biol.</w:t>
      </w:r>
      <w:r>
        <w:rPr>
          <w:spacing w:val="-4"/>
          <w:sz w:val="22"/>
        </w:rPr>
        <w:t> </w:t>
      </w:r>
      <w:r>
        <w:rPr>
          <w:sz w:val="22"/>
        </w:rPr>
        <w:t>2013;7:97.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</w:tabs>
        <w:spacing w:line="240" w:lineRule="auto" w:before="0" w:after="0"/>
        <w:ind w:left="500" w:right="260" w:hanging="384"/>
        <w:jc w:val="left"/>
        <w:rPr>
          <w:sz w:val="22"/>
        </w:rPr>
      </w:pPr>
      <w:r>
        <w:rPr>
          <w:sz w:val="22"/>
        </w:rPr>
        <w:t>Singh V, Ostaszewski M, Kalliolias GD, Chiocchia G, Olaso R, Petit-Teixeira E, et al.</w:t>
      </w:r>
      <w:r>
        <w:rPr>
          <w:spacing w:val="1"/>
          <w:sz w:val="22"/>
        </w:rPr>
        <w:t> </w:t>
      </w:r>
      <w:r>
        <w:rPr>
          <w:sz w:val="22"/>
        </w:rPr>
        <w:t>Computational Systems Biology Approach for the Study of Rheumatoid Arthritis: From a</w:t>
      </w:r>
      <w:r>
        <w:rPr>
          <w:spacing w:val="-59"/>
          <w:sz w:val="22"/>
        </w:rPr>
        <w:t> </w:t>
      </w:r>
      <w:r>
        <w:rPr>
          <w:sz w:val="22"/>
        </w:rPr>
        <w:t>Molecular</w:t>
      </w:r>
      <w:r>
        <w:rPr>
          <w:spacing w:val="-2"/>
          <w:sz w:val="22"/>
        </w:rPr>
        <w:t> </w:t>
      </w:r>
      <w:r>
        <w:rPr>
          <w:sz w:val="22"/>
        </w:rPr>
        <w:t>Map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Dynamical</w:t>
      </w:r>
      <w:r>
        <w:rPr>
          <w:spacing w:val="-2"/>
          <w:sz w:val="22"/>
        </w:rPr>
        <w:t> </w:t>
      </w:r>
      <w:r>
        <w:rPr>
          <w:sz w:val="22"/>
        </w:rPr>
        <w:t>Model.</w:t>
      </w:r>
      <w:r>
        <w:rPr>
          <w:spacing w:val="-1"/>
          <w:sz w:val="22"/>
        </w:rPr>
        <w:t> </w:t>
      </w:r>
      <w:r>
        <w:rPr>
          <w:sz w:val="22"/>
        </w:rPr>
        <w:t>Genomics</w:t>
      </w:r>
      <w:r>
        <w:rPr>
          <w:spacing w:val="-2"/>
          <w:sz w:val="22"/>
        </w:rPr>
        <w:t> </w:t>
      </w:r>
      <w:r>
        <w:rPr>
          <w:sz w:val="22"/>
        </w:rPr>
        <w:t>Comput</w:t>
      </w:r>
      <w:r>
        <w:rPr>
          <w:spacing w:val="-1"/>
          <w:sz w:val="22"/>
        </w:rPr>
        <w:t> </w:t>
      </w:r>
      <w:r>
        <w:rPr>
          <w:sz w:val="22"/>
        </w:rPr>
        <w:t>Biol.</w:t>
      </w:r>
      <w:r>
        <w:rPr>
          <w:spacing w:val="-2"/>
          <w:sz w:val="22"/>
        </w:rPr>
        <w:t> </w:t>
      </w:r>
      <w:r>
        <w:rPr>
          <w:sz w:val="22"/>
        </w:rPr>
        <w:t>2018;4.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</w:tabs>
        <w:spacing w:line="240" w:lineRule="auto" w:before="1" w:after="0"/>
        <w:ind w:left="500" w:right="369" w:hanging="384"/>
        <w:jc w:val="left"/>
        <w:rPr>
          <w:sz w:val="22"/>
        </w:rPr>
      </w:pPr>
      <w:r>
        <w:rPr>
          <w:sz w:val="22"/>
        </w:rPr>
        <w:t>Monraz Gomez LC, Kondratova M, Ravel J-M, Barillot E, Zinovyev A, Kuperstein I.</w:t>
      </w:r>
      <w:r>
        <w:rPr>
          <w:spacing w:val="1"/>
          <w:sz w:val="22"/>
        </w:rPr>
        <w:t> </w:t>
      </w:r>
      <w:r>
        <w:rPr>
          <w:sz w:val="22"/>
        </w:rPr>
        <w:t>Application of Atlas of Cancer Signalling Network in preclinical studies. Brief Bioinform.</w:t>
      </w:r>
      <w:r>
        <w:rPr>
          <w:spacing w:val="-59"/>
          <w:sz w:val="22"/>
        </w:rPr>
        <w:t> </w:t>
      </w:r>
      <w:r>
        <w:rPr>
          <w:sz w:val="22"/>
        </w:rPr>
        <w:t>2019;20:701–16.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</w:tabs>
        <w:spacing w:line="240" w:lineRule="auto" w:before="0" w:after="0"/>
        <w:ind w:left="500" w:right="947" w:hanging="384"/>
        <w:jc w:val="left"/>
        <w:rPr>
          <w:sz w:val="22"/>
        </w:rPr>
      </w:pPr>
      <w:r>
        <w:rPr>
          <w:sz w:val="22"/>
        </w:rPr>
        <w:t>Chanrion M, Kuperstein I, Barrière C, El Marjou F, Cohen D, Vignjevic D, et al.</w:t>
      </w:r>
      <w:r>
        <w:rPr>
          <w:spacing w:val="1"/>
          <w:sz w:val="22"/>
        </w:rPr>
        <w:t> </w:t>
      </w:r>
      <w:r>
        <w:rPr>
          <w:sz w:val="22"/>
        </w:rPr>
        <w:t>Concomitant Notch activation and p53 deletion trigger epithelial-to-mesenchymal</w:t>
      </w:r>
      <w:r>
        <w:rPr>
          <w:spacing w:val="-60"/>
          <w:sz w:val="22"/>
        </w:rPr>
        <w:t> </w:t>
      </w:r>
      <w:r>
        <w:rPr>
          <w:sz w:val="22"/>
        </w:rPr>
        <w:t>transition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metastasis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mouse</w:t>
      </w:r>
      <w:r>
        <w:rPr>
          <w:spacing w:val="-1"/>
          <w:sz w:val="22"/>
        </w:rPr>
        <w:t> </w:t>
      </w:r>
      <w:r>
        <w:rPr>
          <w:sz w:val="22"/>
        </w:rPr>
        <w:t>gut.</w:t>
      </w:r>
      <w:r>
        <w:rPr>
          <w:spacing w:val="-2"/>
          <w:sz w:val="22"/>
        </w:rPr>
        <w:t> </w:t>
      </w:r>
      <w:r>
        <w:rPr>
          <w:sz w:val="22"/>
        </w:rPr>
        <w:t>Nat</w:t>
      </w:r>
      <w:r>
        <w:rPr>
          <w:spacing w:val="-2"/>
          <w:sz w:val="22"/>
        </w:rPr>
        <w:t> </w:t>
      </w:r>
      <w:r>
        <w:rPr>
          <w:sz w:val="22"/>
        </w:rPr>
        <w:t>Commun.</w:t>
      </w:r>
      <w:r>
        <w:rPr>
          <w:spacing w:val="-2"/>
          <w:sz w:val="22"/>
        </w:rPr>
        <w:t> </w:t>
      </w:r>
      <w:r>
        <w:rPr>
          <w:sz w:val="22"/>
        </w:rPr>
        <w:t>2014;5:5005.</w:t>
      </w:r>
    </w:p>
    <w:p>
      <w:pPr>
        <w:pStyle w:val="ListParagraph"/>
        <w:numPr>
          <w:ilvl w:val="0"/>
          <w:numId w:val="3"/>
        </w:numPr>
        <w:tabs>
          <w:tab w:pos="499" w:val="left" w:leader="none"/>
          <w:tab w:pos="500" w:val="left" w:leader="none"/>
        </w:tabs>
        <w:spacing w:line="240" w:lineRule="auto" w:before="0" w:after="0"/>
        <w:ind w:left="500" w:right="369" w:hanging="384"/>
        <w:jc w:val="left"/>
        <w:rPr>
          <w:sz w:val="22"/>
        </w:rPr>
      </w:pPr>
      <w:r>
        <w:rPr>
          <w:sz w:val="22"/>
        </w:rPr>
        <w:t>Jdey W, Thierry S, Russo C, Devun F, Al Abo M, Noguiez-Hellin P, et al. Drug-Driven</w:t>
      </w:r>
      <w:r>
        <w:rPr>
          <w:spacing w:val="1"/>
          <w:sz w:val="22"/>
        </w:rPr>
        <w:t> </w:t>
      </w:r>
      <w:r>
        <w:rPr>
          <w:sz w:val="22"/>
        </w:rPr>
        <w:t>Synthetic Lethality: Bypassing Tumor Cell Genetics with a Combination of AsiDNA and</w:t>
      </w:r>
      <w:r>
        <w:rPr>
          <w:spacing w:val="-59"/>
          <w:sz w:val="22"/>
        </w:rPr>
        <w:t> </w:t>
      </w:r>
      <w:r>
        <w:rPr>
          <w:sz w:val="22"/>
        </w:rPr>
        <w:t>PARP</w:t>
      </w:r>
      <w:r>
        <w:rPr>
          <w:spacing w:val="-2"/>
          <w:sz w:val="22"/>
        </w:rPr>
        <w:t> </w:t>
      </w:r>
      <w:r>
        <w:rPr>
          <w:sz w:val="22"/>
        </w:rPr>
        <w:t>Inhibitors.</w:t>
      </w:r>
      <w:r>
        <w:rPr>
          <w:spacing w:val="-1"/>
          <w:sz w:val="22"/>
        </w:rPr>
        <w:t> </w:t>
      </w:r>
      <w:r>
        <w:rPr>
          <w:sz w:val="22"/>
        </w:rPr>
        <w:t>Clin</w:t>
      </w:r>
      <w:r>
        <w:rPr>
          <w:spacing w:val="-2"/>
          <w:sz w:val="22"/>
        </w:rPr>
        <w:t> </w:t>
      </w:r>
      <w:r>
        <w:rPr>
          <w:sz w:val="22"/>
        </w:rPr>
        <w:t>Cancer</w:t>
      </w:r>
      <w:r>
        <w:rPr>
          <w:spacing w:val="-2"/>
          <w:sz w:val="22"/>
        </w:rPr>
        <w:t> </w:t>
      </w:r>
      <w:r>
        <w:rPr>
          <w:sz w:val="22"/>
        </w:rPr>
        <w:t>Res</w:t>
      </w:r>
      <w:r>
        <w:rPr>
          <w:spacing w:val="-1"/>
          <w:sz w:val="22"/>
        </w:rPr>
        <w:t> </w:t>
      </w:r>
      <w:r>
        <w:rPr>
          <w:sz w:val="22"/>
        </w:rPr>
        <w:t>Off</w:t>
      </w:r>
      <w:r>
        <w:rPr>
          <w:spacing w:val="-2"/>
          <w:sz w:val="22"/>
        </w:rPr>
        <w:t> </w:t>
      </w:r>
      <w:r>
        <w:rPr>
          <w:sz w:val="22"/>
        </w:rPr>
        <w:t>J</w:t>
      </w:r>
      <w:r>
        <w:rPr>
          <w:spacing w:val="-1"/>
          <w:sz w:val="22"/>
        </w:rPr>
        <w:t> </w:t>
      </w:r>
      <w:r>
        <w:rPr>
          <w:sz w:val="22"/>
        </w:rPr>
        <w:t>Am</w:t>
      </w:r>
      <w:r>
        <w:rPr>
          <w:spacing w:val="-2"/>
          <w:sz w:val="22"/>
        </w:rPr>
        <w:t> </w:t>
      </w:r>
      <w:r>
        <w:rPr>
          <w:sz w:val="22"/>
        </w:rPr>
        <w:t>Assoc</w:t>
      </w:r>
      <w:r>
        <w:rPr>
          <w:spacing w:val="-1"/>
          <w:sz w:val="22"/>
        </w:rPr>
        <w:t> </w:t>
      </w:r>
      <w:r>
        <w:rPr>
          <w:sz w:val="22"/>
        </w:rPr>
        <w:t>Cancer</w:t>
      </w:r>
      <w:r>
        <w:rPr>
          <w:spacing w:val="-2"/>
          <w:sz w:val="22"/>
        </w:rPr>
        <w:t> </w:t>
      </w:r>
      <w:r>
        <w:rPr>
          <w:sz w:val="22"/>
        </w:rPr>
        <w:t>Res.</w:t>
      </w:r>
      <w:r>
        <w:rPr>
          <w:spacing w:val="-1"/>
          <w:sz w:val="22"/>
        </w:rPr>
        <w:t> </w:t>
      </w:r>
      <w:r>
        <w:rPr>
          <w:sz w:val="22"/>
        </w:rPr>
        <w:t>2016;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114" w:hanging="384"/>
        <w:jc w:val="left"/>
        <w:rPr>
          <w:sz w:val="22"/>
        </w:rPr>
      </w:pPr>
      <w:r>
        <w:rPr>
          <w:sz w:val="22"/>
        </w:rPr>
        <w:t>Kuperstein I, Grieco L, Cohen DPA, Thieffry D, Zinovyev A, Barillot E. The shortest path</w:t>
      </w:r>
      <w:r>
        <w:rPr>
          <w:spacing w:val="1"/>
          <w:sz w:val="22"/>
        </w:rPr>
        <w:t> </w:t>
      </w:r>
      <w:r>
        <w:rPr>
          <w:sz w:val="22"/>
        </w:rPr>
        <w:t>is not the one you know: application of biological network resources in precision oncology</w:t>
      </w:r>
      <w:r>
        <w:rPr>
          <w:spacing w:val="-59"/>
          <w:sz w:val="22"/>
        </w:rPr>
        <w:t> </w:t>
      </w:r>
      <w:r>
        <w:rPr>
          <w:sz w:val="22"/>
        </w:rPr>
        <w:t>research.</w:t>
      </w:r>
      <w:r>
        <w:rPr>
          <w:spacing w:val="-2"/>
          <w:sz w:val="22"/>
        </w:rPr>
        <w:t> </w:t>
      </w:r>
      <w:r>
        <w:rPr>
          <w:sz w:val="22"/>
        </w:rPr>
        <w:t>Mutagenesis.</w:t>
      </w:r>
      <w:r>
        <w:rPr>
          <w:spacing w:val="-1"/>
          <w:sz w:val="22"/>
        </w:rPr>
        <w:t> </w:t>
      </w:r>
      <w:r>
        <w:rPr>
          <w:sz w:val="22"/>
        </w:rPr>
        <w:t>2015;30:191–204.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323" w:hanging="384"/>
        <w:jc w:val="left"/>
        <w:rPr>
          <w:sz w:val="22"/>
        </w:rPr>
      </w:pPr>
      <w:r>
        <w:rPr>
          <w:sz w:val="22"/>
        </w:rPr>
        <w:t>Mazein A, Ostaszewski M, Kuperstein I, Watterson S, Le Novère N, Lefaudeux D, et al.</w:t>
      </w:r>
      <w:r>
        <w:rPr>
          <w:spacing w:val="-59"/>
          <w:sz w:val="22"/>
        </w:rPr>
        <w:t> </w:t>
      </w:r>
      <w:r>
        <w:rPr>
          <w:sz w:val="22"/>
        </w:rPr>
        <w:t>Systems medicine disease maps: community-driven comprehensive representation of</w:t>
      </w:r>
      <w:r>
        <w:rPr>
          <w:spacing w:val="1"/>
          <w:sz w:val="22"/>
        </w:rPr>
        <w:t> </w:t>
      </w:r>
      <w:r>
        <w:rPr>
          <w:sz w:val="22"/>
        </w:rPr>
        <w:t>disease</w:t>
      </w:r>
      <w:r>
        <w:rPr>
          <w:spacing w:val="-2"/>
          <w:sz w:val="22"/>
        </w:rPr>
        <w:t> </w:t>
      </w:r>
      <w:r>
        <w:rPr>
          <w:sz w:val="22"/>
        </w:rPr>
        <w:t>mechanisms.</w:t>
      </w:r>
      <w:r>
        <w:rPr>
          <w:spacing w:val="-1"/>
          <w:sz w:val="22"/>
        </w:rPr>
        <w:t> </w:t>
      </w:r>
      <w:r>
        <w:rPr>
          <w:sz w:val="22"/>
        </w:rPr>
        <w:t>Npj</w:t>
      </w:r>
      <w:r>
        <w:rPr>
          <w:spacing w:val="-1"/>
          <w:sz w:val="22"/>
        </w:rPr>
        <w:t> </w:t>
      </w:r>
      <w:r>
        <w:rPr>
          <w:sz w:val="22"/>
        </w:rPr>
        <w:t>Syst</w:t>
      </w:r>
      <w:r>
        <w:rPr>
          <w:spacing w:val="-2"/>
          <w:sz w:val="22"/>
        </w:rPr>
        <w:t> </w:t>
      </w:r>
      <w:r>
        <w:rPr>
          <w:sz w:val="22"/>
        </w:rPr>
        <w:t>Biol</w:t>
      </w:r>
      <w:r>
        <w:rPr>
          <w:spacing w:val="-1"/>
          <w:sz w:val="22"/>
        </w:rPr>
        <w:t> </w:t>
      </w:r>
      <w:r>
        <w:rPr>
          <w:sz w:val="22"/>
        </w:rPr>
        <w:t>Appl.</w:t>
      </w:r>
      <w:r>
        <w:rPr>
          <w:spacing w:val="-1"/>
          <w:sz w:val="22"/>
        </w:rPr>
        <w:t> </w:t>
      </w:r>
      <w:r>
        <w:rPr>
          <w:sz w:val="22"/>
        </w:rPr>
        <w:t>2018;4.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688" w:hanging="384"/>
        <w:jc w:val="left"/>
        <w:rPr>
          <w:sz w:val="22"/>
        </w:rPr>
      </w:pPr>
      <w:r>
        <w:rPr>
          <w:sz w:val="22"/>
        </w:rPr>
        <w:t>Fabregat A, Jupe S, Matthews L, Sidiropoulos K, Gillespie M, Garapati P, et al. The</w:t>
      </w:r>
      <w:r>
        <w:rPr>
          <w:spacing w:val="-59"/>
          <w:sz w:val="22"/>
        </w:rPr>
        <w:t> </w:t>
      </w:r>
      <w:r>
        <w:rPr>
          <w:sz w:val="22"/>
        </w:rPr>
        <w:t>Reactome</w:t>
      </w:r>
      <w:r>
        <w:rPr>
          <w:spacing w:val="-3"/>
          <w:sz w:val="22"/>
        </w:rPr>
        <w:t> </w:t>
      </w:r>
      <w:r>
        <w:rPr>
          <w:sz w:val="22"/>
        </w:rPr>
        <w:t>Pathway</w:t>
      </w:r>
      <w:r>
        <w:rPr>
          <w:spacing w:val="-3"/>
          <w:sz w:val="22"/>
        </w:rPr>
        <w:t> </w:t>
      </w:r>
      <w:r>
        <w:rPr>
          <w:sz w:val="22"/>
        </w:rPr>
        <w:t>Knowledgebase.</w:t>
      </w:r>
      <w:r>
        <w:rPr>
          <w:spacing w:val="-3"/>
          <w:sz w:val="22"/>
        </w:rPr>
        <w:t> </w:t>
      </w:r>
      <w:r>
        <w:rPr>
          <w:sz w:val="22"/>
        </w:rPr>
        <w:t>Nucleic</w:t>
      </w:r>
      <w:r>
        <w:rPr>
          <w:spacing w:val="-2"/>
          <w:sz w:val="22"/>
        </w:rPr>
        <w:t> </w:t>
      </w:r>
      <w:r>
        <w:rPr>
          <w:sz w:val="22"/>
        </w:rPr>
        <w:t>Acids</w:t>
      </w:r>
      <w:r>
        <w:rPr>
          <w:spacing w:val="-3"/>
          <w:sz w:val="22"/>
        </w:rPr>
        <w:t> </w:t>
      </w:r>
      <w:r>
        <w:rPr>
          <w:sz w:val="22"/>
        </w:rPr>
        <w:t>Res.</w:t>
      </w:r>
      <w:r>
        <w:rPr>
          <w:spacing w:val="-3"/>
          <w:sz w:val="22"/>
        </w:rPr>
        <w:t> </w:t>
      </w:r>
      <w:r>
        <w:rPr>
          <w:sz w:val="22"/>
        </w:rPr>
        <w:t>2018;46:D649–55.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421" w:hanging="384"/>
        <w:jc w:val="left"/>
        <w:rPr>
          <w:sz w:val="22"/>
        </w:rPr>
      </w:pPr>
      <w:r>
        <w:rPr>
          <w:sz w:val="22"/>
        </w:rPr>
        <w:t>Mi H, Huang X, Muruganujan A, Tang H, Mills C, Kang D, et al. PANTHER version 11:</w:t>
      </w:r>
      <w:r>
        <w:rPr>
          <w:spacing w:val="-59"/>
          <w:sz w:val="22"/>
        </w:rPr>
        <w:t> </w:t>
      </w:r>
      <w:r>
        <w:rPr>
          <w:sz w:val="22"/>
        </w:rPr>
        <w:t>expanded annotation data from Gene Ontology and Reactome pathways, and data</w:t>
      </w:r>
      <w:r>
        <w:rPr>
          <w:spacing w:val="1"/>
          <w:sz w:val="22"/>
        </w:rPr>
        <w:t> </w:t>
      </w:r>
      <w:r>
        <w:rPr>
          <w:sz w:val="22"/>
        </w:rPr>
        <w:t>analysis</w:t>
      </w:r>
      <w:r>
        <w:rPr>
          <w:spacing w:val="-2"/>
          <w:sz w:val="22"/>
        </w:rPr>
        <w:t> </w:t>
      </w:r>
      <w:r>
        <w:rPr>
          <w:sz w:val="22"/>
        </w:rPr>
        <w:t>tool</w:t>
      </w:r>
      <w:r>
        <w:rPr>
          <w:spacing w:val="-2"/>
          <w:sz w:val="22"/>
        </w:rPr>
        <w:t> </w:t>
      </w:r>
      <w:r>
        <w:rPr>
          <w:sz w:val="22"/>
        </w:rPr>
        <w:t>enhancements.</w:t>
      </w:r>
      <w:r>
        <w:rPr>
          <w:spacing w:val="-2"/>
          <w:sz w:val="22"/>
        </w:rPr>
        <w:t> </w:t>
      </w:r>
      <w:r>
        <w:rPr>
          <w:sz w:val="22"/>
        </w:rPr>
        <w:t>Nucleic</w:t>
      </w:r>
      <w:r>
        <w:rPr>
          <w:spacing w:val="-1"/>
          <w:sz w:val="22"/>
        </w:rPr>
        <w:t> </w:t>
      </w:r>
      <w:r>
        <w:rPr>
          <w:sz w:val="22"/>
        </w:rPr>
        <w:t>Acids</w:t>
      </w:r>
      <w:r>
        <w:rPr>
          <w:spacing w:val="-2"/>
          <w:sz w:val="22"/>
        </w:rPr>
        <w:t> </w:t>
      </w:r>
      <w:r>
        <w:rPr>
          <w:sz w:val="22"/>
        </w:rPr>
        <w:t>Res.</w:t>
      </w:r>
      <w:r>
        <w:rPr>
          <w:spacing w:val="-2"/>
          <w:sz w:val="22"/>
        </w:rPr>
        <w:t> </w:t>
      </w:r>
      <w:r>
        <w:rPr>
          <w:sz w:val="22"/>
        </w:rPr>
        <w:t>2017;45:D183–9.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auto" w:before="1" w:after="0"/>
        <w:ind w:left="500" w:right="667" w:hanging="384"/>
        <w:jc w:val="left"/>
        <w:rPr>
          <w:sz w:val="22"/>
        </w:rPr>
      </w:pPr>
      <w:r>
        <w:rPr>
          <w:sz w:val="22"/>
        </w:rPr>
        <w:t>Le Novère N, Hucka M, Mi H, Moodie S, Schreiber F, Sorokin A, et al. The Systems</w:t>
      </w:r>
      <w:r>
        <w:rPr>
          <w:spacing w:val="-60"/>
          <w:sz w:val="22"/>
        </w:rPr>
        <w:t> </w:t>
      </w:r>
      <w:r>
        <w:rPr>
          <w:sz w:val="22"/>
        </w:rPr>
        <w:t>Biology</w:t>
      </w:r>
      <w:r>
        <w:rPr>
          <w:spacing w:val="-2"/>
          <w:sz w:val="22"/>
        </w:rPr>
        <w:t> </w:t>
      </w:r>
      <w:r>
        <w:rPr>
          <w:sz w:val="22"/>
        </w:rPr>
        <w:t>Graphical</w:t>
      </w:r>
      <w:r>
        <w:rPr>
          <w:spacing w:val="-2"/>
          <w:sz w:val="22"/>
        </w:rPr>
        <w:t> </w:t>
      </w:r>
      <w:r>
        <w:rPr>
          <w:sz w:val="22"/>
        </w:rPr>
        <w:t>Notation.</w:t>
      </w:r>
      <w:r>
        <w:rPr>
          <w:spacing w:val="-2"/>
          <w:sz w:val="22"/>
        </w:rPr>
        <w:t> </w:t>
      </w:r>
      <w:r>
        <w:rPr>
          <w:sz w:val="22"/>
        </w:rPr>
        <w:t>Nat</w:t>
      </w:r>
      <w:r>
        <w:rPr>
          <w:spacing w:val="-1"/>
          <w:sz w:val="22"/>
        </w:rPr>
        <w:t> </w:t>
      </w:r>
      <w:r>
        <w:rPr>
          <w:sz w:val="22"/>
        </w:rPr>
        <w:t>Biotechnol.</w:t>
      </w:r>
      <w:r>
        <w:rPr>
          <w:spacing w:val="-2"/>
          <w:sz w:val="22"/>
        </w:rPr>
        <w:t> </w:t>
      </w:r>
      <w:r>
        <w:rPr>
          <w:sz w:val="22"/>
        </w:rPr>
        <w:t>2009;27:735–41.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1" w:after="0"/>
        <w:ind w:left="500" w:right="213" w:hanging="384"/>
        <w:jc w:val="left"/>
        <w:rPr>
          <w:sz w:val="22"/>
        </w:rPr>
      </w:pPr>
      <w:r>
        <w:rPr>
          <w:sz w:val="22"/>
        </w:rPr>
        <w:t>Demir E, Cary MP, Paley S, Fukuda K, Lemer C, Vastrik I, et al. The BioPAX community</w:t>
      </w:r>
      <w:r>
        <w:rPr>
          <w:spacing w:val="-59"/>
          <w:sz w:val="22"/>
        </w:rPr>
        <w:t> </w:t>
      </w:r>
      <w:r>
        <w:rPr>
          <w:sz w:val="22"/>
        </w:rPr>
        <w:t>standard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pathway</w:t>
      </w:r>
      <w:r>
        <w:rPr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2"/>
          <w:sz w:val="22"/>
        </w:rPr>
        <w:t> </w:t>
      </w:r>
      <w:r>
        <w:rPr>
          <w:sz w:val="22"/>
        </w:rPr>
        <w:t>sharing.</w:t>
      </w:r>
      <w:r>
        <w:rPr>
          <w:spacing w:val="-1"/>
          <w:sz w:val="22"/>
        </w:rPr>
        <w:t> </w:t>
      </w:r>
      <w:r>
        <w:rPr>
          <w:sz w:val="22"/>
        </w:rPr>
        <w:t>Nat</w:t>
      </w:r>
      <w:r>
        <w:rPr>
          <w:spacing w:val="-2"/>
          <w:sz w:val="22"/>
        </w:rPr>
        <w:t> </w:t>
      </w:r>
      <w:r>
        <w:rPr>
          <w:sz w:val="22"/>
        </w:rPr>
        <w:t>Biotechnol.</w:t>
      </w:r>
      <w:r>
        <w:rPr>
          <w:spacing w:val="-2"/>
          <w:sz w:val="22"/>
        </w:rPr>
        <w:t> </w:t>
      </w:r>
      <w:r>
        <w:rPr>
          <w:sz w:val="22"/>
        </w:rPr>
        <w:t>2010;28:935–42.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51" w:lineRule="exact" w:before="0" w:after="0"/>
        <w:ind w:left="500" w:right="0" w:hanging="384"/>
        <w:jc w:val="left"/>
        <w:rPr>
          <w:sz w:val="22"/>
        </w:rPr>
      </w:pPr>
      <w:r>
        <w:rPr>
          <w:sz w:val="22"/>
        </w:rPr>
        <w:t>Hucka</w:t>
      </w:r>
      <w:r>
        <w:rPr>
          <w:spacing w:val="-3"/>
          <w:sz w:val="22"/>
        </w:rPr>
        <w:t> </w:t>
      </w:r>
      <w:r>
        <w:rPr>
          <w:sz w:val="22"/>
        </w:rPr>
        <w:t>M,</w:t>
      </w:r>
      <w:r>
        <w:rPr>
          <w:spacing w:val="-2"/>
          <w:sz w:val="22"/>
        </w:rPr>
        <w:t> </w:t>
      </w:r>
      <w:r>
        <w:rPr>
          <w:sz w:val="22"/>
        </w:rPr>
        <w:t>Finney</w:t>
      </w:r>
      <w:r>
        <w:rPr>
          <w:spacing w:val="-2"/>
          <w:sz w:val="22"/>
        </w:rPr>
        <w:t> </w:t>
      </w:r>
      <w:r>
        <w:rPr>
          <w:sz w:val="22"/>
        </w:rPr>
        <w:t>A,</w:t>
      </w:r>
      <w:r>
        <w:rPr>
          <w:spacing w:val="-3"/>
          <w:sz w:val="22"/>
        </w:rPr>
        <w:t> </w:t>
      </w:r>
      <w:r>
        <w:rPr>
          <w:sz w:val="22"/>
        </w:rPr>
        <w:t>Sauro</w:t>
      </w:r>
      <w:r>
        <w:rPr>
          <w:spacing w:val="-2"/>
          <w:sz w:val="22"/>
        </w:rPr>
        <w:t> </w:t>
      </w:r>
      <w:r>
        <w:rPr>
          <w:sz w:val="22"/>
        </w:rPr>
        <w:t>HM,</w:t>
      </w:r>
      <w:r>
        <w:rPr>
          <w:spacing w:val="-2"/>
          <w:sz w:val="22"/>
        </w:rPr>
        <w:t> </w:t>
      </w:r>
      <w:r>
        <w:rPr>
          <w:sz w:val="22"/>
        </w:rPr>
        <w:t>Bolouri</w:t>
      </w:r>
      <w:r>
        <w:rPr>
          <w:spacing w:val="-3"/>
          <w:sz w:val="22"/>
        </w:rPr>
        <w:t> </w:t>
      </w:r>
      <w:r>
        <w:rPr>
          <w:sz w:val="22"/>
        </w:rPr>
        <w:t>H,</w:t>
      </w:r>
      <w:r>
        <w:rPr>
          <w:spacing w:val="-2"/>
          <w:sz w:val="22"/>
        </w:rPr>
        <w:t> </w:t>
      </w:r>
      <w:r>
        <w:rPr>
          <w:sz w:val="22"/>
        </w:rPr>
        <w:t>Doyle</w:t>
      </w:r>
      <w:r>
        <w:rPr>
          <w:spacing w:val="-2"/>
          <w:sz w:val="22"/>
        </w:rPr>
        <w:t> </w:t>
      </w:r>
      <w:r>
        <w:rPr>
          <w:sz w:val="22"/>
        </w:rPr>
        <w:t>JC,</w:t>
      </w:r>
      <w:r>
        <w:rPr>
          <w:spacing w:val="-3"/>
          <w:sz w:val="22"/>
        </w:rPr>
        <w:t> </w:t>
      </w:r>
      <w:r>
        <w:rPr>
          <w:sz w:val="22"/>
        </w:rPr>
        <w:t>Kitano</w:t>
      </w:r>
      <w:r>
        <w:rPr>
          <w:spacing w:val="-2"/>
          <w:sz w:val="22"/>
        </w:rPr>
        <w:t> </w:t>
      </w:r>
      <w:r>
        <w:rPr>
          <w:sz w:val="22"/>
        </w:rPr>
        <w:t>H,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2"/>
          <w:sz w:val="22"/>
        </w:rPr>
        <w:t> </w:t>
      </w:r>
      <w:r>
        <w:rPr>
          <w:sz w:val="22"/>
        </w:rPr>
        <w:t>al.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systems</w:t>
      </w:r>
      <w:r>
        <w:rPr>
          <w:spacing w:val="-2"/>
          <w:sz w:val="22"/>
        </w:rPr>
        <w:t> </w:t>
      </w:r>
      <w:r>
        <w:rPr>
          <w:sz w:val="22"/>
        </w:rPr>
        <w:t>biology</w:t>
      </w:r>
    </w:p>
    <w:p>
      <w:pPr>
        <w:spacing w:after="0" w:line="251" w:lineRule="exact"/>
        <w:jc w:val="left"/>
        <w:rPr>
          <w:sz w:val="22"/>
        </w:rPr>
        <w:sectPr>
          <w:pgSz w:w="11900" w:h="16840"/>
          <w:pgMar w:top="1340" w:bottom="280" w:left="1300" w:right="1300"/>
        </w:sectPr>
      </w:pPr>
    </w:p>
    <w:p>
      <w:pPr>
        <w:pStyle w:val="BodyText"/>
        <w:spacing w:before="76"/>
        <w:ind w:left="500" w:right="362"/>
      </w:pPr>
      <w:r>
        <w:rPr/>
        <w:t>markup</w:t>
      </w:r>
      <w:r>
        <w:rPr>
          <w:spacing w:val="-4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(SBML):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medium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representation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exchange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biochemical</w:t>
      </w:r>
      <w:r>
        <w:rPr>
          <w:spacing w:val="-58"/>
        </w:rPr>
        <w:t> </w:t>
      </w:r>
      <w:r>
        <w:rPr/>
        <w:t>network</w:t>
      </w:r>
      <w:r>
        <w:rPr>
          <w:spacing w:val="-2"/>
        </w:rPr>
        <w:t> </w:t>
      </w:r>
      <w:r>
        <w:rPr/>
        <w:t>models.</w:t>
      </w:r>
      <w:r>
        <w:rPr>
          <w:spacing w:val="-1"/>
        </w:rPr>
        <w:t> </w:t>
      </w:r>
      <w:r>
        <w:rPr/>
        <w:t>Bioinforma</w:t>
      </w:r>
      <w:r>
        <w:rPr>
          <w:spacing w:val="-2"/>
        </w:rPr>
        <w:t> </w:t>
      </w:r>
      <w:r>
        <w:rPr/>
        <w:t>Oxf</w:t>
      </w:r>
      <w:r>
        <w:rPr>
          <w:spacing w:val="-1"/>
        </w:rPr>
        <w:t> </w:t>
      </w:r>
      <w:r>
        <w:rPr/>
        <w:t>Engl.</w:t>
      </w:r>
      <w:r>
        <w:rPr>
          <w:spacing w:val="-2"/>
        </w:rPr>
        <w:t> </w:t>
      </w:r>
      <w:r>
        <w:rPr/>
        <w:t>2003;19:524–31.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576" w:hanging="384"/>
        <w:jc w:val="left"/>
        <w:rPr>
          <w:sz w:val="22"/>
        </w:rPr>
      </w:pPr>
      <w:r>
        <w:rPr>
          <w:sz w:val="22"/>
        </w:rPr>
        <w:t>Edwards MR, Saglani S, Schwarze J, Skevaki C, Smith JA, Ainsworth B, et al.</w:t>
      </w:r>
      <w:r>
        <w:rPr>
          <w:spacing w:val="1"/>
          <w:sz w:val="22"/>
        </w:rPr>
        <w:t> </w:t>
      </w:r>
      <w:r>
        <w:rPr>
          <w:sz w:val="22"/>
        </w:rPr>
        <w:t>Addressing unmet needs in understanding asthma mechanisms: From the European</w:t>
      </w:r>
      <w:r>
        <w:rPr>
          <w:spacing w:val="-59"/>
          <w:sz w:val="22"/>
        </w:rPr>
        <w:t> </w:t>
      </w:r>
      <w:r>
        <w:rPr>
          <w:sz w:val="22"/>
        </w:rPr>
        <w:t>Asthma Research and Innovation Partnership (EARIP) Work Package (WP)2</w:t>
      </w:r>
      <w:r>
        <w:rPr>
          <w:spacing w:val="1"/>
          <w:sz w:val="22"/>
        </w:rPr>
        <w:t> </w:t>
      </w:r>
      <w:r>
        <w:rPr>
          <w:sz w:val="22"/>
        </w:rPr>
        <w:t>collaborators.</w:t>
      </w:r>
      <w:r>
        <w:rPr>
          <w:spacing w:val="-2"/>
          <w:sz w:val="22"/>
        </w:rPr>
        <w:t> </w:t>
      </w:r>
      <w:r>
        <w:rPr>
          <w:sz w:val="22"/>
        </w:rPr>
        <w:t>Eur</w:t>
      </w:r>
      <w:r>
        <w:rPr>
          <w:spacing w:val="-1"/>
          <w:sz w:val="22"/>
        </w:rPr>
        <w:t> </w:t>
      </w:r>
      <w:r>
        <w:rPr>
          <w:sz w:val="22"/>
        </w:rPr>
        <w:t>Respir</w:t>
      </w:r>
      <w:r>
        <w:rPr>
          <w:spacing w:val="-1"/>
          <w:sz w:val="22"/>
        </w:rPr>
        <w:t> </w:t>
      </w:r>
      <w:r>
        <w:rPr>
          <w:sz w:val="22"/>
        </w:rPr>
        <w:t>J.</w:t>
      </w:r>
      <w:r>
        <w:rPr>
          <w:spacing w:val="-1"/>
          <w:sz w:val="22"/>
        </w:rPr>
        <w:t> </w:t>
      </w:r>
      <w:r>
        <w:rPr>
          <w:sz w:val="22"/>
        </w:rPr>
        <w:t>2017;49.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128" w:hanging="384"/>
        <w:jc w:val="left"/>
        <w:rPr>
          <w:sz w:val="22"/>
        </w:rPr>
      </w:pPr>
      <w:r>
        <w:rPr>
          <w:sz w:val="22"/>
        </w:rPr>
        <w:t>Mazein A, Knowles RG, Adcock I, Chung KF, Wheelock CE, Maitland-van der Zee AH, et</w:t>
      </w:r>
      <w:r>
        <w:rPr>
          <w:spacing w:val="-60"/>
          <w:sz w:val="22"/>
        </w:rPr>
        <w:t> </w:t>
      </w:r>
      <w:r>
        <w:rPr>
          <w:sz w:val="22"/>
        </w:rPr>
        <w:t>al. AsthmaMap: An expert-driven computational representation of disease mechanisms.</w:t>
      </w:r>
      <w:r>
        <w:rPr>
          <w:spacing w:val="1"/>
          <w:sz w:val="22"/>
        </w:rPr>
        <w:t> </w:t>
      </w:r>
      <w:r>
        <w:rPr>
          <w:sz w:val="22"/>
        </w:rPr>
        <w:t>Clin</w:t>
      </w:r>
      <w:r>
        <w:rPr>
          <w:spacing w:val="-2"/>
          <w:sz w:val="22"/>
        </w:rPr>
        <w:t> </w:t>
      </w:r>
      <w:r>
        <w:rPr>
          <w:sz w:val="22"/>
        </w:rPr>
        <w:t>Exp</w:t>
      </w:r>
      <w:r>
        <w:rPr>
          <w:spacing w:val="-1"/>
          <w:sz w:val="22"/>
        </w:rPr>
        <w:t> </w:t>
      </w:r>
      <w:r>
        <w:rPr>
          <w:sz w:val="22"/>
        </w:rPr>
        <w:t>Allergy.</w:t>
      </w:r>
      <w:r>
        <w:rPr>
          <w:spacing w:val="-1"/>
          <w:sz w:val="22"/>
        </w:rPr>
        <w:t> </w:t>
      </w:r>
      <w:r>
        <w:rPr>
          <w:sz w:val="22"/>
        </w:rPr>
        <w:t>2018;48:916–8.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972" w:hanging="384"/>
        <w:jc w:val="left"/>
        <w:rPr>
          <w:sz w:val="22"/>
        </w:rPr>
      </w:pPr>
      <w:r>
        <w:rPr>
          <w:sz w:val="22"/>
        </w:rPr>
        <w:t>Ostaszewski M, Gebel S, Kuperstein I, Mazein A, Zinovyev A, Dogrusoz U, et al.</w:t>
      </w:r>
      <w:r>
        <w:rPr>
          <w:spacing w:val="-60"/>
          <w:sz w:val="22"/>
        </w:rPr>
        <w:t> </w:t>
      </w:r>
      <w:r>
        <w:rPr>
          <w:sz w:val="22"/>
        </w:rPr>
        <w:t>Community-driven</w:t>
      </w:r>
      <w:r>
        <w:rPr>
          <w:spacing w:val="-5"/>
          <w:sz w:val="22"/>
        </w:rPr>
        <w:t> </w:t>
      </w:r>
      <w:r>
        <w:rPr>
          <w:sz w:val="22"/>
        </w:rPr>
        <w:t>roadmap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integrated</w:t>
      </w:r>
      <w:r>
        <w:rPr>
          <w:spacing w:val="-4"/>
          <w:sz w:val="22"/>
        </w:rPr>
        <w:t> </w:t>
      </w:r>
      <w:r>
        <w:rPr>
          <w:sz w:val="22"/>
        </w:rPr>
        <w:t>disease</w:t>
      </w:r>
      <w:r>
        <w:rPr>
          <w:spacing w:val="-4"/>
          <w:sz w:val="22"/>
        </w:rPr>
        <w:t> </w:t>
      </w:r>
      <w:r>
        <w:rPr>
          <w:sz w:val="22"/>
        </w:rPr>
        <w:t>maps.</w:t>
      </w:r>
      <w:r>
        <w:rPr>
          <w:spacing w:val="-4"/>
          <w:sz w:val="22"/>
        </w:rPr>
        <w:t> </w:t>
      </w:r>
      <w:r>
        <w:rPr>
          <w:sz w:val="22"/>
        </w:rPr>
        <w:t>Brief</w:t>
      </w:r>
      <w:r>
        <w:rPr>
          <w:spacing w:val="-5"/>
          <w:sz w:val="22"/>
        </w:rPr>
        <w:t> </w:t>
      </w:r>
      <w:r>
        <w:rPr>
          <w:sz w:val="22"/>
        </w:rPr>
        <w:t>Bioinform.</w:t>
      </w:r>
      <w:r>
        <w:rPr>
          <w:spacing w:val="-4"/>
          <w:sz w:val="22"/>
        </w:rPr>
        <w:t> </w:t>
      </w:r>
      <w:r>
        <w:rPr>
          <w:sz w:val="22"/>
        </w:rPr>
        <w:t>2018;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auto" w:before="3" w:after="0"/>
        <w:ind w:left="500" w:right="226" w:hanging="384"/>
        <w:jc w:val="left"/>
        <w:rPr>
          <w:sz w:val="22"/>
        </w:rPr>
      </w:pP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z w:val="22"/>
        </w:rPr>
        <w:t>Novère</w:t>
      </w:r>
      <w:r>
        <w:rPr>
          <w:spacing w:val="-3"/>
          <w:sz w:val="22"/>
        </w:rPr>
        <w:t> </w:t>
      </w:r>
      <w:r>
        <w:rPr>
          <w:sz w:val="22"/>
        </w:rPr>
        <w:t>N.</w:t>
      </w:r>
      <w:r>
        <w:rPr>
          <w:spacing w:val="-3"/>
          <w:sz w:val="22"/>
        </w:rPr>
        <w:t> </w:t>
      </w:r>
      <w:r>
        <w:rPr>
          <w:sz w:val="22"/>
        </w:rPr>
        <w:t>Quantitative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logic</w:t>
      </w:r>
      <w:r>
        <w:rPr>
          <w:spacing w:val="-3"/>
          <w:sz w:val="22"/>
        </w:rPr>
        <w:t> </w:t>
      </w:r>
      <w:r>
        <w:rPr>
          <w:sz w:val="22"/>
        </w:rPr>
        <w:t>modelling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molecular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gene</w:t>
      </w:r>
      <w:r>
        <w:rPr>
          <w:spacing w:val="-3"/>
          <w:sz w:val="22"/>
        </w:rPr>
        <w:t> </w:t>
      </w:r>
      <w:r>
        <w:rPr>
          <w:sz w:val="22"/>
        </w:rPr>
        <w:t>networks.</w:t>
      </w:r>
      <w:r>
        <w:rPr>
          <w:spacing w:val="-3"/>
          <w:sz w:val="22"/>
        </w:rPr>
        <w:t> </w:t>
      </w:r>
      <w:r>
        <w:rPr>
          <w:sz w:val="22"/>
        </w:rPr>
        <w:t>Nat</w:t>
      </w:r>
      <w:r>
        <w:rPr>
          <w:spacing w:val="-3"/>
          <w:sz w:val="22"/>
        </w:rPr>
        <w:t> </w:t>
      </w:r>
      <w:r>
        <w:rPr>
          <w:sz w:val="22"/>
        </w:rPr>
        <w:t>Rev</w:t>
      </w:r>
      <w:r>
        <w:rPr>
          <w:spacing w:val="-59"/>
          <w:sz w:val="22"/>
        </w:rPr>
        <w:t> </w:t>
      </w:r>
      <w:r>
        <w:rPr>
          <w:sz w:val="22"/>
        </w:rPr>
        <w:t>Genet.</w:t>
      </w:r>
      <w:r>
        <w:rPr>
          <w:spacing w:val="-2"/>
          <w:sz w:val="22"/>
        </w:rPr>
        <w:t> </w:t>
      </w:r>
      <w:r>
        <w:rPr>
          <w:sz w:val="22"/>
        </w:rPr>
        <w:t>2015;16:146–58.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1" w:after="0"/>
        <w:ind w:left="500" w:right="263" w:hanging="384"/>
        <w:jc w:val="left"/>
        <w:rPr>
          <w:sz w:val="22"/>
        </w:rPr>
      </w:pPr>
      <w:r>
        <w:rPr>
          <w:sz w:val="22"/>
        </w:rPr>
        <w:t>Moodie S, Le Novère N, Demir E, Mi H, Villéger A. Systems Biology Graphical Notation:</w:t>
      </w:r>
      <w:r>
        <w:rPr>
          <w:spacing w:val="-60"/>
          <w:sz w:val="22"/>
        </w:rPr>
        <w:t> </w:t>
      </w:r>
      <w:r>
        <w:rPr>
          <w:sz w:val="22"/>
        </w:rPr>
        <w:t>Process</w:t>
      </w:r>
      <w:r>
        <w:rPr>
          <w:spacing w:val="-4"/>
          <w:sz w:val="22"/>
        </w:rPr>
        <w:t> </w:t>
      </w:r>
      <w:r>
        <w:rPr>
          <w:sz w:val="22"/>
        </w:rPr>
        <w:t>Description</w:t>
      </w:r>
      <w:r>
        <w:rPr>
          <w:spacing w:val="-3"/>
          <w:sz w:val="22"/>
        </w:rPr>
        <w:t> </w:t>
      </w:r>
      <w:r>
        <w:rPr>
          <w:sz w:val="22"/>
        </w:rPr>
        <w:t>language</w:t>
      </w:r>
      <w:r>
        <w:rPr>
          <w:spacing w:val="-3"/>
          <w:sz w:val="22"/>
        </w:rPr>
        <w:t> </w:t>
      </w:r>
      <w:r>
        <w:rPr>
          <w:sz w:val="22"/>
        </w:rPr>
        <w:t>Level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Version</w:t>
      </w:r>
      <w:r>
        <w:rPr>
          <w:spacing w:val="-4"/>
          <w:sz w:val="22"/>
        </w:rPr>
        <w:t> </w:t>
      </w:r>
      <w:r>
        <w:rPr>
          <w:sz w:val="22"/>
        </w:rPr>
        <w:t>1.3.</w:t>
      </w:r>
      <w:r>
        <w:rPr>
          <w:spacing w:val="-3"/>
          <w:sz w:val="22"/>
        </w:rPr>
        <w:t> </w:t>
      </w:r>
      <w:r>
        <w:rPr>
          <w:sz w:val="22"/>
        </w:rPr>
        <w:t>J</w:t>
      </w:r>
      <w:r>
        <w:rPr>
          <w:spacing w:val="-3"/>
          <w:sz w:val="22"/>
        </w:rPr>
        <w:t> </w:t>
      </w:r>
      <w:r>
        <w:rPr>
          <w:sz w:val="22"/>
        </w:rPr>
        <w:t>Integr</w:t>
      </w:r>
      <w:r>
        <w:rPr>
          <w:spacing w:val="-3"/>
          <w:sz w:val="22"/>
        </w:rPr>
        <w:t> </w:t>
      </w:r>
      <w:r>
        <w:rPr>
          <w:sz w:val="22"/>
        </w:rPr>
        <w:t>Bioinforma.</w:t>
      </w:r>
      <w:r>
        <w:rPr>
          <w:spacing w:val="-3"/>
          <w:sz w:val="22"/>
        </w:rPr>
        <w:t> </w:t>
      </w:r>
      <w:r>
        <w:rPr>
          <w:sz w:val="22"/>
        </w:rPr>
        <w:t>2015;12:263.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557" w:hanging="384"/>
        <w:jc w:val="left"/>
        <w:rPr>
          <w:sz w:val="22"/>
        </w:rPr>
      </w:pPr>
      <w:r>
        <w:rPr>
          <w:sz w:val="22"/>
        </w:rPr>
        <w:t>Gawron P, Ostaszewski M, Satagopam V, Gebel S, Mazein A, Kuzma M, et al.</w:t>
      </w:r>
      <w:r>
        <w:rPr>
          <w:spacing w:val="1"/>
          <w:sz w:val="22"/>
        </w:rPr>
        <w:t> </w:t>
      </w:r>
      <w:r>
        <w:rPr>
          <w:sz w:val="22"/>
        </w:rPr>
        <w:t>MINERVA-a</w:t>
      </w:r>
      <w:r>
        <w:rPr>
          <w:spacing w:val="-5"/>
          <w:sz w:val="22"/>
        </w:rPr>
        <w:t> </w:t>
      </w:r>
      <w:r>
        <w:rPr>
          <w:sz w:val="22"/>
        </w:rPr>
        <w:t>platform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visualization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curation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molecular</w:t>
      </w:r>
      <w:r>
        <w:rPr>
          <w:spacing w:val="-4"/>
          <w:sz w:val="22"/>
        </w:rPr>
        <w:t> </w:t>
      </w:r>
      <w:r>
        <w:rPr>
          <w:sz w:val="22"/>
        </w:rPr>
        <w:t>interaction</w:t>
      </w:r>
      <w:r>
        <w:rPr>
          <w:spacing w:val="-5"/>
          <w:sz w:val="22"/>
        </w:rPr>
        <w:t> </w:t>
      </w:r>
      <w:r>
        <w:rPr>
          <w:sz w:val="22"/>
        </w:rPr>
        <w:t>networks.</w:t>
      </w:r>
      <w:r>
        <w:rPr>
          <w:spacing w:val="-58"/>
          <w:sz w:val="22"/>
        </w:rPr>
        <w:t> </w:t>
      </w:r>
      <w:r>
        <w:rPr>
          <w:sz w:val="22"/>
        </w:rPr>
        <w:t>NPJ</w:t>
      </w:r>
      <w:r>
        <w:rPr>
          <w:spacing w:val="-2"/>
          <w:sz w:val="22"/>
        </w:rPr>
        <w:t> </w:t>
      </w:r>
      <w:r>
        <w:rPr>
          <w:sz w:val="22"/>
        </w:rPr>
        <w:t>Syst</w:t>
      </w:r>
      <w:r>
        <w:rPr>
          <w:spacing w:val="-1"/>
          <w:sz w:val="22"/>
        </w:rPr>
        <w:t> </w:t>
      </w:r>
      <w:r>
        <w:rPr>
          <w:sz w:val="22"/>
        </w:rPr>
        <w:t>Biol</w:t>
      </w:r>
      <w:r>
        <w:rPr>
          <w:spacing w:val="-1"/>
          <w:sz w:val="22"/>
        </w:rPr>
        <w:t> </w:t>
      </w:r>
      <w:r>
        <w:rPr>
          <w:sz w:val="22"/>
        </w:rPr>
        <w:t>Appl.</w:t>
      </w:r>
      <w:r>
        <w:rPr>
          <w:spacing w:val="-1"/>
          <w:sz w:val="22"/>
        </w:rPr>
        <w:t> </w:t>
      </w:r>
      <w:r>
        <w:rPr>
          <w:sz w:val="22"/>
        </w:rPr>
        <w:t>2016;2:16020.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auto" w:before="4" w:after="0"/>
        <w:ind w:left="500" w:right="482" w:hanging="384"/>
        <w:jc w:val="left"/>
        <w:rPr>
          <w:sz w:val="22"/>
        </w:rPr>
      </w:pPr>
      <w:r>
        <w:rPr>
          <w:sz w:val="22"/>
        </w:rPr>
        <w:t>Saglani S, Menzie-Gow AN. Approaches to Asthma Diagnosis in Children and Adults.</w:t>
      </w:r>
      <w:r>
        <w:rPr>
          <w:spacing w:val="-60"/>
          <w:sz w:val="22"/>
        </w:rPr>
        <w:t> </w:t>
      </w:r>
      <w:r>
        <w:rPr>
          <w:sz w:val="22"/>
        </w:rPr>
        <w:t>Front</w:t>
      </w:r>
      <w:r>
        <w:rPr>
          <w:spacing w:val="-2"/>
          <w:sz w:val="22"/>
        </w:rPr>
        <w:t> </w:t>
      </w:r>
      <w:r>
        <w:rPr>
          <w:sz w:val="22"/>
        </w:rPr>
        <w:t>Pediatr.</w:t>
      </w:r>
      <w:r>
        <w:rPr>
          <w:spacing w:val="-1"/>
          <w:sz w:val="22"/>
        </w:rPr>
        <w:t> </w:t>
      </w:r>
      <w:r>
        <w:rPr>
          <w:sz w:val="22"/>
        </w:rPr>
        <w:t>2019;7:148.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1" w:after="0"/>
        <w:ind w:left="500" w:right="250" w:hanging="384"/>
        <w:jc w:val="left"/>
        <w:rPr>
          <w:sz w:val="22"/>
        </w:rPr>
      </w:pPr>
      <w:r>
        <w:rPr>
          <w:sz w:val="22"/>
        </w:rPr>
        <w:t>Siebenhaller M, Nielsen SS, McGee F, Balaur I, Auffray C, Mazein A. Human-like layout</w:t>
      </w:r>
      <w:r>
        <w:rPr>
          <w:spacing w:val="-59"/>
          <w:sz w:val="22"/>
        </w:rPr>
        <w:t> </w:t>
      </w:r>
      <w:r>
        <w:rPr>
          <w:sz w:val="22"/>
        </w:rPr>
        <w:t>algorithms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signalling</w:t>
      </w:r>
      <w:r>
        <w:rPr>
          <w:spacing w:val="-3"/>
          <w:sz w:val="22"/>
        </w:rPr>
        <w:t> </w:t>
      </w:r>
      <w:r>
        <w:rPr>
          <w:sz w:val="22"/>
        </w:rPr>
        <w:t>hypergraphs:</w:t>
      </w:r>
      <w:r>
        <w:rPr>
          <w:spacing w:val="-4"/>
          <w:sz w:val="22"/>
        </w:rPr>
        <w:t> </w:t>
      </w:r>
      <w:r>
        <w:rPr>
          <w:sz w:val="22"/>
        </w:rPr>
        <w:t>outlining</w:t>
      </w:r>
      <w:r>
        <w:rPr>
          <w:spacing w:val="-3"/>
          <w:sz w:val="22"/>
        </w:rPr>
        <w:t> </w:t>
      </w:r>
      <w:r>
        <w:rPr>
          <w:sz w:val="22"/>
        </w:rPr>
        <w:t>requirements.</w:t>
      </w:r>
      <w:r>
        <w:rPr>
          <w:spacing w:val="-4"/>
          <w:sz w:val="22"/>
        </w:rPr>
        <w:t> </w:t>
      </w:r>
      <w:r>
        <w:rPr>
          <w:sz w:val="22"/>
        </w:rPr>
        <w:t>Brief</w:t>
      </w:r>
      <w:r>
        <w:rPr>
          <w:spacing w:val="-4"/>
          <w:sz w:val="22"/>
        </w:rPr>
        <w:t> </w:t>
      </w:r>
      <w:r>
        <w:rPr>
          <w:sz w:val="22"/>
        </w:rPr>
        <w:t>Bioinform.</w:t>
      </w:r>
      <w:r>
        <w:rPr>
          <w:spacing w:val="-3"/>
          <w:sz w:val="22"/>
        </w:rPr>
        <w:t> </w:t>
      </w:r>
      <w:r>
        <w:rPr>
          <w:sz w:val="22"/>
        </w:rPr>
        <w:t>2018;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374" w:hanging="384"/>
        <w:jc w:val="left"/>
        <w:rPr>
          <w:sz w:val="22"/>
        </w:rPr>
      </w:pPr>
      <w:r>
        <w:rPr>
          <w:sz w:val="22"/>
        </w:rPr>
        <w:t>Ostaszewski</w:t>
      </w:r>
      <w:r>
        <w:rPr>
          <w:spacing w:val="-4"/>
          <w:sz w:val="22"/>
        </w:rPr>
        <w:t> </w:t>
      </w:r>
      <w:r>
        <w:rPr>
          <w:sz w:val="22"/>
        </w:rPr>
        <w:t>M,</w:t>
      </w:r>
      <w:r>
        <w:rPr>
          <w:spacing w:val="-3"/>
          <w:sz w:val="22"/>
        </w:rPr>
        <w:t> </w:t>
      </w:r>
      <w:r>
        <w:rPr>
          <w:sz w:val="22"/>
        </w:rPr>
        <w:t>Kieffer</w:t>
      </w:r>
      <w:r>
        <w:rPr>
          <w:spacing w:val="-4"/>
          <w:sz w:val="22"/>
        </w:rPr>
        <w:t> </w:t>
      </w:r>
      <w:r>
        <w:rPr>
          <w:sz w:val="22"/>
        </w:rPr>
        <w:t>E,</w:t>
      </w:r>
      <w:r>
        <w:rPr>
          <w:spacing w:val="-3"/>
          <w:sz w:val="22"/>
        </w:rPr>
        <w:t> </w:t>
      </w:r>
      <w:r>
        <w:rPr>
          <w:sz w:val="22"/>
        </w:rPr>
        <w:t>Danoy</w:t>
      </w:r>
      <w:r>
        <w:rPr>
          <w:spacing w:val="-3"/>
          <w:sz w:val="22"/>
        </w:rPr>
        <w:t> </w:t>
      </w:r>
      <w:r>
        <w:rPr>
          <w:sz w:val="22"/>
        </w:rPr>
        <w:t>G,</w:t>
      </w:r>
      <w:r>
        <w:rPr>
          <w:spacing w:val="-4"/>
          <w:sz w:val="22"/>
        </w:rPr>
        <w:t> </w:t>
      </w:r>
      <w:r>
        <w:rPr>
          <w:sz w:val="22"/>
        </w:rPr>
        <w:t>Schneider</w:t>
      </w:r>
      <w:r>
        <w:rPr>
          <w:spacing w:val="-3"/>
          <w:sz w:val="22"/>
        </w:rPr>
        <w:t> </w:t>
      </w:r>
      <w:r>
        <w:rPr>
          <w:sz w:val="22"/>
        </w:rPr>
        <w:t>R,</w:t>
      </w:r>
      <w:r>
        <w:rPr>
          <w:spacing w:val="-3"/>
          <w:sz w:val="22"/>
        </w:rPr>
        <w:t> </w:t>
      </w:r>
      <w:r>
        <w:rPr>
          <w:sz w:val="22"/>
        </w:rPr>
        <w:t>Bouvry</w:t>
      </w:r>
      <w:r>
        <w:rPr>
          <w:spacing w:val="-4"/>
          <w:sz w:val="22"/>
        </w:rPr>
        <w:t> </w:t>
      </w:r>
      <w:r>
        <w:rPr>
          <w:sz w:val="22"/>
        </w:rPr>
        <w:t>P.</w:t>
      </w:r>
      <w:r>
        <w:rPr>
          <w:spacing w:val="-3"/>
          <w:sz w:val="22"/>
        </w:rPr>
        <w:t> </w:t>
      </w:r>
      <w:r>
        <w:rPr>
          <w:sz w:val="22"/>
        </w:rPr>
        <w:t>Clustering</w:t>
      </w:r>
      <w:r>
        <w:rPr>
          <w:spacing w:val="-3"/>
          <w:sz w:val="22"/>
        </w:rPr>
        <w:t> </w:t>
      </w:r>
      <w:r>
        <w:rPr>
          <w:sz w:val="22"/>
        </w:rPr>
        <w:t>approaches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8"/>
          <w:sz w:val="22"/>
        </w:rPr>
        <w:t> </w:t>
      </w:r>
      <w:r>
        <w:rPr>
          <w:sz w:val="22"/>
        </w:rPr>
        <w:t>visual knowledge exploration in molecular interaction networks. BMC Bioinformatics.</w:t>
      </w:r>
      <w:r>
        <w:rPr>
          <w:spacing w:val="1"/>
          <w:sz w:val="22"/>
        </w:rPr>
        <w:t> </w:t>
      </w:r>
      <w:r>
        <w:rPr>
          <w:sz w:val="22"/>
        </w:rPr>
        <w:t>2018;19:308.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auto" w:before="5" w:after="0"/>
        <w:ind w:left="500" w:right="874" w:hanging="384"/>
        <w:jc w:val="left"/>
        <w:rPr>
          <w:sz w:val="22"/>
        </w:rPr>
      </w:pPr>
      <w:r>
        <w:rPr>
          <w:sz w:val="22"/>
        </w:rPr>
        <w:t>Türei D, Korcsmáros T, Saez-Rodriguez J. OmniPath: guidelines and gateway for</w:t>
      </w:r>
      <w:r>
        <w:rPr>
          <w:spacing w:val="-60"/>
          <w:sz w:val="22"/>
        </w:rPr>
        <w:t> </w:t>
      </w:r>
      <w:r>
        <w:rPr>
          <w:sz w:val="22"/>
        </w:rPr>
        <w:t>literature-curated</w:t>
      </w:r>
      <w:r>
        <w:rPr>
          <w:spacing w:val="-4"/>
          <w:sz w:val="22"/>
        </w:rPr>
        <w:t> </w:t>
      </w:r>
      <w:r>
        <w:rPr>
          <w:sz w:val="22"/>
        </w:rPr>
        <w:t>signaling</w:t>
      </w:r>
      <w:r>
        <w:rPr>
          <w:spacing w:val="-4"/>
          <w:sz w:val="22"/>
        </w:rPr>
        <w:t> </w:t>
      </w:r>
      <w:r>
        <w:rPr>
          <w:sz w:val="22"/>
        </w:rPr>
        <w:t>pathway</w:t>
      </w:r>
      <w:r>
        <w:rPr>
          <w:spacing w:val="-4"/>
          <w:sz w:val="22"/>
        </w:rPr>
        <w:t> </w:t>
      </w:r>
      <w:r>
        <w:rPr>
          <w:sz w:val="22"/>
        </w:rPr>
        <w:t>resources.</w:t>
      </w:r>
      <w:r>
        <w:rPr>
          <w:spacing w:val="-4"/>
          <w:sz w:val="22"/>
        </w:rPr>
        <w:t> </w:t>
      </w:r>
      <w:r>
        <w:rPr>
          <w:sz w:val="22"/>
        </w:rPr>
        <w:t>Nat</w:t>
      </w:r>
      <w:r>
        <w:rPr>
          <w:spacing w:val="-4"/>
          <w:sz w:val="22"/>
        </w:rPr>
        <w:t> </w:t>
      </w:r>
      <w:r>
        <w:rPr>
          <w:sz w:val="22"/>
        </w:rPr>
        <w:t>Methods.</w:t>
      </w:r>
      <w:r>
        <w:rPr>
          <w:spacing w:val="-3"/>
          <w:sz w:val="22"/>
        </w:rPr>
        <w:t> </w:t>
      </w:r>
      <w:r>
        <w:rPr>
          <w:sz w:val="22"/>
        </w:rPr>
        <w:t>2016;13:966–7.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1" w:after="0"/>
        <w:ind w:left="500" w:right="849" w:hanging="384"/>
        <w:jc w:val="left"/>
        <w:rPr>
          <w:sz w:val="22"/>
        </w:rPr>
      </w:pPr>
      <w:r>
        <w:rPr>
          <w:sz w:val="22"/>
        </w:rPr>
        <w:t>Cerami EG, Gross BE, Demir E, Rodchenkov I, Babur Ö, Anwar N, et al. Pathway</w:t>
      </w:r>
      <w:r>
        <w:rPr>
          <w:spacing w:val="-59"/>
          <w:sz w:val="22"/>
        </w:rPr>
        <w:t> </w:t>
      </w:r>
      <w:r>
        <w:rPr>
          <w:sz w:val="22"/>
        </w:rPr>
        <w:t>Commons, a web resource for biological pathway data. Nucleic Acids Res.</w:t>
      </w:r>
      <w:r>
        <w:rPr>
          <w:spacing w:val="1"/>
          <w:sz w:val="22"/>
        </w:rPr>
        <w:t> </w:t>
      </w:r>
      <w:r>
        <w:rPr>
          <w:sz w:val="22"/>
        </w:rPr>
        <w:t>2011;39:D685–90.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287" w:hanging="384"/>
        <w:jc w:val="left"/>
        <w:rPr>
          <w:sz w:val="22"/>
        </w:rPr>
      </w:pPr>
      <w:r>
        <w:rPr>
          <w:sz w:val="22"/>
        </w:rPr>
        <w:t>Groß A, Pruski C, Rahm E. Evolution of biomedical ontologies and mappings: Overview</w:t>
      </w:r>
      <w:r>
        <w:rPr>
          <w:spacing w:val="-60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recent</w:t>
      </w:r>
      <w:r>
        <w:rPr>
          <w:spacing w:val="-2"/>
          <w:sz w:val="22"/>
        </w:rPr>
        <w:t> </w:t>
      </w:r>
      <w:r>
        <w:rPr>
          <w:sz w:val="22"/>
        </w:rPr>
        <w:t>approaches.</w:t>
      </w:r>
      <w:r>
        <w:rPr>
          <w:spacing w:val="-2"/>
          <w:sz w:val="22"/>
        </w:rPr>
        <w:t> </w:t>
      </w:r>
      <w:r>
        <w:rPr>
          <w:sz w:val="22"/>
        </w:rPr>
        <w:t>Comput</w:t>
      </w:r>
      <w:r>
        <w:rPr>
          <w:spacing w:val="-1"/>
          <w:sz w:val="22"/>
        </w:rPr>
        <w:t> </w:t>
      </w:r>
      <w:r>
        <w:rPr>
          <w:sz w:val="22"/>
        </w:rPr>
        <w:t>Struct</w:t>
      </w:r>
      <w:r>
        <w:rPr>
          <w:spacing w:val="-2"/>
          <w:sz w:val="22"/>
        </w:rPr>
        <w:t> </w:t>
      </w:r>
      <w:r>
        <w:rPr>
          <w:sz w:val="22"/>
        </w:rPr>
        <w:t>Biotechnol</w:t>
      </w:r>
      <w:r>
        <w:rPr>
          <w:spacing w:val="-2"/>
          <w:sz w:val="22"/>
        </w:rPr>
        <w:t> </w:t>
      </w:r>
      <w:r>
        <w:rPr>
          <w:sz w:val="22"/>
        </w:rPr>
        <w:t>J.</w:t>
      </w:r>
      <w:r>
        <w:rPr>
          <w:spacing w:val="-2"/>
          <w:sz w:val="22"/>
        </w:rPr>
        <w:t> </w:t>
      </w:r>
      <w:r>
        <w:rPr>
          <w:sz w:val="22"/>
        </w:rPr>
        <w:t>2016;14:333–40.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334" w:hanging="384"/>
        <w:jc w:val="left"/>
        <w:rPr>
          <w:sz w:val="22"/>
        </w:rPr>
      </w:pPr>
      <w:r>
        <w:rPr>
          <w:sz w:val="22"/>
        </w:rPr>
        <w:t>Dogrusoz U, Karacelik A, Safarli I, Balci H, Dervishi L, Siper MC. Efficient methods and</w:t>
      </w:r>
      <w:r>
        <w:rPr>
          <w:spacing w:val="-59"/>
          <w:sz w:val="22"/>
        </w:rPr>
        <w:t> </w:t>
      </w:r>
      <w:r>
        <w:rPr>
          <w:sz w:val="22"/>
        </w:rPr>
        <w:t>readily customizable libraries for managing complexity of large networks. PLOS ONE.</w:t>
      </w:r>
      <w:r>
        <w:rPr>
          <w:spacing w:val="1"/>
          <w:sz w:val="22"/>
        </w:rPr>
        <w:t> </w:t>
      </w:r>
      <w:r>
        <w:rPr>
          <w:sz w:val="22"/>
        </w:rPr>
        <w:t>2018;13:e0197238.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2" w:after="0"/>
        <w:ind w:left="500" w:right="189" w:hanging="384"/>
        <w:jc w:val="left"/>
        <w:rPr>
          <w:sz w:val="22"/>
        </w:rPr>
      </w:pPr>
      <w:r>
        <w:rPr>
          <w:sz w:val="22"/>
        </w:rPr>
        <w:t>Schiller HB, Montoro DT, Simon LM, Rawlins EL, Meyer KB, Strunz M, et al. The Human</w:t>
      </w:r>
      <w:r>
        <w:rPr>
          <w:spacing w:val="-59"/>
          <w:sz w:val="22"/>
        </w:rPr>
        <w:t> </w:t>
      </w:r>
      <w:r>
        <w:rPr>
          <w:sz w:val="22"/>
        </w:rPr>
        <w:t>Lung Cell Atlas: A High-Resolution Reference Map of the Human Lung in Health and</w:t>
      </w:r>
      <w:r>
        <w:rPr>
          <w:spacing w:val="1"/>
          <w:sz w:val="22"/>
        </w:rPr>
        <w:t> </w:t>
      </w:r>
      <w:r>
        <w:rPr>
          <w:sz w:val="22"/>
        </w:rPr>
        <w:t>Disease.</w:t>
      </w:r>
      <w:r>
        <w:rPr>
          <w:spacing w:val="-2"/>
          <w:sz w:val="22"/>
        </w:rPr>
        <w:t> </w:t>
      </w:r>
      <w:r>
        <w:rPr>
          <w:sz w:val="22"/>
        </w:rPr>
        <w:t>Am</w:t>
      </w:r>
      <w:r>
        <w:rPr>
          <w:spacing w:val="-1"/>
          <w:sz w:val="22"/>
        </w:rPr>
        <w:t> </w:t>
      </w:r>
      <w:r>
        <w:rPr>
          <w:sz w:val="22"/>
        </w:rPr>
        <w:t>J</w:t>
      </w:r>
      <w:r>
        <w:rPr>
          <w:spacing w:val="-1"/>
          <w:sz w:val="22"/>
        </w:rPr>
        <w:t> </w:t>
      </w:r>
      <w:r>
        <w:rPr>
          <w:sz w:val="22"/>
        </w:rPr>
        <w:t>Respir</w:t>
      </w:r>
      <w:r>
        <w:rPr>
          <w:spacing w:val="-2"/>
          <w:sz w:val="22"/>
        </w:rPr>
        <w:t> </w:t>
      </w:r>
      <w:r>
        <w:rPr>
          <w:sz w:val="22"/>
        </w:rPr>
        <w:t>Cell</w:t>
      </w:r>
      <w:r>
        <w:rPr>
          <w:spacing w:val="-1"/>
          <w:sz w:val="22"/>
        </w:rPr>
        <w:t> </w:t>
      </w:r>
      <w:r>
        <w:rPr>
          <w:sz w:val="22"/>
        </w:rPr>
        <w:t>Mol</w:t>
      </w:r>
      <w:r>
        <w:rPr>
          <w:spacing w:val="-1"/>
          <w:sz w:val="22"/>
        </w:rPr>
        <w:t> </w:t>
      </w:r>
      <w:r>
        <w:rPr>
          <w:sz w:val="22"/>
        </w:rPr>
        <w:t>Biol.</w:t>
      </w:r>
      <w:r>
        <w:rPr>
          <w:spacing w:val="-2"/>
          <w:sz w:val="22"/>
        </w:rPr>
        <w:t> </w:t>
      </w:r>
      <w:r>
        <w:rPr>
          <w:sz w:val="22"/>
        </w:rPr>
        <w:t>2019;61:31–41.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360" w:hanging="384"/>
        <w:jc w:val="left"/>
        <w:rPr>
          <w:sz w:val="22"/>
        </w:rPr>
      </w:pPr>
      <w:r>
        <w:rPr>
          <w:sz w:val="22"/>
        </w:rPr>
        <w:t>Bateman ED, Guerreros AG, Brockhaus F, Holzhauer B, Pethe A, Kay RA, et al.</w:t>
      </w:r>
      <w:r>
        <w:rPr>
          <w:spacing w:val="1"/>
          <w:sz w:val="22"/>
        </w:rPr>
        <w:t> </w:t>
      </w:r>
      <w:r>
        <w:rPr>
          <w:sz w:val="22"/>
        </w:rPr>
        <w:t>Fevipiprant, an oral prostaglandin DP2 receptor (CRTh2) antagonist, in allergic asthma</w:t>
      </w:r>
      <w:r>
        <w:rPr>
          <w:spacing w:val="-60"/>
          <w:sz w:val="22"/>
        </w:rPr>
        <w:t> </w:t>
      </w:r>
      <w:r>
        <w:rPr>
          <w:sz w:val="22"/>
        </w:rPr>
        <w:t>uncontrolled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low-dose</w:t>
      </w:r>
      <w:r>
        <w:rPr>
          <w:spacing w:val="-2"/>
          <w:sz w:val="22"/>
        </w:rPr>
        <w:t> </w:t>
      </w:r>
      <w:r>
        <w:rPr>
          <w:sz w:val="22"/>
        </w:rPr>
        <w:t>inhaled</w:t>
      </w:r>
      <w:r>
        <w:rPr>
          <w:spacing w:val="-2"/>
          <w:sz w:val="22"/>
        </w:rPr>
        <w:t> </w:t>
      </w:r>
      <w:r>
        <w:rPr>
          <w:sz w:val="22"/>
        </w:rPr>
        <w:t>corticosteroids.</w:t>
      </w:r>
      <w:r>
        <w:rPr>
          <w:spacing w:val="-2"/>
          <w:sz w:val="22"/>
        </w:rPr>
        <w:t> </w:t>
      </w:r>
      <w:r>
        <w:rPr>
          <w:sz w:val="22"/>
        </w:rPr>
        <w:t>Eur</w:t>
      </w:r>
      <w:r>
        <w:rPr>
          <w:spacing w:val="-2"/>
          <w:sz w:val="22"/>
        </w:rPr>
        <w:t> </w:t>
      </w:r>
      <w:r>
        <w:rPr>
          <w:sz w:val="22"/>
        </w:rPr>
        <w:t>Respir</w:t>
      </w:r>
      <w:r>
        <w:rPr>
          <w:spacing w:val="-2"/>
          <w:sz w:val="22"/>
        </w:rPr>
        <w:t> </w:t>
      </w:r>
      <w:r>
        <w:rPr>
          <w:sz w:val="22"/>
        </w:rPr>
        <w:t>J.</w:t>
      </w:r>
      <w:r>
        <w:rPr>
          <w:spacing w:val="-2"/>
          <w:sz w:val="22"/>
        </w:rPr>
        <w:t> </w:t>
      </w:r>
      <w:r>
        <w:rPr>
          <w:sz w:val="22"/>
        </w:rPr>
        <w:t>2017;50.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auto" w:before="1" w:after="0"/>
        <w:ind w:left="500" w:right="716" w:hanging="384"/>
        <w:jc w:val="left"/>
        <w:rPr>
          <w:sz w:val="22"/>
        </w:rPr>
      </w:pPr>
      <w:r>
        <w:rPr>
          <w:sz w:val="22"/>
        </w:rPr>
        <w:t>Corren J, Parnes JR, Wang L, Mo M, Roseti SL, Griffiths JM, et al. Tezepelumab in</w:t>
      </w:r>
      <w:r>
        <w:rPr>
          <w:spacing w:val="-60"/>
          <w:sz w:val="22"/>
        </w:rPr>
        <w:t> </w:t>
      </w:r>
      <w:r>
        <w:rPr>
          <w:sz w:val="22"/>
        </w:rPr>
        <w:t>Adults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Uncontrolled</w:t>
      </w:r>
      <w:r>
        <w:rPr>
          <w:spacing w:val="-2"/>
          <w:sz w:val="22"/>
        </w:rPr>
        <w:t> </w:t>
      </w:r>
      <w:r>
        <w:rPr>
          <w:sz w:val="22"/>
        </w:rPr>
        <w:t>Asthma.</w:t>
      </w:r>
      <w:r>
        <w:rPr>
          <w:spacing w:val="-2"/>
          <w:sz w:val="22"/>
        </w:rPr>
        <w:t> </w:t>
      </w:r>
      <w:r>
        <w:rPr>
          <w:sz w:val="22"/>
        </w:rPr>
        <w:t>N</w:t>
      </w:r>
      <w:r>
        <w:rPr>
          <w:spacing w:val="-1"/>
          <w:sz w:val="22"/>
        </w:rPr>
        <w:t> </w:t>
      </w:r>
      <w:r>
        <w:rPr>
          <w:sz w:val="22"/>
        </w:rPr>
        <w:t>Engl</w:t>
      </w:r>
      <w:r>
        <w:rPr>
          <w:spacing w:val="-2"/>
          <w:sz w:val="22"/>
        </w:rPr>
        <w:t> </w:t>
      </w:r>
      <w:r>
        <w:rPr>
          <w:sz w:val="22"/>
        </w:rPr>
        <w:t>J</w:t>
      </w:r>
      <w:r>
        <w:rPr>
          <w:spacing w:val="-2"/>
          <w:sz w:val="22"/>
        </w:rPr>
        <w:t> </w:t>
      </w:r>
      <w:r>
        <w:rPr>
          <w:sz w:val="22"/>
        </w:rPr>
        <w:t>Med.</w:t>
      </w:r>
      <w:r>
        <w:rPr>
          <w:spacing w:val="-2"/>
          <w:sz w:val="22"/>
        </w:rPr>
        <w:t> </w:t>
      </w:r>
      <w:r>
        <w:rPr>
          <w:sz w:val="22"/>
        </w:rPr>
        <w:t>2017;377:936–46.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1" w:after="0"/>
        <w:ind w:left="500" w:right="802" w:hanging="384"/>
        <w:jc w:val="left"/>
        <w:rPr>
          <w:sz w:val="22"/>
        </w:rPr>
      </w:pPr>
      <w:r>
        <w:rPr>
          <w:sz w:val="22"/>
        </w:rPr>
        <w:t>Kieffer S, Dwyer T, Marriott K, Wybrow M. HOLA: Human-like Orthogonal Network</w:t>
      </w:r>
      <w:r>
        <w:rPr>
          <w:spacing w:val="-60"/>
          <w:sz w:val="22"/>
        </w:rPr>
        <w:t> </w:t>
      </w:r>
      <w:r>
        <w:rPr>
          <w:sz w:val="22"/>
        </w:rPr>
        <w:t>Layout.</w:t>
      </w:r>
      <w:r>
        <w:rPr>
          <w:spacing w:val="-2"/>
          <w:sz w:val="22"/>
        </w:rPr>
        <w:t> </w:t>
      </w:r>
      <w:r>
        <w:rPr>
          <w:sz w:val="22"/>
        </w:rPr>
        <w:t>IEEE</w:t>
      </w:r>
      <w:r>
        <w:rPr>
          <w:spacing w:val="-1"/>
          <w:sz w:val="22"/>
        </w:rPr>
        <w:t> </w:t>
      </w:r>
      <w:r>
        <w:rPr>
          <w:sz w:val="22"/>
        </w:rPr>
        <w:t>Trans</w:t>
      </w:r>
      <w:r>
        <w:rPr>
          <w:spacing w:val="-2"/>
          <w:sz w:val="22"/>
        </w:rPr>
        <w:t> </w:t>
      </w:r>
      <w:r>
        <w:rPr>
          <w:sz w:val="22"/>
        </w:rPr>
        <w:t>Vis</w:t>
      </w:r>
      <w:r>
        <w:rPr>
          <w:spacing w:val="-1"/>
          <w:sz w:val="22"/>
        </w:rPr>
        <w:t> </w:t>
      </w:r>
      <w:r>
        <w:rPr>
          <w:sz w:val="22"/>
        </w:rPr>
        <w:t>Comput</w:t>
      </w:r>
      <w:r>
        <w:rPr>
          <w:spacing w:val="-2"/>
          <w:sz w:val="22"/>
        </w:rPr>
        <w:t> </w:t>
      </w:r>
      <w:r>
        <w:rPr>
          <w:sz w:val="22"/>
        </w:rPr>
        <w:t>Graph.</w:t>
      </w:r>
      <w:r>
        <w:rPr>
          <w:spacing w:val="-1"/>
          <w:sz w:val="22"/>
        </w:rPr>
        <w:t> </w:t>
      </w:r>
      <w:r>
        <w:rPr>
          <w:sz w:val="22"/>
        </w:rPr>
        <w:t>2016;22:349–58.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auto" w:before="5" w:after="0"/>
        <w:ind w:left="500" w:right="431" w:hanging="384"/>
        <w:jc w:val="left"/>
        <w:rPr>
          <w:sz w:val="22"/>
        </w:rPr>
      </w:pPr>
      <w:r>
        <w:rPr>
          <w:sz w:val="22"/>
        </w:rPr>
        <w:t>Khatri P, Sirota M, Butte AJ. Ten Years of Pathway Analysis: Current Approaches and</w:t>
      </w:r>
      <w:r>
        <w:rPr>
          <w:spacing w:val="-59"/>
          <w:sz w:val="22"/>
        </w:rPr>
        <w:t> </w:t>
      </w:r>
      <w:r>
        <w:rPr>
          <w:sz w:val="22"/>
        </w:rPr>
        <w:t>Outstanding</w:t>
      </w:r>
      <w:r>
        <w:rPr>
          <w:spacing w:val="-5"/>
          <w:sz w:val="22"/>
        </w:rPr>
        <w:t> </w:t>
      </w:r>
      <w:r>
        <w:rPr>
          <w:sz w:val="22"/>
        </w:rPr>
        <w:t>Challenges.</w:t>
      </w:r>
      <w:r>
        <w:rPr>
          <w:spacing w:val="-4"/>
          <w:sz w:val="22"/>
        </w:rPr>
        <w:t> </w:t>
      </w:r>
      <w:r>
        <w:rPr>
          <w:sz w:val="22"/>
        </w:rPr>
        <w:t>Ouzounis</w:t>
      </w:r>
      <w:r>
        <w:rPr>
          <w:spacing w:val="-4"/>
          <w:sz w:val="22"/>
        </w:rPr>
        <w:t> </w:t>
      </w:r>
      <w:r>
        <w:rPr>
          <w:sz w:val="22"/>
        </w:rPr>
        <w:t>CA,</w:t>
      </w:r>
      <w:r>
        <w:rPr>
          <w:spacing w:val="-4"/>
          <w:sz w:val="22"/>
        </w:rPr>
        <w:t> </w:t>
      </w:r>
      <w:r>
        <w:rPr>
          <w:sz w:val="22"/>
        </w:rPr>
        <w:t>editor.</w:t>
      </w:r>
      <w:r>
        <w:rPr>
          <w:spacing w:val="-4"/>
          <w:sz w:val="22"/>
        </w:rPr>
        <w:t> </w:t>
      </w:r>
      <w:r>
        <w:rPr>
          <w:sz w:val="22"/>
        </w:rPr>
        <w:t>PLoS</w:t>
      </w:r>
      <w:r>
        <w:rPr>
          <w:spacing w:val="-5"/>
          <w:sz w:val="22"/>
        </w:rPr>
        <w:t> </w:t>
      </w:r>
      <w:r>
        <w:rPr>
          <w:sz w:val="22"/>
        </w:rPr>
        <w:t>Comput</w:t>
      </w:r>
      <w:r>
        <w:rPr>
          <w:spacing w:val="-4"/>
          <w:sz w:val="22"/>
        </w:rPr>
        <w:t> </w:t>
      </w:r>
      <w:r>
        <w:rPr>
          <w:sz w:val="22"/>
        </w:rPr>
        <w:t>Biol.</w:t>
      </w:r>
      <w:r>
        <w:rPr>
          <w:spacing w:val="-4"/>
          <w:sz w:val="22"/>
        </w:rPr>
        <w:t> </w:t>
      </w:r>
      <w:r>
        <w:rPr>
          <w:sz w:val="22"/>
        </w:rPr>
        <w:t>2012;8:e1002375.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1" w:after="0"/>
        <w:ind w:left="500" w:right="137" w:hanging="384"/>
        <w:jc w:val="left"/>
        <w:rPr>
          <w:sz w:val="22"/>
        </w:rPr>
      </w:pPr>
      <w:r>
        <w:rPr>
          <w:sz w:val="22"/>
        </w:rPr>
        <w:t>Abd-Rabbo D, Michnick SW. Delineating functional principles of the bow tie structure of a</w:t>
      </w:r>
      <w:r>
        <w:rPr>
          <w:spacing w:val="-59"/>
          <w:sz w:val="22"/>
        </w:rPr>
        <w:t> </w:t>
      </w:r>
      <w:r>
        <w:rPr>
          <w:sz w:val="22"/>
        </w:rPr>
        <w:t>kinase-phosphatase</w:t>
      </w:r>
      <w:r>
        <w:rPr>
          <w:spacing w:val="-3"/>
          <w:sz w:val="22"/>
        </w:rPr>
        <w:t> </w:t>
      </w:r>
      <w:r>
        <w:rPr>
          <w:sz w:val="22"/>
        </w:rPr>
        <w:t>network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budding</w:t>
      </w:r>
      <w:r>
        <w:rPr>
          <w:spacing w:val="-2"/>
          <w:sz w:val="22"/>
        </w:rPr>
        <w:t> </w:t>
      </w:r>
      <w:r>
        <w:rPr>
          <w:sz w:val="22"/>
        </w:rPr>
        <w:t>yeast.</w:t>
      </w:r>
      <w:r>
        <w:rPr>
          <w:spacing w:val="-3"/>
          <w:sz w:val="22"/>
        </w:rPr>
        <w:t> </w:t>
      </w:r>
      <w:r>
        <w:rPr>
          <w:sz w:val="22"/>
        </w:rPr>
        <w:t>BMC</w:t>
      </w:r>
      <w:r>
        <w:rPr>
          <w:spacing w:val="-2"/>
          <w:sz w:val="22"/>
        </w:rPr>
        <w:t> </w:t>
      </w:r>
      <w:r>
        <w:rPr>
          <w:sz w:val="22"/>
        </w:rPr>
        <w:t>Syst</w:t>
      </w:r>
      <w:r>
        <w:rPr>
          <w:spacing w:val="-2"/>
          <w:sz w:val="22"/>
        </w:rPr>
        <w:t> </w:t>
      </w:r>
      <w:r>
        <w:rPr>
          <w:sz w:val="22"/>
        </w:rPr>
        <w:t>Biol.</w:t>
      </w:r>
      <w:r>
        <w:rPr>
          <w:spacing w:val="-2"/>
          <w:sz w:val="22"/>
        </w:rPr>
        <w:t> </w:t>
      </w:r>
      <w:r>
        <w:rPr>
          <w:sz w:val="22"/>
        </w:rPr>
        <w:t>2017;11:38.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273" w:hanging="384"/>
        <w:jc w:val="left"/>
        <w:rPr>
          <w:sz w:val="22"/>
        </w:rPr>
      </w:pPr>
      <w:r>
        <w:rPr>
          <w:sz w:val="22"/>
        </w:rPr>
        <w:t>Alexeyenko A, Lee W, Pernemalm M, Guegan J, Dessen P, Lazar V, et al. Network</w:t>
      </w:r>
      <w:r>
        <w:rPr>
          <w:spacing w:val="1"/>
          <w:sz w:val="22"/>
        </w:rPr>
        <w:t> </w:t>
      </w:r>
      <w:r>
        <w:rPr>
          <w:sz w:val="22"/>
        </w:rPr>
        <w:t>enrichment analysis: extension of gene-set enrichment analysis to gene networks. BMC</w:t>
      </w:r>
      <w:r>
        <w:rPr>
          <w:spacing w:val="-59"/>
          <w:sz w:val="22"/>
        </w:rPr>
        <w:t> </w:t>
      </w:r>
      <w:r>
        <w:rPr>
          <w:sz w:val="22"/>
        </w:rPr>
        <w:t>Bioinformatics.</w:t>
      </w:r>
      <w:r>
        <w:rPr>
          <w:spacing w:val="-2"/>
          <w:sz w:val="22"/>
        </w:rPr>
        <w:t> </w:t>
      </w:r>
      <w:r>
        <w:rPr>
          <w:sz w:val="22"/>
        </w:rPr>
        <w:t>2012;13:226.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auto" w:before="4" w:after="0"/>
        <w:ind w:left="500" w:right="502" w:hanging="384"/>
        <w:jc w:val="left"/>
        <w:rPr>
          <w:sz w:val="22"/>
        </w:rPr>
      </w:pPr>
      <w:r>
        <w:rPr>
          <w:sz w:val="22"/>
        </w:rPr>
        <w:t>Wolkenhauer O. Why model? Front Physiol [Internet]. 2014 [cited 2017 Feb 10];5.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Available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from:</w:t>
      </w:r>
      <w:r>
        <w:rPr>
          <w:spacing w:val="-14"/>
          <w:sz w:val="22"/>
        </w:rPr>
        <w:t> </w:t>
      </w:r>
      <w:hyperlink r:id="rId16">
        <w:r>
          <w:rPr>
            <w:sz w:val="22"/>
          </w:rPr>
          <w:t>http://journal.frontiersin.org/article/10.3389/fphys.2014.00021/abstract</w:t>
        </w:r>
      </w:hyperlink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1" w:after="0"/>
        <w:ind w:left="500" w:right="140" w:hanging="384"/>
        <w:jc w:val="left"/>
        <w:rPr>
          <w:sz w:val="22"/>
        </w:rPr>
      </w:pPr>
      <w:r>
        <w:rPr>
          <w:sz w:val="22"/>
        </w:rPr>
        <w:t>Parravicini V, Gadina M, Kovarova M, Odom S, Gonzalez-Espinosa C, Furumoto Y, et al.</w:t>
      </w:r>
      <w:r>
        <w:rPr>
          <w:spacing w:val="-59"/>
          <w:sz w:val="22"/>
        </w:rPr>
        <w:t> </w:t>
      </w:r>
      <w:r>
        <w:rPr>
          <w:sz w:val="22"/>
        </w:rPr>
        <w:t>Fyn</w:t>
      </w:r>
      <w:r>
        <w:rPr>
          <w:spacing w:val="-3"/>
          <w:sz w:val="22"/>
        </w:rPr>
        <w:t> </w:t>
      </w:r>
      <w:r>
        <w:rPr>
          <w:sz w:val="22"/>
        </w:rPr>
        <w:t>kinase</w:t>
      </w:r>
      <w:r>
        <w:rPr>
          <w:spacing w:val="-3"/>
          <w:sz w:val="22"/>
        </w:rPr>
        <w:t> </w:t>
      </w:r>
      <w:r>
        <w:rPr>
          <w:sz w:val="22"/>
        </w:rPr>
        <w:t>initiates</w:t>
      </w:r>
      <w:r>
        <w:rPr>
          <w:spacing w:val="-2"/>
          <w:sz w:val="22"/>
        </w:rPr>
        <w:t> </w:t>
      </w:r>
      <w:r>
        <w:rPr>
          <w:sz w:val="22"/>
        </w:rPr>
        <w:t>complementary</w:t>
      </w:r>
      <w:r>
        <w:rPr>
          <w:spacing w:val="-3"/>
          <w:sz w:val="22"/>
        </w:rPr>
        <w:t> </w:t>
      </w:r>
      <w:r>
        <w:rPr>
          <w:sz w:val="22"/>
        </w:rPr>
        <w:t>signals</w:t>
      </w:r>
      <w:r>
        <w:rPr>
          <w:spacing w:val="-2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IgE-dependent</w:t>
      </w:r>
      <w:r>
        <w:rPr>
          <w:spacing w:val="-3"/>
          <w:sz w:val="22"/>
        </w:rPr>
        <w:t> </w:t>
      </w:r>
      <w:r>
        <w:rPr>
          <w:sz w:val="22"/>
        </w:rPr>
        <w:t>mast</w:t>
      </w:r>
      <w:r>
        <w:rPr>
          <w:spacing w:val="-2"/>
          <w:sz w:val="22"/>
        </w:rPr>
        <w:t> </w:t>
      </w:r>
      <w:r>
        <w:rPr>
          <w:sz w:val="22"/>
        </w:rPr>
        <w:t>cell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top="1340" w:bottom="280" w:left="1300" w:right="1300"/>
        </w:sectPr>
      </w:pPr>
    </w:p>
    <w:p>
      <w:pPr>
        <w:pStyle w:val="BodyText"/>
        <w:spacing w:before="76"/>
        <w:ind w:left="500"/>
      </w:pPr>
      <w:r>
        <w:rPr/>
        <w:t>degranulation.</w:t>
      </w:r>
      <w:r>
        <w:rPr>
          <w:spacing w:val="-5"/>
        </w:rPr>
        <w:t> </w:t>
      </w:r>
      <w:r>
        <w:rPr/>
        <w:t>Nat</w:t>
      </w:r>
      <w:r>
        <w:rPr>
          <w:spacing w:val="-4"/>
        </w:rPr>
        <w:t> </w:t>
      </w:r>
      <w:r>
        <w:rPr/>
        <w:t>Immunol.</w:t>
      </w:r>
      <w:r>
        <w:rPr>
          <w:spacing w:val="-4"/>
        </w:rPr>
        <w:t> </w:t>
      </w:r>
      <w:r>
        <w:rPr/>
        <w:t>2002;3:741–8.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auto" w:before="3" w:after="0"/>
        <w:ind w:left="500" w:right="185" w:hanging="384"/>
        <w:jc w:val="left"/>
        <w:rPr>
          <w:sz w:val="22"/>
        </w:rPr>
      </w:pPr>
      <w:r>
        <w:rPr>
          <w:sz w:val="22"/>
        </w:rPr>
        <w:t>Fröhlich F, Kaltenbacher B, Theis FJ, Hasenauer J. Scalable Parameter Estimation for</w:t>
      </w:r>
      <w:r>
        <w:rPr>
          <w:spacing w:val="1"/>
          <w:sz w:val="22"/>
        </w:rPr>
        <w:t> </w:t>
      </w:r>
      <w:r>
        <w:rPr>
          <w:sz w:val="22"/>
        </w:rPr>
        <w:t>Genome-Scale</w:t>
      </w:r>
      <w:r>
        <w:rPr>
          <w:spacing w:val="-6"/>
          <w:sz w:val="22"/>
        </w:rPr>
        <w:t> </w:t>
      </w:r>
      <w:r>
        <w:rPr>
          <w:sz w:val="22"/>
        </w:rPr>
        <w:t>Biochemical</w:t>
      </w:r>
      <w:r>
        <w:rPr>
          <w:spacing w:val="-5"/>
          <w:sz w:val="22"/>
        </w:rPr>
        <w:t> </w:t>
      </w:r>
      <w:r>
        <w:rPr>
          <w:sz w:val="22"/>
        </w:rPr>
        <w:t>Reaction</w:t>
      </w:r>
      <w:r>
        <w:rPr>
          <w:spacing w:val="-6"/>
          <w:sz w:val="22"/>
        </w:rPr>
        <w:t> </w:t>
      </w:r>
      <w:r>
        <w:rPr>
          <w:sz w:val="22"/>
        </w:rPr>
        <w:t>Networks.</w:t>
      </w:r>
      <w:r>
        <w:rPr>
          <w:spacing w:val="-5"/>
          <w:sz w:val="22"/>
        </w:rPr>
        <w:t> </w:t>
      </w:r>
      <w:r>
        <w:rPr>
          <w:sz w:val="22"/>
        </w:rPr>
        <w:t>PLOS</w:t>
      </w:r>
      <w:r>
        <w:rPr>
          <w:spacing w:val="-5"/>
          <w:sz w:val="22"/>
        </w:rPr>
        <w:t> </w:t>
      </w:r>
      <w:r>
        <w:rPr>
          <w:sz w:val="22"/>
        </w:rPr>
        <w:t>Comput</w:t>
      </w:r>
      <w:r>
        <w:rPr>
          <w:spacing w:val="-6"/>
          <w:sz w:val="22"/>
        </w:rPr>
        <w:t> </w:t>
      </w:r>
      <w:r>
        <w:rPr>
          <w:sz w:val="22"/>
        </w:rPr>
        <w:t>Biol.</w:t>
      </w:r>
      <w:r>
        <w:rPr>
          <w:spacing w:val="-5"/>
          <w:sz w:val="22"/>
        </w:rPr>
        <w:t> </w:t>
      </w:r>
      <w:r>
        <w:rPr>
          <w:sz w:val="22"/>
        </w:rPr>
        <w:t>2017;13:e1005331.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1" w:after="0"/>
        <w:ind w:left="500" w:right="763" w:hanging="384"/>
        <w:jc w:val="left"/>
        <w:rPr>
          <w:sz w:val="22"/>
        </w:rPr>
      </w:pPr>
      <w:r>
        <w:rPr>
          <w:sz w:val="22"/>
        </w:rPr>
        <w:t>Stapor P, Weindl D, Ballnus B, Hug S, Loos C, Fiedler A, et al. PESTO: Parameter</w:t>
      </w:r>
      <w:r>
        <w:rPr>
          <w:spacing w:val="-59"/>
          <w:sz w:val="22"/>
        </w:rPr>
        <w:t> </w:t>
      </w:r>
      <w:r>
        <w:rPr>
          <w:sz w:val="22"/>
        </w:rPr>
        <w:t>EStimation</w:t>
      </w:r>
      <w:r>
        <w:rPr>
          <w:spacing w:val="-2"/>
          <w:sz w:val="22"/>
        </w:rPr>
        <w:t> </w:t>
      </w:r>
      <w:r>
        <w:rPr>
          <w:sz w:val="22"/>
        </w:rPr>
        <w:t>TOolbox.</w:t>
      </w:r>
      <w:r>
        <w:rPr>
          <w:spacing w:val="-2"/>
          <w:sz w:val="22"/>
        </w:rPr>
        <w:t> </w:t>
      </w:r>
      <w:r>
        <w:rPr>
          <w:sz w:val="22"/>
        </w:rPr>
        <w:t>Bioinforma</w:t>
      </w:r>
      <w:r>
        <w:rPr>
          <w:spacing w:val="-1"/>
          <w:sz w:val="22"/>
        </w:rPr>
        <w:t> </w:t>
      </w:r>
      <w:r>
        <w:rPr>
          <w:sz w:val="22"/>
        </w:rPr>
        <w:t>Oxf</w:t>
      </w:r>
      <w:r>
        <w:rPr>
          <w:spacing w:val="-2"/>
          <w:sz w:val="22"/>
        </w:rPr>
        <w:t> </w:t>
      </w:r>
      <w:r>
        <w:rPr>
          <w:sz w:val="22"/>
        </w:rPr>
        <w:t>Engl.</w:t>
      </w:r>
      <w:r>
        <w:rPr>
          <w:spacing w:val="-1"/>
          <w:sz w:val="22"/>
        </w:rPr>
        <w:t> </w:t>
      </w:r>
      <w:r>
        <w:rPr>
          <w:sz w:val="22"/>
        </w:rPr>
        <w:t>2018;34:705–7.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0" w:after="0"/>
        <w:ind w:left="500" w:right="212" w:hanging="384"/>
        <w:jc w:val="left"/>
        <w:rPr>
          <w:sz w:val="22"/>
        </w:rPr>
      </w:pPr>
      <w:r>
        <w:rPr>
          <w:sz w:val="22"/>
        </w:rPr>
        <w:t>Satagopam V, Gu W, Eifes S, Gawron P, Ostaszewski M, Gebel S, et al. Integration and</w:t>
      </w:r>
      <w:r>
        <w:rPr>
          <w:spacing w:val="-59"/>
          <w:sz w:val="22"/>
        </w:rPr>
        <w:t> </w:t>
      </w:r>
      <w:r>
        <w:rPr>
          <w:sz w:val="22"/>
        </w:rPr>
        <w:t>Visualization of Translational Medicine Data for Better Understanding of Human</w:t>
      </w:r>
      <w:r>
        <w:rPr>
          <w:spacing w:val="1"/>
          <w:sz w:val="22"/>
        </w:rPr>
        <w:t> </w:t>
      </w:r>
      <w:r>
        <w:rPr>
          <w:sz w:val="22"/>
        </w:rPr>
        <w:t>Diseases.</w:t>
      </w:r>
      <w:r>
        <w:rPr>
          <w:spacing w:val="-2"/>
          <w:sz w:val="22"/>
        </w:rPr>
        <w:t> </w:t>
      </w:r>
      <w:r>
        <w:rPr>
          <w:sz w:val="22"/>
        </w:rPr>
        <w:t>Big</w:t>
      </w:r>
      <w:r>
        <w:rPr>
          <w:spacing w:val="-1"/>
          <w:sz w:val="22"/>
        </w:rPr>
        <w:t> </w:t>
      </w:r>
      <w:r>
        <w:rPr>
          <w:sz w:val="22"/>
        </w:rPr>
        <w:t>Data.</w:t>
      </w:r>
      <w:r>
        <w:rPr>
          <w:spacing w:val="-1"/>
          <w:sz w:val="22"/>
        </w:rPr>
        <w:t> </w:t>
      </w:r>
      <w:r>
        <w:rPr>
          <w:sz w:val="22"/>
        </w:rPr>
        <w:t>2016;4:97–108.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0" w:lineRule="auto" w:before="3" w:after="0"/>
        <w:ind w:left="500" w:right="446" w:hanging="384"/>
        <w:jc w:val="left"/>
        <w:rPr>
          <w:sz w:val="22"/>
        </w:rPr>
      </w:pPr>
      <w:r>
        <w:rPr>
          <w:sz w:val="22"/>
        </w:rPr>
        <w:t>Glont M, Nguyen TVN, Graesslin M, Hälke R, Ali R, Schramm J, et al. BioModels:</w:t>
      </w:r>
      <w:r>
        <w:rPr>
          <w:spacing w:val="1"/>
          <w:sz w:val="22"/>
        </w:rPr>
        <w:t> </w:t>
      </w:r>
      <w:r>
        <w:rPr>
          <w:sz w:val="22"/>
        </w:rPr>
        <w:t>expanding</w:t>
      </w:r>
      <w:r>
        <w:rPr>
          <w:spacing w:val="-5"/>
          <w:sz w:val="22"/>
        </w:rPr>
        <w:t> </w:t>
      </w:r>
      <w:r>
        <w:rPr>
          <w:sz w:val="22"/>
        </w:rPr>
        <w:t>horizons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include</w:t>
      </w:r>
      <w:r>
        <w:rPr>
          <w:spacing w:val="-4"/>
          <w:sz w:val="22"/>
        </w:rPr>
        <w:t> </w:t>
      </w:r>
      <w:r>
        <w:rPr>
          <w:sz w:val="22"/>
        </w:rPr>
        <w:t>more</w:t>
      </w:r>
      <w:r>
        <w:rPr>
          <w:spacing w:val="-4"/>
          <w:sz w:val="22"/>
        </w:rPr>
        <w:t> </w:t>
      </w:r>
      <w:r>
        <w:rPr>
          <w:sz w:val="22"/>
        </w:rPr>
        <w:t>modelling</w:t>
      </w:r>
      <w:r>
        <w:rPr>
          <w:spacing w:val="-4"/>
          <w:sz w:val="22"/>
        </w:rPr>
        <w:t> </w:t>
      </w:r>
      <w:r>
        <w:rPr>
          <w:sz w:val="22"/>
        </w:rPr>
        <w:t>approaches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formats.</w:t>
      </w:r>
      <w:r>
        <w:rPr>
          <w:spacing w:val="-4"/>
          <w:sz w:val="22"/>
        </w:rPr>
        <w:t> </w:t>
      </w:r>
      <w:r>
        <w:rPr>
          <w:sz w:val="22"/>
        </w:rPr>
        <w:t>Nucleic</w:t>
      </w:r>
      <w:r>
        <w:rPr>
          <w:spacing w:val="-4"/>
          <w:sz w:val="22"/>
        </w:rPr>
        <w:t> </w:t>
      </w:r>
      <w:r>
        <w:rPr>
          <w:sz w:val="22"/>
        </w:rPr>
        <w:t>Acids</w:t>
      </w:r>
      <w:r>
        <w:rPr>
          <w:spacing w:val="-58"/>
          <w:sz w:val="22"/>
        </w:rPr>
        <w:t> </w:t>
      </w:r>
      <w:r>
        <w:rPr>
          <w:sz w:val="22"/>
        </w:rPr>
        <w:t>Res.</w:t>
      </w:r>
      <w:r>
        <w:rPr>
          <w:spacing w:val="-2"/>
          <w:sz w:val="22"/>
        </w:rPr>
        <w:t> </w:t>
      </w:r>
      <w:r>
        <w:rPr>
          <w:sz w:val="22"/>
        </w:rPr>
        <w:t>2018;46:D1248–53.</w:t>
      </w:r>
    </w:p>
    <w:sectPr>
      <w:pgSz w:w="11900" w:h="16840"/>
      <w:pgMar w:top="134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500" w:hanging="384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380" w:hanging="3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0" w:hanging="3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0" w:hanging="3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0" w:hanging="3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00" w:hanging="3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80" w:hanging="3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60" w:hanging="3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0" w:hanging="38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836" w:hanging="360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8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836" w:hanging="360"/>
      </w:pPr>
      <w:rPr>
        <w:rFonts w:hint="default" w:ascii="Arial" w:hAnsi="Arial" w:eastAsia="Arial" w:cs="Aria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8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8" w:hanging="36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16"/>
    </w:pPr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6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500" w:right="110" w:hanging="38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a.mazein@gmail.com" TargetMode="External"/><Relationship Id="rId6" Type="http://schemas.openxmlformats.org/officeDocument/2006/relationships/hyperlink" Target="http://www.europeanlung.org/en/projects-and-research/projects/u-biopred)" TargetMode="External"/><Relationship Id="rId7" Type="http://schemas.openxmlformats.org/officeDocument/2006/relationships/hyperlink" Target="http://asthma-map.org/team)" TargetMode="External"/><Relationship Id="rId8" Type="http://schemas.openxmlformats.org/officeDocument/2006/relationships/image" Target="media/image1.png"/><Relationship Id="rId9" Type="http://schemas.openxmlformats.org/officeDocument/2006/relationships/hyperlink" Target="http://asthma-map.org/mr)" TargetMode="External"/><Relationship Id="rId10" Type="http://schemas.openxmlformats.org/officeDocument/2006/relationships/image" Target="media/image2.png"/><Relationship Id="rId11" Type="http://schemas.openxmlformats.org/officeDocument/2006/relationships/hyperlink" Target="http://asthma-map.org/bm)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hyperlink" Target="http://asthma-map.org/model)" TargetMode="External"/><Relationship Id="rId15" Type="http://schemas.openxmlformats.org/officeDocument/2006/relationships/hyperlink" Target="http://asthma-map.org/about/)" TargetMode="External"/><Relationship Id="rId16" Type="http://schemas.openxmlformats.org/officeDocument/2006/relationships/hyperlink" Target="http://journal.frontiersin.org/article/10.3389/fphys.2014.00021/abstract" TargetMode="External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2021-05-03T15:58:03Z</dcterms:created>
  <dcterms:modified xsi:type="dcterms:W3CDTF">2021-05-03T15:58:03Z</dcterms:modified>
</cp:coreProperties>
</file>