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984B4" w14:textId="77777777" w:rsidR="00C56B09" w:rsidRPr="00632FA0" w:rsidRDefault="00C56B09" w:rsidP="00632FA0">
      <w:pPr>
        <w:spacing w:line="480" w:lineRule="auto"/>
        <w:jc w:val="center"/>
        <w:rPr>
          <w:rFonts w:ascii="Arial" w:hAnsi="Arial" w:cs="Arial"/>
          <w:b/>
          <w:sz w:val="24"/>
          <w:szCs w:val="24"/>
        </w:rPr>
      </w:pPr>
      <w:r>
        <w:rPr>
          <w:rFonts w:ascii="Arial" w:hAnsi="Arial" w:cs="Arial"/>
          <w:b/>
          <w:sz w:val="24"/>
          <w:szCs w:val="24"/>
        </w:rPr>
        <w:t xml:space="preserve"> </w:t>
      </w:r>
      <w:r w:rsidRPr="00632FA0">
        <w:rPr>
          <w:rFonts w:ascii="Arial" w:hAnsi="Arial" w:cs="Arial"/>
          <w:b/>
          <w:sz w:val="24"/>
          <w:szCs w:val="24"/>
        </w:rPr>
        <w:t xml:space="preserve"> OLDER WORKING ADULTS IN THE HEAF STUDY ARE MORE LIKELY TO REPORT LONELINESS AFTER TWO YEARS OF FOLLOW-UP IF THEY HAVE NEGATIVE PERCEPTIONS OF THEIR WORK QUALITY</w:t>
      </w:r>
    </w:p>
    <w:p w14:paraId="3484D637" w14:textId="77777777" w:rsidR="00C56B09" w:rsidRDefault="00C56B09" w:rsidP="007C0198">
      <w:pPr>
        <w:spacing w:line="480" w:lineRule="auto"/>
        <w:jc w:val="center"/>
        <w:rPr>
          <w:rFonts w:ascii="Arial" w:hAnsi="Arial" w:cs="Arial"/>
          <w:b/>
          <w:sz w:val="24"/>
          <w:szCs w:val="24"/>
        </w:rPr>
      </w:pPr>
    </w:p>
    <w:p w14:paraId="671ADA50" w14:textId="77777777" w:rsidR="00C56B09" w:rsidRDefault="00C56B09" w:rsidP="00005D51">
      <w:pPr>
        <w:spacing w:line="480" w:lineRule="auto"/>
        <w:rPr>
          <w:rFonts w:ascii="Arial" w:hAnsi="Arial" w:cs="Arial"/>
          <w:b/>
          <w:sz w:val="24"/>
          <w:szCs w:val="24"/>
        </w:rPr>
      </w:pPr>
    </w:p>
    <w:p w14:paraId="0C362334" w14:textId="77777777" w:rsidR="00C56B09" w:rsidRDefault="00C56B09" w:rsidP="00005D51">
      <w:pPr>
        <w:spacing w:line="480" w:lineRule="auto"/>
        <w:rPr>
          <w:rFonts w:ascii="Arial" w:hAnsi="Arial" w:cs="Arial"/>
          <w:b/>
          <w:sz w:val="24"/>
          <w:szCs w:val="24"/>
        </w:rPr>
      </w:pPr>
      <w:r>
        <w:rPr>
          <w:rFonts w:ascii="Arial" w:hAnsi="Arial" w:cs="Arial"/>
          <w:b/>
          <w:sz w:val="24"/>
          <w:szCs w:val="24"/>
        </w:rPr>
        <w:t xml:space="preserve">Running title: Work, psychosocial work factors and loneliness </w:t>
      </w:r>
    </w:p>
    <w:p w14:paraId="13F14A33" w14:textId="77777777" w:rsidR="00C56B09" w:rsidRDefault="00C56B09" w:rsidP="00005D51">
      <w:pPr>
        <w:spacing w:line="480" w:lineRule="auto"/>
        <w:rPr>
          <w:rFonts w:ascii="Arial" w:hAnsi="Arial" w:cs="Arial"/>
          <w:b/>
          <w:sz w:val="24"/>
          <w:szCs w:val="24"/>
        </w:rPr>
      </w:pPr>
    </w:p>
    <w:p w14:paraId="2AB844DF" w14:textId="77777777" w:rsidR="00C56B09" w:rsidRPr="008C1020" w:rsidRDefault="00C56B09" w:rsidP="00397391">
      <w:pPr>
        <w:jc w:val="center"/>
        <w:rPr>
          <w:rFonts w:ascii="Arial" w:hAnsi="Arial" w:cs="Arial"/>
          <w:sz w:val="24"/>
          <w:szCs w:val="24"/>
          <w:lang w:val="it-IT"/>
        </w:rPr>
      </w:pPr>
      <w:r>
        <w:rPr>
          <w:rFonts w:ascii="Arial" w:hAnsi="Arial" w:cs="Arial"/>
          <w:sz w:val="24"/>
          <w:szCs w:val="24"/>
          <w:lang w:val="it-IT"/>
        </w:rPr>
        <w:t xml:space="preserve">Dr </w:t>
      </w:r>
      <w:r w:rsidRPr="008C1020">
        <w:rPr>
          <w:rFonts w:ascii="Arial" w:hAnsi="Arial" w:cs="Arial"/>
          <w:sz w:val="24"/>
          <w:szCs w:val="24"/>
          <w:lang w:val="it-IT"/>
        </w:rPr>
        <w:t>G</w:t>
      </w:r>
      <w:r>
        <w:rPr>
          <w:rFonts w:ascii="Arial" w:hAnsi="Arial" w:cs="Arial"/>
          <w:sz w:val="24"/>
          <w:szCs w:val="24"/>
          <w:lang w:val="it-IT"/>
        </w:rPr>
        <w:t>regorio</w:t>
      </w:r>
      <w:r w:rsidRPr="008C1020">
        <w:rPr>
          <w:rFonts w:ascii="Arial" w:hAnsi="Arial" w:cs="Arial"/>
          <w:sz w:val="24"/>
          <w:szCs w:val="24"/>
          <w:lang w:val="it-IT"/>
        </w:rPr>
        <w:t xml:space="preserve"> Bevilacqua</w:t>
      </w:r>
      <w:r w:rsidRPr="008C1020">
        <w:rPr>
          <w:rFonts w:ascii="Arial" w:hAnsi="Arial" w:cs="Arial"/>
          <w:sz w:val="24"/>
          <w:szCs w:val="24"/>
          <w:vertAlign w:val="superscript"/>
          <w:lang w:val="it-IT"/>
        </w:rPr>
        <w:t>1</w:t>
      </w:r>
    </w:p>
    <w:p w14:paraId="7A36D748" w14:textId="77777777" w:rsidR="00C56B09" w:rsidRPr="008C1020" w:rsidRDefault="00C56B09" w:rsidP="00397391">
      <w:pPr>
        <w:jc w:val="center"/>
        <w:rPr>
          <w:rFonts w:ascii="Arial" w:hAnsi="Arial" w:cs="Arial"/>
          <w:sz w:val="24"/>
          <w:szCs w:val="24"/>
          <w:vertAlign w:val="superscript"/>
          <w:lang w:val="it-IT"/>
        </w:rPr>
      </w:pPr>
      <w:r>
        <w:rPr>
          <w:rFonts w:ascii="Arial" w:hAnsi="Arial" w:cs="Arial"/>
          <w:sz w:val="24"/>
          <w:szCs w:val="24"/>
          <w:lang w:val="it-IT"/>
        </w:rPr>
        <w:t xml:space="preserve">Ms </w:t>
      </w:r>
      <w:r w:rsidRPr="008C1020">
        <w:rPr>
          <w:rFonts w:ascii="Arial" w:hAnsi="Arial" w:cs="Arial"/>
          <w:sz w:val="24"/>
          <w:szCs w:val="24"/>
          <w:lang w:val="it-IT"/>
        </w:rPr>
        <w:t>S</w:t>
      </w:r>
      <w:r>
        <w:rPr>
          <w:rFonts w:ascii="Arial" w:hAnsi="Arial" w:cs="Arial"/>
          <w:sz w:val="24"/>
          <w:szCs w:val="24"/>
          <w:lang w:val="it-IT"/>
        </w:rPr>
        <w:t>tefania</w:t>
      </w:r>
      <w:r w:rsidRPr="008C1020">
        <w:rPr>
          <w:rFonts w:ascii="Arial" w:hAnsi="Arial" w:cs="Arial"/>
          <w:sz w:val="24"/>
          <w:szCs w:val="24"/>
          <w:lang w:val="it-IT"/>
        </w:rPr>
        <w:t xml:space="preserve"> D’Angelo</w:t>
      </w:r>
      <w:r w:rsidRPr="008C1020">
        <w:rPr>
          <w:rFonts w:ascii="Arial" w:hAnsi="Arial" w:cs="Arial"/>
          <w:sz w:val="24"/>
          <w:szCs w:val="24"/>
          <w:vertAlign w:val="superscript"/>
          <w:lang w:val="it-IT"/>
        </w:rPr>
        <w:t>1</w:t>
      </w:r>
    </w:p>
    <w:p w14:paraId="24EDCECF" w14:textId="77777777" w:rsidR="00C56B09" w:rsidRPr="00EA24AB" w:rsidRDefault="00C56B09" w:rsidP="00397391">
      <w:pPr>
        <w:jc w:val="center"/>
        <w:rPr>
          <w:rFonts w:ascii="Arial" w:hAnsi="Arial" w:cs="Arial"/>
          <w:sz w:val="24"/>
          <w:szCs w:val="24"/>
        </w:rPr>
      </w:pPr>
      <w:r w:rsidRPr="00EA24AB">
        <w:rPr>
          <w:rFonts w:ascii="Arial" w:hAnsi="Arial" w:cs="Arial"/>
          <w:sz w:val="24"/>
          <w:szCs w:val="24"/>
        </w:rPr>
        <w:t>Dr Georgia Ntani</w:t>
      </w:r>
      <w:r w:rsidRPr="00EA24AB">
        <w:rPr>
          <w:rFonts w:ascii="Arial" w:hAnsi="Arial" w:cs="Arial"/>
          <w:sz w:val="24"/>
          <w:szCs w:val="24"/>
          <w:vertAlign w:val="superscript"/>
        </w:rPr>
        <w:t>1,2</w:t>
      </w:r>
    </w:p>
    <w:p w14:paraId="5223932B" w14:textId="77777777" w:rsidR="00C56B09" w:rsidRDefault="00C56B09" w:rsidP="00397391">
      <w:pPr>
        <w:jc w:val="center"/>
        <w:rPr>
          <w:rFonts w:ascii="Arial" w:hAnsi="Arial" w:cs="Arial"/>
          <w:sz w:val="24"/>
          <w:szCs w:val="24"/>
        </w:rPr>
      </w:pPr>
      <w:r w:rsidRPr="00EA24AB">
        <w:rPr>
          <w:rFonts w:ascii="Arial" w:hAnsi="Arial" w:cs="Arial"/>
          <w:sz w:val="24"/>
          <w:szCs w:val="24"/>
        </w:rPr>
        <w:t>Dr</w:t>
      </w:r>
      <w:r>
        <w:rPr>
          <w:rFonts w:ascii="Arial" w:hAnsi="Arial" w:cs="Arial"/>
          <w:sz w:val="24"/>
          <w:szCs w:val="24"/>
        </w:rPr>
        <w:t xml:space="preserve"> Holly Emma Syddall</w:t>
      </w:r>
      <w:r w:rsidRPr="002D63B9">
        <w:rPr>
          <w:rFonts w:ascii="Arial" w:hAnsi="Arial" w:cs="Arial"/>
          <w:sz w:val="24"/>
          <w:szCs w:val="24"/>
          <w:vertAlign w:val="superscript"/>
        </w:rPr>
        <w:t>1</w:t>
      </w:r>
    </w:p>
    <w:p w14:paraId="39D1CCC3" w14:textId="77777777" w:rsidR="00C56B09" w:rsidRDefault="00C56B09" w:rsidP="00397391">
      <w:pPr>
        <w:jc w:val="center"/>
        <w:rPr>
          <w:rFonts w:ascii="Arial" w:hAnsi="Arial" w:cs="Arial"/>
          <w:sz w:val="24"/>
          <w:szCs w:val="24"/>
        </w:rPr>
      </w:pPr>
      <w:r w:rsidRPr="00EA24AB">
        <w:rPr>
          <w:rFonts w:ascii="Arial" w:hAnsi="Arial" w:cs="Arial"/>
          <w:sz w:val="24"/>
          <w:szCs w:val="24"/>
        </w:rPr>
        <w:t>Dr</w:t>
      </w:r>
      <w:r>
        <w:rPr>
          <w:rFonts w:ascii="Arial" w:hAnsi="Arial" w:cs="Arial"/>
          <w:sz w:val="24"/>
          <w:szCs w:val="24"/>
        </w:rPr>
        <w:t xml:space="preserve"> Elizabeth </w:t>
      </w:r>
      <w:r w:rsidRPr="00770B90">
        <w:rPr>
          <w:rFonts w:ascii="Arial" w:hAnsi="Arial" w:cs="Arial"/>
          <w:sz w:val="24"/>
          <w:szCs w:val="24"/>
        </w:rPr>
        <w:t>C</w:t>
      </w:r>
      <w:r>
        <w:rPr>
          <w:rFonts w:ascii="Arial" w:hAnsi="Arial" w:cs="Arial"/>
          <w:sz w:val="24"/>
          <w:szCs w:val="24"/>
        </w:rPr>
        <w:t>lare</w:t>
      </w:r>
      <w:r w:rsidRPr="00770B90">
        <w:rPr>
          <w:rFonts w:ascii="Arial" w:hAnsi="Arial" w:cs="Arial"/>
          <w:sz w:val="24"/>
          <w:szCs w:val="24"/>
        </w:rPr>
        <w:t xml:space="preserve"> </w:t>
      </w:r>
      <w:r>
        <w:rPr>
          <w:rFonts w:ascii="Arial" w:hAnsi="Arial" w:cs="Arial"/>
          <w:sz w:val="24"/>
          <w:szCs w:val="24"/>
        </w:rPr>
        <w:t>Harris</w:t>
      </w:r>
      <w:r w:rsidRPr="002D63B9">
        <w:rPr>
          <w:rFonts w:ascii="Arial" w:hAnsi="Arial" w:cs="Arial"/>
          <w:sz w:val="24"/>
          <w:szCs w:val="24"/>
          <w:vertAlign w:val="superscript"/>
        </w:rPr>
        <w:t>1</w:t>
      </w:r>
      <w:r>
        <w:rPr>
          <w:rFonts w:ascii="Arial" w:hAnsi="Arial" w:cs="Arial"/>
          <w:sz w:val="24"/>
          <w:szCs w:val="24"/>
          <w:vertAlign w:val="superscript"/>
        </w:rPr>
        <w:t>,2</w:t>
      </w:r>
    </w:p>
    <w:p w14:paraId="40A91D25" w14:textId="77777777" w:rsidR="00C56B09" w:rsidRDefault="00C56B09" w:rsidP="00397391">
      <w:pPr>
        <w:jc w:val="center"/>
        <w:rPr>
          <w:rFonts w:ascii="Arial" w:hAnsi="Arial" w:cs="Arial"/>
          <w:sz w:val="24"/>
          <w:szCs w:val="24"/>
        </w:rPr>
      </w:pPr>
      <w:r w:rsidRPr="00EA24AB">
        <w:rPr>
          <w:rFonts w:ascii="Arial" w:hAnsi="Arial" w:cs="Arial"/>
          <w:sz w:val="24"/>
          <w:szCs w:val="24"/>
        </w:rPr>
        <w:t>Dr</w:t>
      </w:r>
      <w:r>
        <w:rPr>
          <w:rFonts w:ascii="Arial" w:hAnsi="Arial" w:cs="Arial"/>
          <w:sz w:val="24"/>
          <w:szCs w:val="24"/>
        </w:rPr>
        <w:t xml:space="preserve"> Cathy Linaker</w:t>
      </w:r>
      <w:r w:rsidRPr="002D63B9">
        <w:rPr>
          <w:rFonts w:ascii="Arial" w:hAnsi="Arial" w:cs="Arial"/>
          <w:sz w:val="24"/>
          <w:szCs w:val="24"/>
          <w:vertAlign w:val="superscript"/>
        </w:rPr>
        <w:t>1</w:t>
      </w:r>
      <w:r>
        <w:rPr>
          <w:rFonts w:ascii="Arial" w:hAnsi="Arial" w:cs="Arial"/>
          <w:sz w:val="24"/>
          <w:szCs w:val="24"/>
          <w:vertAlign w:val="superscript"/>
        </w:rPr>
        <w:t>,2</w:t>
      </w:r>
    </w:p>
    <w:p w14:paraId="32CFF925" w14:textId="77777777" w:rsidR="00C56B09" w:rsidRDefault="00C56B09" w:rsidP="00397391">
      <w:pPr>
        <w:jc w:val="center"/>
        <w:rPr>
          <w:rFonts w:ascii="Arial" w:hAnsi="Arial" w:cs="Arial"/>
          <w:sz w:val="24"/>
          <w:szCs w:val="24"/>
          <w:vertAlign w:val="superscript"/>
        </w:rPr>
      </w:pPr>
      <w:r>
        <w:rPr>
          <w:rFonts w:ascii="Arial" w:hAnsi="Arial" w:cs="Arial"/>
          <w:sz w:val="24"/>
          <w:szCs w:val="24"/>
        </w:rPr>
        <w:t>Mr Martin Stevens</w:t>
      </w:r>
      <w:r w:rsidRPr="002D63B9">
        <w:rPr>
          <w:rFonts w:ascii="Arial" w:hAnsi="Arial" w:cs="Arial"/>
          <w:sz w:val="24"/>
          <w:szCs w:val="24"/>
          <w:vertAlign w:val="superscript"/>
        </w:rPr>
        <w:t>1</w:t>
      </w:r>
      <w:r>
        <w:rPr>
          <w:rFonts w:ascii="Arial" w:hAnsi="Arial" w:cs="Arial"/>
          <w:sz w:val="24"/>
          <w:szCs w:val="24"/>
          <w:vertAlign w:val="superscript"/>
        </w:rPr>
        <w:t>,2</w:t>
      </w:r>
    </w:p>
    <w:p w14:paraId="6F95DF13" w14:textId="77777777" w:rsidR="00C56B09" w:rsidRDefault="00C56B09" w:rsidP="00397391">
      <w:pPr>
        <w:jc w:val="center"/>
        <w:rPr>
          <w:rFonts w:ascii="Arial" w:hAnsi="Arial" w:cs="Arial"/>
          <w:sz w:val="24"/>
          <w:szCs w:val="24"/>
        </w:rPr>
      </w:pPr>
      <w:r>
        <w:rPr>
          <w:rFonts w:ascii="Arial" w:hAnsi="Arial" w:cs="Arial"/>
          <w:sz w:val="24"/>
          <w:szCs w:val="24"/>
        </w:rPr>
        <w:t>Prof Cyrus Cooper</w:t>
      </w:r>
      <w:r w:rsidRPr="002D63B9">
        <w:rPr>
          <w:rFonts w:ascii="Arial" w:hAnsi="Arial" w:cs="Arial"/>
          <w:sz w:val="24"/>
          <w:szCs w:val="24"/>
          <w:vertAlign w:val="superscript"/>
        </w:rPr>
        <w:t>1</w:t>
      </w:r>
      <w:r>
        <w:rPr>
          <w:rFonts w:ascii="Arial" w:hAnsi="Arial" w:cs="Arial"/>
          <w:sz w:val="24"/>
          <w:szCs w:val="24"/>
          <w:vertAlign w:val="superscript"/>
        </w:rPr>
        <w:t>,2</w:t>
      </w:r>
    </w:p>
    <w:p w14:paraId="639BC58D" w14:textId="77777777" w:rsidR="00C56B09" w:rsidRDefault="00C56B09" w:rsidP="00397391">
      <w:pPr>
        <w:jc w:val="center"/>
        <w:rPr>
          <w:rFonts w:ascii="Arial" w:hAnsi="Arial" w:cs="Arial"/>
          <w:sz w:val="24"/>
          <w:szCs w:val="24"/>
        </w:rPr>
      </w:pPr>
      <w:r>
        <w:rPr>
          <w:rFonts w:ascii="Arial" w:hAnsi="Arial" w:cs="Arial"/>
          <w:sz w:val="24"/>
          <w:szCs w:val="24"/>
        </w:rPr>
        <w:t>Prof Karen Walker-Bone</w:t>
      </w:r>
      <w:r w:rsidRPr="002D63B9">
        <w:rPr>
          <w:rFonts w:ascii="Arial" w:hAnsi="Arial" w:cs="Arial"/>
          <w:sz w:val="24"/>
          <w:szCs w:val="24"/>
          <w:vertAlign w:val="superscript"/>
        </w:rPr>
        <w:t>1</w:t>
      </w:r>
      <w:r>
        <w:rPr>
          <w:rFonts w:ascii="Arial" w:hAnsi="Arial" w:cs="Arial"/>
          <w:sz w:val="24"/>
          <w:szCs w:val="24"/>
          <w:vertAlign w:val="superscript"/>
        </w:rPr>
        <w:t>,2</w:t>
      </w:r>
    </w:p>
    <w:p w14:paraId="69F6908E" w14:textId="77777777" w:rsidR="00C56B09" w:rsidRDefault="00C56B09" w:rsidP="00397391">
      <w:pPr>
        <w:rPr>
          <w:rFonts w:ascii="Arial" w:hAnsi="Arial" w:cs="Arial"/>
          <w:sz w:val="24"/>
          <w:szCs w:val="24"/>
        </w:rPr>
      </w:pPr>
    </w:p>
    <w:p w14:paraId="33148BBA" w14:textId="77777777" w:rsidR="00C56B09" w:rsidRPr="002D63B9" w:rsidRDefault="00C56B09" w:rsidP="00397391">
      <w:pPr>
        <w:jc w:val="center"/>
        <w:rPr>
          <w:rFonts w:ascii="Arial" w:hAnsi="Arial" w:cs="Arial"/>
          <w:sz w:val="20"/>
          <w:szCs w:val="20"/>
        </w:rPr>
      </w:pPr>
      <w:r w:rsidRPr="002D63B9">
        <w:rPr>
          <w:rFonts w:ascii="Arial" w:hAnsi="Arial" w:cs="Arial"/>
          <w:sz w:val="20"/>
          <w:szCs w:val="20"/>
          <w:vertAlign w:val="superscript"/>
        </w:rPr>
        <w:t>1</w:t>
      </w:r>
      <w:r w:rsidRPr="002D63B9">
        <w:rPr>
          <w:rFonts w:ascii="Arial" w:hAnsi="Arial" w:cs="Arial"/>
          <w:sz w:val="20"/>
          <w:szCs w:val="20"/>
        </w:rPr>
        <w:t xml:space="preserve"> MRC Lifecourse Epidemiology Unit, University of Southampton,</w:t>
      </w:r>
    </w:p>
    <w:p w14:paraId="364126E1" w14:textId="77777777" w:rsidR="00C56B09" w:rsidRDefault="00C56B09" w:rsidP="00397391">
      <w:pPr>
        <w:jc w:val="center"/>
        <w:rPr>
          <w:rFonts w:ascii="Arial" w:hAnsi="Arial" w:cs="Arial"/>
          <w:sz w:val="20"/>
          <w:szCs w:val="20"/>
        </w:rPr>
      </w:pPr>
      <w:r w:rsidRPr="002D63B9">
        <w:rPr>
          <w:rFonts w:ascii="Arial" w:hAnsi="Arial" w:cs="Arial"/>
          <w:sz w:val="20"/>
          <w:szCs w:val="20"/>
          <w:vertAlign w:val="superscript"/>
        </w:rPr>
        <w:t>2</w:t>
      </w:r>
      <w:r w:rsidRPr="002D63B9">
        <w:rPr>
          <w:rFonts w:ascii="Arial" w:hAnsi="Arial" w:cs="Arial"/>
          <w:sz w:val="20"/>
          <w:szCs w:val="20"/>
        </w:rPr>
        <w:t xml:space="preserve"> MRC Versus Arthritis Centre for Musculoskeletal Health and Work, MRC Lifecourse Epidemiology Unit, University of Southampton</w:t>
      </w:r>
    </w:p>
    <w:p w14:paraId="7C7D4413" w14:textId="77777777" w:rsidR="00C56B09" w:rsidRDefault="00C56B09" w:rsidP="00397391">
      <w:pPr>
        <w:jc w:val="center"/>
        <w:rPr>
          <w:rFonts w:ascii="Arial" w:hAnsi="Arial" w:cs="Arial"/>
          <w:sz w:val="20"/>
          <w:szCs w:val="20"/>
        </w:rPr>
      </w:pPr>
    </w:p>
    <w:p w14:paraId="6CA991E6" w14:textId="77777777" w:rsidR="00C56B09" w:rsidRDefault="00C56B09" w:rsidP="00397391">
      <w:pPr>
        <w:jc w:val="center"/>
        <w:rPr>
          <w:rFonts w:ascii="Arial" w:hAnsi="Arial" w:cs="Arial"/>
          <w:sz w:val="20"/>
          <w:szCs w:val="20"/>
        </w:rPr>
      </w:pPr>
    </w:p>
    <w:p w14:paraId="404F0E47" w14:textId="77777777" w:rsidR="00C56B09" w:rsidRDefault="00C56B09" w:rsidP="00397391">
      <w:pPr>
        <w:jc w:val="center"/>
        <w:rPr>
          <w:rFonts w:ascii="Arial" w:hAnsi="Arial" w:cs="Arial"/>
          <w:sz w:val="20"/>
          <w:szCs w:val="20"/>
        </w:rPr>
      </w:pPr>
    </w:p>
    <w:p w14:paraId="33E39F06" w14:textId="77777777" w:rsidR="00C56B09" w:rsidRDefault="00C56B09" w:rsidP="00397391">
      <w:pPr>
        <w:jc w:val="center"/>
        <w:rPr>
          <w:rFonts w:ascii="Arial" w:hAnsi="Arial" w:cs="Arial"/>
          <w:sz w:val="20"/>
          <w:szCs w:val="20"/>
        </w:rPr>
      </w:pPr>
    </w:p>
    <w:p w14:paraId="3E586BDE" w14:textId="77777777" w:rsidR="00C56B09" w:rsidRDefault="00C56B09" w:rsidP="00397391">
      <w:pPr>
        <w:jc w:val="center"/>
        <w:rPr>
          <w:rFonts w:ascii="Arial" w:hAnsi="Arial" w:cs="Arial"/>
          <w:sz w:val="20"/>
          <w:szCs w:val="20"/>
        </w:rPr>
      </w:pPr>
    </w:p>
    <w:p w14:paraId="612EF073" w14:textId="77777777" w:rsidR="00C56B09" w:rsidRDefault="00C56B09" w:rsidP="005B39BA">
      <w:pPr>
        <w:spacing w:line="480" w:lineRule="auto"/>
        <w:jc w:val="center"/>
        <w:rPr>
          <w:rFonts w:ascii="Arial" w:hAnsi="Arial" w:cs="Arial"/>
          <w:b/>
          <w:sz w:val="24"/>
          <w:szCs w:val="24"/>
        </w:rPr>
      </w:pPr>
      <w:r w:rsidRPr="000A1854">
        <w:rPr>
          <w:rFonts w:ascii="Arial" w:hAnsi="Arial" w:cs="Arial"/>
        </w:rPr>
        <w:t xml:space="preserve">Correspondence and reprint requests to:  </w:t>
      </w:r>
      <w:r>
        <w:rPr>
          <w:rFonts w:ascii="Arial" w:hAnsi="Arial" w:cs="Arial"/>
        </w:rPr>
        <w:t>Professor Karen Walker-Bone</w:t>
      </w:r>
      <w:r w:rsidRPr="000A1854">
        <w:rPr>
          <w:rFonts w:ascii="Arial" w:hAnsi="Arial" w:cs="Arial"/>
        </w:rPr>
        <w:t>, MRC Lifecourse Epidemiology Unit, University of Southampton, Southampton General Hospita</w:t>
      </w:r>
      <w:r>
        <w:rPr>
          <w:rFonts w:ascii="Arial" w:hAnsi="Arial" w:cs="Arial"/>
        </w:rPr>
        <w:t xml:space="preserve">l, Southampton, SO16 6YD, UK. </w:t>
      </w:r>
      <w:r w:rsidRPr="000A1854">
        <w:rPr>
          <w:rFonts w:ascii="Arial" w:hAnsi="Arial" w:cs="Arial"/>
        </w:rPr>
        <w:t xml:space="preserve">email: </w:t>
      </w:r>
      <w:r w:rsidRPr="00D05A46">
        <w:rPr>
          <w:rFonts w:ascii="Arial" w:hAnsi="Arial" w:cs="Arial"/>
        </w:rPr>
        <w:t>kwb@mrc.soton.ac.uk</w:t>
      </w:r>
      <w:r w:rsidRPr="000A1854">
        <w:rPr>
          <w:rFonts w:ascii="Arial" w:hAnsi="Arial" w:cs="Arial"/>
          <w:sz w:val="24"/>
          <w:szCs w:val="24"/>
        </w:rPr>
        <w:t xml:space="preserve"> </w:t>
      </w:r>
      <w:r w:rsidRPr="005B39BA">
        <w:rPr>
          <w:rFonts w:ascii="Arial" w:hAnsi="Arial" w:cs="Arial"/>
          <w:b/>
          <w:sz w:val="24"/>
          <w:szCs w:val="24"/>
        </w:rPr>
        <w:br w:type="page"/>
      </w:r>
    </w:p>
    <w:p w14:paraId="60CB4C95" w14:textId="77777777" w:rsidR="00C56B09" w:rsidRDefault="00C56B09">
      <w:pPr>
        <w:rPr>
          <w:rFonts w:ascii="Arial" w:hAnsi="Arial" w:cs="Arial"/>
          <w:b/>
          <w:sz w:val="24"/>
          <w:szCs w:val="24"/>
        </w:rPr>
      </w:pPr>
      <w:r>
        <w:rPr>
          <w:rFonts w:ascii="Arial" w:hAnsi="Arial" w:cs="Arial"/>
          <w:b/>
          <w:sz w:val="24"/>
          <w:szCs w:val="24"/>
        </w:rPr>
        <w:lastRenderedPageBreak/>
        <w:t>ABSTRACT</w:t>
      </w:r>
    </w:p>
    <w:p w14:paraId="7245E40A" w14:textId="77777777" w:rsidR="00C56B09" w:rsidRDefault="00C56B09">
      <w:pPr>
        <w:rPr>
          <w:rFonts w:ascii="Arial" w:hAnsi="Arial" w:cs="Arial"/>
          <w:b/>
          <w:sz w:val="24"/>
          <w:szCs w:val="24"/>
        </w:rPr>
      </w:pPr>
    </w:p>
    <w:p w14:paraId="7E4A53C2" w14:textId="77777777" w:rsidR="00C56B09" w:rsidRDefault="00C56B09">
      <w:pPr>
        <w:rPr>
          <w:rFonts w:ascii="Arial" w:hAnsi="Arial" w:cs="Arial"/>
          <w:b/>
          <w:sz w:val="24"/>
          <w:szCs w:val="24"/>
        </w:rPr>
      </w:pPr>
      <w:r>
        <w:rPr>
          <w:rFonts w:ascii="Arial" w:hAnsi="Arial" w:cs="Arial"/>
          <w:b/>
          <w:sz w:val="24"/>
          <w:szCs w:val="24"/>
        </w:rPr>
        <w:t>Background</w:t>
      </w:r>
    </w:p>
    <w:p w14:paraId="047C2AB2" w14:textId="77777777" w:rsidR="00C56B09" w:rsidRDefault="00C56B09" w:rsidP="00FD18C3">
      <w:pPr>
        <w:spacing w:line="480" w:lineRule="auto"/>
        <w:jc w:val="both"/>
        <w:rPr>
          <w:rFonts w:ascii="Arial" w:hAnsi="Arial" w:cs="Arial"/>
          <w:sz w:val="24"/>
          <w:szCs w:val="24"/>
        </w:rPr>
      </w:pPr>
      <w:r>
        <w:rPr>
          <w:rFonts w:ascii="Arial" w:hAnsi="Arial" w:cs="Arial"/>
          <w:sz w:val="24"/>
          <w:szCs w:val="24"/>
        </w:rPr>
        <w:t>Loneliness is an important public health issue associated with mortality and morbidity. Often researched amongst</w:t>
      </w:r>
      <w:r w:rsidRPr="5AEC1664">
        <w:rPr>
          <w:rFonts w:ascii="Arial" w:hAnsi="Arial" w:cs="Arial"/>
          <w:sz w:val="24"/>
          <w:szCs w:val="24"/>
        </w:rPr>
        <w:t xml:space="preserve"> older people</w:t>
      </w:r>
      <w:r>
        <w:rPr>
          <w:rFonts w:ascii="Arial" w:hAnsi="Arial" w:cs="Arial"/>
          <w:sz w:val="24"/>
          <w:szCs w:val="24"/>
        </w:rPr>
        <w:t xml:space="preserve">, less is known about risk factors for loneliness among adults aged 50-64 years who are in work. We investigated (a) if exit from the workforce increases the odds of loneliness; (b) whether adverse psychosocial work factors are associated with increased odds of loneliness over 2 years of follow-up; and (c) whether the association is stronger among subjects still working compared with those who have exited the workforce. </w:t>
      </w:r>
    </w:p>
    <w:p w14:paraId="2A7EB3D3" w14:textId="77777777" w:rsidR="00C56B09" w:rsidRDefault="00C56B09" w:rsidP="00834537">
      <w:pPr>
        <w:rPr>
          <w:rFonts w:ascii="Arial" w:hAnsi="Arial" w:cs="Arial"/>
          <w:b/>
          <w:sz w:val="24"/>
          <w:szCs w:val="24"/>
        </w:rPr>
      </w:pPr>
      <w:r>
        <w:rPr>
          <w:rFonts w:ascii="Arial" w:hAnsi="Arial" w:cs="Arial"/>
          <w:b/>
          <w:sz w:val="24"/>
          <w:szCs w:val="24"/>
        </w:rPr>
        <w:t>Methods</w:t>
      </w:r>
    </w:p>
    <w:p w14:paraId="59C5723A" w14:textId="77777777" w:rsidR="00C56B09" w:rsidRPr="0055648C" w:rsidRDefault="00C56B09" w:rsidP="00834537">
      <w:pPr>
        <w:spacing w:line="480" w:lineRule="auto"/>
        <w:jc w:val="both"/>
        <w:rPr>
          <w:rFonts w:ascii="Arial" w:hAnsi="Arial" w:cs="Arial"/>
          <w:sz w:val="24"/>
          <w:szCs w:val="24"/>
        </w:rPr>
      </w:pPr>
      <w:r>
        <w:rPr>
          <w:rFonts w:ascii="Arial" w:hAnsi="Arial" w:cs="Arial"/>
          <w:sz w:val="24"/>
          <w:szCs w:val="24"/>
        </w:rPr>
        <w:t xml:space="preserve">Data came from the Health and Employment After Fifty (HEAF) study, a large population cohort who provided questionnaire information about work and health at baseline and 2 annual follow-ups. </w:t>
      </w:r>
      <w:r w:rsidRPr="005B39BA">
        <w:rPr>
          <w:rFonts w:ascii="Arial" w:hAnsi="Arial" w:cs="Arial"/>
          <w:sz w:val="24"/>
          <w:szCs w:val="24"/>
        </w:rPr>
        <w:t xml:space="preserve">Logistic regression was used to explore the association </w:t>
      </w:r>
      <w:r w:rsidRPr="00776C3A">
        <w:rPr>
          <w:rFonts w:ascii="Arial" w:hAnsi="Arial" w:cs="Arial"/>
          <w:sz w:val="24"/>
          <w:szCs w:val="24"/>
        </w:rPr>
        <w:t xml:space="preserve">between </w:t>
      </w:r>
      <w:r>
        <w:rPr>
          <w:rFonts w:ascii="Arial" w:hAnsi="Arial" w:cs="Arial"/>
          <w:sz w:val="24"/>
          <w:szCs w:val="24"/>
        </w:rPr>
        <w:t>psychosocial risk factors</w:t>
      </w:r>
      <w:r w:rsidRPr="00776C3A">
        <w:rPr>
          <w:rFonts w:ascii="Arial" w:hAnsi="Arial" w:cs="Arial"/>
          <w:sz w:val="24"/>
          <w:szCs w:val="24"/>
        </w:rPr>
        <w:t xml:space="preserve"> and loneliness at follow-up 2, with adjustment for loneliness at baseline, sex, age, self-rated health</w:t>
      </w:r>
      <w:r>
        <w:rPr>
          <w:rFonts w:ascii="Arial" w:hAnsi="Arial" w:cs="Arial"/>
          <w:sz w:val="24"/>
          <w:szCs w:val="24"/>
        </w:rPr>
        <w:t xml:space="preserve">, </w:t>
      </w:r>
      <w:r w:rsidRPr="00776C3A">
        <w:rPr>
          <w:rFonts w:ascii="Arial" w:hAnsi="Arial" w:cs="Arial"/>
          <w:sz w:val="24"/>
          <w:szCs w:val="24"/>
        </w:rPr>
        <w:t>living alone</w:t>
      </w:r>
      <w:r>
        <w:rPr>
          <w:rFonts w:ascii="Arial" w:hAnsi="Arial" w:cs="Arial"/>
          <w:sz w:val="24"/>
          <w:szCs w:val="24"/>
        </w:rPr>
        <w:t>, and mental health diagnosis</w:t>
      </w:r>
      <w:r w:rsidRPr="00776C3A">
        <w:rPr>
          <w:rFonts w:ascii="Arial" w:hAnsi="Arial" w:cs="Arial"/>
          <w:sz w:val="24"/>
          <w:szCs w:val="24"/>
        </w:rPr>
        <w:t>.</w:t>
      </w:r>
    </w:p>
    <w:p w14:paraId="06BC0D57" w14:textId="77777777" w:rsidR="00C56B09" w:rsidRDefault="00C56B09" w:rsidP="00834537">
      <w:pPr>
        <w:rPr>
          <w:rFonts w:ascii="Arial" w:hAnsi="Arial" w:cs="Arial"/>
          <w:b/>
          <w:sz w:val="24"/>
          <w:szCs w:val="24"/>
        </w:rPr>
      </w:pPr>
      <w:r>
        <w:rPr>
          <w:rFonts w:ascii="Arial" w:hAnsi="Arial" w:cs="Arial"/>
          <w:b/>
          <w:sz w:val="24"/>
          <w:szCs w:val="24"/>
        </w:rPr>
        <w:t>Results</w:t>
      </w:r>
    </w:p>
    <w:p w14:paraId="77587627" w14:textId="77777777" w:rsidR="00C56B09" w:rsidRPr="007865B1" w:rsidRDefault="00C56B09" w:rsidP="00834537">
      <w:pPr>
        <w:spacing w:line="480" w:lineRule="auto"/>
        <w:jc w:val="both"/>
        <w:rPr>
          <w:rFonts w:ascii="Arial" w:hAnsi="Arial" w:cs="Arial"/>
          <w:sz w:val="24"/>
          <w:szCs w:val="24"/>
        </w:rPr>
      </w:pPr>
      <w:r>
        <w:rPr>
          <w:rFonts w:ascii="Arial" w:hAnsi="Arial" w:cs="Arial"/>
          <w:sz w:val="24"/>
          <w:szCs w:val="24"/>
        </w:rPr>
        <w:t xml:space="preserve">Of the initial 8134 participants, 4521 were working at baseline and provided data for this analysis. Of those, 507 (11.2%) were defined as lonely at 2 years’ follow-up. Exiting the workforce was not significantly associated with loneliness (OR=1.1, 95%CI: 0.7-1.7). However, negative psychosocial work factors predicted loneliness at follow-up. After mutual adjustment, lack of choice at work (OR: 1.5, 95%CI: 1.1-1.9), often lying awake worrying about work (OR: 1.4, 95%CI: 1.0-1.9) and perceived not coping with physical demands of the job (OR: 1.3, 95%CI: 1.0-1.7) were independent predictors, with associations robust to adjustment for demographic factors and health. </w:t>
      </w:r>
      <w:r>
        <w:rPr>
          <w:rFonts w:ascii="Arial" w:hAnsi="Arial" w:cs="Arial"/>
          <w:sz w:val="24"/>
          <w:szCs w:val="24"/>
        </w:rPr>
        <w:lastRenderedPageBreak/>
        <w:t xml:space="preserve">Associations were only slightly altered when we restricted the sample to those who remained in work until the end of follow-up. </w:t>
      </w:r>
    </w:p>
    <w:p w14:paraId="17B9B52D" w14:textId="77777777" w:rsidR="00C56B09" w:rsidRDefault="00C56B09">
      <w:pPr>
        <w:rPr>
          <w:rFonts w:ascii="Arial" w:hAnsi="Arial" w:cs="Arial"/>
          <w:b/>
          <w:sz w:val="24"/>
          <w:szCs w:val="24"/>
        </w:rPr>
      </w:pPr>
      <w:r>
        <w:rPr>
          <w:rFonts w:ascii="Arial" w:hAnsi="Arial" w:cs="Arial"/>
          <w:b/>
          <w:sz w:val="24"/>
          <w:szCs w:val="24"/>
        </w:rPr>
        <w:t>Conclusions</w:t>
      </w:r>
    </w:p>
    <w:p w14:paraId="4A682E54" w14:textId="77777777" w:rsidR="00C56B09" w:rsidRDefault="00C56B09" w:rsidP="00C02B77">
      <w:pPr>
        <w:spacing w:line="480" w:lineRule="auto"/>
        <w:jc w:val="both"/>
        <w:rPr>
          <w:rFonts w:ascii="Arial" w:hAnsi="Arial" w:cs="Arial"/>
          <w:sz w:val="24"/>
          <w:szCs w:val="24"/>
        </w:rPr>
      </w:pPr>
      <w:r>
        <w:rPr>
          <w:rFonts w:ascii="Arial" w:hAnsi="Arial" w:cs="Arial"/>
          <w:sz w:val="24"/>
          <w:szCs w:val="24"/>
        </w:rPr>
        <w:t>Loneliness amongst middle-aged working adults is not predicted by permanent work exit but is predicted by individuals’ perceptions about their work. Provision of good-quality work, matched to the capacity of the older worker, could prevent loneliness.</w:t>
      </w:r>
    </w:p>
    <w:p w14:paraId="19C62216" w14:textId="77777777" w:rsidR="00C56B09" w:rsidRDefault="00C56B09" w:rsidP="00C02B77">
      <w:pPr>
        <w:spacing w:line="480" w:lineRule="auto"/>
        <w:jc w:val="both"/>
        <w:rPr>
          <w:rFonts w:ascii="Arial" w:hAnsi="Arial" w:cs="Arial"/>
          <w:sz w:val="24"/>
          <w:szCs w:val="24"/>
        </w:rPr>
      </w:pPr>
    </w:p>
    <w:p w14:paraId="61166A1A" w14:textId="77777777" w:rsidR="00C56B09" w:rsidRDefault="00C56B09">
      <w:pPr>
        <w:rPr>
          <w:rFonts w:ascii="Arial" w:hAnsi="Arial" w:cs="Arial"/>
          <w:b/>
          <w:sz w:val="24"/>
          <w:szCs w:val="24"/>
        </w:rPr>
      </w:pPr>
    </w:p>
    <w:p w14:paraId="33F1458E" w14:textId="77777777" w:rsidR="00C56B09" w:rsidRDefault="00C56B09">
      <w:pPr>
        <w:rPr>
          <w:rFonts w:ascii="Arial" w:hAnsi="Arial" w:cs="Arial"/>
          <w:b/>
          <w:sz w:val="24"/>
          <w:szCs w:val="24"/>
        </w:rPr>
      </w:pPr>
      <w:r>
        <w:rPr>
          <w:rFonts w:ascii="Arial" w:hAnsi="Arial" w:cs="Arial"/>
          <w:b/>
          <w:sz w:val="24"/>
          <w:szCs w:val="24"/>
        </w:rPr>
        <w:t xml:space="preserve">Key words: </w:t>
      </w:r>
      <w:r w:rsidRPr="009E7FCA">
        <w:rPr>
          <w:rFonts w:ascii="Arial" w:hAnsi="Arial" w:cs="Arial"/>
          <w:sz w:val="24"/>
          <w:szCs w:val="24"/>
        </w:rPr>
        <w:t>Perceived work quality</w:t>
      </w:r>
      <w:r>
        <w:rPr>
          <w:rFonts w:ascii="Arial" w:hAnsi="Arial" w:cs="Arial"/>
          <w:sz w:val="24"/>
          <w:szCs w:val="24"/>
        </w:rPr>
        <w:t>; psychosocial work factors; loneliness; retirement; older workers</w:t>
      </w:r>
      <w:r>
        <w:rPr>
          <w:rFonts w:ascii="Arial" w:hAnsi="Arial" w:cs="Arial"/>
          <w:b/>
          <w:sz w:val="24"/>
          <w:szCs w:val="24"/>
        </w:rPr>
        <w:br w:type="page"/>
      </w:r>
    </w:p>
    <w:p w14:paraId="4A0637D2" w14:textId="77777777" w:rsidR="00C56B09" w:rsidRPr="005B39BA" w:rsidRDefault="00C56B09" w:rsidP="005B39BA">
      <w:pPr>
        <w:spacing w:line="480" w:lineRule="auto"/>
        <w:jc w:val="both"/>
        <w:rPr>
          <w:rFonts w:ascii="Arial" w:hAnsi="Arial" w:cs="Arial"/>
          <w:b/>
          <w:sz w:val="24"/>
          <w:szCs w:val="24"/>
        </w:rPr>
      </w:pPr>
      <w:r>
        <w:rPr>
          <w:rFonts w:ascii="Arial" w:hAnsi="Arial" w:cs="Arial"/>
          <w:b/>
          <w:sz w:val="24"/>
          <w:szCs w:val="24"/>
        </w:rPr>
        <w:lastRenderedPageBreak/>
        <w:t>Background</w:t>
      </w:r>
    </w:p>
    <w:p w14:paraId="6B9847F5" w14:textId="77777777" w:rsidR="00C56B09" w:rsidRDefault="00C56B09" w:rsidP="005B39BA">
      <w:pPr>
        <w:spacing w:line="480" w:lineRule="auto"/>
        <w:jc w:val="both"/>
        <w:rPr>
          <w:rFonts w:ascii="Arial" w:hAnsi="Arial" w:cs="Arial"/>
          <w:sz w:val="24"/>
          <w:szCs w:val="24"/>
        </w:rPr>
      </w:pPr>
      <w:r w:rsidRPr="005B39BA">
        <w:rPr>
          <w:rFonts w:ascii="Arial" w:hAnsi="Arial" w:cs="Arial"/>
          <w:sz w:val="24"/>
          <w:szCs w:val="24"/>
        </w:rPr>
        <w:t xml:space="preserve">Loneliness is </w:t>
      </w:r>
      <w:r>
        <w:rPr>
          <w:rFonts w:ascii="Arial" w:hAnsi="Arial" w:cs="Arial"/>
          <w:sz w:val="24"/>
          <w:szCs w:val="24"/>
        </w:rPr>
        <w:t>an important public health issue. Defined as a</w:t>
      </w:r>
      <w:r w:rsidRPr="005B39BA">
        <w:rPr>
          <w:rFonts w:ascii="Arial" w:hAnsi="Arial" w:cs="Arial"/>
          <w:sz w:val="24"/>
          <w:szCs w:val="24"/>
        </w:rPr>
        <w:t xml:space="preserve"> subjective </w:t>
      </w:r>
      <w:r>
        <w:rPr>
          <w:rFonts w:ascii="Arial" w:hAnsi="Arial" w:cs="Arial"/>
          <w:sz w:val="24"/>
          <w:szCs w:val="24"/>
        </w:rPr>
        <w:t>and negative evaluation</w:t>
      </w:r>
      <w:r w:rsidRPr="005B39BA">
        <w:rPr>
          <w:rFonts w:ascii="Arial" w:hAnsi="Arial" w:cs="Arial"/>
          <w:sz w:val="24"/>
          <w:szCs w:val="24"/>
        </w:rPr>
        <w:t xml:space="preserve"> of </w:t>
      </w:r>
      <w:r>
        <w:rPr>
          <w:rFonts w:ascii="Arial" w:hAnsi="Arial" w:cs="Arial"/>
          <w:sz w:val="24"/>
          <w:szCs w:val="24"/>
        </w:rPr>
        <w:t xml:space="preserve">the gap between an individual’s desired and actual quantity and quality of social relationships </w:t>
      </w:r>
      <w:r>
        <w:rPr>
          <w:rFonts w:ascii="Arial" w:hAnsi="Arial" w:cs="Arial"/>
          <w:noProof/>
          <w:sz w:val="24"/>
          <w:szCs w:val="24"/>
        </w:rPr>
        <w:t>(1, 2)</w:t>
      </w:r>
      <w:r>
        <w:rPr>
          <w:rFonts w:ascii="Arial" w:hAnsi="Arial" w:cs="Arial"/>
          <w:sz w:val="24"/>
          <w:szCs w:val="24"/>
        </w:rPr>
        <w:t xml:space="preserve">, it has been consistently linked with higher rates of mortality and worse cardiovascular and mental health outcomes </w:t>
      </w:r>
      <w:r>
        <w:rPr>
          <w:rFonts w:ascii="Arial" w:hAnsi="Arial" w:cs="Arial"/>
          <w:noProof/>
          <w:sz w:val="24"/>
          <w:szCs w:val="24"/>
        </w:rPr>
        <w:t>(3)</w:t>
      </w:r>
      <w:r>
        <w:rPr>
          <w:rFonts w:ascii="Arial" w:hAnsi="Arial" w:cs="Arial"/>
          <w:sz w:val="24"/>
          <w:szCs w:val="24"/>
        </w:rPr>
        <w:t>. In fact, the size and burden of the health risks associated with loneliness have been reported to be similar in magnitude to those associated with other major health risk factors</w:t>
      </w:r>
      <w:r w:rsidRPr="005B39BA">
        <w:rPr>
          <w:rFonts w:ascii="Arial" w:hAnsi="Arial" w:cs="Arial"/>
          <w:sz w:val="24"/>
          <w:szCs w:val="24"/>
        </w:rPr>
        <w:t xml:space="preserve"> such as obesity and smoking </w:t>
      </w:r>
      <w:r>
        <w:rPr>
          <w:rFonts w:ascii="Arial" w:hAnsi="Arial" w:cs="Arial"/>
          <w:noProof/>
          <w:sz w:val="24"/>
          <w:szCs w:val="24"/>
        </w:rPr>
        <w:t>(4)</w:t>
      </w:r>
      <w:r w:rsidRPr="005B39BA">
        <w:rPr>
          <w:rFonts w:ascii="Arial" w:hAnsi="Arial" w:cs="Arial"/>
          <w:sz w:val="24"/>
          <w:szCs w:val="24"/>
        </w:rPr>
        <w:t xml:space="preserve">. </w:t>
      </w:r>
      <w:r>
        <w:rPr>
          <w:rFonts w:ascii="Arial" w:hAnsi="Arial" w:cs="Arial"/>
          <w:sz w:val="24"/>
          <w:szCs w:val="24"/>
        </w:rPr>
        <w:t xml:space="preserve">Consequently, there have been calls for policy makers and health commissioners to consider loneliness as an important risk factor for mortality and morbidity and to develop prevention strategies </w:t>
      </w:r>
      <w:r>
        <w:rPr>
          <w:rFonts w:ascii="Arial" w:hAnsi="Arial" w:cs="Arial"/>
          <w:noProof/>
          <w:sz w:val="24"/>
          <w:szCs w:val="24"/>
        </w:rPr>
        <w:t>(3)</w:t>
      </w:r>
      <w:r>
        <w:rPr>
          <w:rFonts w:ascii="Arial" w:hAnsi="Arial" w:cs="Arial"/>
          <w:sz w:val="24"/>
          <w:szCs w:val="24"/>
        </w:rPr>
        <w:t>. To achieve this, good quality evidence about the important risk factors for loneliness is required.</w:t>
      </w:r>
    </w:p>
    <w:p w14:paraId="4C0D6595" w14:textId="77777777" w:rsidR="00C56B09" w:rsidRDefault="00C56B09" w:rsidP="005B39BA">
      <w:pPr>
        <w:spacing w:line="480" w:lineRule="auto"/>
        <w:jc w:val="both"/>
        <w:rPr>
          <w:rFonts w:ascii="Arial" w:hAnsi="Arial" w:cs="Arial"/>
          <w:sz w:val="24"/>
          <w:szCs w:val="24"/>
        </w:rPr>
      </w:pPr>
    </w:p>
    <w:p w14:paraId="38FEEE67" w14:textId="77777777" w:rsidR="00C56B09" w:rsidRDefault="00C56B09" w:rsidP="007122AC">
      <w:pPr>
        <w:spacing w:line="480" w:lineRule="auto"/>
        <w:jc w:val="both"/>
        <w:rPr>
          <w:rFonts w:ascii="Arial" w:hAnsi="Arial" w:cs="Arial"/>
          <w:sz w:val="24"/>
          <w:szCs w:val="24"/>
        </w:rPr>
      </w:pPr>
      <w:r>
        <w:rPr>
          <w:rFonts w:ascii="Arial" w:hAnsi="Arial" w:cs="Arial"/>
          <w:sz w:val="24"/>
          <w:szCs w:val="24"/>
        </w:rPr>
        <w:t xml:space="preserve">As life expectancy is increasing, population demographics are changing rapidly with a steady rise in the proportion of economically inactive adults, and an attendant </w:t>
      </w:r>
      <w:r w:rsidRPr="00DF3A88">
        <w:rPr>
          <w:rFonts w:ascii="Arial" w:hAnsi="Arial" w:cs="Arial"/>
          <w:sz w:val="24"/>
          <w:szCs w:val="24"/>
        </w:rPr>
        <w:t xml:space="preserve">financial concern of funding pensions </w:t>
      </w:r>
      <w:r>
        <w:rPr>
          <w:rFonts w:ascii="Arial" w:hAnsi="Arial" w:cs="Arial"/>
          <w:sz w:val="24"/>
          <w:szCs w:val="24"/>
        </w:rPr>
        <w:t>for all. Thus, there is a growing need to encourage people to stay in work to older ages. Working is generally thought to be good for health,</w:t>
      </w:r>
      <w:r w:rsidRPr="00017E41">
        <w:rPr>
          <w:rFonts w:ascii="Arial" w:hAnsi="Arial" w:cs="Arial"/>
          <w:sz w:val="24"/>
          <w:szCs w:val="24"/>
        </w:rPr>
        <w:t xml:space="preserve"> </w:t>
      </w:r>
      <w:r>
        <w:rPr>
          <w:rFonts w:ascii="Arial" w:hAnsi="Arial" w:cs="Arial"/>
          <w:sz w:val="24"/>
          <w:szCs w:val="24"/>
        </w:rPr>
        <w:t>providing</w:t>
      </w:r>
      <w:r w:rsidRPr="00017E41">
        <w:rPr>
          <w:rFonts w:ascii="Arial" w:hAnsi="Arial" w:cs="Arial"/>
          <w:sz w:val="24"/>
          <w:szCs w:val="24"/>
        </w:rPr>
        <w:t xml:space="preserve"> a sense of purpose and belonging</w:t>
      </w:r>
      <w:r>
        <w:rPr>
          <w:rFonts w:ascii="Arial" w:hAnsi="Arial" w:cs="Arial"/>
          <w:sz w:val="24"/>
          <w:szCs w:val="24"/>
        </w:rPr>
        <w:t xml:space="preserve"> </w:t>
      </w:r>
      <w:r>
        <w:rPr>
          <w:rFonts w:ascii="Arial" w:hAnsi="Arial" w:cs="Arial"/>
          <w:noProof/>
          <w:sz w:val="24"/>
          <w:szCs w:val="24"/>
        </w:rPr>
        <w:t>(5)</w:t>
      </w:r>
      <w:r w:rsidRPr="00017E41">
        <w:rPr>
          <w:rFonts w:ascii="Arial" w:hAnsi="Arial" w:cs="Arial"/>
          <w:sz w:val="24"/>
          <w:szCs w:val="24"/>
        </w:rPr>
        <w:t xml:space="preserve">, while at the same time </w:t>
      </w:r>
      <w:r>
        <w:rPr>
          <w:rFonts w:ascii="Arial" w:hAnsi="Arial" w:cs="Arial"/>
          <w:sz w:val="24"/>
          <w:szCs w:val="24"/>
        </w:rPr>
        <w:t>offering</w:t>
      </w:r>
      <w:r w:rsidRPr="00017E41">
        <w:rPr>
          <w:rFonts w:ascii="Arial" w:hAnsi="Arial" w:cs="Arial"/>
          <w:sz w:val="24"/>
          <w:szCs w:val="24"/>
        </w:rPr>
        <w:t xml:space="preserve"> the opportunity to participate </w:t>
      </w:r>
      <w:r>
        <w:rPr>
          <w:rFonts w:ascii="Arial" w:hAnsi="Arial" w:cs="Arial"/>
          <w:sz w:val="24"/>
          <w:szCs w:val="24"/>
        </w:rPr>
        <w:t xml:space="preserve">in social interactions </w:t>
      </w:r>
      <w:r>
        <w:rPr>
          <w:rFonts w:ascii="Arial" w:hAnsi="Arial" w:cs="Arial"/>
          <w:noProof/>
          <w:sz w:val="24"/>
          <w:szCs w:val="24"/>
        </w:rPr>
        <w:t>(6)</w:t>
      </w:r>
      <w:r>
        <w:rPr>
          <w:rFonts w:ascii="Arial" w:hAnsi="Arial" w:cs="Arial"/>
          <w:sz w:val="24"/>
          <w:szCs w:val="24"/>
        </w:rPr>
        <w:t>. Indeed, studies from Australia and Croatia have shown unemployment to be associated with loneliness</w:t>
      </w:r>
      <w:r w:rsidRPr="005B39BA">
        <w:rPr>
          <w:rFonts w:ascii="Arial" w:hAnsi="Arial" w:cs="Arial"/>
          <w:sz w:val="24"/>
          <w:szCs w:val="24"/>
        </w:rPr>
        <w:t xml:space="preserve"> </w:t>
      </w:r>
      <w:r>
        <w:rPr>
          <w:rFonts w:ascii="Arial" w:hAnsi="Arial" w:cs="Arial"/>
          <w:noProof/>
          <w:sz w:val="24"/>
          <w:szCs w:val="24"/>
        </w:rPr>
        <w:t>(7, 8)</w:t>
      </w:r>
      <w:r>
        <w:rPr>
          <w:rFonts w:ascii="Arial" w:hAnsi="Arial" w:cs="Arial"/>
          <w:sz w:val="24"/>
          <w:szCs w:val="24"/>
        </w:rPr>
        <w:t xml:space="preserve">. As such, one might hypothesize that any exit from the workforce, either through healthy retirement or unemployment, increases the risk of loneliness. However, much of the loneliness literature has focussed on older people, amongst whom retirement from the working environment is thought to have played a role because of severance of work-associated social relationships, making it difficult to test this hypothesis </w:t>
      </w:r>
      <w:r>
        <w:rPr>
          <w:rFonts w:ascii="Arial" w:hAnsi="Arial" w:cs="Arial"/>
          <w:noProof/>
          <w:sz w:val="24"/>
          <w:szCs w:val="24"/>
        </w:rPr>
        <w:t>(9-25)</w:t>
      </w:r>
      <w:r>
        <w:rPr>
          <w:rFonts w:ascii="Arial" w:hAnsi="Arial" w:cs="Arial"/>
          <w:sz w:val="24"/>
          <w:szCs w:val="24"/>
        </w:rPr>
        <w:t xml:space="preserve">. Were </w:t>
      </w:r>
      <w:r>
        <w:rPr>
          <w:rFonts w:ascii="Arial" w:hAnsi="Arial" w:cs="Arial"/>
          <w:sz w:val="24"/>
          <w:szCs w:val="24"/>
        </w:rPr>
        <w:lastRenderedPageBreak/>
        <w:t xml:space="preserve">this hypothesis true, if more people remain in work to older ages, we might expect a beneficial effect on the health of older people by reducing the risk of loneliness. </w:t>
      </w:r>
    </w:p>
    <w:p w14:paraId="270CC720" w14:textId="77777777" w:rsidR="00C56B09" w:rsidRDefault="00C56B09" w:rsidP="007122AC">
      <w:pPr>
        <w:spacing w:line="480" w:lineRule="auto"/>
        <w:jc w:val="both"/>
        <w:rPr>
          <w:rFonts w:ascii="Arial" w:hAnsi="Arial" w:cs="Arial"/>
          <w:sz w:val="24"/>
          <w:szCs w:val="24"/>
        </w:rPr>
      </w:pPr>
    </w:p>
    <w:p w14:paraId="303FEB12" w14:textId="77777777" w:rsidR="00C56B09" w:rsidRDefault="00C56B09" w:rsidP="00292804">
      <w:pPr>
        <w:spacing w:line="480" w:lineRule="auto"/>
        <w:jc w:val="both"/>
        <w:rPr>
          <w:rFonts w:ascii="Arial" w:hAnsi="Arial" w:cs="Arial"/>
          <w:sz w:val="24"/>
          <w:szCs w:val="24"/>
        </w:rPr>
      </w:pPr>
      <w:r>
        <w:rPr>
          <w:rFonts w:ascii="Arial" w:hAnsi="Arial" w:cs="Arial"/>
          <w:sz w:val="24"/>
          <w:szCs w:val="24"/>
        </w:rPr>
        <w:t xml:space="preserve">Psychosocial work characteristics can be defined as: </w:t>
      </w:r>
      <w:r w:rsidRPr="00292804">
        <w:rPr>
          <w:rFonts w:ascii="Arial" w:hAnsi="Arial" w:cs="Arial"/>
          <w:sz w:val="24"/>
          <w:szCs w:val="24"/>
        </w:rPr>
        <w:t>interactions between</w:t>
      </w:r>
      <w:r>
        <w:rPr>
          <w:rFonts w:ascii="Arial" w:hAnsi="Arial" w:cs="Arial"/>
          <w:sz w:val="24"/>
          <w:szCs w:val="24"/>
        </w:rPr>
        <w:t xml:space="preserve"> </w:t>
      </w:r>
      <w:r w:rsidRPr="00292804">
        <w:rPr>
          <w:rFonts w:ascii="Arial" w:hAnsi="Arial" w:cs="Arial"/>
          <w:sz w:val="24"/>
          <w:szCs w:val="24"/>
        </w:rPr>
        <w:t>and among work environment, job content, organisational</w:t>
      </w:r>
      <w:r>
        <w:rPr>
          <w:rFonts w:ascii="Arial" w:hAnsi="Arial" w:cs="Arial"/>
          <w:sz w:val="24"/>
          <w:szCs w:val="24"/>
        </w:rPr>
        <w:t xml:space="preserve"> </w:t>
      </w:r>
      <w:proofErr w:type="gramStart"/>
      <w:r w:rsidRPr="00292804">
        <w:rPr>
          <w:rFonts w:ascii="Arial" w:hAnsi="Arial" w:cs="Arial"/>
          <w:sz w:val="24"/>
          <w:szCs w:val="24"/>
        </w:rPr>
        <w:t>conditions</w:t>
      </w:r>
      <w:proofErr w:type="gramEnd"/>
      <w:r w:rsidRPr="00292804">
        <w:rPr>
          <w:rFonts w:ascii="Arial" w:hAnsi="Arial" w:cs="Arial"/>
          <w:sz w:val="24"/>
          <w:szCs w:val="24"/>
        </w:rPr>
        <w:t xml:space="preserve"> and workers' capacities, needs, culture, personal</w:t>
      </w:r>
      <w:r>
        <w:rPr>
          <w:rFonts w:ascii="Arial" w:hAnsi="Arial" w:cs="Arial"/>
          <w:sz w:val="24"/>
          <w:szCs w:val="24"/>
        </w:rPr>
        <w:t xml:space="preserve"> </w:t>
      </w:r>
      <w:r w:rsidRPr="00292804">
        <w:rPr>
          <w:rFonts w:ascii="Arial" w:hAnsi="Arial" w:cs="Arial"/>
          <w:sz w:val="24"/>
          <w:szCs w:val="24"/>
        </w:rPr>
        <w:t>extra-job considerations that may, through perceptions and</w:t>
      </w:r>
      <w:r>
        <w:rPr>
          <w:rFonts w:ascii="Arial" w:hAnsi="Arial" w:cs="Arial"/>
          <w:sz w:val="24"/>
          <w:szCs w:val="24"/>
        </w:rPr>
        <w:t xml:space="preserve"> </w:t>
      </w:r>
      <w:r w:rsidRPr="00292804">
        <w:rPr>
          <w:rFonts w:ascii="Arial" w:hAnsi="Arial" w:cs="Arial"/>
          <w:sz w:val="24"/>
          <w:szCs w:val="24"/>
        </w:rPr>
        <w:t>experience, influence health, work performance and job</w:t>
      </w:r>
      <w:r>
        <w:rPr>
          <w:rFonts w:ascii="Arial" w:hAnsi="Arial" w:cs="Arial"/>
          <w:sz w:val="24"/>
          <w:szCs w:val="24"/>
        </w:rPr>
        <w:t xml:space="preserve"> satisfaction </w:t>
      </w:r>
      <w:r>
        <w:rPr>
          <w:rFonts w:ascii="Arial" w:hAnsi="Arial" w:cs="Arial"/>
          <w:noProof/>
          <w:sz w:val="24"/>
          <w:szCs w:val="24"/>
        </w:rPr>
        <w:t>(26)</w:t>
      </w:r>
      <w:r>
        <w:rPr>
          <w:rFonts w:ascii="Arial" w:hAnsi="Arial" w:cs="Arial"/>
          <w:sz w:val="24"/>
          <w:szCs w:val="24"/>
        </w:rPr>
        <w:t>.</w:t>
      </w:r>
      <w:r w:rsidRPr="00292804">
        <w:rPr>
          <w:rFonts w:ascii="Arial" w:hAnsi="Arial" w:cs="Arial"/>
          <w:sz w:val="24"/>
          <w:szCs w:val="24"/>
        </w:rPr>
        <w:t xml:space="preserve"> </w:t>
      </w:r>
      <w:r>
        <w:rPr>
          <w:rFonts w:ascii="Arial" w:hAnsi="Arial" w:cs="Arial"/>
          <w:sz w:val="24"/>
          <w:szCs w:val="24"/>
        </w:rPr>
        <w:t xml:space="preserve">Previous studies have reported that adverse psychosocial work factors are associated with a high risk of subsequent depressive symptoms or episodes </w:t>
      </w:r>
      <w:r>
        <w:rPr>
          <w:rFonts w:ascii="Arial" w:hAnsi="Arial" w:cs="Arial"/>
          <w:noProof/>
          <w:sz w:val="24"/>
          <w:szCs w:val="24"/>
        </w:rPr>
        <w:t>(27)</w:t>
      </w:r>
      <w:r>
        <w:rPr>
          <w:rFonts w:ascii="Arial" w:hAnsi="Arial" w:cs="Arial"/>
          <w:sz w:val="24"/>
          <w:szCs w:val="24"/>
        </w:rPr>
        <w:t>. Little is currently known about the prevalence of, and risk factors for, loneliness amongst adults aged 50-64 years who are, in many cases, still in paid work or moving towards a planned retirement. Not all jobs are the same, and it is indeed possible that poor-quality jobs (e.g. those with poorer psychosocial environments) may not offer much protection against loneliness. One longitudinal study conducted amongst a Chinese cohort of older adults found that</w:t>
      </w:r>
      <w:r w:rsidRPr="00637296">
        <w:rPr>
          <w:rFonts w:ascii="Arial" w:hAnsi="Arial" w:cs="Arial"/>
          <w:sz w:val="24"/>
          <w:szCs w:val="24"/>
        </w:rPr>
        <w:t xml:space="preserve"> </w:t>
      </w:r>
      <w:r>
        <w:rPr>
          <w:rFonts w:ascii="Arial" w:hAnsi="Arial" w:cs="Arial"/>
          <w:sz w:val="24"/>
          <w:szCs w:val="24"/>
        </w:rPr>
        <w:t xml:space="preserve">the risk of future loneliness was affected by the types of occupation in which individuals were employed (in particular, participants with office-based jobs showed reduced risk of incident loneliness). A further small study including a younger group of workers (mean age 27.6 ± 2.25 years) in Turkey reported that job dissatisfaction was associated with greater risk of loneliness </w:t>
      </w:r>
      <w:r>
        <w:rPr>
          <w:rFonts w:ascii="Arial" w:hAnsi="Arial" w:cs="Arial"/>
          <w:noProof/>
          <w:sz w:val="24"/>
          <w:szCs w:val="24"/>
        </w:rPr>
        <w:t>(28, 29)</w:t>
      </w:r>
      <w:r>
        <w:rPr>
          <w:rFonts w:ascii="Arial" w:hAnsi="Arial" w:cs="Arial"/>
          <w:sz w:val="24"/>
          <w:szCs w:val="24"/>
        </w:rPr>
        <w:t xml:space="preserve">. Hypothesizing that adverse psychosocial work factors indeed impact the risk of loneliness, one might expect their effects to be stronger among those still in work than among </w:t>
      </w:r>
      <w:r w:rsidRPr="005B0FB3">
        <w:rPr>
          <w:rFonts w:ascii="Arial" w:hAnsi="Arial" w:cs="Arial"/>
          <w:sz w:val="24"/>
          <w:szCs w:val="24"/>
        </w:rPr>
        <w:t>people who may have experienced an adverse working environment in the past</w:t>
      </w:r>
      <w:r>
        <w:rPr>
          <w:rFonts w:ascii="Arial" w:hAnsi="Arial" w:cs="Arial"/>
          <w:sz w:val="24"/>
          <w:szCs w:val="24"/>
        </w:rPr>
        <w:t xml:space="preserve"> but have now exited the workforce. </w:t>
      </w:r>
    </w:p>
    <w:p w14:paraId="1F29E037" w14:textId="77777777" w:rsidR="00C56B09" w:rsidRDefault="00C56B09" w:rsidP="007122AC">
      <w:pPr>
        <w:spacing w:line="480" w:lineRule="auto"/>
        <w:jc w:val="both"/>
        <w:rPr>
          <w:rFonts w:ascii="Arial" w:hAnsi="Arial" w:cs="Arial"/>
          <w:sz w:val="24"/>
          <w:szCs w:val="24"/>
        </w:rPr>
      </w:pPr>
    </w:p>
    <w:p w14:paraId="248B6D2F" w14:textId="77777777" w:rsidR="00C56B09" w:rsidRPr="005B39BA" w:rsidRDefault="00C56B09" w:rsidP="007122AC">
      <w:pPr>
        <w:spacing w:line="480" w:lineRule="auto"/>
        <w:jc w:val="both"/>
        <w:rPr>
          <w:rFonts w:ascii="Arial" w:hAnsi="Arial" w:cs="Arial"/>
          <w:sz w:val="24"/>
          <w:szCs w:val="24"/>
        </w:rPr>
      </w:pPr>
      <w:r>
        <w:rPr>
          <w:rFonts w:ascii="Arial" w:hAnsi="Arial" w:cs="Arial"/>
          <w:sz w:val="24"/>
          <w:szCs w:val="24"/>
        </w:rPr>
        <w:lastRenderedPageBreak/>
        <w:t xml:space="preserve">Therefore, we used data from the Health and Employment After Fifty (HEAF) cohort to assess the effect of exiting the workforce on subsequent development of loneliness and to investigate the risk factors for loneliness over 2 years of follow-up amongst older workers (aged 50-64 years at baseline), with a particular focus on psychosocial work factors. We also tested the hypothesis that the effect would be more pronounced among older workers still in work than those who have exited the workforce. </w:t>
      </w:r>
    </w:p>
    <w:p w14:paraId="13E85754" w14:textId="77777777" w:rsidR="00C56B09" w:rsidRDefault="00C56B09" w:rsidP="005B39BA">
      <w:pPr>
        <w:spacing w:line="480" w:lineRule="auto"/>
        <w:jc w:val="both"/>
        <w:rPr>
          <w:rFonts w:ascii="Arial" w:hAnsi="Arial" w:cs="Arial"/>
          <w:sz w:val="24"/>
          <w:szCs w:val="24"/>
        </w:rPr>
      </w:pPr>
    </w:p>
    <w:p w14:paraId="536AEE48" w14:textId="77777777" w:rsidR="00C56B09" w:rsidRPr="005B39BA" w:rsidRDefault="00C56B09" w:rsidP="005B39BA">
      <w:pPr>
        <w:spacing w:line="480" w:lineRule="auto"/>
        <w:jc w:val="both"/>
        <w:rPr>
          <w:rFonts w:ascii="Arial" w:hAnsi="Arial" w:cs="Arial"/>
          <w:b/>
          <w:sz w:val="24"/>
          <w:szCs w:val="24"/>
        </w:rPr>
      </w:pPr>
      <w:r w:rsidRPr="005B39BA">
        <w:rPr>
          <w:rFonts w:ascii="Arial" w:hAnsi="Arial" w:cs="Arial"/>
          <w:b/>
          <w:sz w:val="24"/>
          <w:szCs w:val="24"/>
        </w:rPr>
        <w:t>Methods</w:t>
      </w:r>
    </w:p>
    <w:p w14:paraId="484425E9" w14:textId="77777777" w:rsidR="00C56B09" w:rsidRPr="00637296" w:rsidRDefault="00C56B09" w:rsidP="00637296">
      <w:pPr>
        <w:spacing w:line="480" w:lineRule="auto"/>
        <w:jc w:val="both"/>
        <w:rPr>
          <w:rFonts w:ascii="Arial" w:hAnsi="Arial" w:cs="Arial"/>
          <w:sz w:val="24"/>
          <w:szCs w:val="24"/>
        </w:rPr>
      </w:pPr>
      <w:r>
        <w:rPr>
          <w:rFonts w:ascii="Arial" w:hAnsi="Arial" w:cs="Arial"/>
          <w:sz w:val="24"/>
          <w:szCs w:val="24"/>
        </w:rPr>
        <w:t>Analyses were based on data collected at baseline and at 2 further annual follow-ups</w:t>
      </w:r>
      <w:r w:rsidRPr="005B39BA">
        <w:rPr>
          <w:rFonts w:ascii="Arial" w:hAnsi="Arial" w:cs="Arial"/>
          <w:sz w:val="24"/>
          <w:szCs w:val="24"/>
        </w:rPr>
        <w:t xml:space="preserve"> from the HEAF </w:t>
      </w:r>
      <w:r>
        <w:rPr>
          <w:rFonts w:ascii="Arial" w:hAnsi="Arial" w:cs="Arial"/>
          <w:sz w:val="24"/>
          <w:szCs w:val="24"/>
        </w:rPr>
        <w:t xml:space="preserve">cohort </w:t>
      </w:r>
      <w:r w:rsidRPr="005B39BA">
        <w:rPr>
          <w:rFonts w:ascii="Arial" w:hAnsi="Arial" w:cs="Arial"/>
          <w:sz w:val="24"/>
          <w:szCs w:val="24"/>
        </w:rPr>
        <w:t xml:space="preserve">study, the </w:t>
      </w:r>
      <w:r>
        <w:rPr>
          <w:rFonts w:ascii="Arial" w:hAnsi="Arial" w:cs="Arial"/>
          <w:sz w:val="24"/>
          <w:szCs w:val="24"/>
        </w:rPr>
        <w:t xml:space="preserve">detailed </w:t>
      </w:r>
      <w:proofErr w:type="gramStart"/>
      <w:r w:rsidRPr="005B39BA">
        <w:rPr>
          <w:rFonts w:ascii="Arial" w:hAnsi="Arial" w:cs="Arial"/>
          <w:sz w:val="24"/>
          <w:szCs w:val="24"/>
        </w:rPr>
        <w:t>design</w:t>
      </w:r>
      <w:proofErr w:type="gramEnd"/>
      <w:r w:rsidRPr="005B39BA">
        <w:rPr>
          <w:rFonts w:ascii="Arial" w:hAnsi="Arial" w:cs="Arial"/>
          <w:sz w:val="24"/>
          <w:szCs w:val="24"/>
        </w:rPr>
        <w:t xml:space="preserve"> and methods of which have been reported </w:t>
      </w:r>
      <w:r>
        <w:rPr>
          <w:rFonts w:ascii="Arial" w:hAnsi="Arial" w:cs="Arial"/>
          <w:sz w:val="24"/>
          <w:szCs w:val="24"/>
        </w:rPr>
        <w:t>elsewhere</w:t>
      </w:r>
      <w:r w:rsidRPr="005B39BA">
        <w:rPr>
          <w:rFonts w:ascii="Arial" w:hAnsi="Arial" w:cs="Arial"/>
          <w:sz w:val="24"/>
          <w:szCs w:val="24"/>
        </w:rPr>
        <w:t xml:space="preserve"> </w:t>
      </w:r>
      <w:r>
        <w:rPr>
          <w:rFonts w:ascii="Arial" w:hAnsi="Arial" w:cs="Arial"/>
          <w:noProof/>
          <w:sz w:val="24"/>
          <w:szCs w:val="24"/>
        </w:rPr>
        <w:t>(30)</w:t>
      </w:r>
      <w:r w:rsidRPr="005B39BA">
        <w:rPr>
          <w:rFonts w:ascii="Arial" w:hAnsi="Arial" w:cs="Arial"/>
          <w:sz w:val="24"/>
          <w:szCs w:val="24"/>
        </w:rPr>
        <w:t xml:space="preserve">. </w:t>
      </w:r>
      <w:r>
        <w:rPr>
          <w:rFonts w:ascii="Arial" w:hAnsi="Arial" w:cs="Arial"/>
          <w:sz w:val="24"/>
          <w:szCs w:val="24"/>
        </w:rPr>
        <w:t>Briefly</w:t>
      </w:r>
      <w:r w:rsidRPr="005B39BA">
        <w:rPr>
          <w:rFonts w:ascii="Arial" w:hAnsi="Arial" w:cs="Arial"/>
          <w:sz w:val="24"/>
          <w:szCs w:val="24"/>
        </w:rPr>
        <w:t xml:space="preserve">, </w:t>
      </w:r>
      <w:r>
        <w:rPr>
          <w:rFonts w:ascii="Arial" w:hAnsi="Arial" w:cs="Arial"/>
          <w:sz w:val="24"/>
          <w:szCs w:val="24"/>
        </w:rPr>
        <w:t xml:space="preserve">the sampling frame for this cohort study were 24 English General Practices geographically spread all across England and representing every decile of social deprivation according to the 2010 English Index of Multiple Deprivation </w:t>
      </w:r>
      <w:r>
        <w:rPr>
          <w:rFonts w:ascii="Arial" w:hAnsi="Arial" w:cs="Arial"/>
          <w:noProof/>
          <w:sz w:val="24"/>
          <w:szCs w:val="24"/>
        </w:rPr>
        <w:t>(31)</w:t>
      </w:r>
      <w:r>
        <w:rPr>
          <w:rFonts w:ascii="Arial" w:hAnsi="Arial" w:cs="Arial"/>
          <w:sz w:val="24"/>
          <w:szCs w:val="24"/>
        </w:rPr>
        <w:t>. General practice registers are used frequently for population sampling because the vast majority of the British population is registered</w:t>
      </w:r>
      <w:r w:rsidRPr="00C378FD">
        <w:rPr>
          <w:rFonts w:ascii="Arial" w:hAnsi="Arial" w:cs="Arial"/>
          <w:sz w:val="24"/>
          <w:szCs w:val="24"/>
        </w:rPr>
        <w:t xml:space="preserve"> with a</w:t>
      </w:r>
      <w:r>
        <w:rPr>
          <w:rFonts w:ascii="Arial" w:hAnsi="Arial" w:cs="Arial"/>
          <w:sz w:val="24"/>
          <w:szCs w:val="24"/>
        </w:rPr>
        <w:t xml:space="preserve"> </w:t>
      </w:r>
      <w:r w:rsidRPr="00C378FD">
        <w:rPr>
          <w:rFonts w:ascii="Arial" w:hAnsi="Arial" w:cs="Arial"/>
          <w:sz w:val="24"/>
          <w:szCs w:val="24"/>
        </w:rPr>
        <w:t xml:space="preserve">general practice for </w:t>
      </w:r>
      <w:r>
        <w:rPr>
          <w:rFonts w:ascii="Arial" w:hAnsi="Arial" w:cs="Arial"/>
          <w:sz w:val="24"/>
          <w:szCs w:val="24"/>
        </w:rPr>
        <w:t xml:space="preserve">the provision of primary health care in the </w:t>
      </w:r>
      <w:proofErr w:type="spellStart"/>
      <w:r>
        <w:rPr>
          <w:rFonts w:ascii="Arial" w:hAnsi="Arial" w:cs="Arial"/>
          <w:sz w:val="24"/>
          <w:szCs w:val="24"/>
        </w:rPr>
        <w:t>publically</w:t>
      </w:r>
      <w:proofErr w:type="spellEnd"/>
      <w:r>
        <w:rPr>
          <w:rFonts w:ascii="Arial" w:hAnsi="Arial" w:cs="Arial"/>
          <w:sz w:val="24"/>
          <w:szCs w:val="24"/>
        </w:rPr>
        <w:t>-funded UK National Health System (NHS). Questionnaires were posted over an eighteen</w:t>
      </w:r>
      <w:r w:rsidRPr="005B39BA">
        <w:rPr>
          <w:rFonts w:ascii="Arial" w:hAnsi="Arial" w:cs="Arial"/>
          <w:sz w:val="24"/>
          <w:szCs w:val="24"/>
        </w:rPr>
        <w:t>-month period commencing January 2013</w:t>
      </w:r>
      <w:r>
        <w:rPr>
          <w:rFonts w:ascii="Arial" w:hAnsi="Arial" w:cs="Arial"/>
          <w:sz w:val="24"/>
          <w:szCs w:val="24"/>
        </w:rPr>
        <w:t xml:space="preserve"> to all men and women aged 50-64 years registered with each practice</w:t>
      </w:r>
      <w:r w:rsidRPr="005B39BA">
        <w:rPr>
          <w:rFonts w:ascii="Arial" w:hAnsi="Arial" w:cs="Arial"/>
          <w:sz w:val="24"/>
          <w:szCs w:val="24"/>
        </w:rPr>
        <w:t xml:space="preserve">. </w:t>
      </w:r>
      <w:r>
        <w:rPr>
          <w:rFonts w:ascii="Arial" w:hAnsi="Arial" w:cs="Arial"/>
          <w:sz w:val="24"/>
          <w:szCs w:val="24"/>
        </w:rPr>
        <w:t>Participants were asked to return a baseline questionnaire to the study team via post, as well as written consent to receive annual follow-up questionnaires</w:t>
      </w:r>
      <w:r w:rsidRPr="00637296">
        <w:rPr>
          <w:rFonts w:ascii="Arial" w:hAnsi="Arial" w:cs="Arial"/>
          <w:sz w:val="24"/>
          <w:szCs w:val="24"/>
        </w:rPr>
        <w:t xml:space="preserve"> and to linkage of their questionnaire responses with their CPRD record.</w:t>
      </w:r>
    </w:p>
    <w:p w14:paraId="796F28BE" w14:textId="77777777" w:rsidR="00C56B09" w:rsidRDefault="00C56B09" w:rsidP="005B39BA">
      <w:pPr>
        <w:spacing w:line="480" w:lineRule="auto"/>
        <w:jc w:val="both"/>
        <w:rPr>
          <w:rFonts w:ascii="Arial" w:hAnsi="Arial" w:cs="Arial"/>
          <w:sz w:val="24"/>
          <w:szCs w:val="24"/>
        </w:rPr>
      </w:pPr>
    </w:p>
    <w:p w14:paraId="387AFDB4" w14:textId="77777777" w:rsidR="00C56B09" w:rsidRDefault="00C56B09" w:rsidP="005B39BA">
      <w:pPr>
        <w:spacing w:line="480" w:lineRule="auto"/>
        <w:jc w:val="both"/>
        <w:rPr>
          <w:rFonts w:ascii="Arial" w:hAnsi="Arial" w:cs="Arial"/>
          <w:sz w:val="24"/>
          <w:szCs w:val="24"/>
        </w:rPr>
      </w:pPr>
      <w:r>
        <w:rPr>
          <w:rFonts w:ascii="Arial" w:hAnsi="Arial" w:cs="Arial"/>
          <w:sz w:val="24"/>
          <w:szCs w:val="24"/>
        </w:rPr>
        <w:t xml:space="preserve">The baseline questionnaire collected information </w:t>
      </w:r>
      <w:proofErr w:type="gramStart"/>
      <w:r>
        <w:rPr>
          <w:rFonts w:ascii="Arial" w:hAnsi="Arial" w:cs="Arial"/>
          <w:sz w:val="24"/>
          <w:szCs w:val="24"/>
        </w:rPr>
        <w:t>about:</w:t>
      </w:r>
      <w:proofErr w:type="gramEnd"/>
      <w:r>
        <w:rPr>
          <w:rFonts w:ascii="Arial" w:hAnsi="Arial" w:cs="Arial"/>
          <w:sz w:val="24"/>
          <w:szCs w:val="24"/>
        </w:rPr>
        <w:t xml:space="preserve"> demographic factors; lifestyle; work characteristics; self-rated health (SRH); depression (assessed using the Centre </w:t>
      </w:r>
      <w:r>
        <w:rPr>
          <w:rFonts w:ascii="Arial" w:hAnsi="Arial" w:cs="Arial"/>
          <w:sz w:val="24"/>
          <w:szCs w:val="24"/>
        </w:rPr>
        <w:lastRenderedPageBreak/>
        <w:t>for Epidemiological Studies instrument (CES-D)); financial circumstances; and retirement intentions.</w:t>
      </w:r>
      <w:r w:rsidRPr="005B39BA">
        <w:rPr>
          <w:rFonts w:ascii="Arial" w:hAnsi="Arial" w:cs="Arial"/>
          <w:sz w:val="24"/>
          <w:szCs w:val="24"/>
        </w:rPr>
        <w:t xml:space="preserve"> </w:t>
      </w:r>
      <w:r>
        <w:rPr>
          <w:rFonts w:ascii="Arial" w:hAnsi="Arial" w:cs="Arial"/>
          <w:sz w:val="24"/>
          <w:szCs w:val="24"/>
        </w:rPr>
        <w:t>The follow-up questionnaires, which were mailed after approximately 12- and 24-months, enquired whether they had exited work since the previous questionnaire. Participants who were working at baseline, reported leaving a job at one-year follow-up, and remained out of work at two years’ follow-up were defined as having made a permanent job exit for these analyses. The CES-D instrument was included in every questionnaire.</w:t>
      </w:r>
    </w:p>
    <w:p w14:paraId="6163C5D2" w14:textId="77777777" w:rsidR="00C56B09" w:rsidRPr="005B39BA" w:rsidRDefault="00C56B09" w:rsidP="005B39BA">
      <w:pPr>
        <w:spacing w:line="480" w:lineRule="auto"/>
        <w:jc w:val="both"/>
        <w:rPr>
          <w:rFonts w:ascii="Arial" w:hAnsi="Arial" w:cs="Arial"/>
          <w:sz w:val="24"/>
          <w:szCs w:val="24"/>
        </w:rPr>
      </w:pPr>
    </w:p>
    <w:p w14:paraId="4BA8E48D" w14:textId="77777777" w:rsidR="00C56B09" w:rsidRPr="005B39BA" w:rsidRDefault="00C56B09" w:rsidP="005B39BA">
      <w:pPr>
        <w:spacing w:line="480" w:lineRule="auto"/>
        <w:jc w:val="both"/>
        <w:rPr>
          <w:rFonts w:ascii="Arial" w:hAnsi="Arial" w:cs="Arial"/>
          <w:i/>
          <w:sz w:val="24"/>
          <w:szCs w:val="24"/>
        </w:rPr>
      </w:pPr>
      <w:r w:rsidRPr="005B39BA">
        <w:rPr>
          <w:rFonts w:ascii="Arial" w:hAnsi="Arial" w:cs="Arial"/>
          <w:i/>
          <w:sz w:val="24"/>
          <w:szCs w:val="24"/>
        </w:rPr>
        <w:t>Outcome</w:t>
      </w:r>
      <w:r>
        <w:rPr>
          <w:rFonts w:ascii="Arial" w:hAnsi="Arial" w:cs="Arial"/>
          <w:i/>
          <w:sz w:val="24"/>
          <w:szCs w:val="24"/>
        </w:rPr>
        <w:t>: loneliness at 2-year follow-up</w:t>
      </w:r>
    </w:p>
    <w:p w14:paraId="2954D834" w14:textId="77777777" w:rsidR="00C56B09" w:rsidRDefault="00C56B09">
      <w:pPr>
        <w:spacing w:line="480" w:lineRule="auto"/>
        <w:jc w:val="both"/>
        <w:rPr>
          <w:rFonts w:ascii="Arial" w:hAnsi="Arial" w:cs="Arial"/>
          <w:sz w:val="24"/>
          <w:szCs w:val="24"/>
        </w:rPr>
      </w:pPr>
      <w:r w:rsidRPr="005B39BA">
        <w:rPr>
          <w:rFonts w:ascii="Arial" w:hAnsi="Arial" w:cs="Arial"/>
          <w:sz w:val="24"/>
          <w:szCs w:val="24"/>
        </w:rPr>
        <w:t xml:space="preserve">Loneliness was assessed </w:t>
      </w:r>
      <w:r>
        <w:rPr>
          <w:rFonts w:ascii="Arial" w:hAnsi="Arial" w:cs="Arial"/>
          <w:sz w:val="24"/>
          <w:szCs w:val="24"/>
        </w:rPr>
        <w:t xml:space="preserve">at each time point by </w:t>
      </w:r>
      <w:r w:rsidRPr="005B39BA">
        <w:rPr>
          <w:rFonts w:ascii="Arial" w:hAnsi="Arial" w:cs="Arial"/>
          <w:sz w:val="24"/>
          <w:szCs w:val="24"/>
        </w:rPr>
        <w:t xml:space="preserve">a single </w:t>
      </w:r>
      <w:r>
        <w:rPr>
          <w:rFonts w:ascii="Arial" w:hAnsi="Arial" w:cs="Arial"/>
          <w:sz w:val="24"/>
          <w:szCs w:val="24"/>
        </w:rPr>
        <w:t>question from</w:t>
      </w:r>
      <w:r w:rsidRPr="005B39BA">
        <w:rPr>
          <w:rFonts w:ascii="Arial" w:hAnsi="Arial" w:cs="Arial"/>
          <w:sz w:val="24"/>
          <w:szCs w:val="24"/>
        </w:rPr>
        <w:t xml:space="preserve"> the CES-D scale: “how often in the past 7 days have you felt lonely?” Possible answers were “rarely</w:t>
      </w:r>
      <w:r>
        <w:rPr>
          <w:rFonts w:ascii="Arial" w:hAnsi="Arial" w:cs="Arial"/>
          <w:sz w:val="24"/>
          <w:szCs w:val="24"/>
        </w:rPr>
        <w:t xml:space="preserve"> or </w:t>
      </w:r>
      <w:r w:rsidRPr="005B39BA">
        <w:rPr>
          <w:rFonts w:ascii="Arial" w:hAnsi="Arial" w:cs="Arial"/>
          <w:sz w:val="24"/>
          <w:szCs w:val="24"/>
        </w:rPr>
        <w:t xml:space="preserve">none of the time”, “some or </w:t>
      </w:r>
      <w:r>
        <w:rPr>
          <w:rFonts w:ascii="Arial" w:hAnsi="Arial" w:cs="Arial"/>
          <w:sz w:val="24"/>
          <w:szCs w:val="24"/>
        </w:rPr>
        <w:t xml:space="preserve">a </w:t>
      </w:r>
      <w:r w:rsidRPr="005B39BA">
        <w:rPr>
          <w:rFonts w:ascii="Arial" w:hAnsi="Arial" w:cs="Arial"/>
          <w:sz w:val="24"/>
          <w:szCs w:val="24"/>
        </w:rPr>
        <w:t>little of the time”, “occasionally or a moderate amount</w:t>
      </w:r>
      <w:r>
        <w:rPr>
          <w:rFonts w:ascii="Arial" w:hAnsi="Arial" w:cs="Arial"/>
          <w:sz w:val="24"/>
          <w:szCs w:val="24"/>
        </w:rPr>
        <w:t xml:space="preserve"> of the time</w:t>
      </w:r>
      <w:r w:rsidRPr="005B39BA">
        <w:rPr>
          <w:rFonts w:ascii="Arial" w:hAnsi="Arial" w:cs="Arial"/>
          <w:sz w:val="24"/>
          <w:szCs w:val="24"/>
        </w:rPr>
        <w:t xml:space="preserve">”, “most or all of the time”. </w:t>
      </w:r>
      <w:r>
        <w:rPr>
          <w:rFonts w:ascii="Arial" w:hAnsi="Arial" w:cs="Arial"/>
          <w:sz w:val="24"/>
          <w:szCs w:val="24"/>
        </w:rPr>
        <w:t xml:space="preserve">This single-item question has been previously shown to correlate moderately well with findings obtained from the widely used UCLA three-item loneliness scale (r=0.54, p&lt;0.01) </w:t>
      </w:r>
      <w:r>
        <w:rPr>
          <w:rFonts w:ascii="Arial" w:hAnsi="Arial" w:cs="Arial"/>
          <w:noProof/>
          <w:sz w:val="24"/>
          <w:szCs w:val="24"/>
        </w:rPr>
        <w:t>(32)</w:t>
      </w:r>
      <w:r w:rsidRPr="006A0527">
        <w:rPr>
          <w:rFonts w:ascii="Arial" w:hAnsi="Arial" w:cs="Arial"/>
          <w:sz w:val="24"/>
          <w:szCs w:val="24"/>
        </w:rPr>
        <w:t xml:space="preserve">. </w:t>
      </w:r>
      <w:r>
        <w:rPr>
          <w:rFonts w:ascii="Arial" w:hAnsi="Arial" w:cs="Arial"/>
          <w:sz w:val="24"/>
          <w:szCs w:val="24"/>
        </w:rPr>
        <w:t xml:space="preserve">Respondents were defined as reporting loneliness if they reported feeling lonely </w:t>
      </w:r>
      <w:r w:rsidRPr="00FD78C5">
        <w:rPr>
          <w:rFonts w:ascii="Arial" w:hAnsi="Arial" w:cs="Arial"/>
          <w:sz w:val="24"/>
          <w:szCs w:val="24"/>
        </w:rPr>
        <w:t>“occasionally or a moderate amount” or “most or all the time”</w:t>
      </w:r>
      <w:r>
        <w:rPr>
          <w:rFonts w:ascii="Arial" w:hAnsi="Arial" w:cs="Arial"/>
          <w:sz w:val="24"/>
          <w:szCs w:val="24"/>
        </w:rPr>
        <w:t>,</w:t>
      </w:r>
      <w:r w:rsidRPr="00FD78C5">
        <w:rPr>
          <w:rFonts w:ascii="Arial" w:hAnsi="Arial" w:cs="Arial"/>
          <w:sz w:val="24"/>
          <w:szCs w:val="24"/>
        </w:rPr>
        <w:t xml:space="preserve"> </w:t>
      </w:r>
      <w:r>
        <w:rPr>
          <w:rFonts w:ascii="Arial" w:hAnsi="Arial" w:cs="Arial"/>
          <w:sz w:val="24"/>
          <w:szCs w:val="24"/>
        </w:rPr>
        <w:t>but not if they gave any other response</w:t>
      </w:r>
      <w:r w:rsidRPr="00FD78C5">
        <w:rPr>
          <w:rFonts w:ascii="Arial" w:hAnsi="Arial" w:cs="Arial"/>
          <w:sz w:val="24"/>
          <w:szCs w:val="24"/>
        </w:rPr>
        <w:t>.</w:t>
      </w:r>
      <w:r>
        <w:rPr>
          <w:rFonts w:ascii="Arial" w:hAnsi="Arial" w:cs="Arial"/>
          <w:sz w:val="24"/>
          <w:szCs w:val="24"/>
        </w:rPr>
        <w:t xml:space="preserve"> </w:t>
      </w:r>
    </w:p>
    <w:p w14:paraId="36F71AB5" w14:textId="77777777" w:rsidR="00C56B09" w:rsidRDefault="00C56B09" w:rsidP="002763D4">
      <w:pPr>
        <w:tabs>
          <w:tab w:val="left" w:pos="5265"/>
        </w:tabs>
        <w:spacing w:line="480" w:lineRule="auto"/>
        <w:jc w:val="both"/>
        <w:rPr>
          <w:rFonts w:ascii="Arial" w:hAnsi="Arial" w:cs="Arial"/>
          <w:i/>
          <w:sz w:val="24"/>
          <w:szCs w:val="24"/>
        </w:rPr>
      </w:pPr>
      <w:r>
        <w:rPr>
          <w:rFonts w:ascii="Arial" w:hAnsi="Arial" w:cs="Arial"/>
          <w:i/>
          <w:sz w:val="24"/>
          <w:szCs w:val="24"/>
        </w:rPr>
        <w:tab/>
      </w:r>
    </w:p>
    <w:p w14:paraId="40C86719" w14:textId="77777777" w:rsidR="00C56B09" w:rsidRPr="005B39BA" w:rsidRDefault="00C56B09" w:rsidP="005B39BA">
      <w:pPr>
        <w:spacing w:line="480" w:lineRule="auto"/>
        <w:jc w:val="both"/>
        <w:rPr>
          <w:rFonts w:ascii="Arial" w:hAnsi="Arial" w:cs="Arial"/>
          <w:i/>
          <w:sz w:val="24"/>
          <w:szCs w:val="24"/>
        </w:rPr>
      </w:pPr>
      <w:r w:rsidRPr="005B39BA">
        <w:rPr>
          <w:rFonts w:ascii="Arial" w:hAnsi="Arial" w:cs="Arial"/>
          <w:i/>
          <w:sz w:val="24"/>
          <w:szCs w:val="24"/>
        </w:rPr>
        <w:t>Independent variables</w:t>
      </w:r>
      <w:r>
        <w:rPr>
          <w:rFonts w:ascii="Arial" w:hAnsi="Arial" w:cs="Arial"/>
          <w:i/>
          <w:sz w:val="24"/>
          <w:szCs w:val="24"/>
        </w:rPr>
        <w:t>: psychosocial work characteristics</w:t>
      </w:r>
      <w:r w:rsidRPr="005B39BA">
        <w:rPr>
          <w:rFonts w:ascii="Arial" w:hAnsi="Arial" w:cs="Arial"/>
          <w:i/>
          <w:sz w:val="24"/>
          <w:szCs w:val="24"/>
        </w:rPr>
        <w:t xml:space="preserve"> </w:t>
      </w:r>
    </w:p>
    <w:p w14:paraId="6327FFA6" w14:textId="77777777" w:rsidR="00C56B09" w:rsidRPr="005B39BA" w:rsidRDefault="00C56B09" w:rsidP="005B39BA">
      <w:pPr>
        <w:spacing w:line="480" w:lineRule="auto"/>
        <w:jc w:val="both"/>
        <w:rPr>
          <w:rFonts w:ascii="Arial" w:hAnsi="Arial" w:cs="Arial"/>
          <w:sz w:val="24"/>
          <w:szCs w:val="24"/>
        </w:rPr>
      </w:pPr>
      <w:r>
        <w:rPr>
          <w:rFonts w:ascii="Arial" w:hAnsi="Arial" w:cs="Arial"/>
          <w:sz w:val="24"/>
          <w:szCs w:val="24"/>
        </w:rPr>
        <w:t>In the baseline questionnaire, everybody in paid employment was asked to complete questions about the psychosocial characteristics of their current job, including</w:t>
      </w:r>
      <w:r w:rsidRPr="005B39BA">
        <w:rPr>
          <w:rFonts w:ascii="Arial" w:hAnsi="Arial" w:cs="Arial"/>
          <w:sz w:val="24"/>
          <w:szCs w:val="24"/>
        </w:rPr>
        <w:t xml:space="preserve"> </w:t>
      </w:r>
      <w:r>
        <w:rPr>
          <w:rFonts w:ascii="Arial" w:hAnsi="Arial" w:cs="Arial"/>
          <w:sz w:val="24"/>
          <w:szCs w:val="24"/>
        </w:rPr>
        <w:t>whether they perceived: they had</w:t>
      </w:r>
      <w:r w:rsidRPr="001F6CA4">
        <w:rPr>
          <w:rFonts w:ascii="Arial" w:hAnsi="Arial" w:cs="Arial"/>
          <w:sz w:val="24"/>
          <w:szCs w:val="24"/>
        </w:rPr>
        <w:t xml:space="preserve"> choice</w:t>
      </w:r>
      <w:r>
        <w:rPr>
          <w:rFonts w:ascii="Arial" w:hAnsi="Arial" w:cs="Arial"/>
          <w:sz w:val="24"/>
          <w:szCs w:val="24"/>
        </w:rPr>
        <w:t xml:space="preserve"> about how they worked; they received </w:t>
      </w:r>
      <w:r w:rsidRPr="001F6CA4">
        <w:rPr>
          <w:rFonts w:ascii="Arial" w:hAnsi="Arial" w:cs="Arial"/>
          <w:sz w:val="24"/>
          <w:szCs w:val="24"/>
        </w:rPr>
        <w:t>support from colleagues or managers</w:t>
      </w:r>
      <w:r>
        <w:rPr>
          <w:rFonts w:ascii="Arial" w:hAnsi="Arial" w:cs="Arial"/>
          <w:sz w:val="24"/>
          <w:szCs w:val="24"/>
        </w:rPr>
        <w:t>; that they were appreciated, that they felt they achieved</w:t>
      </w:r>
      <w:r w:rsidRPr="001F6CA4">
        <w:rPr>
          <w:rFonts w:ascii="Arial" w:hAnsi="Arial" w:cs="Arial"/>
          <w:sz w:val="24"/>
          <w:szCs w:val="24"/>
        </w:rPr>
        <w:t xml:space="preserve"> (</w:t>
      </w:r>
      <w:r>
        <w:rPr>
          <w:rFonts w:ascii="Arial" w:hAnsi="Arial" w:cs="Arial"/>
          <w:sz w:val="24"/>
          <w:szCs w:val="24"/>
        </w:rPr>
        <w:t xml:space="preserve">all coded as </w:t>
      </w:r>
      <w:r w:rsidRPr="001F6CA4">
        <w:rPr>
          <w:rFonts w:ascii="Arial" w:hAnsi="Arial" w:cs="Arial"/>
          <w:sz w:val="24"/>
          <w:szCs w:val="24"/>
        </w:rPr>
        <w:t>rarely/never</w:t>
      </w:r>
      <w:r>
        <w:rPr>
          <w:rFonts w:ascii="Arial" w:hAnsi="Arial" w:cs="Arial"/>
          <w:sz w:val="24"/>
          <w:szCs w:val="24"/>
        </w:rPr>
        <w:t xml:space="preserve"> vs often/sometimes</w:t>
      </w:r>
      <w:r w:rsidRPr="001F6CA4">
        <w:rPr>
          <w:rFonts w:ascii="Arial" w:hAnsi="Arial" w:cs="Arial"/>
          <w:sz w:val="24"/>
          <w:szCs w:val="24"/>
        </w:rPr>
        <w:t>)</w:t>
      </w:r>
      <w:r>
        <w:rPr>
          <w:rFonts w:ascii="Arial" w:hAnsi="Arial" w:cs="Arial"/>
          <w:sz w:val="24"/>
          <w:szCs w:val="24"/>
        </w:rPr>
        <w:t xml:space="preserve">. They were also asked: whether they often </w:t>
      </w:r>
      <w:r>
        <w:rPr>
          <w:rFonts w:ascii="Arial" w:hAnsi="Arial" w:cs="Arial"/>
          <w:sz w:val="24"/>
          <w:szCs w:val="24"/>
        </w:rPr>
        <w:lastRenderedPageBreak/>
        <w:t xml:space="preserve">lay awake worrying about work (often vs sometimes/rarely); how satisfied they felt (dissatisfied vs satisfied); and how well they felt they were able to cope with the physical and mental demands of the job (at least some difficulty vs easily). </w:t>
      </w:r>
      <w:r w:rsidRPr="00AC14FB">
        <w:rPr>
          <w:rFonts w:ascii="Arial" w:hAnsi="Arial" w:cs="Arial"/>
          <w:sz w:val="24"/>
          <w:szCs w:val="24"/>
        </w:rPr>
        <w:t>The</w:t>
      </w:r>
      <w:r>
        <w:rPr>
          <w:rFonts w:ascii="Arial" w:hAnsi="Arial" w:cs="Arial"/>
          <w:sz w:val="24"/>
          <w:szCs w:val="24"/>
        </w:rPr>
        <w:t>se</w:t>
      </w:r>
      <w:r w:rsidRPr="00AC14FB">
        <w:rPr>
          <w:rFonts w:ascii="Arial" w:hAnsi="Arial" w:cs="Arial"/>
          <w:sz w:val="24"/>
          <w:szCs w:val="24"/>
        </w:rPr>
        <w:t xml:space="preserve"> questions were designed </w:t>
      </w:r>
      <w:r>
        <w:rPr>
          <w:rFonts w:ascii="Arial" w:hAnsi="Arial" w:cs="Arial"/>
          <w:sz w:val="24"/>
          <w:szCs w:val="24"/>
        </w:rPr>
        <w:t xml:space="preserve">to ascertain the individual’s perceptions and feelings about their job, and </w:t>
      </w:r>
      <w:r w:rsidRPr="00E00020">
        <w:rPr>
          <w:rFonts w:ascii="Arial" w:hAnsi="Arial" w:cs="Arial"/>
          <w:sz w:val="24"/>
          <w:szCs w:val="24"/>
        </w:rPr>
        <w:t xml:space="preserve">are compatible with </w:t>
      </w:r>
      <w:r>
        <w:rPr>
          <w:rFonts w:ascii="Arial" w:hAnsi="Arial" w:cs="Arial"/>
          <w:sz w:val="24"/>
          <w:szCs w:val="24"/>
        </w:rPr>
        <w:t>previously developed models such as</w:t>
      </w:r>
      <w:r w:rsidRPr="00E00020">
        <w:rPr>
          <w:rFonts w:ascii="Arial" w:hAnsi="Arial" w:cs="Arial"/>
          <w:sz w:val="24"/>
          <w:szCs w:val="24"/>
        </w:rPr>
        <w:t xml:space="preserve"> </w:t>
      </w:r>
      <w:r>
        <w:rPr>
          <w:rFonts w:ascii="Arial" w:hAnsi="Arial" w:cs="Arial"/>
          <w:sz w:val="24"/>
          <w:szCs w:val="24"/>
        </w:rPr>
        <w:t>the</w:t>
      </w:r>
      <w:r w:rsidRPr="00E00020">
        <w:rPr>
          <w:rFonts w:ascii="Arial" w:hAnsi="Arial" w:cs="Arial"/>
          <w:sz w:val="24"/>
          <w:szCs w:val="24"/>
        </w:rPr>
        <w:t xml:space="preserve"> effort–reward imbalance</w:t>
      </w:r>
      <w:r>
        <w:rPr>
          <w:rFonts w:ascii="Arial" w:hAnsi="Arial" w:cs="Arial"/>
          <w:sz w:val="24"/>
          <w:szCs w:val="24"/>
        </w:rPr>
        <w:t xml:space="preserve"> model </w:t>
      </w:r>
      <w:r>
        <w:rPr>
          <w:rFonts w:ascii="Arial" w:hAnsi="Arial" w:cs="Arial"/>
          <w:noProof/>
          <w:sz w:val="24"/>
          <w:szCs w:val="24"/>
        </w:rPr>
        <w:t>(33)</w:t>
      </w:r>
      <w:r w:rsidRPr="00E00020">
        <w:rPr>
          <w:rFonts w:ascii="Arial" w:hAnsi="Arial" w:cs="Arial"/>
          <w:sz w:val="24"/>
          <w:szCs w:val="24"/>
        </w:rPr>
        <w:t xml:space="preserve"> and </w:t>
      </w:r>
      <w:r>
        <w:rPr>
          <w:rFonts w:ascii="Arial" w:hAnsi="Arial" w:cs="Arial"/>
          <w:sz w:val="24"/>
          <w:szCs w:val="24"/>
        </w:rPr>
        <w:t xml:space="preserve">the Copenhagen Psychosocial Questionnaire </w:t>
      </w:r>
      <w:r>
        <w:rPr>
          <w:rFonts w:ascii="Arial" w:hAnsi="Arial" w:cs="Arial"/>
          <w:noProof/>
          <w:sz w:val="24"/>
          <w:szCs w:val="24"/>
        </w:rPr>
        <w:t>(34)</w:t>
      </w:r>
      <w:r>
        <w:rPr>
          <w:rFonts w:ascii="Arial" w:hAnsi="Arial" w:cs="Arial"/>
          <w:sz w:val="24"/>
          <w:szCs w:val="24"/>
        </w:rPr>
        <w:t xml:space="preserve">, </w:t>
      </w:r>
      <w:r w:rsidRPr="00E00020">
        <w:rPr>
          <w:rFonts w:ascii="Arial" w:hAnsi="Arial" w:cs="Arial"/>
          <w:sz w:val="24"/>
          <w:szCs w:val="24"/>
        </w:rPr>
        <w:t xml:space="preserve">which </w:t>
      </w:r>
      <w:r>
        <w:rPr>
          <w:rFonts w:ascii="Arial" w:hAnsi="Arial" w:cs="Arial"/>
          <w:sz w:val="24"/>
          <w:szCs w:val="24"/>
        </w:rPr>
        <w:t>focus on comparable domains such as perceived demands and rewards at work, interpersonal relations at work, and job security. T</w:t>
      </w:r>
      <w:r w:rsidRPr="005B39BA">
        <w:rPr>
          <w:rFonts w:ascii="Arial" w:hAnsi="Arial" w:cs="Arial"/>
          <w:sz w:val="24"/>
          <w:szCs w:val="24"/>
        </w:rPr>
        <w:t xml:space="preserve">hese </w:t>
      </w:r>
      <w:r>
        <w:rPr>
          <w:rFonts w:ascii="Arial" w:hAnsi="Arial" w:cs="Arial"/>
          <w:sz w:val="24"/>
          <w:szCs w:val="24"/>
        </w:rPr>
        <w:t xml:space="preserve">responses assessed at baseline </w:t>
      </w:r>
      <w:r w:rsidRPr="005B39BA">
        <w:rPr>
          <w:rFonts w:ascii="Arial" w:hAnsi="Arial" w:cs="Arial"/>
          <w:sz w:val="24"/>
          <w:szCs w:val="24"/>
        </w:rPr>
        <w:t xml:space="preserve">were </w:t>
      </w:r>
      <w:r>
        <w:rPr>
          <w:rFonts w:ascii="Arial" w:hAnsi="Arial" w:cs="Arial"/>
          <w:sz w:val="24"/>
          <w:szCs w:val="24"/>
        </w:rPr>
        <w:t>evaluated</w:t>
      </w:r>
      <w:r w:rsidRPr="005B39BA">
        <w:rPr>
          <w:rFonts w:ascii="Arial" w:hAnsi="Arial" w:cs="Arial"/>
          <w:sz w:val="24"/>
          <w:szCs w:val="24"/>
        </w:rPr>
        <w:t xml:space="preserve"> as predictors of </w:t>
      </w:r>
      <w:r>
        <w:rPr>
          <w:rFonts w:ascii="Arial" w:hAnsi="Arial" w:cs="Arial"/>
          <w:sz w:val="24"/>
          <w:szCs w:val="24"/>
        </w:rPr>
        <w:t>subsequent</w:t>
      </w:r>
      <w:r w:rsidRPr="005B39BA">
        <w:rPr>
          <w:rFonts w:ascii="Arial" w:hAnsi="Arial" w:cs="Arial"/>
          <w:sz w:val="24"/>
          <w:szCs w:val="24"/>
        </w:rPr>
        <w:t xml:space="preserve"> loneliness. </w:t>
      </w:r>
    </w:p>
    <w:p w14:paraId="10876DC8" w14:textId="77777777" w:rsidR="00C56B09" w:rsidRPr="003E2E05" w:rsidRDefault="00C56B09" w:rsidP="002763D4">
      <w:pPr>
        <w:spacing w:line="480" w:lineRule="auto"/>
        <w:jc w:val="right"/>
        <w:rPr>
          <w:rFonts w:ascii="Arial" w:hAnsi="Arial" w:cs="Arial"/>
          <w:sz w:val="24"/>
          <w:szCs w:val="24"/>
        </w:rPr>
      </w:pPr>
    </w:p>
    <w:p w14:paraId="368B4967" w14:textId="77777777" w:rsidR="00C56B09" w:rsidRPr="005B39BA" w:rsidRDefault="00C56B09" w:rsidP="005B39BA">
      <w:pPr>
        <w:spacing w:line="480" w:lineRule="auto"/>
        <w:jc w:val="both"/>
        <w:rPr>
          <w:rFonts w:ascii="Arial" w:hAnsi="Arial" w:cs="Arial"/>
          <w:i/>
          <w:sz w:val="24"/>
          <w:szCs w:val="24"/>
        </w:rPr>
      </w:pPr>
      <w:r w:rsidRPr="005B39BA">
        <w:rPr>
          <w:rFonts w:ascii="Arial" w:hAnsi="Arial" w:cs="Arial"/>
          <w:i/>
          <w:sz w:val="24"/>
          <w:szCs w:val="24"/>
        </w:rPr>
        <w:t>Potential confound</w:t>
      </w:r>
      <w:r>
        <w:rPr>
          <w:rFonts w:ascii="Arial" w:hAnsi="Arial" w:cs="Arial"/>
          <w:i/>
          <w:sz w:val="24"/>
          <w:szCs w:val="24"/>
        </w:rPr>
        <w:t>ing factors</w:t>
      </w:r>
    </w:p>
    <w:p w14:paraId="188BD3A8" w14:textId="77777777" w:rsidR="00C56B09" w:rsidRPr="005B39BA" w:rsidRDefault="00C56B09" w:rsidP="005B39BA">
      <w:pPr>
        <w:spacing w:line="480" w:lineRule="auto"/>
        <w:jc w:val="both"/>
        <w:rPr>
          <w:rFonts w:ascii="Arial" w:hAnsi="Arial" w:cs="Arial"/>
          <w:b/>
          <w:sz w:val="24"/>
          <w:szCs w:val="24"/>
        </w:rPr>
      </w:pPr>
      <w:r>
        <w:rPr>
          <w:rFonts w:ascii="Arial" w:hAnsi="Arial" w:cs="Arial"/>
          <w:sz w:val="24"/>
          <w:szCs w:val="24"/>
        </w:rPr>
        <w:t>The baseline questionnaire provided information about:</w:t>
      </w:r>
      <w:r w:rsidRPr="005B39BA">
        <w:rPr>
          <w:rFonts w:ascii="Arial" w:hAnsi="Arial" w:cs="Arial"/>
          <w:sz w:val="24"/>
          <w:szCs w:val="24"/>
        </w:rPr>
        <w:t xml:space="preserve"> age</w:t>
      </w:r>
      <w:r>
        <w:rPr>
          <w:rFonts w:ascii="Arial" w:hAnsi="Arial" w:cs="Arial"/>
          <w:sz w:val="24"/>
          <w:szCs w:val="24"/>
        </w:rPr>
        <w:t>;</w:t>
      </w:r>
      <w:r w:rsidRPr="005B39BA">
        <w:rPr>
          <w:rFonts w:ascii="Arial" w:hAnsi="Arial" w:cs="Arial"/>
          <w:sz w:val="24"/>
          <w:szCs w:val="24"/>
        </w:rPr>
        <w:t xml:space="preserve"> sex</w:t>
      </w:r>
      <w:r>
        <w:rPr>
          <w:rFonts w:ascii="Arial" w:hAnsi="Arial" w:cs="Arial"/>
          <w:sz w:val="24"/>
          <w:szCs w:val="24"/>
        </w:rPr>
        <w:t>;</w:t>
      </w:r>
      <w:r w:rsidRPr="005B39BA">
        <w:rPr>
          <w:rFonts w:ascii="Arial" w:hAnsi="Arial" w:cs="Arial"/>
          <w:sz w:val="24"/>
          <w:szCs w:val="24"/>
        </w:rPr>
        <w:t xml:space="preserve"> highest educational qualification</w:t>
      </w:r>
      <w:r>
        <w:rPr>
          <w:rFonts w:ascii="Arial" w:hAnsi="Arial" w:cs="Arial"/>
          <w:sz w:val="24"/>
          <w:szCs w:val="24"/>
        </w:rPr>
        <w:t>;</w:t>
      </w:r>
      <w:r w:rsidRPr="005B39BA">
        <w:rPr>
          <w:rFonts w:ascii="Arial" w:hAnsi="Arial" w:cs="Arial"/>
          <w:sz w:val="24"/>
          <w:szCs w:val="24"/>
        </w:rPr>
        <w:t xml:space="preserve"> </w:t>
      </w:r>
      <w:r>
        <w:rPr>
          <w:rFonts w:ascii="Arial" w:hAnsi="Arial" w:cs="Arial"/>
          <w:sz w:val="24"/>
          <w:szCs w:val="24"/>
        </w:rPr>
        <w:t>home ownership</w:t>
      </w:r>
      <w:r w:rsidRPr="005B39BA">
        <w:rPr>
          <w:rFonts w:ascii="Arial" w:hAnsi="Arial" w:cs="Arial"/>
          <w:sz w:val="24"/>
          <w:szCs w:val="24"/>
        </w:rPr>
        <w:t xml:space="preserve"> (coded as rented</w:t>
      </w:r>
      <w:r>
        <w:rPr>
          <w:rFonts w:ascii="Arial" w:hAnsi="Arial" w:cs="Arial"/>
          <w:sz w:val="24"/>
          <w:szCs w:val="24"/>
        </w:rPr>
        <w:t>/rent free</w:t>
      </w:r>
      <w:r w:rsidRPr="005B39BA">
        <w:rPr>
          <w:rFonts w:ascii="Arial" w:hAnsi="Arial" w:cs="Arial"/>
          <w:sz w:val="24"/>
          <w:szCs w:val="24"/>
        </w:rPr>
        <w:t xml:space="preserve"> vs </w:t>
      </w:r>
      <w:r>
        <w:rPr>
          <w:rFonts w:ascii="Arial" w:hAnsi="Arial" w:cs="Arial"/>
          <w:sz w:val="24"/>
          <w:szCs w:val="24"/>
        </w:rPr>
        <w:t>mortgaged/</w:t>
      </w:r>
      <w:r w:rsidRPr="005B39BA">
        <w:rPr>
          <w:rFonts w:ascii="Arial" w:hAnsi="Arial" w:cs="Arial"/>
          <w:sz w:val="24"/>
          <w:szCs w:val="24"/>
        </w:rPr>
        <w:t>owned</w:t>
      </w:r>
      <w:r>
        <w:rPr>
          <w:rFonts w:ascii="Arial" w:hAnsi="Arial" w:cs="Arial"/>
          <w:sz w:val="24"/>
          <w:szCs w:val="24"/>
        </w:rPr>
        <w:t xml:space="preserve"> outright</w:t>
      </w:r>
      <w:r w:rsidRPr="005B39BA">
        <w:rPr>
          <w:rFonts w:ascii="Arial" w:hAnsi="Arial" w:cs="Arial"/>
          <w:sz w:val="24"/>
          <w:szCs w:val="24"/>
        </w:rPr>
        <w:t>)</w:t>
      </w:r>
      <w:r>
        <w:rPr>
          <w:rFonts w:ascii="Arial" w:hAnsi="Arial" w:cs="Arial"/>
          <w:sz w:val="24"/>
          <w:szCs w:val="24"/>
        </w:rPr>
        <w:t>;</w:t>
      </w:r>
      <w:r w:rsidRPr="005B39BA">
        <w:rPr>
          <w:rFonts w:ascii="Arial" w:hAnsi="Arial" w:cs="Arial"/>
          <w:sz w:val="24"/>
          <w:szCs w:val="24"/>
        </w:rPr>
        <w:t xml:space="preserve"> number of people living in the household (coded as living alone vs not), and </w:t>
      </w:r>
      <w:r>
        <w:rPr>
          <w:rFonts w:ascii="Arial" w:hAnsi="Arial" w:cs="Arial"/>
          <w:sz w:val="24"/>
          <w:szCs w:val="24"/>
        </w:rPr>
        <w:t>self-rated health (SRH)</w:t>
      </w:r>
      <w:r w:rsidRPr="005B39BA">
        <w:rPr>
          <w:rFonts w:ascii="Arial" w:hAnsi="Arial" w:cs="Arial"/>
          <w:sz w:val="24"/>
          <w:szCs w:val="24"/>
        </w:rPr>
        <w:t xml:space="preserve"> (</w:t>
      </w:r>
      <w:r>
        <w:rPr>
          <w:rFonts w:ascii="Arial" w:hAnsi="Arial" w:cs="Arial"/>
          <w:sz w:val="24"/>
          <w:szCs w:val="24"/>
        </w:rPr>
        <w:t>fair/</w:t>
      </w:r>
      <w:r w:rsidRPr="005B39BA">
        <w:rPr>
          <w:rFonts w:ascii="Arial" w:hAnsi="Arial" w:cs="Arial"/>
          <w:sz w:val="24"/>
          <w:szCs w:val="24"/>
        </w:rPr>
        <w:t xml:space="preserve">poor vs at least good). </w:t>
      </w:r>
      <w:r>
        <w:rPr>
          <w:rFonts w:ascii="Arial" w:hAnsi="Arial" w:cs="Arial"/>
          <w:sz w:val="24"/>
          <w:szCs w:val="24"/>
        </w:rPr>
        <w:t>W</w:t>
      </w:r>
      <w:r w:rsidRPr="005B39BA">
        <w:rPr>
          <w:rFonts w:ascii="Arial" w:hAnsi="Arial" w:cs="Arial"/>
          <w:sz w:val="24"/>
          <w:szCs w:val="24"/>
        </w:rPr>
        <w:t xml:space="preserve">e </w:t>
      </w:r>
      <w:r>
        <w:rPr>
          <w:rFonts w:ascii="Arial" w:hAnsi="Arial" w:cs="Arial"/>
          <w:sz w:val="24"/>
          <w:szCs w:val="24"/>
        </w:rPr>
        <w:t xml:space="preserve">also extracted information from participants’ CPRD records relating to a diagnosis of, and/or treatment for, a </w:t>
      </w:r>
      <w:r w:rsidRPr="005B39BA">
        <w:rPr>
          <w:rFonts w:ascii="Arial" w:hAnsi="Arial" w:cs="Arial"/>
          <w:sz w:val="24"/>
          <w:szCs w:val="24"/>
        </w:rPr>
        <w:t xml:space="preserve">common mental health condition </w:t>
      </w:r>
      <w:r>
        <w:rPr>
          <w:rFonts w:ascii="Arial" w:hAnsi="Arial" w:cs="Arial"/>
          <w:sz w:val="24"/>
          <w:szCs w:val="24"/>
        </w:rPr>
        <w:t xml:space="preserve">in the past </w:t>
      </w:r>
      <w:r w:rsidRPr="005B39BA">
        <w:rPr>
          <w:rFonts w:ascii="Arial" w:hAnsi="Arial" w:cs="Arial"/>
          <w:sz w:val="24"/>
          <w:szCs w:val="24"/>
        </w:rPr>
        <w:t xml:space="preserve">12 months. </w:t>
      </w:r>
    </w:p>
    <w:p w14:paraId="47438256" w14:textId="77777777" w:rsidR="00C56B09" w:rsidRDefault="00C56B09" w:rsidP="005B39BA">
      <w:pPr>
        <w:spacing w:line="480" w:lineRule="auto"/>
        <w:jc w:val="both"/>
        <w:rPr>
          <w:rFonts w:ascii="Arial" w:hAnsi="Arial" w:cs="Arial"/>
          <w:i/>
          <w:sz w:val="24"/>
          <w:szCs w:val="24"/>
        </w:rPr>
      </w:pPr>
    </w:p>
    <w:p w14:paraId="03EC00D3" w14:textId="77777777" w:rsidR="00C56B09" w:rsidRPr="005B39BA" w:rsidRDefault="00C56B09" w:rsidP="005B39BA">
      <w:pPr>
        <w:spacing w:line="480" w:lineRule="auto"/>
        <w:jc w:val="both"/>
        <w:rPr>
          <w:rFonts w:ascii="Arial" w:hAnsi="Arial" w:cs="Arial"/>
          <w:i/>
          <w:sz w:val="24"/>
          <w:szCs w:val="24"/>
        </w:rPr>
      </w:pPr>
      <w:r w:rsidRPr="005B39BA">
        <w:rPr>
          <w:rFonts w:ascii="Arial" w:hAnsi="Arial" w:cs="Arial"/>
          <w:i/>
          <w:sz w:val="24"/>
          <w:szCs w:val="24"/>
        </w:rPr>
        <w:t>Statistical analysis</w:t>
      </w:r>
    </w:p>
    <w:p w14:paraId="0FE8617E" w14:textId="77777777" w:rsidR="00C56B09" w:rsidRDefault="00C56B09" w:rsidP="000D4D09">
      <w:pPr>
        <w:spacing w:line="480" w:lineRule="auto"/>
        <w:jc w:val="both"/>
        <w:rPr>
          <w:rFonts w:ascii="Arial" w:hAnsi="Arial" w:cs="Arial"/>
          <w:sz w:val="24"/>
          <w:szCs w:val="24"/>
        </w:rPr>
      </w:pPr>
      <w:r>
        <w:rPr>
          <w:rFonts w:ascii="Arial" w:hAnsi="Arial" w:cs="Arial"/>
          <w:sz w:val="24"/>
          <w:szCs w:val="24"/>
        </w:rPr>
        <w:t xml:space="preserve">The analyses focused on loneliness reported at 2 years of follow-up, with adjustment for loneliness at baseline. Participants’ characteristics were described </w:t>
      </w:r>
      <w:r w:rsidRPr="005B39BA">
        <w:rPr>
          <w:rFonts w:ascii="Arial" w:hAnsi="Arial" w:cs="Arial"/>
          <w:sz w:val="24"/>
          <w:szCs w:val="24"/>
        </w:rPr>
        <w:t>using frequency</w:t>
      </w:r>
      <w:r>
        <w:rPr>
          <w:rFonts w:ascii="Arial" w:hAnsi="Arial" w:cs="Arial"/>
          <w:sz w:val="24"/>
          <w:szCs w:val="24"/>
        </w:rPr>
        <w:t xml:space="preserve"> </w:t>
      </w:r>
      <w:r w:rsidRPr="005B39BA">
        <w:rPr>
          <w:rFonts w:ascii="Arial" w:hAnsi="Arial" w:cs="Arial"/>
          <w:sz w:val="24"/>
          <w:szCs w:val="24"/>
        </w:rPr>
        <w:t>and percentage distributions</w:t>
      </w:r>
      <w:r>
        <w:rPr>
          <w:rFonts w:ascii="Arial" w:hAnsi="Arial" w:cs="Arial"/>
          <w:sz w:val="24"/>
          <w:szCs w:val="24"/>
        </w:rPr>
        <w:t xml:space="preserve">, </w:t>
      </w:r>
      <w:r w:rsidRPr="00E11672">
        <w:rPr>
          <w:rFonts w:ascii="Arial" w:hAnsi="Arial" w:cs="Arial"/>
          <w:sz w:val="24"/>
          <w:szCs w:val="24"/>
        </w:rPr>
        <w:t>means and standard deviations</w:t>
      </w:r>
      <w:r>
        <w:rPr>
          <w:rFonts w:ascii="Arial" w:hAnsi="Arial" w:cs="Arial"/>
          <w:sz w:val="24"/>
          <w:szCs w:val="24"/>
        </w:rPr>
        <w:t>, depending of the nature of the variable.</w:t>
      </w:r>
      <w:r w:rsidRPr="00E11672">
        <w:rPr>
          <w:rFonts w:ascii="Arial" w:hAnsi="Arial" w:cs="Arial"/>
          <w:sz w:val="24"/>
          <w:szCs w:val="24"/>
        </w:rPr>
        <w:t xml:space="preserve"> </w:t>
      </w:r>
      <w:r>
        <w:rPr>
          <w:rFonts w:ascii="Arial" w:hAnsi="Arial" w:cs="Arial"/>
          <w:sz w:val="24"/>
          <w:szCs w:val="24"/>
        </w:rPr>
        <w:t xml:space="preserve">Differences between those who reported being lonely and those who </w:t>
      </w:r>
      <w:r>
        <w:rPr>
          <w:rFonts w:ascii="Arial" w:hAnsi="Arial" w:cs="Arial"/>
          <w:sz w:val="24"/>
          <w:szCs w:val="24"/>
        </w:rPr>
        <w:lastRenderedPageBreak/>
        <w:t>did not at 2 years of follow-up were assessed using</w:t>
      </w:r>
      <w:r w:rsidRPr="005B39BA">
        <w:rPr>
          <w:rFonts w:ascii="Arial" w:hAnsi="Arial" w:cs="Arial"/>
          <w:sz w:val="24"/>
          <w:szCs w:val="24"/>
        </w:rPr>
        <w:t xml:space="preserve"> Chi-square</w:t>
      </w:r>
      <w:r>
        <w:rPr>
          <w:rFonts w:ascii="Arial" w:hAnsi="Arial" w:cs="Arial"/>
          <w:sz w:val="24"/>
          <w:szCs w:val="24"/>
        </w:rPr>
        <w:t xml:space="preserve"> test for categorical variables, and </w:t>
      </w:r>
      <w:r w:rsidRPr="00CC622F">
        <w:rPr>
          <w:rFonts w:ascii="Arial" w:hAnsi="Arial" w:cs="Arial"/>
          <w:i/>
          <w:sz w:val="24"/>
          <w:szCs w:val="24"/>
        </w:rPr>
        <w:t>t</w:t>
      </w:r>
      <w:r>
        <w:rPr>
          <w:rFonts w:ascii="Arial" w:hAnsi="Arial" w:cs="Arial"/>
          <w:sz w:val="24"/>
          <w:szCs w:val="24"/>
        </w:rPr>
        <w:t xml:space="preserve">-test for continuous variables.  </w:t>
      </w:r>
    </w:p>
    <w:p w14:paraId="60F0D326" w14:textId="77777777" w:rsidR="00C56B09" w:rsidRDefault="00C56B09" w:rsidP="005B39BA">
      <w:pPr>
        <w:spacing w:line="480" w:lineRule="auto"/>
        <w:jc w:val="both"/>
        <w:rPr>
          <w:rFonts w:ascii="Arial" w:hAnsi="Arial" w:cs="Arial"/>
          <w:sz w:val="24"/>
          <w:szCs w:val="24"/>
        </w:rPr>
      </w:pPr>
    </w:p>
    <w:p w14:paraId="11E13160" w14:textId="77777777" w:rsidR="00C56B09" w:rsidRDefault="00C56B09" w:rsidP="00CC622F">
      <w:pPr>
        <w:spacing w:line="480" w:lineRule="auto"/>
        <w:jc w:val="both"/>
        <w:rPr>
          <w:rFonts w:ascii="Arial" w:hAnsi="Arial" w:cs="Arial"/>
          <w:sz w:val="24"/>
          <w:szCs w:val="24"/>
        </w:rPr>
      </w:pPr>
      <w:r w:rsidRPr="00FC466B">
        <w:rPr>
          <w:rFonts w:ascii="Arial" w:hAnsi="Arial" w:cs="Arial"/>
          <w:sz w:val="24"/>
          <w:szCs w:val="24"/>
        </w:rPr>
        <w:t xml:space="preserve">Given the complexity of the relationships between socio-economic characteristics and psychosocial work factors, potential confounding variables in the association between work factors and loneliness were identified ahead of the analysis using </w:t>
      </w:r>
      <w:r>
        <w:rPr>
          <w:rFonts w:ascii="Arial" w:hAnsi="Arial" w:cs="Arial"/>
          <w:sz w:val="24"/>
          <w:szCs w:val="24"/>
        </w:rPr>
        <w:t xml:space="preserve">a </w:t>
      </w:r>
      <w:r w:rsidRPr="00FC466B">
        <w:rPr>
          <w:rFonts w:ascii="Arial" w:hAnsi="Arial" w:cs="Arial"/>
          <w:sz w:val="24"/>
          <w:szCs w:val="24"/>
        </w:rPr>
        <w:t>Directed Acyclic Graph (DAG)</w:t>
      </w:r>
      <w:r>
        <w:rPr>
          <w:rFonts w:ascii="Arial" w:hAnsi="Arial" w:cs="Arial"/>
          <w:sz w:val="24"/>
          <w:szCs w:val="24"/>
        </w:rPr>
        <w:t xml:space="preserve">, with the software </w:t>
      </w:r>
      <w:proofErr w:type="spellStart"/>
      <w:r>
        <w:rPr>
          <w:rFonts w:ascii="Arial" w:hAnsi="Arial" w:cs="Arial"/>
          <w:sz w:val="24"/>
          <w:szCs w:val="24"/>
        </w:rPr>
        <w:t>DAGitty</w:t>
      </w:r>
      <w:proofErr w:type="spellEnd"/>
      <w:r>
        <w:rPr>
          <w:rFonts w:ascii="Arial" w:hAnsi="Arial" w:cs="Arial"/>
          <w:sz w:val="24"/>
          <w:szCs w:val="24"/>
        </w:rPr>
        <w:t xml:space="preserve"> </w:t>
      </w:r>
      <w:r>
        <w:rPr>
          <w:rFonts w:ascii="Arial" w:hAnsi="Arial" w:cs="Arial"/>
          <w:noProof/>
          <w:sz w:val="24"/>
          <w:szCs w:val="24"/>
        </w:rPr>
        <w:t>(35)</w:t>
      </w:r>
      <w:r>
        <w:rPr>
          <w:rFonts w:ascii="Arial" w:hAnsi="Arial" w:cs="Arial"/>
          <w:sz w:val="24"/>
          <w:szCs w:val="24"/>
        </w:rPr>
        <w:t xml:space="preserve">. </w:t>
      </w:r>
      <w:r w:rsidRPr="00FC466B">
        <w:rPr>
          <w:rFonts w:ascii="Arial" w:hAnsi="Arial" w:cs="Arial"/>
          <w:sz w:val="24"/>
          <w:szCs w:val="24"/>
        </w:rPr>
        <w:t xml:space="preserve">DAGs are graphical representations of casual effects </w:t>
      </w:r>
      <w:r>
        <w:rPr>
          <w:rFonts w:ascii="Arial" w:hAnsi="Arial" w:cs="Arial"/>
          <w:sz w:val="24"/>
          <w:szCs w:val="24"/>
        </w:rPr>
        <w:t>between</w:t>
      </w:r>
      <w:r w:rsidRPr="00FC466B">
        <w:rPr>
          <w:rFonts w:ascii="Arial" w:hAnsi="Arial" w:cs="Arial"/>
          <w:sz w:val="24"/>
          <w:szCs w:val="24"/>
        </w:rPr>
        <w:t xml:space="preserve"> variables</w:t>
      </w:r>
      <w:r>
        <w:rPr>
          <w:rFonts w:ascii="Arial" w:hAnsi="Arial" w:cs="Arial"/>
          <w:sz w:val="24"/>
          <w:szCs w:val="24"/>
        </w:rPr>
        <w:t>,</w:t>
      </w:r>
      <w:r w:rsidRPr="00FC466B">
        <w:rPr>
          <w:rFonts w:ascii="Arial" w:hAnsi="Arial" w:cs="Arial"/>
          <w:sz w:val="24"/>
          <w:szCs w:val="24"/>
        </w:rPr>
        <w:t xml:space="preserve"> which are </w:t>
      </w:r>
      <w:r>
        <w:rPr>
          <w:rFonts w:ascii="Arial" w:hAnsi="Arial" w:cs="Arial"/>
          <w:sz w:val="24"/>
          <w:szCs w:val="24"/>
        </w:rPr>
        <w:t>created from</w:t>
      </w:r>
      <w:r w:rsidRPr="00FC466B">
        <w:rPr>
          <w:rFonts w:ascii="Arial" w:hAnsi="Arial" w:cs="Arial"/>
          <w:sz w:val="24"/>
          <w:szCs w:val="24"/>
        </w:rPr>
        <w:t xml:space="preserve"> </w:t>
      </w:r>
      <w:r>
        <w:rPr>
          <w:rFonts w:ascii="Arial" w:hAnsi="Arial" w:cs="Arial"/>
          <w:sz w:val="24"/>
          <w:szCs w:val="24"/>
        </w:rPr>
        <w:t xml:space="preserve">the </w:t>
      </w:r>
      <w:r w:rsidRPr="00FC466B">
        <w:rPr>
          <w:rFonts w:ascii="Arial" w:hAnsi="Arial" w:cs="Arial"/>
          <w:sz w:val="24"/>
          <w:szCs w:val="24"/>
        </w:rPr>
        <w:t xml:space="preserve">pre-existing </w:t>
      </w:r>
      <w:r>
        <w:rPr>
          <w:rFonts w:ascii="Arial" w:hAnsi="Arial" w:cs="Arial"/>
          <w:sz w:val="24"/>
          <w:szCs w:val="24"/>
        </w:rPr>
        <w:t>evidence about the</w:t>
      </w:r>
      <w:r w:rsidRPr="00FC466B">
        <w:rPr>
          <w:rFonts w:ascii="Arial" w:hAnsi="Arial" w:cs="Arial"/>
          <w:sz w:val="24"/>
          <w:szCs w:val="24"/>
        </w:rPr>
        <w:t xml:space="preserve"> causal relations for the effects studied. DAGs provide an efficient and objective means of selecting confounders which are then adjusted for in the statistical analysis </w:t>
      </w:r>
      <w:r>
        <w:rPr>
          <w:rFonts w:ascii="Arial" w:hAnsi="Arial" w:cs="Arial"/>
          <w:noProof/>
          <w:sz w:val="24"/>
          <w:szCs w:val="24"/>
        </w:rPr>
        <w:t>(36)</w:t>
      </w:r>
      <w:r w:rsidRPr="00FC466B">
        <w:rPr>
          <w:rFonts w:ascii="Arial" w:hAnsi="Arial" w:cs="Arial"/>
          <w:sz w:val="24"/>
          <w:szCs w:val="24"/>
        </w:rPr>
        <w:t xml:space="preserve">. </w:t>
      </w:r>
      <w:r>
        <w:rPr>
          <w:rFonts w:ascii="Arial" w:hAnsi="Arial" w:cs="Arial"/>
          <w:sz w:val="24"/>
          <w:szCs w:val="24"/>
        </w:rPr>
        <w:t xml:space="preserve">In brief, </w:t>
      </w:r>
      <w:r w:rsidRPr="0010690B">
        <w:rPr>
          <w:rFonts w:ascii="Arial" w:hAnsi="Arial" w:cs="Arial"/>
          <w:sz w:val="24"/>
          <w:szCs w:val="24"/>
        </w:rPr>
        <w:t>firstly we selected variables to be considered for inclusion</w:t>
      </w:r>
      <w:r>
        <w:rPr>
          <w:rFonts w:ascii="Arial" w:hAnsi="Arial" w:cs="Arial"/>
          <w:sz w:val="24"/>
          <w:szCs w:val="24"/>
        </w:rPr>
        <w:t xml:space="preserve"> based on our literature review</w:t>
      </w:r>
      <w:r w:rsidRPr="0010690B">
        <w:rPr>
          <w:rFonts w:ascii="Arial" w:hAnsi="Arial" w:cs="Arial"/>
          <w:sz w:val="24"/>
          <w:szCs w:val="24"/>
        </w:rPr>
        <w:t xml:space="preserve">, then we </w:t>
      </w:r>
      <w:r>
        <w:rPr>
          <w:rFonts w:ascii="Arial" w:hAnsi="Arial" w:cs="Arial"/>
          <w:sz w:val="24"/>
          <w:szCs w:val="24"/>
        </w:rPr>
        <w:t>took each</w:t>
      </w:r>
      <w:r w:rsidRPr="0010690B">
        <w:rPr>
          <w:rFonts w:ascii="Arial" w:hAnsi="Arial" w:cs="Arial"/>
          <w:sz w:val="24"/>
          <w:szCs w:val="24"/>
        </w:rPr>
        <w:t xml:space="preserve"> variable </w:t>
      </w:r>
      <w:r>
        <w:rPr>
          <w:rFonts w:ascii="Arial" w:hAnsi="Arial" w:cs="Arial"/>
          <w:sz w:val="24"/>
          <w:szCs w:val="24"/>
        </w:rPr>
        <w:t>in turn, evaluating any possible association between it and the other considered variables</w:t>
      </w:r>
      <w:r w:rsidRPr="0010690B">
        <w:rPr>
          <w:rFonts w:ascii="Arial" w:hAnsi="Arial" w:cs="Arial"/>
          <w:sz w:val="24"/>
          <w:szCs w:val="24"/>
        </w:rPr>
        <w:t xml:space="preserve"> based on </w:t>
      </w:r>
      <w:r>
        <w:rPr>
          <w:rFonts w:ascii="Arial" w:hAnsi="Arial" w:cs="Arial"/>
          <w:sz w:val="24"/>
          <w:szCs w:val="24"/>
        </w:rPr>
        <w:t>the published</w:t>
      </w:r>
      <w:r w:rsidRPr="0010690B">
        <w:rPr>
          <w:rFonts w:ascii="Arial" w:hAnsi="Arial" w:cs="Arial"/>
          <w:sz w:val="24"/>
          <w:szCs w:val="24"/>
        </w:rPr>
        <w:t xml:space="preserve"> evidence and plausibility of associations.</w:t>
      </w:r>
      <w:r>
        <w:rPr>
          <w:rFonts w:cstheme="minorHAnsi"/>
          <w:b/>
          <w:i/>
          <w:sz w:val="24"/>
          <w:szCs w:val="24"/>
        </w:rPr>
        <w:t xml:space="preserve"> </w:t>
      </w:r>
      <w:r>
        <w:rPr>
          <w:rFonts w:ascii="Arial" w:hAnsi="Arial" w:cs="Arial"/>
          <w:sz w:val="24"/>
          <w:szCs w:val="24"/>
        </w:rPr>
        <w:t xml:space="preserve">Considered for inclusion </w:t>
      </w:r>
      <w:proofErr w:type="gramStart"/>
      <w:r>
        <w:rPr>
          <w:rFonts w:ascii="Arial" w:hAnsi="Arial" w:cs="Arial"/>
          <w:sz w:val="24"/>
          <w:szCs w:val="24"/>
        </w:rPr>
        <w:t>were:</w:t>
      </w:r>
      <w:proofErr w:type="gramEnd"/>
      <w:r>
        <w:rPr>
          <w:rFonts w:ascii="Arial" w:hAnsi="Arial" w:cs="Arial"/>
          <w:sz w:val="24"/>
          <w:szCs w:val="24"/>
        </w:rPr>
        <w:t xml:space="preserve"> age, sex, educational attainment, home ownership, living alone, self-rated health and diagnosis of, or treatment for, a common mental health condition in the preceding 12 months from the CPRD record. After completion of the DAG (Appendix 1), the following factors remained as confounders: </w:t>
      </w:r>
      <w:r w:rsidRPr="00FC466B">
        <w:rPr>
          <w:rFonts w:ascii="Arial" w:hAnsi="Arial" w:cs="Arial"/>
          <w:sz w:val="24"/>
          <w:szCs w:val="24"/>
        </w:rPr>
        <w:t>age, sex, living alone</w:t>
      </w:r>
      <w:r>
        <w:rPr>
          <w:rFonts w:ascii="Arial" w:hAnsi="Arial" w:cs="Arial"/>
          <w:sz w:val="24"/>
          <w:szCs w:val="24"/>
        </w:rPr>
        <w:t xml:space="preserve">, </w:t>
      </w:r>
      <w:r w:rsidRPr="00FC466B">
        <w:rPr>
          <w:rFonts w:ascii="Arial" w:hAnsi="Arial" w:cs="Arial"/>
          <w:sz w:val="24"/>
          <w:szCs w:val="24"/>
        </w:rPr>
        <w:t>SRH</w:t>
      </w:r>
      <w:r>
        <w:rPr>
          <w:rFonts w:ascii="Arial" w:hAnsi="Arial" w:cs="Arial"/>
          <w:sz w:val="24"/>
          <w:szCs w:val="24"/>
        </w:rPr>
        <w:t>, and mental health diagnosis</w:t>
      </w:r>
      <w:r w:rsidRPr="00FC466B">
        <w:rPr>
          <w:rFonts w:ascii="Arial" w:hAnsi="Arial" w:cs="Arial"/>
          <w:sz w:val="24"/>
          <w:szCs w:val="24"/>
        </w:rPr>
        <w:t xml:space="preserve">. </w:t>
      </w:r>
    </w:p>
    <w:p w14:paraId="072FD7D1" w14:textId="77777777" w:rsidR="00C56B09" w:rsidRDefault="00C56B09" w:rsidP="006C233E">
      <w:pPr>
        <w:spacing w:line="480" w:lineRule="auto"/>
        <w:jc w:val="both"/>
        <w:rPr>
          <w:rFonts w:ascii="Arial" w:hAnsi="Arial" w:cs="Arial"/>
          <w:sz w:val="24"/>
          <w:szCs w:val="24"/>
        </w:rPr>
      </w:pPr>
    </w:p>
    <w:p w14:paraId="51771948" w14:textId="77777777" w:rsidR="00C56B09" w:rsidRDefault="00C56B09" w:rsidP="006C233E">
      <w:pPr>
        <w:spacing w:line="480" w:lineRule="auto"/>
        <w:jc w:val="both"/>
        <w:rPr>
          <w:rFonts w:ascii="Arial" w:hAnsi="Arial" w:cs="Arial"/>
          <w:sz w:val="24"/>
          <w:szCs w:val="24"/>
        </w:rPr>
      </w:pPr>
      <w:r w:rsidRPr="00FC466B">
        <w:rPr>
          <w:rFonts w:ascii="Arial" w:hAnsi="Arial" w:cs="Arial"/>
          <w:sz w:val="24"/>
          <w:szCs w:val="24"/>
        </w:rPr>
        <w:t>Logistic regression modelling was used to explore the association between baseline psychosocial work factors and loneliness at 2 years o</w:t>
      </w:r>
      <w:r>
        <w:rPr>
          <w:rFonts w:ascii="Arial" w:hAnsi="Arial" w:cs="Arial"/>
          <w:sz w:val="24"/>
          <w:szCs w:val="24"/>
        </w:rPr>
        <w:t xml:space="preserve">f follow-up after adjusting for the </w:t>
      </w:r>
      <w:r w:rsidRPr="00FC466B">
        <w:rPr>
          <w:rFonts w:ascii="Arial" w:hAnsi="Arial" w:cs="Arial"/>
          <w:sz w:val="24"/>
          <w:szCs w:val="24"/>
        </w:rPr>
        <w:t>pre</w:t>
      </w:r>
      <w:r>
        <w:rPr>
          <w:rFonts w:ascii="Arial" w:hAnsi="Arial" w:cs="Arial"/>
          <w:sz w:val="24"/>
          <w:szCs w:val="24"/>
        </w:rPr>
        <w:t>-</w:t>
      </w:r>
      <w:r w:rsidRPr="00FC466B">
        <w:rPr>
          <w:rFonts w:ascii="Arial" w:hAnsi="Arial" w:cs="Arial"/>
          <w:sz w:val="24"/>
          <w:szCs w:val="24"/>
        </w:rPr>
        <w:t xml:space="preserve">defined confounders. Estimates of effect were expressed as odds ratios (ORs) and 95% Confidence Intervals (95% CI). All models were also additionally adjusted for </w:t>
      </w:r>
      <w:r w:rsidRPr="00FC466B">
        <w:rPr>
          <w:rFonts w:ascii="Arial" w:hAnsi="Arial" w:cs="Arial"/>
          <w:sz w:val="24"/>
          <w:szCs w:val="24"/>
        </w:rPr>
        <w:lastRenderedPageBreak/>
        <w:t xml:space="preserve">loneliness at baseline. </w:t>
      </w:r>
      <w:r>
        <w:rPr>
          <w:rFonts w:ascii="Arial" w:hAnsi="Arial" w:cs="Arial"/>
          <w:sz w:val="24"/>
          <w:szCs w:val="24"/>
        </w:rPr>
        <w:t>Firstly</w:t>
      </w:r>
      <w:r w:rsidRPr="00FC466B">
        <w:rPr>
          <w:rFonts w:ascii="Arial" w:hAnsi="Arial" w:cs="Arial"/>
          <w:sz w:val="24"/>
          <w:szCs w:val="24"/>
        </w:rPr>
        <w:t xml:space="preserve">, each of the psychosocial work factors was adjusted for the confounders in separate regression models. Lastly, all psychosocial work factors significant at the 5% level in the previous analysis stage were mutually adjusted. </w:t>
      </w:r>
    </w:p>
    <w:p w14:paraId="6111CD60" w14:textId="77777777" w:rsidR="00C56B09" w:rsidRPr="00FC466B" w:rsidRDefault="00C56B09" w:rsidP="006C233E">
      <w:pPr>
        <w:spacing w:line="480" w:lineRule="auto"/>
        <w:jc w:val="both"/>
        <w:rPr>
          <w:rFonts w:ascii="Arial" w:hAnsi="Arial" w:cs="Arial"/>
          <w:sz w:val="24"/>
          <w:szCs w:val="24"/>
        </w:rPr>
      </w:pPr>
    </w:p>
    <w:p w14:paraId="0300BD23" w14:textId="77777777" w:rsidR="00C56B09" w:rsidRPr="00FC466B" w:rsidRDefault="00C56B09" w:rsidP="00FC466B">
      <w:pPr>
        <w:spacing w:line="480" w:lineRule="auto"/>
        <w:jc w:val="both"/>
        <w:rPr>
          <w:rFonts w:ascii="Arial" w:hAnsi="Arial" w:cs="Arial"/>
          <w:sz w:val="24"/>
          <w:szCs w:val="24"/>
        </w:rPr>
      </w:pPr>
      <w:r w:rsidRPr="00FC466B">
        <w:rPr>
          <w:rFonts w:ascii="Arial" w:hAnsi="Arial" w:cs="Arial"/>
          <w:sz w:val="24"/>
          <w:szCs w:val="24"/>
        </w:rPr>
        <w:t xml:space="preserve">We </w:t>
      </w:r>
      <w:r>
        <w:rPr>
          <w:rFonts w:ascii="Arial" w:hAnsi="Arial" w:cs="Arial"/>
          <w:sz w:val="24"/>
          <w:szCs w:val="24"/>
        </w:rPr>
        <w:t>subsequently</w:t>
      </w:r>
      <w:r w:rsidRPr="00FC466B">
        <w:rPr>
          <w:rFonts w:ascii="Arial" w:hAnsi="Arial" w:cs="Arial"/>
          <w:sz w:val="24"/>
          <w:szCs w:val="24"/>
        </w:rPr>
        <w:t xml:space="preserve"> explored whether </w:t>
      </w:r>
      <w:r>
        <w:rPr>
          <w:rFonts w:ascii="Arial" w:hAnsi="Arial" w:cs="Arial"/>
          <w:sz w:val="24"/>
          <w:szCs w:val="24"/>
        </w:rPr>
        <w:t xml:space="preserve">the </w:t>
      </w:r>
      <w:r w:rsidRPr="00FC466B">
        <w:rPr>
          <w:rFonts w:ascii="Arial" w:hAnsi="Arial" w:cs="Arial"/>
          <w:sz w:val="24"/>
          <w:szCs w:val="24"/>
        </w:rPr>
        <w:t xml:space="preserve">associations </w:t>
      </w:r>
      <w:r>
        <w:rPr>
          <w:rFonts w:ascii="Arial" w:hAnsi="Arial" w:cs="Arial"/>
          <w:sz w:val="24"/>
          <w:szCs w:val="24"/>
        </w:rPr>
        <w:t>between</w:t>
      </w:r>
      <w:r w:rsidRPr="00FC466B">
        <w:rPr>
          <w:rFonts w:ascii="Arial" w:hAnsi="Arial" w:cs="Arial"/>
          <w:sz w:val="24"/>
          <w:szCs w:val="24"/>
        </w:rPr>
        <w:t xml:space="preserve"> psychosocial aspects of work were </w:t>
      </w:r>
      <w:r>
        <w:rPr>
          <w:rFonts w:ascii="Arial" w:hAnsi="Arial" w:cs="Arial"/>
          <w:sz w:val="24"/>
          <w:szCs w:val="24"/>
        </w:rPr>
        <w:t>more pronounced</w:t>
      </w:r>
      <w:r w:rsidRPr="00FC466B">
        <w:rPr>
          <w:rFonts w:ascii="Arial" w:hAnsi="Arial" w:cs="Arial"/>
          <w:sz w:val="24"/>
          <w:szCs w:val="24"/>
        </w:rPr>
        <w:t xml:space="preserve"> among participants still working </w:t>
      </w:r>
      <w:r>
        <w:rPr>
          <w:rFonts w:ascii="Arial" w:hAnsi="Arial" w:cs="Arial"/>
          <w:sz w:val="24"/>
          <w:szCs w:val="24"/>
        </w:rPr>
        <w:t>throughout the duration of follow-up</w:t>
      </w:r>
      <w:r w:rsidRPr="00FC466B">
        <w:rPr>
          <w:rFonts w:ascii="Arial" w:hAnsi="Arial" w:cs="Arial"/>
          <w:sz w:val="24"/>
          <w:szCs w:val="24"/>
        </w:rPr>
        <w:t xml:space="preserve"> by refitting the final mutually adjusted model by work status at the end of follow-up.</w:t>
      </w:r>
    </w:p>
    <w:p w14:paraId="4E649259" w14:textId="77777777" w:rsidR="00C56B09" w:rsidRPr="00FC466B" w:rsidRDefault="00C56B09" w:rsidP="00FC466B">
      <w:pPr>
        <w:spacing w:line="480" w:lineRule="auto"/>
        <w:rPr>
          <w:rFonts w:ascii="Arial" w:hAnsi="Arial" w:cs="Arial"/>
          <w:sz w:val="24"/>
          <w:szCs w:val="24"/>
        </w:rPr>
      </w:pPr>
    </w:p>
    <w:p w14:paraId="034F47BD" w14:textId="77777777" w:rsidR="00C56B09" w:rsidRPr="00FC466B" w:rsidRDefault="00C56B09" w:rsidP="00FC466B">
      <w:pPr>
        <w:spacing w:line="480" w:lineRule="auto"/>
        <w:jc w:val="both"/>
        <w:rPr>
          <w:rFonts w:ascii="Arial" w:hAnsi="Arial" w:cs="Arial"/>
          <w:sz w:val="24"/>
          <w:szCs w:val="24"/>
        </w:rPr>
      </w:pPr>
      <w:r w:rsidRPr="00FC466B">
        <w:rPr>
          <w:rFonts w:ascii="Arial" w:hAnsi="Arial" w:cs="Arial"/>
          <w:sz w:val="24"/>
          <w:szCs w:val="24"/>
        </w:rPr>
        <w:t xml:space="preserve">The main analyses were conducted for men and women collectively. Final models were also fitted separately for men and women </w:t>
      </w:r>
      <w:r>
        <w:rPr>
          <w:rFonts w:ascii="Arial" w:hAnsi="Arial" w:cs="Arial"/>
          <w:sz w:val="24"/>
          <w:szCs w:val="24"/>
        </w:rPr>
        <w:t>given that men and women have different types of jobs and profiles of health conditions</w:t>
      </w:r>
      <w:r w:rsidRPr="00FC466B">
        <w:rPr>
          <w:rFonts w:ascii="Arial" w:hAnsi="Arial" w:cs="Arial"/>
          <w:sz w:val="24"/>
          <w:szCs w:val="24"/>
        </w:rPr>
        <w:t xml:space="preserve">. All analyses were carried out with Stata software v15.1. </w:t>
      </w:r>
    </w:p>
    <w:p w14:paraId="137FDB41" w14:textId="77777777" w:rsidR="00C56B09" w:rsidRPr="00DF3A88" w:rsidRDefault="00C56B09" w:rsidP="005B39BA">
      <w:pPr>
        <w:spacing w:line="480" w:lineRule="auto"/>
        <w:jc w:val="both"/>
        <w:rPr>
          <w:rFonts w:ascii="Arial" w:hAnsi="Arial"/>
          <w:b/>
          <w:sz w:val="24"/>
        </w:rPr>
      </w:pPr>
    </w:p>
    <w:p w14:paraId="2B0B0BEE" w14:textId="77777777" w:rsidR="00C56B09" w:rsidRPr="005B39BA" w:rsidRDefault="00C56B09" w:rsidP="005B39BA">
      <w:pPr>
        <w:spacing w:line="480" w:lineRule="auto"/>
        <w:jc w:val="both"/>
        <w:rPr>
          <w:rFonts w:ascii="Arial" w:hAnsi="Arial" w:cs="Arial"/>
          <w:b/>
          <w:sz w:val="24"/>
          <w:szCs w:val="24"/>
        </w:rPr>
      </w:pPr>
      <w:r w:rsidRPr="005B39BA">
        <w:rPr>
          <w:rFonts w:ascii="Arial" w:hAnsi="Arial" w:cs="Arial"/>
          <w:b/>
          <w:sz w:val="24"/>
          <w:szCs w:val="24"/>
        </w:rPr>
        <w:t xml:space="preserve">Results </w:t>
      </w:r>
    </w:p>
    <w:p w14:paraId="61D58698" w14:textId="77777777" w:rsidR="00C56B09" w:rsidRDefault="00C56B09" w:rsidP="005B39BA">
      <w:pPr>
        <w:spacing w:line="480" w:lineRule="auto"/>
        <w:jc w:val="both"/>
        <w:rPr>
          <w:rFonts w:ascii="Arial" w:hAnsi="Arial" w:cs="Arial"/>
          <w:sz w:val="24"/>
          <w:szCs w:val="24"/>
        </w:rPr>
      </w:pPr>
      <w:r w:rsidRPr="005B39BA">
        <w:rPr>
          <w:rFonts w:ascii="Arial" w:hAnsi="Arial" w:cs="Arial"/>
          <w:sz w:val="24"/>
          <w:szCs w:val="24"/>
        </w:rPr>
        <w:t>A total of 8134 people returned a baseline questionnaire and gave their consent to</w:t>
      </w:r>
      <w:r>
        <w:rPr>
          <w:rFonts w:ascii="Arial" w:hAnsi="Arial" w:cs="Arial"/>
          <w:sz w:val="24"/>
          <w:szCs w:val="24"/>
        </w:rPr>
        <w:t xml:space="preserve"> be</w:t>
      </w:r>
      <w:r w:rsidRPr="005B39BA">
        <w:rPr>
          <w:rFonts w:ascii="Arial" w:hAnsi="Arial" w:cs="Arial"/>
          <w:sz w:val="24"/>
          <w:szCs w:val="24"/>
        </w:rPr>
        <w:t xml:space="preserve"> follow</w:t>
      </w:r>
      <w:r>
        <w:rPr>
          <w:rFonts w:ascii="Arial" w:hAnsi="Arial" w:cs="Arial"/>
          <w:sz w:val="24"/>
          <w:szCs w:val="24"/>
        </w:rPr>
        <w:t>ed</w:t>
      </w:r>
      <w:r w:rsidRPr="005B39BA">
        <w:rPr>
          <w:rFonts w:ascii="Arial" w:hAnsi="Arial" w:cs="Arial"/>
          <w:sz w:val="24"/>
          <w:szCs w:val="24"/>
        </w:rPr>
        <w:t xml:space="preserve">-up. </w:t>
      </w:r>
      <w:r>
        <w:rPr>
          <w:rFonts w:ascii="Arial" w:hAnsi="Arial" w:cs="Arial"/>
          <w:sz w:val="24"/>
          <w:szCs w:val="24"/>
        </w:rPr>
        <w:t xml:space="preserve">Of these, 5473 were working at the time of the baseline questionnaire, while the rest had stopped working before baseline. Among workers at baseline, the prevalence of all adverse psychosocial work factors was higher among those who reported loneliness at baseline, when compared with those who did not (Appendix 2). For instance, not being able to cope with the mental demands of the job was reported by 29% of people without loneliness as compared with 53% of </w:t>
      </w:r>
      <w:proofErr w:type="gramStart"/>
      <w:r>
        <w:rPr>
          <w:rFonts w:ascii="Arial" w:hAnsi="Arial" w:cs="Arial"/>
          <w:sz w:val="24"/>
          <w:szCs w:val="24"/>
        </w:rPr>
        <w:t>those reporting loneliness</w:t>
      </w:r>
      <w:proofErr w:type="gramEnd"/>
      <w:r>
        <w:rPr>
          <w:rFonts w:ascii="Arial" w:hAnsi="Arial" w:cs="Arial"/>
          <w:sz w:val="24"/>
          <w:szCs w:val="24"/>
        </w:rPr>
        <w:t>.</w:t>
      </w:r>
    </w:p>
    <w:p w14:paraId="57996CF4" w14:textId="77777777" w:rsidR="00C56B09" w:rsidRDefault="00C56B09" w:rsidP="005B39BA">
      <w:pPr>
        <w:spacing w:line="480" w:lineRule="auto"/>
        <w:jc w:val="both"/>
        <w:rPr>
          <w:rFonts w:ascii="Arial" w:hAnsi="Arial" w:cs="Arial"/>
          <w:sz w:val="24"/>
          <w:szCs w:val="24"/>
        </w:rPr>
      </w:pPr>
    </w:p>
    <w:p w14:paraId="33F5B085" w14:textId="77777777" w:rsidR="00C56B09" w:rsidRDefault="00C56B09" w:rsidP="005B39BA">
      <w:pPr>
        <w:spacing w:line="480" w:lineRule="auto"/>
        <w:jc w:val="both"/>
        <w:rPr>
          <w:rFonts w:ascii="Arial" w:hAnsi="Arial" w:cs="Arial"/>
          <w:sz w:val="24"/>
          <w:szCs w:val="24"/>
        </w:rPr>
      </w:pPr>
      <w:r w:rsidRPr="00D2566E">
        <w:rPr>
          <w:rFonts w:ascii="Arial" w:hAnsi="Arial" w:cs="Arial"/>
          <w:sz w:val="24"/>
          <w:szCs w:val="24"/>
        </w:rPr>
        <w:t>Among</w:t>
      </w:r>
      <w:r>
        <w:rPr>
          <w:rFonts w:ascii="Arial" w:hAnsi="Arial" w:cs="Arial"/>
          <w:sz w:val="24"/>
          <w:szCs w:val="24"/>
        </w:rPr>
        <w:t>st workers</w:t>
      </w:r>
      <w:r w:rsidRPr="00D2566E">
        <w:rPr>
          <w:rFonts w:ascii="Arial" w:hAnsi="Arial" w:cs="Arial"/>
          <w:sz w:val="24"/>
          <w:szCs w:val="24"/>
        </w:rPr>
        <w:t xml:space="preserve"> at baseline, </w:t>
      </w:r>
      <w:r>
        <w:rPr>
          <w:rFonts w:ascii="Arial" w:hAnsi="Arial" w:cs="Arial"/>
          <w:sz w:val="24"/>
          <w:szCs w:val="24"/>
        </w:rPr>
        <w:t>4559 (83%)</w:t>
      </w:r>
      <w:r w:rsidRPr="00D2566E">
        <w:rPr>
          <w:rFonts w:ascii="Arial" w:hAnsi="Arial" w:cs="Arial"/>
          <w:sz w:val="24"/>
          <w:szCs w:val="24"/>
        </w:rPr>
        <w:t xml:space="preserve"> returned a usable questionnaire </w:t>
      </w:r>
      <w:r>
        <w:rPr>
          <w:rFonts w:ascii="Arial" w:hAnsi="Arial" w:cs="Arial"/>
          <w:sz w:val="24"/>
          <w:szCs w:val="24"/>
        </w:rPr>
        <w:t>at 2 years of follow-up,</w:t>
      </w:r>
      <w:r w:rsidRPr="00D2566E">
        <w:rPr>
          <w:rFonts w:ascii="Arial" w:hAnsi="Arial" w:cs="Arial"/>
          <w:sz w:val="24"/>
          <w:szCs w:val="24"/>
        </w:rPr>
        <w:t xml:space="preserve"> </w:t>
      </w:r>
      <w:r>
        <w:rPr>
          <w:rFonts w:ascii="Arial" w:hAnsi="Arial" w:cs="Arial"/>
          <w:sz w:val="24"/>
          <w:szCs w:val="24"/>
        </w:rPr>
        <w:t>amongst whom</w:t>
      </w:r>
      <w:r w:rsidRPr="00D2566E">
        <w:rPr>
          <w:rFonts w:ascii="Arial" w:hAnsi="Arial" w:cs="Arial"/>
          <w:sz w:val="24"/>
          <w:szCs w:val="24"/>
        </w:rPr>
        <w:t xml:space="preserve"> </w:t>
      </w:r>
      <w:r>
        <w:rPr>
          <w:rFonts w:ascii="Arial" w:hAnsi="Arial" w:cs="Arial"/>
          <w:sz w:val="24"/>
          <w:szCs w:val="24"/>
        </w:rPr>
        <w:t>4521 completed the question about</w:t>
      </w:r>
      <w:r w:rsidRPr="00D2566E">
        <w:rPr>
          <w:rFonts w:ascii="Arial" w:hAnsi="Arial" w:cs="Arial"/>
          <w:sz w:val="24"/>
          <w:szCs w:val="24"/>
        </w:rPr>
        <w:t xml:space="preserve"> loneliness.</w:t>
      </w:r>
      <w:r>
        <w:rPr>
          <w:rFonts w:ascii="Arial" w:hAnsi="Arial" w:cs="Arial"/>
          <w:sz w:val="24"/>
          <w:szCs w:val="24"/>
        </w:rPr>
        <w:t xml:space="preserve"> The demographic, socio-economic, lifestyle, </w:t>
      </w:r>
      <w:proofErr w:type="gramStart"/>
      <w:r>
        <w:rPr>
          <w:rFonts w:ascii="Arial" w:hAnsi="Arial" w:cs="Arial"/>
          <w:sz w:val="24"/>
          <w:szCs w:val="24"/>
        </w:rPr>
        <w:t>health</w:t>
      </w:r>
      <w:proofErr w:type="gramEnd"/>
      <w:r>
        <w:rPr>
          <w:rFonts w:ascii="Arial" w:hAnsi="Arial" w:cs="Arial"/>
          <w:sz w:val="24"/>
          <w:szCs w:val="24"/>
        </w:rPr>
        <w:t xml:space="preserve"> and work characteristics of the 4559 who responded to the 2-year follow-up questionnaire were not significantly different from the characteristics of all participants in paid work at baseline and not successfully followed-up (data not shown).</w:t>
      </w:r>
    </w:p>
    <w:p w14:paraId="7381BD06" w14:textId="77777777" w:rsidR="00C56B09" w:rsidRDefault="00C56B09" w:rsidP="005B39BA">
      <w:pPr>
        <w:spacing w:line="480" w:lineRule="auto"/>
        <w:jc w:val="both"/>
        <w:rPr>
          <w:rFonts w:ascii="Arial" w:hAnsi="Arial" w:cs="Arial"/>
          <w:sz w:val="24"/>
          <w:szCs w:val="24"/>
        </w:rPr>
      </w:pPr>
    </w:p>
    <w:p w14:paraId="533D7FCC" w14:textId="77777777" w:rsidR="00C56B09" w:rsidRDefault="00C56B09" w:rsidP="00782DA5">
      <w:pPr>
        <w:spacing w:line="480" w:lineRule="auto"/>
        <w:jc w:val="both"/>
        <w:rPr>
          <w:rFonts w:ascii="Arial" w:hAnsi="Arial" w:cs="Arial"/>
          <w:sz w:val="24"/>
          <w:szCs w:val="24"/>
        </w:rPr>
      </w:pPr>
      <w:r>
        <w:rPr>
          <w:rFonts w:ascii="Arial" w:hAnsi="Arial" w:cs="Arial"/>
          <w:sz w:val="24"/>
          <w:szCs w:val="24"/>
        </w:rPr>
        <w:t xml:space="preserve">Amongst those successfully followed-up (2148 men and 2373 women), 507 (11.2%) fulfilled our case definition for loneliness at 2-years, with slightly higher prevalence </w:t>
      </w:r>
      <w:r w:rsidRPr="005B39BA">
        <w:rPr>
          <w:rFonts w:ascii="Arial" w:hAnsi="Arial" w:cs="Arial"/>
          <w:sz w:val="24"/>
          <w:szCs w:val="24"/>
        </w:rPr>
        <w:t>among</w:t>
      </w:r>
      <w:r>
        <w:rPr>
          <w:rFonts w:ascii="Arial" w:hAnsi="Arial" w:cs="Arial"/>
          <w:sz w:val="24"/>
          <w:szCs w:val="24"/>
        </w:rPr>
        <w:t>st</w:t>
      </w:r>
      <w:r w:rsidRPr="005B39BA">
        <w:rPr>
          <w:rFonts w:ascii="Arial" w:hAnsi="Arial" w:cs="Arial"/>
          <w:sz w:val="24"/>
          <w:szCs w:val="24"/>
        </w:rPr>
        <w:t xml:space="preserve"> </w:t>
      </w:r>
      <w:r>
        <w:rPr>
          <w:rFonts w:ascii="Arial" w:hAnsi="Arial" w:cs="Arial"/>
          <w:sz w:val="24"/>
          <w:szCs w:val="24"/>
        </w:rPr>
        <w:t>women</w:t>
      </w:r>
      <w:r w:rsidRPr="005B39BA">
        <w:rPr>
          <w:rFonts w:ascii="Arial" w:hAnsi="Arial" w:cs="Arial"/>
          <w:sz w:val="24"/>
          <w:szCs w:val="24"/>
        </w:rPr>
        <w:t xml:space="preserve"> </w:t>
      </w:r>
      <w:r>
        <w:rPr>
          <w:rFonts w:ascii="Arial" w:hAnsi="Arial" w:cs="Arial"/>
          <w:sz w:val="24"/>
          <w:szCs w:val="24"/>
        </w:rPr>
        <w:t>(12.8%) than</w:t>
      </w:r>
      <w:r w:rsidRPr="005B39BA">
        <w:rPr>
          <w:rFonts w:ascii="Arial" w:hAnsi="Arial" w:cs="Arial"/>
          <w:sz w:val="24"/>
          <w:szCs w:val="24"/>
        </w:rPr>
        <w:t xml:space="preserve"> men</w:t>
      </w:r>
      <w:r>
        <w:rPr>
          <w:rFonts w:ascii="Arial" w:hAnsi="Arial" w:cs="Arial"/>
          <w:sz w:val="24"/>
          <w:szCs w:val="24"/>
        </w:rPr>
        <w:t xml:space="preserve"> (9.5%)</w:t>
      </w:r>
      <w:r w:rsidRPr="005B39BA">
        <w:rPr>
          <w:rFonts w:ascii="Arial" w:hAnsi="Arial" w:cs="Arial"/>
          <w:sz w:val="24"/>
          <w:szCs w:val="24"/>
        </w:rPr>
        <w:t xml:space="preserve">. </w:t>
      </w:r>
      <w:r w:rsidRPr="5AEC1664">
        <w:rPr>
          <w:rFonts w:ascii="Arial" w:hAnsi="Arial" w:cs="Arial"/>
          <w:sz w:val="24"/>
          <w:szCs w:val="24"/>
        </w:rPr>
        <w:t xml:space="preserve">In total, </w:t>
      </w:r>
      <w:r>
        <w:rPr>
          <w:rFonts w:ascii="Arial" w:hAnsi="Arial" w:cs="Arial"/>
          <w:sz w:val="24"/>
          <w:szCs w:val="24"/>
        </w:rPr>
        <w:t>318</w:t>
      </w:r>
      <w:r w:rsidRPr="5AEC1664">
        <w:rPr>
          <w:rFonts w:ascii="Arial" w:hAnsi="Arial" w:cs="Arial"/>
          <w:sz w:val="24"/>
          <w:szCs w:val="24"/>
        </w:rPr>
        <w:t xml:space="preserve"> </w:t>
      </w:r>
      <w:r>
        <w:rPr>
          <w:rFonts w:ascii="Arial" w:hAnsi="Arial" w:cs="Arial"/>
          <w:sz w:val="24"/>
          <w:szCs w:val="24"/>
        </w:rPr>
        <w:t xml:space="preserve">(7.0%) </w:t>
      </w:r>
      <w:r w:rsidRPr="5AEC1664">
        <w:rPr>
          <w:rFonts w:ascii="Arial" w:hAnsi="Arial" w:cs="Arial"/>
          <w:sz w:val="24"/>
          <w:szCs w:val="24"/>
        </w:rPr>
        <w:t xml:space="preserve">participants had permanently left their job </w:t>
      </w:r>
      <w:r>
        <w:rPr>
          <w:rFonts w:ascii="Arial" w:hAnsi="Arial" w:cs="Arial"/>
          <w:sz w:val="24"/>
          <w:szCs w:val="24"/>
        </w:rPr>
        <w:t>during</w:t>
      </w:r>
      <w:r w:rsidRPr="5AEC1664">
        <w:rPr>
          <w:rFonts w:ascii="Arial" w:hAnsi="Arial" w:cs="Arial"/>
          <w:sz w:val="24"/>
          <w:szCs w:val="24"/>
        </w:rPr>
        <w:t xml:space="preserve"> </w:t>
      </w:r>
      <w:r>
        <w:rPr>
          <w:rFonts w:ascii="Arial" w:hAnsi="Arial" w:cs="Arial"/>
          <w:sz w:val="24"/>
          <w:szCs w:val="24"/>
        </w:rPr>
        <w:t>the 2-</w:t>
      </w:r>
      <w:r w:rsidRPr="5AEC1664">
        <w:rPr>
          <w:rFonts w:ascii="Arial" w:hAnsi="Arial" w:cs="Arial"/>
          <w:sz w:val="24"/>
          <w:szCs w:val="24"/>
        </w:rPr>
        <w:t>year follow-up</w:t>
      </w:r>
      <w:r>
        <w:rPr>
          <w:rFonts w:ascii="Arial" w:hAnsi="Arial" w:cs="Arial"/>
          <w:sz w:val="24"/>
          <w:szCs w:val="24"/>
        </w:rPr>
        <w:t xml:space="preserve"> period (89% of those who exited reported themselves as retired while the remaining 11% reported that they had become unemployed). The crude prevalence of loneliness was slightly higher among those who permanently exited from work as compared with those still working (13.5% vs 11%), but, after adjustment for age, sex, SRH, living alone, baseline loneliness, and mental health diagnosis </w:t>
      </w:r>
      <w:r w:rsidRPr="005B39BA">
        <w:rPr>
          <w:rFonts w:ascii="Arial" w:hAnsi="Arial" w:cs="Arial"/>
          <w:sz w:val="24"/>
          <w:szCs w:val="24"/>
        </w:rPr>
        <w:t xml:space="preserve">we </w:t>
      </w:r>
      <w:r>
        <w:rPr>
          <w:rFonts w:ascii="Arial" w:hAnsi="Arial" w:cs="Arial"/>
          <w:sz w:val="24"/>
          <w:szCs w:val="24"/>
        </w:rPr>
        <w:t>found that those who exited the workforce were not at significantly increased odds of loneliness (OR=1.1, 95%CI: 0.7-1.7).</w:t>
      </w:r>
    </w:p>
    <w:p w14:paraId="795C8F3F" w14:textId="77777777" w:rsidR="00C56B09" w:rsidRPr="005B39BA" w:rsidRDefault="00C56B09" w:rsidP="005B39BA">
      <w:pPr>
        <w:spacing w:line="480" w:lineRule="auto"/>
        <w:jc w:val="both"/>
        <w:rPr>
          <w:rFonts w:ascii="Arial" w:hAnsi="Arial" w:cs="Arial"/>
          <w:sz w:val="24"/>
          <w:szCs w:val="24"/>
        </w:rPr>
      </w:pPr>
    </w:p>
    <w:p w14:paraId="6EF0516E" w14:textId="77777777" w:rsidR="00C56B09" w:rsidRDefault="00C56B09" w:rsidP="00940D80">
      <w:pPr>
        <w:spacing w:line="480" w:lineRule="auto"/>
        <w:jc w:val="both"/>
        <w:rPr>
          <w:rFonts w:ascii="Arial" w:hAnsi="Arial" w:cs="Arial"/>
          <w:sz w:val="24"/>
          <w:szCs w:val="24"/>
        </w:rPr>
      </w:pPr>
      <w:r w:rsidRPr="5AEC1664">
        <w:rPr>
          <w:rFonts w:ascii="Arial" w:hAnsi="Arial" w:cs="Arial"/>
          <w:sz w:val="24"/>
          <w:szCs w:val="24"/>
        </w:rPr>
        <w:t xml:space="preserve">Table 1 shows the baseline characteristics of participants by </w:t>
      </w:r>
      <w:r>
        <w:rPr>
          <w:rFonts w:ascii="Arial" w:hAnsi="Arial" w:cs="Arial"/>
          <w:sz w:val="24"/>
          <w:szCs w:val="24"/>
        </w:rPr>
        <w:t xml:space="preserve">their response about </w:t>
      </w:r>
      <w:r w:rsidRPr="5AEC1664">
        <w:rPr>
          <w:rFonts w:ascii="Arial" w:hAnsi="Arial" w:cs="Arial"/>
          <w:sz w:val="24"/>
          <w:szCs w:val="24"/>
        </w:rPr>
        <w:t>loneliness at 2-year follow-up. When compared with</w:t>
      </w:r>
      <w:r>
        <w:rPr>
          <w:rFonts w:ascii="Arial" w:hAnsi="Arial" w:cs="Arial"/>
          <w:sz w:val="24"/>
          <w:szCs w:val="24"/>
        </w:rPr>
        <w:t xml:space="preserve"> participants who reported</w:t>
      </w:r>
      <w:r w:rsidRPr="5AEC1664">
        <w:rPr>
          <w:rFonts w:ascii="Arial" w:hAnsi="Arial" w:cs="Arial"/>
          <w:sz w:val="24"/>
          <w:szCs w:val="24"/>
        </w:rPr>
        <w:t xml:space="preserve"> rarely or never feel</w:t>
      </w:r>
      <w:r>
        <w:rPr>
          <w:rFonts w:ascii="Arial" w:hAnsi="Arial" w:cs="Arial"/>
          <w:sz w:val="24"/>
          <w:szCs w:val="24"/>
        </w:rPr>
        <w:t>ing</w:t>
      </w:r>
      <w:r w:rsidRPr="5AEC1664">
        <w:rPr>
          <w:rFonts w:ascii="Arial" w:hAnsi="Arial" w:cs="Arial"/>
          <w:sz w:val="24"/>
          <w:szCs w:val="24"/>
        </w:rPr>
        <w:t xml:space="preserve"> lonely, those who experienced loneliness </w:t>
      </w:r>
      <w:r>
        <w:rPr>
          <w:rFonts w:ascii="Arial" w:hAnsi="Arial" w:cs="Arial"/>
          <w:sz w:val="24"/>
          <w:szCs w:val="24"/>
        </w:rPr>
        <w:t>at</w:t>
      </w:r>
      <w:r w:rsidRPr="5AEC1664">
        <w:rPr>
          <w:rFonts w:ascii="Arial" w:hAnsi="Arial" w:cs="Arial"/>
          <w:sz w:val="24"/>
          <w:szCs w:val="24"/>
        </w:rPr>
        <w:t xml:space="preserve"> 2</w:t>
      </w:r>
      <w:r>
        <w:rPr>
          <w:rFonts w:ascii="Arial" w:hAnsi="Arial" w:cs="Arial"/>
          <w:sz w:val="24"/>
          <w:szCs w:val="24"/>
        </w:rPr>
        <w:t>-</w:t>
      </w:r>
      <w:r w:rsidRPr="5AEC1664">
        <w:rPr>
          <w:rFonts w:ascii="Arial" w:hAnsi="Arial" w:cs="Arial"/>
          <w:sz w:val="24"/>
          <w:szCs w:val="24"/>
        </w:rPr>
        <w:t>year</w:t>
      </w:r>
      <w:r>
        <w:rPr>
          <w:rFonts w:ascii="Arial" w:hAnsi="Arial" w:cs="Arial"/>
          <w:sz w:val="24"/>
          <w:szCs w:val="24"/>
        </w:rPr>
        <w:t xml:space="preserve"> follow-up</w:t>
      </w:r>
      <w:r w:rsidRPr="5AEC1664">
        <w:rPr>
          <w:rFonts w:ascii="Arial" w:hAnsi="Arial" w:cs="Arial"/>
          <w:sz w:val="24"/>
          <w:szCs w:val="24"/>
        </w:rPr>
        <w:t xml:space="preserve"> were more likely to: </w:t>
      </w:r>
      <w:r>
        <w:rPr>
          <w:rFonts w:ascii="Arial" w:hAnsi="Arial" w:cs="Arial"/>
          <w:sz w:val="24"/>
          <w:szCs w:val="24"/>
        </w:rPr>
        <w:t xml:space="preserve">be women (60% vs 52%); </w:t>
      </w:r>
      <w:r w:rsidRPr="5AEC1664">
        <w:rPr>
          <w:rFonts w:ascii="Arial" w:hAnsi="Arial" w:cs="Arial"/>
          <w:sz w:val="24"/>
          <w:szCs w:val="24"/>
        </w:rPr>
        <w:t>live alone (</w:t>
      </w:r>
      <w:r>
        <w:rPr>
          <w:rFonts w:ascii="Arial" w:hAnsi="Arial" w:cs="Arial"/>
          <w:sz w:val="24"/>
          <w:szCs w:val="24"/>
        </w:rPr>
        <w:t>36</w:t>
      </w:r>
      <w:r w:rsidRPr="5AEC1664">
        <w:rPr>
          <w:rFonts w:ascii="Arial" w:hAnsi="Arial" w:cs="Arial"/>
          <w:sz w:val="24"/>
          <w:szCs w:val="24"/>
        </w:rPr>
        <w:t xml:space="preserve">% vs </w:t>
      </w:r>
      <w:r>
        <w:rPr>
          <w:rFonts w:ascii="Arial" w:hAnsi="Arial" w:cs="Arial"/>
          <w:sz w:val="24"/>
          <w:szCs w:val="24"/>
        </w:rPr>
        <w:t>18</w:t>
      </w:r>
      <w:r w:rsidRPr="5AEC1664">
        <w:rPr>
          <w:rFonts w:ascii="Arial" w:hAnsi="Arial" w:cs="Arial"/>
          <w:sz w:val="24"/>
          <w:szCs w:val="24"/>
        </w:rPr>
        <w:t>%); rent rather than own their home (</w:t>
      </w:r>
      <w:r>
        <w:rPr>
          <w:rFonts w:ascii="Arial" w:hAnsi="Arial" w:cs="Arial"/>
          <w:sz w:val="24"/>
          <w:szCs w:val="24"/>
        </w:rPr>
        <w:t>22</w:t>
      </w:r>
      <w:r w:rsidRPr="5AEC1664">
        <w:rPr>
          <w:rFonts w:ascii="Arial" w:hAnsi="Arial" w:cs="Arial"/>
          <w:sz w:val="24"/>
          <w:szCs w:val="24"/>
        </w:rPr>
        <w:t>% v</w:t>
      </w:r>
      <w:r>
        <w:rPr>
          <w:rFonts w:ascii="Arial" w:hAnsi="Arial" w:cs="Arial"/>
          <w:sz w:val="24"/>
          <w:szCs w:val="24"/>
        </w:rPr>
        <w:t>s 10%); have somewhat higher BMI</w:t>
      </w:r>
      <w:r w:rsidRPr="5AEC1664">
        <w:rPr>
          <w:rFonts w:ascii="Arial" w:hAnsi="Arial" w:cs="Arial"/>
          <w:sz w:val="24"/>
          <w:szCs w:val="24"/>
        </w:rPr>
        <w:t xml:space="preserve"> (mean (SD) 27.9kg/m</w:t>
      </w:r>
      <w:r w:rsidRPr="5AEC1664">
        <w:rPr>
          <w:rFonts w:ascii="Arial" w:hAnsi="Arial" w:cs="Arial"/>
          <w:sz w:val="24"/>
          <w:szCs w:val="24"/>
          <w:vertAlign w:val="superscript"/>
        </w:rPr>
        <w:t>2</w:t>
      </w:r>
      <w:r w:rsidRPr="5AEC1664">
        <w:rPr>
          <w:rFonts w:ascii="Arial" w:hAnsi="Arial" w:cs="Arial"/>
          <w:sz w:val="24"/>
          <w:szCs w:val="24"/>
        </w:rPr>
        <w:t xml:space="preserve"> </w:t>
      </w:r>
      <w:r w:rsidRPr="5AEC1664">
        <w:rPr>
          <w:rFonts w:ascii="Arial" w:hAnsi="Arial" w:cs="Arial"/>
          <w:sz w:val="24"/>
          <w:szCs w:val="24"/>
        </w:rPr>
        <w:lastRenderedPageBreak/>
        <w:t>(5.</w:t>
      </w:r>
      <w:r>
        <w:rPr>
          <w:rFonts w:ascii="Arial" w:hAnsi="Arial" w:cs="Arial"/>
          <w:sz w:val="24"/>
          <w:szCs w:val="24"/>
        </w:rPr>
        <w:t>9</w:t>
      </w:r>
      <w:r w:rsidRPr="5AEC1664">
        <w:rPr>
          <w:rFonts w:ascii="Arial" w:hAnsi="Arial" w:cs="Arial"/>
          <w:sz w:val="24"/>
          <w:szCs w:val="24"/>
        </w:rPr>
        <w:t>) vs 2</w:t>
      </w:r>
      <w:r>
        <w:rPr>
          <w:rFonts w:ascii="Arial" w:hAnsi="Arial" w:cs="Arial"/>
          <w:sz w:val="24"/>
          <w:szCs w:val="24"/>
        </w:rPr>
        <w:t>7.0</w:t>
      </w:r>
      <w:r w:rsidRPr="5AEC1664">
        <w:rPr>
          <w:rFonts w:ascii="Arial" w:hAnsi="Arial" w:cs="Arial"/>
          <w:sz w:val="24"/>
          <w:szCs w:val="24"/>
        </w:rPr>
        <w:t>kg/m</w:t>
      </w:r>
      <w:r w:rsidRPr="5AEC1664">
        <w:rPr>
          <w:rFonts w:ascii="Arial" w:hAnsi="Arial" w:cs="Arial"/>
          <w:sz w:val="24"/>
          <w:szCs w:val="24"/>
          <w:vertAlign w:val="superscript"/>
        </w:rPr>
        <w:t>2</w:t>
      </w:r>
      <w:r w:rsidRPr="5AEC1664">
        <w:rPr>
          <w:rFonts w:ascii="Arial" w:hAnsi="Arial" w:cs="Arial"/>
          <w:sz w:val="24"/>
          <w:szCs w:val="24"/>
        </w:rPr>
        <w:t xml:space="preserve"> (4.</w:t>
      </w:r>
      <w:r>
        <w:rPr>
          <w:rFonts w:ascii="Arial" w:hAnsi="Arial" w:cs="Arial"/>
          <w:sz w:val="24"/>
          <w:szCs w:val="24"/>
        </w:rPr>
        <w:t>8</w:t>
      </w:r>
      <w:r w:rsidRPr="5AEC1664">
        <w:rPr>
          <w:rFonts w:ascii="Arial" w:hAnsi="Arial" w:cs="Arial"/>
          <w:sz w:val="24"/>
          <w:szCs w:val="24"/>
        </w:rPr>
        <w:t>)); be current cigarette smokers (1</w:t>
      </w:r>
      <w:r>
        <w:rPr>
          <w:rFonts w:ascii="Arial" w:hAnsi="Arial" w:cs="Arial"/>
          <w:sz w:val="24"/>
          <w:szCs w:val="24"/>
        </w:rPr>
        <w:t>5</w:t>
      </w:r>
      <w:r w:rsidRPr="5AEC1664">
        <w:rPr>
          <w:rFonts w:ascii="Arial" w:hAnsi="Arial" w:cs="Arial"/>
          <w:sz w:val="24"/>
          <w:szCs w:val="24"/>
        </w:rPr>
        <w:t>% vs 9%); report fair/poor SRH (</w:t>
      </w:r>
      <w:r>
        <w:rPr>
          <w:rFonts w:ascii="Arial" w:hAnsi="Arial" w:cs="Arial"/>
          <w:sz w:val="24"/>
          <w:szCs w:val="24"/>
        </w:rPr>
        <w:t>31</w:t>
      </w:r>
      <w:r w:rsidRPr="5AEC1664">
        <w:rPr>
          <w:rFonts w:ascii="Arial" w:hAnsi="Arial" w:cs="Arial"/>
          <w:sz w:val="24"/>
          <w:szCs w:val="24"/>
        </w:rPr>
        <w:t>% vs 1</w:t>
      </w:r>
      <w:r>
        <w:rPr>
          <w:rFonts w:ascii="Arial" w:hAnsi="Arial" w:cs="Arial"/>
          <w:sz w:val="24"/>
          <w:szCs w:val="24"/>
        </w:rPr>
        <w:t>5</w:t>
      </w:r>
      <w:r w:rsidRPr="5AEC1664">
        <w:rPr>
          <w:rFonts w:ascii="Arial" w:hAnsi="Arial" w:cs="Arial"/>
          <w:sz w:val="24"/>
          <w:szCs w:val="24"/>
        </w:rPr>
        <w:t xml:space="preserve">%); and have </w:t>
      </w:r>
      <w:r>
        <w:rPr>
          <w:rFonts w:ascii="Arial" w:hAnsi="Arial" w:cs="Arial"/>
          <w:sz w:val="24"/>
          <w:szCs w:val="24"/>
        </w:rPr>
        <w:t>a CPRD-record of a</w:t>
      </w:r>
      <w:r w:rsidRPr="5AEC1664">
        <w:rPr>
          <w:rFonts w:ascii="Arial" w:hAnsi="Arial" w:cs="Arial"/>
          <w:sz w:val="24"/>
          <w:szCs w:val="24"/>
        </w:rPr>
        <w:t xml:space="preserve"> diagnos</w:t>
      </w:r>
      <w:r>
        <w:rPr>
          <w:rFonts w:ascii="Arial" w:hAnsi="Arial" w:cs="Arial"/>
          <w:sz w:val="24"/>
          <w:szCs w:val="24"/>
        </w:rPr>
        <w:t>is of</w:t>
      </w:r>
      <w:r w:rsidRPr="5AEC1664">
        <w:rPr>
          <w:rFonts w:ascii="Arial" w:hAnsi="Arial" w:cs="Arial"/>
          <w:sz w:val="24"/>
          <w:szCs w:val="24"/>
        </w:rPr>
        <w:t xml:space="preserve"> and/or treat</w:t>
      </w:r>
      <w:r>
        <w:rPr>
          <w:rFonts w:ascii="Arial" w:hAnsi="Arial" w:cs="Arial"/>
          <w:sz w:val="24"/>
          <w:szCs w:val="24"/>
        </w:rPr>
        <w:t>ment</w:t>
      </w:r>
      <w:r w:rsidRPr="5AEC1664">
        <w:rPr>
          <w:rFonts w:ascii="Arial" w:hAnsi="Arial" w:cs="Arial"/>
          <w:sz w:val="24"/>
          <w:szCs w:val="24"/>
        </w:rPr>
        <w:t xml:space="preserve"> for a common mental health condition in the 12 months before baseline (26% vs 1</w:t>
      </w:r>
      <w:r>
        <w:rPr>
          <w:rFonts w:ascii="Arial" w:hAnsi="Arial" w:cs="Arial"/>
          <w:sz w:val="24"/>
          <w:szCs w:val="24"/>
        </w:rPr>
        <w:t>4</w:t>
      </w:r>
      <w:r w:rsidRPr="5AEC1664">
        <w:rPr>
          <w:rFonts w:ascii="Arial" w:hAnsi="Arial" w:cs="Arial"/>
          <w:sz w:val="24"/>
          <w:szCs w:val="24"/>
        </w:rPr>
        <w:t xml:space="preserve">%). </w:t>
      </w:r>
    </w:p>
    <w:p w14:paraId="1470D862" w14:textId="77777777" w:rsidR="00C56B09" w:rsidRDefault="00C56B09" w:rsidP="005B39BA">
      <w:pPr>
        <w:spacing w:line="480" w:lineRule="auto"/>
        <w:jc w:val="both"/>
        <w:rPr>
          <w:rFonts w:ascii="Arial" w:hAnsi="Arial" w:cs="Arial"/>
          <w:sz w:val="24"/>
          <w:szCs w:val="24"/>
        </w:rPr>
      </w:pPr>
    </w:p>
    <w:p w14:paraId="4829DEF9" w14:textId="77777777" w:rsidR="00C56B09" w:rsidRDefault="00C56B09" w:rsidP="005B39BA">
      <w:pPr>
        <w:spacing w:line="480" w:lineRule="auto"/>
        <w:jc w:val="both"/>
        <w:rPr>
          <w:rFonts w:ascii="Arial" w:hAnsi="Arial" w:cs="Arial"/>
          <w:sz w:val="24"/>
          <w:szCs w:val="24"/>
        </w:rPr>
      </w:pPr>
      <w:r>
        <w:rPr>
          <w:rFonts w:ascii="Arial" w:hAnsi="Arial" w:cs="Arial"/>
          <w:sz w:val="24"/>
          <w:szCs w:val="24"/>
        </w:rPr>
        <w:t>Participants</w:t>
      </w:r>
      <w:r w:rsidRPr="005B39BA">
        <w:rPr>
          <w:rFonts w:ascii="Arial" w:hAnsi="Arial" w:cs="Arial"/>
          <w:sz w:val="24"/>
          <w:szCs w:val="24"/>
        </w:rPr>
        <w:t xml:space="preserve"> </w:t>
      </w:r>
      <w:r>
        <w:rPr>
          <w:rFonts w:ascii="Arial" w:hAnsi="Arial" w:cs="Arial"/>
          <w:sz w:val="24"/>
          <w:szCs w:val="24"/>
        </w:rPr>
        <w:t xml:space="preserve">with </w:t>
      </w:r>
      <w:r w:rsidRPr="005B39BA">
        <w:rPr>
          <w:rFonts w:ascii="Arial" w:hAnsi="Arial" w:cs="Arial"/>
          <w:sz w:val="24"/>
          <w:szCs w:val="24"/>
        </w:rPr>
        <w:t xml:space="preserve">loneliness </w:t>
      </w:r>
      <w:r>
        <w:rPr>
          <w:rFonts w:ascii="Arial" w:hAnsi="Arial" w:cs="Arial"/>
          <w:sz w:val="24"/>
          <w:szCs w:val="24"/>
        </w:rPr>
        <w:t>at 2-years were also more likely to report at baseline that they: often laid awake worrying</w:t>
      </w:r>
      <w:r w:rsidRPr="005B39BA">
        <w:rPr>
          <w:rFonts w:ascii="Arial" w:hAnsi="Arial" w:cs="Arial"/>
          <w:sz w:val="24"/>
          <w:szCs w:val="24"/>
        </w:rPr>
        <w:t xml:space="preserve"> about work</w:t>
      </w:r>
      <w:r>
        <w:rPr>
          <w:rFonts w:ascii="Arial" w:hAnsi="Arial" w:cs="Arial"/>
          <w:sz w:val="24"/>
          <w:szCs w:val="24"/>
        </w:rPr>
        <w:t>; perceived that they rarely had a choice, rarely felt</w:t>
      </w:r>
      <w:r w:rsidRPr="005B39BA">
        <w:rPr>
          <w:rFonts w:ascii="Arial" w:hAnsi="Arial" w:cs="Arial"/>
          <w:sz w:val="24"/>
          <w:szCs w:val="24"/>
        </w:rPr>
        <w:t xml:space="preserve"> appreciated</w:t>
      </w:r>
      <w:r>
        <w:rPr>
          <w:rFonts w:ascii="Arial" w:hAnsi="Arial" w:cs="Arial"/>
          <w:sz w:val="24"/>
          <w:szCs w:val="24"/>
        </w:rPr>
        <w:t xml:space="preserve"> or had a feeling of achievement at work; were dissatisfied with their job;</w:t>
      </w:r>
      <w:r w:rsidRPr="005B39BA">
        <w:rPr>
          <w:rFonts w:ascii="Arial" w:hAnsi="Arial" w:cs="Arial"/>
          <w:sz w:val="24"/>
          <w:szCs w:val="24"/>
        </w:rPr>
        <w:t xml:space="preserve"> </w:t>
      </w:r>
      <w:r>
        <w:rPr>
          <w:rFonts w:ascii="Arial" w:hAnsi="Arial" w:cs="Arial"/>
          <w:sz w:val="24"/>
          <w:szCs w:val="24"/>
        </w:rPr>
        <w:t>and struggled</w:t>
      </w:r>
      <w:r w:rsidRPr="005B39BA">
        <w:rPr>
          <w:rFonts w:ascii="Arial" w:hAnsi="Arial" w:cs="Arial"/>
          <w:sz w:val="24"/>
          <w:szCs w:val="24"/>
        </w:rPr>
        <w:t xml:space="preserve"> to cope with </w:t>
      </w:r>
      <w:r>
        <w:rPr>
          <w:rFonts w:ascii="Arial" w:hAnsi="Arial" w:cs="Arial"/>
          <w:sz w:val="24"/>
          <w:szCs w:val="24"/>
        </w:rPr>
        <w:t xml:space="preserve">either </w:t>
      </w:r>
      <w:r w:rsidRPr="005B39BA">
        <w:rPr>
          <w:rFonts w:ascii="Arial" w:hAnsi="Arial" w:cs="Arial"/>
          <w:sz w:val="24"/>
          <w:szCs w:val="24"/>
        </w:rPr>
        <w:t xml:space="preserve">mental </w:t>
      </w:r>
      <w:r>
        <w:rPr>
          <w:rFonts w:ascii="Arial" w:hAnsi="Arial" w:cs="Arial"/>
          <w:sz w:val="24"/>
          <w:szCs w:val="24"/>
        </w:rPr>
        <w:t>and/</w:t>
      </w:r>
      <w:r w:rsidRPr="005B39BA">
        <w:rPr>
          <w:rFonts w:ascii="Arial" w:hAnsi="Arial" w:cs="Arial"/>
          <w:sz w:val="24"/>
          <w:szCs w:val="24"/>
        </w:rPr>
        <w:t>or physical demand</w:t>
      </w:r>
      <w:r>
        <w:rPr>
          <w:rFonts w:ascii="Arial" w:hAnsi="Arial" w:cs="Arial"/>
          <w:sz w:val="24"/>
          <w:szCs w:val="24"/>
        </w:rPr>
        <w:t>s</w:t>
      </w:r>
      <w:r w:rsidRPr="005B39BA">
        <w:rPr>
          <w:rFonts w:ascii="Arial" w:hAnsi="Arial" w:cs="Arial"/>
          <w:sz w:val="24"/>
          <w:szCs w:val="24"/>
        </w:rPr>
        <w:t xml:space="preserve"> of the job </w:t>
      </w:r>
      <w:r>
        <w:rPr>
          <w:rFonts w:ascii="Arial" w:hAnsi="Arial" w:cs="Arial"/>
          <w:sz w:val="24"/>
          <w:szCs w:val="24"/>
        </w:rPr>
        <w:t>when compared with</w:t>
      </w:r>
      <w:r w:rsidRPr="005B39BA">
        <w:rPr>
          <w:rFonts w:ascii="Arial" w:hAnsi="Arial" w:cs="Arial"/>
          <w:sz w:val="24"/>
          <w:szCs w:val="24"/>
        </w:rPr>
        <w:t xml:space="preserve"> those who </w:t>
      </w:r>
      <w:r>
        <w:rPr>
          <w:rFonts w:ascii="Arial" w:hAnsi="Arial" w:cs="Arial"/>
          <w:sz w:val="24"/>
          <w:szCs w:val="24"/>
        </w:rPr>
        <w:t>did not report loneliness</w:t>
      </w:r>
      <w:r w:rsidRPr="005B39BA">
        <w:rPr>
          <w:rFonts w:ascii="Arial" w:hAnsi="Arial" w:cs="Arial"/>
          <w:sz w:val="24"/>
          <w:szCs w:val="24"/>
        </w:rPr>
        <w:t>.</w:t>
      </w:r>
    </w:p>
    <w:p w14:paraId="095BD937" w14:textId="77777777" w:rsidR="00C56B09" w:rsidRDefault="00C56B09" w:rsidP="002E0F7E">
      <w:pPr>
        <w:spacing w:line="240" w:lineRule="auto"/>
        <w:jc w:val="both"/>
        <w:rPr>
          <w:rFonts w:ascii="Arial" w:hAnsi="Arial" w:cs="Arial"/>
          <w:b/>
          <w:sz w:val="24"/>
          <w:szCs w:val="24"/>
        </w:rPr>
      </w:pPr>
    </w:p>
    <w:p w14:paraId="23A8D5E5" w14:textId="77777777" w:rsidR="00C56B09" w:rsidRDefault="00C56B09" w:rsidP="002E0F7E">
      <w:pPr>
        <w:spacing w:line="240" w:lineRule="auto"/>
        <w:jc w:val="both"/>
        <w:rPr>
          <w:rFonts w:ascii="Arial" w:hAnsi="Arial" w:cs="Arial"/>
          <w:b/>
          <w:sz w:val="24"/>
          <w:szCs w:val="24"/>
        </w:rPr>
      </w:pPr>
      <w:r w:rsidRPr="005B39BA">
        <w:rPr>
          <w:rFonts w:ascii="Arial" w:hAnsi="Arial" w:cs="Arial"/>
          <w:b/>
          <w:sz w:val="24"/>
          <w:szCs w:val="24"/>
        </w:rPr>
        <w:t xml:space="preserve">Table 1: Baseline characteristics of participants by loneliness </w:t>
      </w:r>
      <w:r>
        <w:rPr>
          <w:rFonts w:ascii="Arial" w:hAnsi="Arial" w:cs="Arial"/>
          <w:b/>
          <w:sz w:val="24"/>
          <w:szCs w:val="24"/>
        </w:rPr>
        <w:t>at 2-year follow-up</w:t>
      </w:r>
    </w:p>
    <w:tbl>
      <w:tblPr>
        <w:tblW w:w="7818" w:type="dxa"/>
        <w:tblLook w:val="04A0" w:firstRow="1" w:lastRow="0" w:firstColumn="1" w:lastColumn="0" w:noHBand="0" w:noVBand="1"/>
      </w:tblPr>
      <w:tblGrid>
        <w:gridCol w:w="3521"/>
        <w:gridCol w:w="2028"/>
        <w:gridCol w:w="1299"/>
        <w:gridCol w:w="970"/>
      </w:tblGrid>
      <w:tr w:rsidR="00C56B09" w:rsidRPr="004908DF" w14:paraId="2D29720D" w14:textId="77777777" w:rsidTr="002F0B4A">
        <w:trPr>
          <w:trHeight w:val="502"/>
        </w:trPr>
        <w:tc>
          <w:tcPr>
            <w:tcW w:w="3521" w:type="dxa"/>
            <w:tcBorders>
              <w:top w:val="single" w:sz="4" w:space="0" w:color="auto"/>
              <w:left w:val="nil"/>
              <w:bottom w:val="single" w:sz="4" w:space="0" w:color="auto"/>
              <w:right w:val="nil"/>
            </w:tcBorders>
            <w:shd w:val="clear" w:color="auto" w:fill="auto"/>
            <w:noWrap/>
            <w:vAlign w:val="bottom"/>
            <w:hideMark/>
          </w:tcPr>
          <w:p w14:paraId="1F226D89" w14:textId="77777777" w:rsidR="00C56B09" w:rsidRPr="004908DF" w:rsidRDefault="00C56B09" w:rsidP="00B817DC">
            <w:pPr>
              <w:spacing w:after="0" w:line="240" w:lineRule="auto"/>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 </w:t>
            </w:r>
          </w:p>
        </w:tc>
        <w:tc>
          <w:tcPr>
            <w:tcW w:w="2028" w:type="dxa"/>
            <w:tcBorders>
              <w:top w:val="single" w:sz="4" w:space="0" w:color="auto"/>
              <w:left w:val="nil"/>
              <w:bottom w:val="single" w:sz="4" w:space="0" w:color="auto"/>
              <w:right w:val="nil"/>
            </w:tcBorders>
            <w:shd w:val="clear" w:color="auto" w:fill="auto"/>
            <w:vAlign w:val="center"/>
            <w:hideMark/>
          </w:tcPr>
          <w:p w14:paraId="06D0F538" w14:textId="77777777" w:rsidR="00C56B09" w:rsidRPr="004908DF" w:rsidRDefault="00C56B09" w:rsidP="002E0F7E">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Not lonely at </w:t>
            </w:r>
            <w:r w:rsidRPr="004908DF">
              <w:rPr>
                <w:rFonts w:ascii="Arial" w:eastAsia="Times New Roman" w:hAnsi="Arial" w:cs="Arial"/>
                <w:color w:val="000000"/>
                <w:sz w:val="18"/>
                <w:szCs w:val="18"/>
                <w:lang w:eastAsia="en-GB"/>
              </w:rPr>
              <w:t>FU2 (n=</w:t>
            </w:r>
            <w:r>
              <w:rPr>
                <w:rFonts w:ascii="Arial" w:eastAsia="Times New Roman" w:hAnsi="Arial" w:cs="Arial"/>
                <w:color w:val="000000"/>
                <w:sz w:val="18"/>
                <w:szCs w:val="18"/>
                <w:lang w:eastAsia="en-GB"/>
              </w:rPr>
              <w:t>4014</w:t>
            </w:r>
            <w:r w:rsidRPr="004908DF">
              <w:rPr>
                <w:rFonts w:ascii="Arial" w:eastAsia="Times New Roman" w:hAnsi="Arial" w:cs="Arial"/>
                <w:color w:val="000000"/>
                <w:sz w:val="18"/>
                <w:szCs w:val="18"/>
                <w:lang w:eastAsia="en-GB"/>
              </w:rPr>
              <w:t>)</w:t>
            </w:r>
          </w:p>
        </w:tc>
        <w:tc>
          <w:tcPr>
            <w:tcW w:w="1299" w:type="dxa"/>
            <w:tcBorders>
              <w:top w:val="single" w:sz="4" w:space="0" w:color="auto"/>
              <w:left w:val="nil"/>
              <w:bottom w:val="single" w:sz="4" w:space="0" w:color="auto"/>
              <w:right w:val="nil"/>
            </w:tcBorders>
            <w:shd w:val="clear" w:color="auto" w:fill="auto"/>
            <w:vAlign w:val="center"/>
            <w:hideMark/>
          </w:tcPr>
          <w:p w14:paraId="195C0DA8" w14:textId="77777777" w:rsidR="00C56B09" w:rsidRPr="004908DF" w:rsidRDefault="00C56B09" w:rsidP="00B817DC">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L</w:t>
            </w:r>
            <w:r w:rsidRPr="004908DF">
              <w:rPr>
                <w:rFonts w:ascii="Arial" w:eastAsia="Times New Roman" w:hAnsi="Arial" w:cs="Arial"/>
                <w:color w:val="000000"/>
                <w:sz w:val="18"/>
                <w:szCs w:val="18"/>
                <w:lang w:eastAsia="en-GB"/>
              </w:rPr>
              <w:t>onel</w:t>
            </w:r>
            <w:r>
              <w:rPr>
                <w:rFonts w:ascii="Arial" w:eastAsia="Times New Roman" w:hAnsi="Arial" w:cs="Arial"/>
                <w:color w:val="000000"/>
                <w:sz w:val="18"/>
                <w:szCs w:val="18"/>
                <w:lang w:eastAsia="en-GB"/>
              </w:rPr>
              <w:t>y at</w:t>
            </w:r>
            <w:r w:rsidRPr="004908DF">
              <w:rPr>
                <w:rFonts w:ascii="Arial" w:eastAsia="Times New Roman" w:hAnsi="Arial" w:cs="Arial"/>
                <w:color w:val="000000"/>
                <w:sz w:val="18"/>
                <w:szCs w:val="18"/>
                <w:lang w:eastAsia="en-GB"/>
              </w:rPr>
              <w:t xml:space="preserve"> FU2 (n=</w:t>
            </w:r>
            <w:r>
              <w:rPr>
                <w:rFonts w:ascii="Arial" w:eastAsia="Times New Roman" w:hAnsi="Arial" w:cs="Arial"/>
                <w:color w:val="000000"/>
                <w:sz w:val="18"/>
                <w:szCs w:val="18"/>
                <w:lang w:eastAsia="en-GB"/>
              </w:rPr>
              <w:t>507</w:t>
            </w:r>
            <w:r w:rsidRPr="004908DF">
              <w:rPr>
                <w:rFonts w:ascii="Arial" w:eastAsia="Times New Roman" w:hAnsi="Arial" w:cs="Arial"/>
                <w:color w:val="000000"/>
                <w:sz w:val="18"/>
                <w:szCs w:val="18"/>
                <w:lang w:eastAsia="en-GB"/>
              </w:rPr>
              <w:t>)</w:t>
            </w:r>
          </w:p>
        </w:tc>
        <w:tc>
          <w:tcPr>
            <w:tcW w:w="970" w:type="dxa"/>
            <w:tcBorders>
              <w:top w:val="single" w:sz="4" w:space="0" w:color="auto"/>
              <w:left w:val="nil"/>
              <w:bottom w:val="single" w:sz="4" w:space="0" w:color="auto"/>
              <w:right w:val="nil"/>
            </w:tcBorders>
            <w:vAlign w:val="center"/>
          </w:tcPr>
          <w:p w14:paraId="7B84B53A" w14:textId="77777777" w:rsidR="00C56B09" w:rsidRPr="004908DF" w:rsidRDefault="00C56B09" w:rsidP="0047403A">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P-value± </w:t>
            </w:r>
          </w:p>
        </w:tc>
      </w:tr>
      <w:tr w:rsidR="00C56B09" w:rsidRPr="004908DF" w14:paraId="35075F17" w14:textId="77777777" w:rsidTr="002F0B4A">
        <w:trPr>
          <w:trHeight w:val="282"/>
        </w:trPr>
        <w:tc>
          <w:tcPr>
            <w:tcW w:w="3521" w:type="dxa"/>
            <w:tcBorders>
              <w:top w:val="nil"/>
              <w:left w:val="nil"/>
              <w:bottom w:val="nil"/>
              <w:right w:val="nil"/>
            </w:tcBorders>
            <w:shd w:val="clear" w:color="auto" w:fill="auto"/>
            <w:noWrap/>
            <w:vAlign w:val="center"/>
          </w:tcPr>
          <w:p w14:paraId="2A09197E" w14:textId="77777777" w:rsidR="00C56B09" w:rsidRPr="004908DF" w:rsidRDefault="00C56B09" w:rsidP="00B817DC">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Reporting loneliness at baseline</w:t>
            </w:r>
          </w:p>
        </w:tc>
        <w:tc>
          <w:tcPr>
            <w:tcW w:w="2028" w:type="dxa"/>
            <w:tcBorders>
              <w:top w:val="nil"/>
              <w:left w:val="nil"/>
              <w:bottom w:val="nil"/>
              <w:right w:val="nil"/>
            </w:tcBorders>
            <w:shd w:val="clear" w:color="auto" w:fill="auto"/>
            <w:vAlign w:val="center"/>
          </w:tcPr>
          <w:p w14:paraId="3A23B62A" w14:textId="77777777" w:rsidR="00C56B09" w:rsidRPr="001E4D44" w:rsidRDefault="00C56B09" w:rsidP="002E0F7E">
            <w:pPr>
              <w:spacing w:after="0" w:line="240" w:lineRule="auto"/>
              <w:jc w:val="center"/>
              <w:rPr>
                <w:rFonts w:ascii="Arial" w:hAnsi="Arial" w:cs="Arial"/>
                <w:sz w:val="18"/>
                <w:szCs w:val="18"/>
              </w:rPr>
            </w:pPr>
            <w:r>
              <w:rPr>
                <w:rFonts w:ascii="Arial" w:hAnsi="Arial" w:cs="Arial"/>
                <w:sz w:val="18"/>
                <w:szCs w:val="18"/>
              </w:rPr>
              <w:t>247 (6.2)</w:t>
            </w:r>
          </w:p>
        </w:tc>
        <w:tc>
          <w:tcPr>
            <w:tcW w:w="1299" w:type="dxa"/>
            <w:tcBorders>
              <w:top w:val="nil"/>
              <w:left w:val="nil"/>
              <w:bottom w:val="nil"/>
              <w:right w:val="nil"/>
            </w:tcBorders>
            <w:shd w:val="clear" w:color="auto" w:fill="auto"/>
            <w:vAlign w:val="center"/>
          </w:tcPr>
          <w:p w14:paraId="0710365D" w14:textId="77777777" w:rsidR="00C56B09" w:rsidRPr="001E4D44" w:rsidRDefault="00C56B09" w:rsidP="00B817DC">
            <w:pPr>
              <w:spacing w:after="0" w:line="240" w:lineRule="auto"/>
              <w:jc w:val="center"/>
              <w:rPr>
                <w:rFonts w:ascii="Arial" w:hAnsi="Arial" w:cs="Arial"/>
                <w:sz w:val="18"/>
                <w:szCs w:val="18"/>
              </w:rPr>
            </w:pPr>
            <w:r>
              <w:rPr>
                <w:rFonts w:ascii="Arial" w:hAnsi="Arial" w:cs="Arial"/>
                <w:sz w:val="18"/>
                <w:szCs w:val="18"/>
              </w:rPr>
              <w:t>207 (40.8)</w:t>
            </w:r>
          </w:p>
        </w:tc>
        <w:tc>
          <w:tcPr>
            <w:tcW w:w="970" w:type="dxa"/>
            <w:tcBorders>
              <w:top w:val="nil"/>
              <w:left w:val="nil"/>
              <w:bottom w:val="nil"/>
              <w:right w:val="nil"/>
            </w:tcBorders>
            <w:vAlign w:val="center"/>
          </w:tcPr>
          <w:p w14:paraId="14023DBE" w14:textId="77777777" w:rsidR="00C56B09" w:rsidRDefault="00C56B09" w:rsidP="00B817DC">
            <w:pPr>
              <w:spacing w:after="0" w:line="240" w:lineRule="auto"/>
              <w:jc w:val="center"/>
              <w:rPr>
                <w:rFonts w:ascii="Arial" w:hAnsi="Arial" w:cs="Arial"/>
                <w:sz w:val="18"/>
                <w:szCs w:val="18"/>
              </w:rPr>
            </w:pPr>
            <w:r>
              <w:rPr>
                <w:rFonts w:ascii="Arial" w:hAnsi="Arial" w:cs="Arial"/>
                <w:sz w:val="18"/>
                <w:szCs w:val="18"/>
              </w:rPr>
              <w:t>&lt;0.001</w:t>
            </w:r>
          </w:p>
        </w:tc>
      </w:tr>
      <w:tr w:rsidR="00C56B09" w:rsidRPr="004908DF" w14:paraId="1657FA6C" w14:textId="77777777" w:rsidTr="002F0B4A">
        <w:trPr>
          <w:trHeight w:val="282"/>
        </w:trPr>
        <w:tc>
          <w:tcPr>
            <w:tcW w:w="3521" w:type="dxa"/>
            <w:tcBorders>
              <w:top w:val="nil"/>
              <w:left w:val="nil"/>
              <w:bottom w:val="nil"/>
              <w:right w:val="nil"/>
            </w:tcBorders>
            <w:shd w:val="clear" w:color="auto" w:fill="auto"/>
            <w:noWrap/>
            <w:vAlign w:val="center"/>
            <w:hideMark/>
          </w:tcPr>
          <w:p w14:paraId="76D7D09D" w14:textId="77777777" w:rsidR="00C56B09" w:rsidRPr="004908DF" w:rsidRDefault="00C56B09" w:rsidP="00B817DC">
            <w:pPr>
              <w:spacing w:after="0" w:line="240" w:lineRule="auto"/>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 xml:space="preserve">Sex, </w:t>
            </w:r>
            <w:r>
              <w:rPr>
                <w:rFonts w:ascii="Arial" w:eastAsia="Times New Roman" w:hAnsi="Arial" w:cs="Arial"/>
                <w:color w:val="000000"/>
                <w:sz w:val="18"/>
                <w:szCs w:val="18"/>
                <w:lang w:eastAsia="en-GB"/>
              </w:rPr>
              <w:t>w</w:t>
            </w:r>
            <w:r w:rsidRPr="004908DF">
              <w:rPr>
                <w:rFonts w:ascii="Arial" w:eastAsia="Times New Roman" w:hAnsi="Arial" w:cs="Arial"/>
                <w:color w:val="000000"/>
                <w:sz w:val="18"/>
                <w:szCs w:val="18"/>
                <w:lang w:eastAsia="en-GB"/>
              </w:rPr>
              <w:t>omen</w:t>
            </w:r>
            <w:r>
              <w:rPr>
                <w:rFonts w:ascii="Arial" w:eastAsia="Times New Roman" w:hAnsi="Arial" w:cs="Arial"/>
                <w:color w:val="000000"/>
                <w:sz w:val="18"/>
                <w:szCs w:val="18"/>
                <w:lang w:eastAsia="en-GB"/>
              </w:rPr>
              <w:t xml:space="preserve"> </w:t>
            </w:r>
          </w:p>
        </w:tc>
        <w:tc>
          <w:tcPr>
            <w:tcW w:w="2028" w:type="dxa"/>
            <w:tcBorders>
              <w:top w:val="nil"/>
              <w:left w:val="nil"/>
              <w:bottom w:val="nil"/>
              <w:right w:val="nil"/>
            </w:tcBorders>
            <w:shd w:val="clear" w:color="auto" w:fill="auto"/>
            <w:vAlign w:val="center"/>
          </w:tcPr>
          <w:p w14:paraId="506B2061" w14:textId="77777777" w:rsidR="00C56B09" w:rsidRPr="001E4D44" w:rsidRDefault="00C56B09" w:rsidP="002E0F7E">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2069 (51.5)</w:t>
            </w:r>
          </w:p>
        </w:tc>
        <w:tc>
          <w:tcPr>
            <w:tcW w:w="1299" w:type="dxa"/>
            <w:tcBorders>
              <w:top w:val="nil"/>
              <w:left w:val="nil"/>
              <w:bottom w:val="nil"/>
              <w:right w:val="nil"/>
            </w:tcBorders>
            <w:shd w:val="clear" w:color="auto" w:fill="auto"/>
            <w:vAlign w:val="center"/>
          </w:tcPr>
          <w:p w14:paraId="38C60121"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304 (60.0)</w:t>
            </w:r>
          </w:p>
        </w:tc>
        <w:tc>
          <w:tcPr>
            <w:tcW w:w="970" w:type="dxa"/>
            <w:tcBorders>
              <w:top w:val="nil"/>
              <w:left w:val="nil"/>
              <w:bottom w:val="nil"/>
              <w:right w:val="nil"/>
            </w:tcBorders>
            <w:vAlign w:val="center"/>
          </w:tcPr>
          <w:p w14:paraId="1F262B4D" w14:textId="77777777" w:rsidR="00C56B09" w:rsidRPr="001E4D44" w:rsidRDefault="00C56B09" w:rsidP="00B817DC">
            <w:pPr>
              <w:spacing w:after="0" w:line="240" w:lineRule="auto"/>
              <w:jc w:val="center"/>
              <w:rPr>
                <w:rFonts w:ascii="Arial" w:hAnsi="Arial" w:cs="Arial"/>
                <w:sz w:val="18"/>
                <w:szCs w:val="18"/>
              </w:rPr>
            </w:pPr>
            <w:r>
              <w:rPr>
                <w:rFonts w:ascii="Arial" w:hAnsi="Arial" w:cs="Arial"/>
                <w:sz w:val="18"/>
                <w:szCs w:val="18"/>
              </w:rPr>
              <w:t>&lt;0.001</w:t>
            </w:r>
          </w:p>
        </w:tc>
      </w:tr>
      <w:tr w:rsidR="00C56B09" w:rsidRPr="004908DF" w14:paraId="3B8A0A0C" w14:textId="77777777" w:rsidTr="002F0B4A">
        <w:trPr>
          <w:trHeight w:val="282"/>
        </w:trPr>
        <w:tc>
          <w:tcPr>
            <w:tcW w:w="3521" w:type="dxa"/>
            <w:tcBorders>
              <w:top w:val="nil"/>
              <w:left w:val="nil"/>
              <w:bottom w:val="nil"/>
              <w:right w:val="nil"/>
            </w:tcBorders>
            <w:shd w:val="clear" w:color="auto" w:fill="auto"/>
            <w:noWrap/>
            <w:vAlign w:val="center"/>
            <w:hideMark/>
          </w:tcPr>
          <w:p w14:paraId="482EC5B8" w14:textId="77777777" w:rsidR="00C56B09" w:rsidRPr="004908DF" w:rsidRDefault="00C56B09" w:rsidP="00B817DC">
            <w:pPr>
              <w:spacing w:after="0" w:line="240" w:lineRule="auto"/>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 xml:space="preserve">Age (years) </w:t>
            </w:r>
            <w:r>
              <w:rPr>
                <w:rFonts w:ascii="Arial" w:eastAsia="Times New Roman" w:hAnsi="Arial" w:cs="Arial"/>
                <w:color w:val="000000"/>
                <w:sz w:val="18"/>
                <w:szCs w:val="18"/>
                <w:lang w:eastAsia="en-GB"/>
              </w:rPr>
              <w:t>(</w:t>
            </w:r>
            <w:proofErr w:type="gramStart"/>
            <w:r w:rsidRPr="004908DF">
              <w:rPr>
                <w:rFonts w:ascii="Arial" w:eastAsia="Times New Roman" w:hAnsi="Arial" w:cs="Arial"/>
                <w:color w:val="000000"/>
                <w:sz w:val="18"/>
                <w:szCs w:val="18"/>
                <w:lang w:eastAsia="en-GB"/>
              </w:rPr>
              <w:t>mean(</w:t>
            </w:r>
            <w:proofErr w:type="gramEnd"/>
            <w:r w:rsidRPr="004908DF">
              <w:rPr>
                <w:rFonts w:ascii="Arial" w:eastAsia="Times New Roman" w:hAnsi="Arial" w:cs="Arial"/>
                <w:color w:val="000000"/>
                <w:sz w:val="18"/>
                <w:szCs w:val="18"/>
                <w:lang w:eastAsia="en-GB"/>
              </w:rPr>
              <w:t>SD)</w:t>
            </w:r>
            <w:r>
              <w:rPr>
                <w:rFonts w:ascii="Arial" w:eastAsia="Times New Roman" w:hAnsi="Arial" w:cs="Arial"/>
                <w:color w:val="000000"/>
                <w:sz w:val="18"/>
                <w:szCs w:val="18"/>
                <w:lang w:eastAsia="en-GB"/>
              </w:rPr>
              <w:t>)</w:t>
            </w:r>
          </w:p>
        </w:tc>
        <w:tc>
          <w:tcPr>
            <w:tcW w:w="2028" w:type="dxa"/>
            <w:tcBorders>
              <w:top w:val="nil"/>
              <w:left w:val="nil"/>
              <w:bottom w:val="nil"/>
              <w:right w:val="nil"/>
            </w:tcBorders>
            <w:shd w:val="clear" w:color="auto" w:fill="auto"/>
            <w:vAlign w:val="center"/>
          </w:tcPr>
          <w:p w14:paraId="4563FE6F"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57.5 (4.1)</w:t>
            </w:r>
          </w:p>
        </w:tc>
        <w:tc>
          <w:tcPr>
            <w:tcW w:w="1299" w:type="dxa"/>
            <w:tcBorders>
              <w:top w:val="nil"/>
              <w:left w:val="nil"/>
              <w:bottom w:val="nil"/>
              <w:right w:val="nil"/>
            </w:tcBorders>
            <w:shd w:val="clear" w:color="auto" w:fill="auto"/>
            <w:vAlign w:val="center"/>
          </w:tcPr>
          <w:p w14:paraId="2824B2F4"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57.1 (4.0)</w:t>
            </w:r>
          </w:p>
        </w:tc>
        <w:tc>
          <w:tcPr>
            <w:tcW w:w="970" w:type="dxa"/>
            <w:tcBorders>
              <w:top w:val="nil"/>
              <w:left w:val="nil"/>
              <w:bottom w:val="nil"/>
              <w:right w:val="nil"/>
            </w:tcBorders>
            <w:vAlign w:val="center"/>
          </w:tcPr>
          <w:p w14:paraId="22F2112F" w14:textId="77777777" w:rsidR="00C56B09" w:rsidRPr="001E4D44" w:rsidRDefault="00C56B09" w:rsidP="00B817DC">
            <w:pPr>
              <w:spacing w:after="0" w:line="240" w:lineRule="auto"/>
              <w:jc w:val="center"/>
              <w:rPr>
                <w:rFonts w:ascii="Arial" w:hAnsi="Arial" w:cs="Arial"/>
                <w:sz w:val="18"/>
                <w:szCs w:val="18"/>
              </w:rPr>
            </w:pPr>
            <w:r>
              <w:rPr>
                <w:rFonts w:ascii="Arial" w:hAnsi="Arial" w:cs="Arial"/>
                <w:sz w:val="18"/>
                <w:szCs w:val="18"/>
              </w:rPr>
              <w:t>0.03</w:t>
            </w:r>
          </w:p>
        </w:tc>
      </w:tr>
      <w:tr w:rsidR="00C56B09" w:rsidRPr="004908DF" w14:paraId="4670F176" w14:textId="77777777" w:rsidTr="002F0B4A">
        <w:trPr>
          <w:trHeight w:val="282"/>
        </w:trPr>
        <w:tc>
          <w:tcPr>
            <w:tcW w:w="3521" w:type="dxa"/>
            <w:tcBorders>
              <w:top w:val="nil"/>
              <w:left w:val="nil"/>
              <w:bottom w:val="nil"/>
              <w:right w:val="nil"/>
            </w:tcBorders>
            <w:shd w:val="clear" w:color="auto" w:fill="auto"/>
            <w:noWrap/>
            <w:vAlign w:val="center"/>
            <w:hideMark/>
          </w:tcPr>
          <w:p w14:paraId="39B03D42" w14:textId="77777777" w:rsidR="00C56B09" w:rsidRPr="004908DF" w:rsidRDefault="00C56B09" w:rsidP="00B817DC">
            <w:pPr>
              <w:spacing w:after="0" w:line="240" w:lineRule="auto"/>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Living alone</w:t>
            </w:r>
          </w:p>
        </w:tc>
        <w:tc>
          <w:tcPr>
            <w:tcW w:w="2028" w:type="dxa"/>
            <w:tcBorders>
              <w:top w:val="nil"/>
              <w:left w:val="nil"/>
              <w:bottom w:val="nil"/>
              <w:right w:val="nil"/>
            </w:tcBorders>
            <w:shd w:val="clear" w:color="auto" w:fill="auto"/>
            <w:vAlign w:val="center"/>
          </w:tcPr>
          <w:p w14:paraId="392AF115"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706 (17.8)</w:t>
            </w:r>
          </w:p>
        </w:tc>
        <w:tc>
          <w:tcPr>
            <w:tcW w:w="1299" w:type="dxa"/>
            <w:tcBorders>
              <w:top w:val="nil"/>
              <w:left w:val="nil"/>
              <w:bottom w:val="nil"/>
              <w:right w:val="nil"/>
            </w:tcBorders>
            <w:shd w:val="clear" w:color="auto" w:fill="auto"/>
            <w:vAlign w:val="center"/>
          </w:tcPr>
          <w:p w14:paraId="3F6F7FE1"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178 (35.5)</w:t>
            </w:r>
          </w:p>
        </w:tc>
        <w:tc>
          <w:tcPr>
            <w:tcW w:w="970" w:type="dxa"/>
            <w:tcBorders>
              <w:top w:val="nil"/>
              <w:left w:val="nil"/>
              <w:bottom w:val="nil"/>
              <w:right w:val="nil"/>
            </w:tcBorders>
            <w:vAlign w:val="center"/>
          </w:tcPr>
          <w:p w14:paraId="3389BEFE" w14:textId="77777777" w:rsidR="00C56B09" w:rsidRPr="001E4D44" w:rsidRDefault="00C56B09" w:rsidP="00B817DC">
            <w:pPr>
              <w:spacing w:after="0" w:line="240" w:lineRule="auto"/>
              <w:jc w:val="center"/>
              <w:rPr>
                <w:rFonts w:ascii="Arial" w:hAnsi="Arial" w:cs="Arial"/>
                <w:sz w:val="18"/>
                <w:szCs w:val="18"/>
              </w:rPr>
            </w:pPr>
            <w:r>
              <w:rPr>
                <w:rFonts w:ascii="Arial" w:hAnsi="Arial" w:cs="Arial"/>
                <w:sz w:val="18"/>
                <w:szCs w:val="18"/>
              </w:rPr>
              <w:t>&lt;0.001</w:t>
            </w:r>
          </w:p>
        </w:tc>
      </w:tr>
      <w:tr w:rsidR="00C56B09" w:rsidRPr="004908DF" w14:paraId="1A6F8A02" w14:textId="77777777" w:rsidTr="002F0B4A">
        <w:trPr>
          <w:trHeight w:val="282"/>
        </w:trPr>
        <w:tc>
          <w:tcPr>
            <w:tcW w:w="3521" w:type="dxa"/>
            <w:tcBorders>
              <w:top w:val="nil"/>
              <w:left w:val="nil"/>
              <w:bottom w:val="nil"/>
              <w:right w:val="nil"/>
            </w:tcBorders>
            <w:shd w:val="clear" w:color="auto" w:fill="auto"/>
            <w:noWrap/>
            <w:vAlign w:val="center"/>
            <w:hideMark/>
          </w:tcPr>
          <w:p w14:paraId="75EC17E0" w14:textId="77777777" w:rsidR="00C56B09" w:rsidRPr="004908DF" w:rsidRDefault="00C56B09" w:rsidP="00B817DC">
            <w:pPr>
              <w:spacing w:after="0" w:line="240" w:lineRule="auto"/>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Housing tenure, rented/rent free</w:t>
            </w:r>
          </w:p>
        </w:tc>
        <w:tc>
          <w:tcPr>
            <w:tcW w:w="2028" w:type="dxa"/>
            <w:tcBorders>
              <w:top w:val="nil"/>
              <w:left w:val="nil"/>
              <w:bottom w:val="nil"/>
              <w:right w:val="nil"/>
            </w:tcBorders>
            <w:shd w:val="clear" w:color="auto" w:fill="auto"/>
            <w:vAlign w:val="center"/>
          </w:tcPr>
          <w:p w14:paraId="7D5CEEAC"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379 (9.6)</w:t>
            </w:r>
          </w:p>
        </w:tc>
        <w:tc>
          <w:tcPr>
            <w:tcW w:w="1299" w:type="dxa"/>
            <w:tcBorders>
              <w:top w:val="nil"/>
              <w:left w:val="nil"/>
              <w:bottom w:val="nil"/>
              <w:right w:val="nil"/>
            </w:tcBorders>
            <w:shd w:val="clear" w:color="auto" w:fill="auto"/>
            <w:vAlign w:val="center"/>
          </w:tcPr>
          <w:p w14:paraId="713D37E3"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107 (21.6)</w:t>
            </w:r>
          </w:p>
        </w:tc>
        <w:tc>
          <w:tcPr>
            <w:tcW w:w="970" w:type="dxa"/>
            <w:tcBorders>
              <w:top w:val="nil"/>
              <w:left w:val="nil"/>
              <w:bottom w:val="nil"/>
              <w:right w:val="nil"/>
            </w:tcBorders>
            <w:vAlign w:val="center"/>
          </w:tcPr>
          <w:p w14:paraId="549605F6" w14:textId="77777777" w:rsidR="00C56B09" w:rsidRPr="001E4D44" w:rsidRDefault="00C56B09" w:rsidP="00B817DC">
            <w:pPr>
              <w:spacing w:after="0" w:line="240" w:lineRule="auto"/>
              <w:jc w:val="center"/>
              <w:rPr>
                <w:rFonts w:ascii="Arial" w:hAnsi="Arial" w:cs="Arial"/>
                <w:sz w:val="18"/>
                <w:szCs w:val="18"/>
              </w:rPr>
            </w:pPr>
            <w:r>
              <w:rPr>
                <w:rFonts w:ascii="Arial" w:hAnsi="Arial" w:cs="Arial"/>
                <w:sz w:val="18"/>
                <w:szCs w:val="18"/>
              </w:rPr>
              <w:t>&lt;0.001</w:t>
            </w:r>
          </w:p>
        </w:tc>
      </w:tr>
      <w:tr w:rsidR="00C56B09" w:rsidRPr="004908DF" w14:paraId="11403FD4" w14:textId="77777777" w:rsidTr="002F0B4A">
        <w:trPr>
          <w:trHeight w:val="282"/>
        </w:trPr>
        <w:tc>
          <w:tcPr>
            <w:tcW w:w="3521" w:type="dxa"/>
            <w:tcBorders>
              <w:top w:val="nil"/>
              <w:left w:val="nil"/>
              <w:bottom w:val="nil"/>
              <w:right w:val="nil"/>
            </w:tcBorders>
            <w:shd w:val="clear" w:color="auto" w:fill="auto"/>
            <w:noWrap/>
            <w:vAlign w:val="center"/>
            <w:hideMark/>
          </w:tcPr>
          <w:p w14:paraId="440E27D2" w14:textId="77777777" w:rsidR="00C56B09" w:rsidRPr="004908DF" w:rsidRDefault="00C56B09" w:rsidP="00B817DC">
            <w:pPr>
              <w:spacing w:after="0" w:line="240" w:lineRule="auto"/>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Level of education</w:t>
            </w:r>
          </w:p>
        </w:tc>
        <w:tc>
          <w:tcPr>
            <w:tcW w:w="2028" w:type="dxa"/>
            <w:tcBorders>
              <w:top w:val="nil"/>
              <w:left w:val="nil"/>
              <w:bottom w:val="nil"/>
              <w:right w:val="nil"/>
            </w:tcBorders>
            <w:shd w:val="clear" w:color="auto" w:fill="auto"/>
            <w:vAlign w:val="center"/>
          </w:tcPr>
          <w:p w14:paraId="6E1A8CDC"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p>
        </w:tc>
        <w:tc>
          <w:tcPr>
            <w:tcW w:w="1299" w:type="dxa"/>
            <w:tcBorders>
              <w:top w:val="nil"/>
              <w:left w:val="nil"/>
              <w:bottom w:val="nil"/>
              <w:right w:val="nil"/>
            </w:tcBorders>
            <w:shd w:val="clear" w:color="auto" w:fill="auto"/>
            <w:vAlign w:val="center"/>
          </w:tcPr>
          <w:p w14:paraId="0B9AD181" w14:textId="77777777" w:rsidR="00C56B09" w:rsidRPr="001E4D44" w:rsidRDefault="00C56B09" w:rsidP="00B817DC">
            <w:pPr>
              <w:spacing w:after="0" w:line="240" w:lineRule="auto"/>
              <w:jc w:val="center"/>
              <w:rPr>
                <w:rFonts w:ascii="Arial" w:eastAsia="Times New Roman" w:hAnsi="Arial" w:cs="Arial"/>
                <w:sz w:val="18"/>
                <w:szCs w:val="18"/>
                <w:lang w:eastAsia="en-GB"/>
              </w:rPr>
            </w:pPr>
          </w:p>
        </w:tc>
        <w:tc>
          <w:tcPr>
            <w:tcW w:w="970" w:type="dxa"/>
            <w:tcBorders>
              <w:top w:val="nil"/>
              <w:left w:val="nil"/>
              <w:bottom w:val="nil"/>
              <w:right w:val="nil"/>
            </w:tcBorders>
            <w:vAlign w:val="center"/>
          </w:tcPr>
          <w:p w14:paraId="4D6405D3" w14:textId="77777777" w:rsidR="00C56B09" w:rsidRPr="001E4D44" w:rsidRDefault="00C56B09" w:rsidP="00B817DC">
            <w:pPr>
              <w:spacing w:after="0" w:line="240" w:lineRule="auto"/>
              <w:jc w:val="center"/>
              <w:rPr>
                <w:rFonts w:ascii="Arial" w:eastAsia="Times New Roman" w:hAnsi="Arial" w:cs="Arial"/>
                <w:sz w:val="18"/>
                <w:szCs w:val="18"/>
                <w:lang w:eastAsia="en-GB"/>
              </w:rPr>
            </w:pPr>
          </w:p>
        </w:tc>
      </w:tr>
      <w:tr w:rsidR="00C56B09" w:rsidRPr="004908DF" w14:paraId="01F4CFBA" w14:textId="77777777" w:rsidTr="002F0B4A">
        <w:trPr>
          <w:trHeight w:val="282"/>
        </w:trPr>
        <w:tc>
          <w:tcPr>
            <w:tcW w:w="3521" w:type="dxa"/>
            <w:tcBorders>
              <w:top w:val="nil"/>
              <w:left w:val="nil"/>
              <w:bottom w:val="nil"/>
              <w:right w:val="nil"/>
            </w:tcBorders>
            <w:shd w:val="clear" w:color="auto" w:fill="auto"/>
            <w:noWrap/>
            <w:vAlign w:val="center"/>
            <w:hideMark/>
          </w:tcPr>
          <w:p w14:paraId="68DD6920" w14:textId="77777777" w:rsidR="00C56B09" w:rsidRPr="004908DF" w:rsidRDefault="00C56B09" w:rsidP="00B817DC">
            <w:pPr>
              <w:spacing w:after="0" w:line="240" w:lineRule="auto"/>
              <w:ind w:firstLineChars="200" w:firstLine="360"/>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No qualification/School</w:t>
            </w:r>
          </w:p>
        </w:tc>
        <w:tc>
          <w:tcPr>
            <w:tcW w:w="2028" w:type="dxa"/>
            <w:tcBorders>
              <w:top w:val="nil"/>
              <w:left w:val="nil"/>
              <w:bottom w:val="nil"/>
              <w:right w:val="nil"/>
            </w:tcBorders>
            <w:shd w:val="clear" w:color="auto" w:fill="auto"/>
            <w:vAlign w:val="center"/>
          </w:tcPr>
          <w:p w14:paraId="1116EAE9" w14:textId="77777777" w:rsidR="00C56B09" w:rsidRPr="001E4D44" w:rsidRDefault="00C56B09" w:rsidP="002E0F7E">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1281 (31.9)</w:t>
            </w:r>
          </w:p>
        </w:tc>
        <w:tc>
          <w:tcPr>
            <w:tcW w:w="1299" w:type="dxa"/>
            <w:tcBorders>
              <w:top w:val="nil"/>
              <w:left w:val="nil"/>
              <w:bottom w:val="nil"/>
              <w:right w:val="nil"/>
            </w:tcBorders>
            <w:shd w:val="clear" w:color="auto" w:fill="auto"/>
            <w:vAlign w:val="center"/>
          </w:tcPr>
          <w:p w14:paraId="373EB0E8"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189 (37.3)</w:t>
            </w:r>
          </w:p>
        </w:tc>
        <w:tc>
          <w:tcPr>
            <w:tcW w:w="970" w:type="dxa"/>
            <w:tcBorders>
              <w:top w:val="nil"/>
              <w:left w:val="nil"/>
              <w:bottom w:val="nil"/>
              <w:right w:val="nil"/>
            </w:tcBorders>
            <w:vAlign w:val="center"/>
          </w:tcPr>
          <w:p w14:paraId="7B1579F6" w14:textId="77777777" w:rsidR="00C56B09" w:rsidRPr="001E4D44" w:rsidRDefault="00C56B09" w:rsidP="00B817DC">
            <w:pPr>
              <w:spacing w:after="0" w:line="240" w:lineRule="auto"/>
              <w:jc w:val="center"/>
              <w:rPr>
                <w:rFonts w:ascii="Arial" w:hAnsi="Arial" w:cs="Arial"/>
                <w:sz w:val="18"/>
                <w:szCs w:val="18"/>
              </w:rPr>
            </w:pPr>
            <w:r>
              <w:rPr>
                <w:rFonts w:ascii="Arial" w:hAnsi="Arial" w:cs="Arial"/>
                <w:sz w:val="18"/>
                <w:szCs w:val="18"/>
              </w:rPr>
              <w:t>0.02</w:t>
            </w:r>
          </w:p>
        </w:tc>
      </w:tr>
      <w:tr w:rsidR="00C56B09" w:rsidRPr="004908DF" w14:paraId="2EC6039A" w14:textId="77777777" w:rsidTr="002F0B4A">
        <w:trPr>
          <w:trHeight w:val="282"/>
        </w:trPr>
        <w:tc>
          <w:tcPr>
            <w:tcW w:w="3521" w:type="dxa"/>
            <w:tcBorders>
              <w:top w:val="nil"/>
              <w:left w:val="nil"/>
              <w:bottom w:val="nil"/>
              <w:right w:val="nil"/>
            </w:tcBorders>
            <w:shd w:val="clear" w:color="auto" w:fill="auto"/>
            <w:noWrap/>
            <w:vAlign w:val="center"/>
            <w:hideMark/>
          </w:tcPr>
          <w:p w14:paraId="27D1C1B4" w14:textId="77777777" w:rsidR="00C56B09" w:rsidRPr="004908DF" w:rsidRDefault="00C56B09" w:rsidP="00B817DC">
            <w:pPr>
              <w:spacing w:after="0" w:line="240" w:lineRule="auto"/>
              <w:ind w:firstLineChars="200" w:firstLine="360"/>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Vocational training certificate</w:t>
            </w:r>
          </w:p>
        </w:tc>
        <w:tc>
          <w:tcPr>
            <w:tcW w:w="2028" w:type="dxa"/>
            <w:tcBorders>
              <w:top w:val="nil"/>
              <w:left w:val="nil"/>
              <w:bottom w:val="nil"/>
              <w:right w:val="nil"/>
            </w:tcBorders>
            <w:shd w:val="clear" w:color="auto" w:fill="auto"/>
            <w:vAlign w:val="center"/>
          </w:tcPr>
          <w:p w14:paraId="3500D389" w14:textId="77777777" w:rsidR="00C56B09" w:rsidRPr="001E4D44" w:rsidRDefault="00C56B09" w:rsidP="002E0F7E">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1274 (31.7)</w:t>
            </w:r>
          </w:p>
        </w:tc>
        <w:tc>
          <w:tcPr>
            <w:tcW w:w="1299" w:type="dxa"/>
            <w:tcBorders>
              <w:top w:val="nil"/>
              <w:left w:val="nil"/>
              <w:bottom w:val="nil"/>
              <w:right w:val="nil"/>
            </w:tcBorders>
            <w:shd w:val="clear" w:color="auto" w:fill="auto"/>
            <w:vAlign w:val="center"/>
          </w:tcPr>
          <w:p w14:paraId="7BC001A3"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152 (30.0)</w:t>
            </w:r>
          </w:p>
        </w:tc>
        <w:tc>
          <w:tcPr>
            <w:tcW w:w="970" w:type="dxa"/>
            <w:tcBorders>
              <w:top w:val="nil"/>
              <w:left w:val="nil"/>
              <w:bottom w:val="nil"/>
              <w:right w:val="nil"/>
            </w:tcBorders>
            <w:vAlign w:val="center"/>
          </w:tcPr>
          <w:p w14:paraId="100BC660"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p>
        </w:tc>
      </w:tr>
      <w:tr w:rsidR="00C56B09" w:rsidRPr="004908DF" w14:paraId="7F56C105" w14:textId="77777777" w:rsidTr="002F0B4A">
        <w:trPr>
          <w:trHeight w:val="282"/>
        </w:trPr>
        <w:tc>
          <w:tcPr>
            <w:tcW w:w="3521" w:type="dxa"/>
            <w:tcBorders>
              <w:top w:val="nil"/>
              <w:left w:val="nil"/>
              <w:bottom w:val="nil"/>
              <w:right w:val="nil"/>
            </w:tcBorders>
            <w:shd w:val="clear" w:color="auto" w:fill="auto"/>
            <w:noWrap/>
            <w:vAlign w:val="center"/>
            <w:hideMark/>
          </w:tcPr>
          <w:p w14:paraId="7D8503A8" w14:textId="77777777" w:rsidR="00C56B09" w:rsidRPr="004908DF" w:rsidRDefault="00C56B09" w:rsidP="00B817DC">
            <w:pPr>
              <w:spacing w:after="0" w:line="240" w:lineRule="auto"/>
              <w:ind w:firstLineChars="200" w:firstLine="360"/>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University degree/higher</w:t>
            </w:r>
          </w:p>
        </w:tc>
        <w:tc>
          <w:tcPr>
            <w:tcW w:w="2028" w:type="dxa"/>
            <w:tcBorders>
              <w:top w:val="nil"/>
              <w:left w:val="nil"/>
              <w:bottom w:val="nil"/>
              <w:right w:val="nil"/>
            </w:tcBorders>
            <w:shd w:val="clear" w:color="auto" w:fill="auto"/>
            <w:vAlign w:val="center"/>
          </w:tcPr>
          <w:p w14:paraId="72EA46A1" w14:textId="77777777" w:rsidR="00C56B09" w:rsidRPr="001E4D44" w:rsidRDefault="00C56B09" w:rsidP="002E0F7E">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1459 (36.4)</w:t>
            </w:r>
          </w:p>
        </w:tc>
        <w:tc>
          <w:tcPr>
            <w:tcW w:w="1299" w:type="dxa"/>
            <w:tcBorders>
              <w:top w:val="nil"/>
              <w:left w:val="nil"/>
              <w:bottom w:val="nil"/>
              <w:right w:val="nil"/>
            </w:tcBorders>
            <w:shd w:val="clear" w:color="auto" w:fill="auto"/>
            <w:vAlign w:val="center"/>
          </w:tcPr>
          <w:p w14:paraId="20A47F68"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166 (32.7)</w:t>
            </w:r>
          </w:p>
        </w:tc>
        <w:tc>
          <w:tcPr>
            <w:tcW w:w="970" w:type="dxa"/>
            <w:tcBorders>
              <w:top w:val="nil"/>
              <w:left w:val="nil"/>
              <w:bottom w:val="nil"/>
              <w:right w:val="nil"/>
            </w:tcBorders>
            <w:vAlign w:val="center"/>
          </w:tcPr>
          <w:p w14:paraId="61B8886E"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p>
        </w:tc>
      </w:tr>
      <w:tr w:rsidR="00C56B09" w:rsidRPr="004908DF" w14:paraId="2EDBC4F9" w14:textId="77777777" w:rsidTr="002F0B4A">
        <w:trPr>
          <w:trHeight w:val="282"/>
        </w:trPr>
        <w:tc>
          <w:tcPr>
            <w:tcW w:w="3521" w:type="dxa"/>
            <w:tcBorders>
              <w:top w:val="nil"/>
              <w:left w:val="nil"/>
              <w:bottom w:val="nil"/>
              <w:right w:val="nil"/>
            </w:tcBorders>
            <w:shd w:val="clear" w:color="auto" w:fill="auto"/>
            <w:noWrap/>
            <w:vAlign w:val="center"/>
            <w:hideMark/>
          </w:tcPr>
          <w:p w14:paraId="3E37CD95" w14:textId="77777777" w:rsidR="00C56B09" w:rsidRPr="004908DF" w:rsidRDefault="00C56B09" w:rsidP="00B817DC">
            <w:pPr>
              <w:spacing w:after="0" w:line="240" w:lineRule="auto"/>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BMI, mean (SD)</w:t>
            </w:r>
          </w:p>
        </w:tc>
        <w:tc>
          <w:tcPr>
            <w:tcW w:w="2028" w:type="dxa"/>
            <w:tcBorders>
              <w:top w:val="nil"/>
              <w:left w:val="nil"/>
              <w:bottom w:val="nil"/>
              <w:right w:val="nil"/>
            </w:tcBorders>
            <w:shd w:val="clear" w:color="auto" w:fill="auto"/>
            <w:vAlign w:val="center"/>
          </w:tcPr>
          <w:p w14:paraId="7DD6B533"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r>
              <w:rPr>
                <w:rFonts w:ascii="Arial" w:hAnsi="Arial" w:cs="Arial"/>
                <w:sz w:val="18"/>
                <w:szCs w:val="18"/>
              </w:rPr>
              <w:t>2</w:t>
            </w:r>
            <w:r w:rsidRPr="001E4D44">
              <w:rPr>
                <w:rFonts w:ascii="Arial" w:hAnsi="Arial" w:cs="Arial"/>
                <w:sz w:val="18"/>
                <w:szCs w:val="18"/>
              </w:rPr>
              <w:t>7.0 (4.8)</w:t>
            </w:r>
          </w:p>
        </w:tc>
        <w:tc>
          <w:tcPr>
            <w:tcW w:w="1299" w:type="dxa"/>
            <w:tcBorders>
              <w:top w:val="nil"/>
              <w:left w:val="nil"/>
              <w:bottom w:val="nil"/>
              <w:right w:val="nil"/>
            </w:tcBorders>
            <w:shd w:val="clear" w:color="auto" w:fill="auto"/>
            <w:vAlign w:val="center"/>
          </w:tcPr>
          <w:p w14:paraId="30F27132"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r>
              <w:rPr>
                <w:rFonts w:ascii="Arial" w:hAnsi="Arial" w:cs="Arial"/>
                <w:sz w:val="18"/>
                <w:szCs w:val="18"/>
              </w:rPr>
              <w:t>2</w:t>
            </w:r>
            <w:r w:rsidRPr="001E4D44">
              <w:rPr>
                <w:rFonts w:ascii="Arial" w:hAnsi="Arial" w:cs="Arial"/>
                <w:sz w:val="18"/>
                <w:szCs w:val="18"/>
              </w:rPr>
              <w:t>7.9 (5.9)</w:t>
            </w:r>
          </w:p>
        </w:tc>
        <w:tc>
          <w:tcPr>
            <w:tcW w:w="970" w:type="dxa"/>
            <w:tcBorders>
              <w:top w:val="nil"/>
              <w:left w:val="nil"/>
              <w:bottom w:val="nil"/>
              <w:right w:val="nil"/>
            </w:tcBorders>
            <w:vAlign w:val="center"/>
          </w:tcPr>
          <w:p w14:paraId="5FED54D1" w14:textId="77777777" w:rsidR="00C56B09" w:rsidRPr="001E4D44" w:rsidRDefault="00C56B09" w:rsidP="00B817DC">
            <w:pPr>
              <w:spacing w:after="0" w:line="240" w:lineRule="auto"/>
              <w:jc w:val="center"/>
              <w:rPr>
                <w:rFonts w:ascii="Arial" w:hAnsi="Arial" w:cs="Arial"/>
                <w:sz w:val="18"/>
                <w:szCs w:val="18"/>
              </w:rPr>
            </w:pPr>
            <w:r>
              <w:rPr>
                <w:rFonts w:ascii="Arial" w:hAnsi="Arial" w:cs="Arial"/>
                <w:sz w:val="18"/>
                <w:szCs w:val="18"/>
              </w:rPr>
              <w:t>&lt;0.001</w:t>
            </w:r>
          </w:p>
        </w:tc>
      </w:tr>
      <w:tr w:rsidR="00C56B09" w:rsidRPr="004908DF" w14:paraId="581593FB" w14:textId="77777777" w:rsidTr="002F0B4A">
        <w:trPr>
          <w:trHeight w:val="282"/>
        </w:trPr>
        <w:tc>
          <w:tcPr>
            <w:tcW w:w="3521" w:type="dxa"/>
            <w:tcBorders>
              <w:top w:val="nil"/>
              <w:left w:val="nil"/>
              <w:bottom w:val="nil"/>
              <w:right w:val="nil"/>
            </w:tcBorders>
            <w:shd w:val="clear" w:color="auto" w:fill="auto"/>
            <w:noWrap/>
            <w:vAlign w:val="center"/>
            <w:hideMark/>
          </w:tcPr>
          <w:p w14:paraId="40203F47" w14:textId="77777777" w:rsidR="00C56B09" w:rsidRPr="004908DF" w:rsidRDefault="00C56B09" w:rsidP="00B817DC">
            <w:pPr>
              <w:spacing w:after="0" w:line="240" w:lineRule="auto"/>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Smoking status</w:t>
            </w:r>
          </w:p>
        </w:tc>
        <w:tc>
          <w:tcPr>
            <w:tcW w:w="2028" w:type="dxa"/>
            <w:tcBorders>
              <w:top w:val="nil"/>
              <w:left w:val="nil"/>
              <w:bottom w:val="nil"/>
              <w:right w:val="nil"/>
            </w:tcBorders>
            <w:shd w:val="clear" w:color="auto" w:fill="auto"/>
            <w:vAlign w:val="center"/>
          </w:tcPr>
          <w:p w14:paraId="302850D3"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p>
        </w:tc>
        <w:tc>
          <w:tcPr>
            <w:tcW w:w="1299" w:type="dxa"/>
            <w:tcBorders>
              <w:top w:val="nil"/>
              <w:left w:val="nil"/>
              <w:bottom w:val="nil"/>
              <w:right w:val="nil"/>
            </w:tcBorders>
            <w:shd w:val="clear" w:color="auto" w:fill="auto"/>
            <w:vAlign w:val="center"/>
          </w:tcPr>
          <w:p w14:paraId="15B173D0" w14:textId="77777777" w:rsidR="00C56B09" w:rsidRPr="001E4D44" w:rsidRDefault="00C56B09" w:rsidP="00B817DC">
            <w:pPr>
              <w:spacing w:after="0" w:line="240" w:lineRule="auto"/>
              <w:jc w:val="center"/>
              <w:rPr>
                <w:rFonts w:ascii="Arial" w:eastAsia="Times New Roman" w:hAnsi="Arial" w:cs="Arial"/>
                <w:sz w:val="18"/>
                <w:szCs w:val="18"/>
                <w:lang w:eastAsia="en-GB"/>
              </w:rPr>
            </w:pPr>
          </w:p>
        </w:tc>
        <w:tc>
          <w:tcPr>
            <w:tcW w:w="970" w:type="dxa"/>
            <w:tcBorders>
              <w:top w:val="nil"/>
              <w:left w:val="nil"/>
              <w:bottom w:val="nil"/>
              <w:right w:val="nil"/>
            </w:tcBorders>
            <w:vAlign w:val="center"/>
          </w:tcPr>
          <w:p w14:paraId="53B4BF23" w14:textId="77777777" w:rsidR="00C56B09" w:rsidRPr="001E4D44" w:rsidRDefault="00C56B09" w:rsidP="00B817DC">
            <w:pPr>
              <w:spacing w:after="0" w:line="240" w:lineRule="auto"/>
              <w:jc w:val="center"/>
              <w:rPr>
                <w:rFonts w:ascii="Arial" w:eastAsia="Times New Roman" w:hAnsi="Arial" w:cs="Arial"/>
                <w:sz w:val="18"/>
                <w:szCs w:val="18"/>
                <w:lang w:eastAsia="en-GB"/>
              </w:rPr>
            </w:pPr>
          </w:p>
        </w:tc>
      </w:tr>
      <w:tr w:rsidR="00C56B09" w:rsidRPr="004908DF" w14:paraId="6AB8D2F7" w14:textId="77777777" w:rsidTr="002F0B4A">
        <w:trPr>
          <w:trHeight w:val="282"/>
        </w:trPr>
        <w:tc>
          <w:tcPr>
            <w:tcW w:w="3521" w:type="dxa"/>
            <w:tcBorders>
              <w:top w:val="nil"/>
              <w:left w:val="nil"/>
              <w:bottom w:val="nil"/>
              <w:right w:val="nil"/>
            </w:tcBorders>
            <w:shd w:val="clear" w:color="auto" w:fill="auto"/>
            <w:noWrap/>
            <w:vAlign w:val="center"/>
            <w:hideMark/>
          </w:tcPr>
          <w:p w14:paraId="4EDADE19" w14:textId="77777777" w:rsidR="00C56B09" w:rsidRPr="004908DF" w:rsidRDefault="00C56B09" w:rsidP="00B817DC">
            <w:pPr>
              <w:spacing w:after="0" w:line="240" w:lineRule="auto"/>
              <w:ind w:firstLineChars="200" w:firstLine="360"/>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Never</w:t>
            </w:r>
          </w:p>
        </w:tc>
        <w:tc>
          <w:tcPr>
            <w:tcW w:w="2028" w:type="dxa"/>
            <w:tcBorders>
              <w:top w:val="nil"/>
              <w:left w:val="nil"/>
              <w:bottom w:val="nil"/>
              <w:right w:val="nil"/>
            </w:tcBorders>
            <w:shd w:val="clear" w:color="auto" w:fill="auto"/>
            <w:vAlign w:val="center"/>
          </w:tcPr>
          <w:p w14:paraId="3D873DB9" w14:textId="77777777" w:rsidR="00C56B09" w:rsidRPr="001E4D44" w:rsidRDefault="00C56B09" w:rsidP="002E0F7E">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2224 (55.8)</w:t>
            </w:r>
          </w:p>
        </w:tc>
        <w:tc>
          <w:tcPr>
            <w:tcW w:w="1299" w:type="dxa"/>
            <w:tcBorders>
              <w:top w:val="nil"/>
              <w:left w:val="nil"/>
              <w:bottom w:val="nil"/>
              <w:right w:val="nil"/>
            </w:tcBorders>
            <w:shd w:val="clear" w:color="auto" w:fill="auto"/>
            <w:vAlign w:val="center"/>
          </w:tcPr>
          <w:p w14:paraId="0857B77B"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264 (52.7)</w:t>
            </w:r>
          </w:p>
        </w:tc>
        <w:tc>
          <w:tcPr>
            <w:tcW w:w="970" w:type="dxa"/>
            <w:tcBorders>
              <w:top w:val="nil"/>
              <w:left w:val="nil"/>
              <w:bottom w:val="nil"/>
              <w:right w:val="nil"/>
            </w:tcBorders>
            <w:vAlign w:val="center"/>
          </w:tcPr>
          <w:p w14:paraId="282691EC" w14:textId="77777777" w:rsidR="00C56B09" w:rsidRPr="001E4D44" w:rsidRDefault="00C56B09" w:rsidP="00B817DC">
            <w:pPr>
              <w:spacing w:after="0" w:line="240" w:lineRule="auto"/>
              <w:jc w:val="center"/>
              <w:rPr>
                <w:rFonts w:ascii="Arial" w:hAnsi="Arial" w:cs="Arial"/>
                <w:sz w:val="18"/>
                <w:szCs w:val="18"/>
              </w:rPr>
            </w:pPr>
            <w:r>
              <w:rPr>
                <w:rFonts w:ascii="Arial" w:hAnsi="Arial" w:cs="Arial"/>
                <w:sz w:val="18"/>
                <w:szCs w:val="18"/>
              </w:rPr>
              <w:t>0.005</w:t>
            </w:r>
          </w:p>
        </w:tc>
      </w:tr>
      <w:tr w:rsidR="00C56B09" w:rsidRPr="004908DF" w14:paraId="2B6E1A15" w14:textId="77777777" w:rsidTr="002F0B4A">
        <w:trPr>
          <w:trHeight w:val="282"/>
        </w:trPr>
        <w:tc>
          <w:tcPr>
            <w:tcW w:w="3521" w:type="dxa"/>
            <w:tcBorders>
              <w:top w:val="nil"/>
              <w:left w:val="nil"/>
              <w:bottom w:val="nil"/>
              <w:right w:val="nil"/>
            </w:tcBorders>
            <w:shd w:val="clear" w:color="auto" w:fill="auto"/>
            <w:noWrap/>
            <w:vAlign w:val="center"/>
            <w:hideMark/>
          </w:tcPr>
          <w:p w14:paraId="4F822B77" w14:textId="77777777" w:rsidR="00C56B09" w:rsidRPr="004908DF" w:rsidRDefault="00C56B09" w:rsidP="00B817DC">
            <w:pPr>
              <w:spacing w:after="0" w:line="240" w:lineRule="auto"/>
              <w:ind w:firstLineChars="200" w:firstLine="360"/>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Ex</w:t>
            </w:r>
          </w:p>
        </w:tc>
        <w:tc>
          <w:tcPr>
            <w:tcW w:w="2028" w:type="dxa"/>
            <w:tcBorders>
              <w:top w:val="nil"/>
              <w:left w:val="nil"/>
              <w:bottom w:val="nil"/>
              <w:right w:val="nil"/>
            </w:tcBorders>
            <w:shd w:val="clear" w:color="auto" w:fill="auto"/>
            <w:vAlign w:val="center"/>
          </w:tcPr>
          <w:p w14:paraId="4FCA56FC"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1387 (34.8)</w:t>
            </w:r>
          </w:p>
        </w:tc>
        <w:tc>
          <w:tcPr>
            <w:tcW w:w="1299" w:type="dxa"/>
            <w:tcBorders>
              <w:top w:val="nil"/>
              <w:left w:val="nil"/>
              <w:bottom w:val="nil"/>
              <w:right w:val="nil"/>
            </w:tcBorders>
            <w:shd w:val="clear" w:color="auto" w:fill="auto"/>
            <w:vAlign w:val="center"/>
          </w:tcPr>
          <w:p w14:paraId="2077EAD3"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161 (32.1)</w:t>
            </w:r>
          </w:p>
        </w:tc>
        <w:tc>
          <w:tcPr>
            <w:tcW w:w="970" w:type="dxa"/>
            <w:tcBorders>
              <w:top w:val="nil"/>
              <w:left w:val="nil"/>
              <w:bottom w:val="nil"/>
              <w:right w:val="nil"/>
            </w:tcBorders>
            <w:vAlign w:val="center"/>
          </w:tcPr>
          <w:p w14:paraId="33785BFF"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p>
        </w:tc>
      </w:tr>
      <w:tr w:rsidR="00C56B09" w:rsidRPr="004908DF" w14:paraId="7395DFC2" w14:textId="77777777" w:rsidTr="002F0B4A">
        <w:trPr>
          <w:trHeight w:val="282"/>
        </w:trPr>
        <w:tc>
          <w:tcPr>
            <w:tcW w:w="3521" w:type="dxa"/>
            <w:tcBorders>
              <w:top w:val="nil"/>
              <w:left w:val="nil"/>
              <w:bottom w:val="nil"/>
              <w:right w:val="nil"/>
            </w:tcBorders>
            <w:shd w:val="clear" w:color="auto" w:fill="auto"/>
            <w:noWrap/>
            <w:vAlign w:val="center"/>
            <w:hideMark/>
          </w:tcPr>
          <w:p w14:paraId="39EB664E" w14:textId="77777777" w:rsidR="00C56B09" w:rsidRPr="004908DF" w:rsidRDefault="00C56B09" w:rsidP="00B817DC">
            <w:pPr>
              <w:spacing w:after="0" w:line="240" w:lineRule="auto"/>
              <w:ind w:firstLineChars="200" w:firstLine="360"/>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Current</w:t>
            </w:r>
          </w:p>
        </w:tc>
        <w:tc>
          <w:tcPr>
            <w:tcW w:w="2028" w:type="dxa"/>
            <w:tcBorders>
              <w:top w:val="nil"/>
              <w:left w:val="nil"/>
              <w:bottom w:val="nil"/>
              <w:right w:val="nil"/>
            </w:tcBorders>
            <w:shd w:val="clear" w:color="auto" w:fill="auto"/>
            <w:vAlign w:val="center"/>
          </w:tcPr>
          <w:p w14:paraId="16C08D8A"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373 (9.4)</w:t>
            </w:r>
          </w:p>
        </w:tc>
        <w:tc>
          <w:tcPr>
            <w:tcW w:w="1299" w:type="dxa"/>
            <w:tcBorders>
              <w:top w:val="nil"/>
              <w:left w:val="nil"/>
              <w:bottom w:val="nil"/>
              <w:right w:val="nil"/>
            </w:tcBorders>
            <w:shd w:val="clear" w:color="auto" w:fill="auto"/>
            <w:vAlign w:val="center"/>
          </w:tcPr>
          <w:p w14:paraId="74029A62"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76 (15.2)</w:t>
            </w:r>
          </w:p>
        </w:tc>
        <w:tc>
          <w:tcPr>
            <w:tcW w:w="970" w:type="dxa"/>
            <w:tcBorders>
              <w:top w:val="nil"/>
              <w:left w:val="nil"/>
              <w:bottom w:val="nil"/>
              <w:right w:val="nil"/>
            </w:tcBorders>
            <w:vAlign w:val="center"/>
          </w:tcPr>
          <w:p w14:paraId="22E984BC"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p>
        </w:tc>
      </w:tr>
      <w:tr w:rsidR="00C56B09" w:rsidRPr="004908DF" w14:paraId="63B29C7C" w14:textId="77777777" w:rsidTr="002F0B4A">
        <w:trPr>
          <w:trHeight w:val="282"/>
        </w:trPr>
        <w:tc>
          <w:tcPr>
            <w:tcW w:w="3521" w:type="dxa"/>
            <w:tcBorders>
              <w:top w:val="nil"/>
              <w:left w:val="nil"/>
              <w:bottom w:val="nil"/>
              <w:right w:val="nil"/>
            </w:tcBorders>
            <w:shd w:val="clear" w:color="auto" w:fill="auto"/>
            <w:noWrap/>
            <w:vAlign w:val="center"/>
            <w:hideMark/>
          </w:tcPr>
          <w:p w14:paraId="57B60FE9" w14:textId="77777777" w:rsidR="00C56B09" w:rsidRPr="004908DF" w:rsidRDefault="00C56B09" w:rsidP="00B817DC">
            <w:pPr>
              <w:spacing w:after="0" w:line="240" w:lineRule="auto"/>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Fair/poor SRH</w:t>
            </w:r>
          </w:p>
        </w:tc>
        <w:tc>
          <w:tcPr>
            <w:tcW w:w="2028" w:type="dxa"/>
            <w:tcBorders>
              <w:top w:val="nil"/>
              <w:left w:val="nil"/>
              <w:bottom w:val="nil"/>
              <w:right w:val="nil"/>
            </w:tcBorders>
            <w:shd w:val="clear" w:color="auto" w:fill="auto"/>
            <w:vAlign w:val="center"/>
          </w:tcPr>
          <w:p w14:paraId="7E8D2FFD"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596 (15.0)</w:t>
            </w:r>
          </w:p>
        </w:tc>
        <w:tc>
          <w:tcPr>
            <w:tcW w:w="1299" w:type="dxa"/>
            <w:tcBorders>
              <w:top w:val="nil"/>
              <w:left w:val="nil"/>
              <w:bottom w:val="nil"/>
              <w:right w:val="nil"/>
            </w:tcBorders>
            <w:shd w:val="clear" w:color="auto" w:fill="auto"/>
            <w:vAlign w:val="center"/>
          </w:tcPr>
          <w:p w14:paraId="0976EEA8"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154 (30.9)</w:t>
            </w:r>
          </w:p>
        </w:tc>
        <w:tc>
          <w:tcPr>
            <w:tcW w:w="970" w:type="dxa"/>
            <w:tcBorders>
              <w:top w:val="nil"/>
              <w:left w:val="nil"/>
              <w:bottom w:val="nil"/>
              <w:right w:val="nil"/>
            </w:tcBorders>
            <w:vAlign w:val="center"/>
          </w:tcPr>
          <w:p w14:paraId="32AE4C51" w14:textId="77777777" w:rsidR="00C56B09" w:rsidRPr="001E4D44" w:rsidRDefault="00C56B09" w:rsidP="00B817DC">
            <w:pPr>
              <w:spacing w:after="0" w:line="240" w:lineRule="auto"/>
              <w:jc w:val="center"/>
              <w:rPr>
                <w:rFonts w:ascii="Arial" w:hAnsi="Arial" w:cs="Arial"/>
                <w:sz w:val="18"/>
                <w:szCs w:val="18"/>
              </w:rPr>
            </w:pPr>
            <w:r>
              <w:rPr>
                <w:rFonts w:ascii="Arial" w:hAnsi="Arial" w:cs="Arial"/>
                <w:sz w:val="18"/>
                <w:szCs w:val="18"/>
              </w:rPr>
              <w:t>&lt;0.001</w:t>
            </w:r>
          </w:p>
        </w:tc>
      </w:tr>
      <w:tr w:rsidR="00C56B09" w:rsidRPr="004908DF" w14:paraId="6BA705EF" w14:textId="77777777" w:rsidTr="002F0B4A">
        <w:trPr>
          <w:trHeight w:val="282"/>
        </w:trPr>
        <w:tc>
          <w:tcPr>
            <w:tcW w:w="3521" w:type="dxa"/>
            <w:tcBorders>
              <w:top w:val="nil"/>
              <w:left w:val="nil"/>
              <w:bottom w:val="nil"/>
              <w:right w:val="nil"/>
            </w:tcBorders>
            <w:shd w:val="clear" w:color="auto" w:fill="auto"/>
            <w:noWrap/>
            <w:vAlign w:val="center"/>
            <w:hideMark/>
          </w:tcPr>
          <w:p w14:paraId="562A31D0" w14:textId="77777777" w:rsidR="00C56B09" w:rsidRPr="004908DF" w:rsidRDefault="00C56B09" w:rsidP="00B817DC">
            <w:pPr>
              <w:spacing w:after="0" w:line="240" w:lineRule="auto"/>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CPRD mental health diagnosis</w:t>
            </w:r>
          </w:p>
        </w:tc>
        <w:tc>
          <w:tcPr>
            <w:tcW w:w="2028" w:type="dxa"/>
            <w:tcBorders>
              <w:top w:val="nil"/>
              <w:left w:val="nil"/>
              <w:bottom w:val="nil"/>
              <w:right w:val="nil"/>
            </w:tcBorders>
            <w:shd w:val="clear" w:color="auto" w:fill="auto"/>
            <w:vAlign w:val="center"/>
          </w:tcPr>
          <w:p w14:paraId="2BC5E091"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528 (13.7)</w:t>
            </w:r>
          </w:p>
        </w:tc>
        <w:tc>
          <w:tcPr>
            <w:tcW w:w="1299" w:type="dxa"/>
            <w:tcBorders>
              <w:top w:val="nil"/>
              <w:left w:val="nil"/>
              <w:bottom w:val="nil"/>
              <w:right w:val="nil"/>
            </w:tcBorders>
            <w:shd w:val="clear" w:color="auto" w:fill="auto"/>
            <w:vAlign w:val="center"/>
          </w:tcPr>
          <w:p w14:paraId="6144D2A5" w14:textId="77777777" w:rsidR="00C56B09" w:rsidRPr="001E4D44" w:rsidRDefault="00C56B09" w:rsidP="00B817DC">
            <w:pPr>
              <w:spacing w:after="0" w:line="240" w:lineRule="auto"/>
              <w:jc w:val="center"/>
              <w:rPr>
                <w:rFonts w:ascii="Arial" w:eastAsia="Times New Roman" w:hAnsi="Arial" w:cs="Arial"/>
                <w:color w:val="000000"/>
                <w:sz w:val="18"/>
                <w:szCs w:val="18"/>
                <w:lang w:eastAsia="en-GB"/>
              </w:rPr>
            </w:pPr>
            <w:r w:rsidRPr="001E4D44">
              <w:rPr>
                <w:rFonts w:ascii="Arial" w:hAnsi="Arial" w:cs="Arial"/>
                <w:sz w:val="18"/>
                <w:szCs w:val="18"/>
              </w:rPr>
              <w:t>124 (25.9)</w:t>
            </w:r>
          </w:p>
        </w:tc>
        <w:tc>
          <w:tcPr>
            <w:tcW w:w="970" w:type="dxa"/>
            <w:tcBorders>
              <w:top w:val="nil"/>
              <w:left w:val="nil"/>
              <w:bottom w:val="nil"/>
              <w:right w:val="nil"/>
            </w:tcBorders>
            <w:vAlign w:val="center"/>
          </w:tcPr>
          <w:p w14:paraId="2851F815" w14:textId="77777777" w:rsidR="00C56B09" w:rsidRPr="001E4D44" w:rsidRDefault="00C56B09" w:rsidP="00B817DC">
            <w:pPr>
              <w:spacing w:after="0" w:line="240" w:lineRule="auto"/>
              <w:jc w:val="center"/>
              <w:rPr>
                <w:rFonts w:ascii="Arial" w:hAnsi="Arial" w:cs="Arial"/>
                <w:sz w:val="18"/>
                <w:szCs w:val="18"/>
              </w:rPr>
            </w:pPr>
            <w:r>
              <w:rPr>
                <w:rFonts w:ascii="Arial" w:hAnsi="Arial" w:cs="Arial"/>
                <w:sz w:val="18"/>
                <w:szCs w:val="18"/>
              </w:rPr>
              <w:t>&lt;0.001</w:t>
            </w:r>
          </w:p>
        </w:tc>
      </w:tr>
      <w:tr w:rsidR="00C56B09" w:rsidRPr="004908DF" w14:paraId="7C17735A" w14:textId="77777777" w:rsidTr="002F0B4A">
        <w:trPr>
          <w:trHeight w:val="282"/>
        </w:trPr>
        <w:tc>
          <w:tcPr>
            <w:tcW w:w="3521" w:type="dxa"/>
            <w:tcBorders>
              <w:top w:val="nil"/>
              <w:left w:val="nil"/>
              <w:bottom w:val="nil"/>
              <w:right w:val="nil"/>
            </w:tcBorders>
            <w:shd w:val="clear" w:color="auto" w:fill="auto"/>
            <w:noWrap/>
            <w:vAlign w:val="center"/>
          </w:tcPr>
          <w:p w14:paraId="019B8688" w14:textId="77777777" w:rsidR="00C56B09" w:rsidRPr="004908DF" w:rsidRDefault="00C56B09" w:rsidP="00B817DC">
            <w:pPr>
              <w:spacing w:after="0" w:line="240" w:lineRule="auto"/>
              <w:rPr>
                <w:rFonts w:ascii="Arial" w:eastAsia="Times New Roman" w:hAnsi="Arial" w:cs="Arial"/>
                <w:i/>
                <w:color w:val="000000"/>
                <w:sz w:val="18"/>
                <w:szCs w:val="18"/>
                <w:lang w:eastAsia="en-GB"/>
              </w:rPr>
            </w:pPr>
          </w:p>
        </w:tc>
        <w:tc>
          <w:tcPr>
            <w:tcW w:w="2028" w:type="dxa"/>
            <w:tcBorders>
              <w:top w:val="nil"/>
              <w:left w:val="nil"/>
              <w:bottom w:val="nil"/>
              <w:right w:val="nil"/>
            </w:tcBorders>
            <w:shd w:val="clear" w:color="auto" w:fill="auto"/>
            <w:noWrap/>
            <w:vAlign w:val="center"/>
          </w:tcPr>
          <w:p w14:paraId="4684C7AD" w14:textId="77777777" w:rsidR="00C56B09" w:rsidRPr="001E4D44" w:rsidRDefault="00C56B09" w:rsidP="00B817DC">
            <w:pPr>
              <w:spacing w:after="0" w:line="240" w:lineRule="auto"/>
              <w:jc w:val="center"/>
              <w:rPr>
                <w:rFonts w:ascii="Arial" w:eastAsia="Times New Roman" w:hAnsi="Arial" w:cs="Arial"/>
                <w:sz w:val="18"/>
                <w:szCs w:val="18"/>
                <w:lang w:eastAsia="en-GB"/>
              </w:rPr>
            </w:pPr>
          </w:p>
        </w:tc>
        <w:tc>
          <w:tcPr>
            <w:tcW w:w="1299" w:type="dxa"/>
            <w:tcBorders>
              <w:top w:val="nil"/>
              <w:left w:val="nil"/>
              <w:bottom w:val="nil"/>
              <w:right w:val="nil"/>
            </w:tcBorders>
            <w:shd w:val="clear" w:color="auto" w:fill="auto"/>
            <w:noWrap/>
            <w:vAlign w:val="center"/>
          </w:tcPr>
          <w:p w14:paraId="6EED217F" w14:textId="77777777" w:rsidR="00C56B09" w:rsidRPr="001E4D44" w:rsidRDefault="00C56B09" w:rsidP="00B817DC">
            <w:pPr>
              <w:spacing w:after="0" w:line="240" w:lineRule="auto"/>
              <w:jc w:val="center"/>
              <w:rPr>
                <w:rFonts w:ascii="Arial" w:eastAsia="Times New Roman" w:hAnsi="Arial" w:cs="Arial"/>
                <w:sz w:val="18"/>
                <w:szCs w:val="18"/>
                <w:lang w:eastAsia="en-GB"/>
              </w:rPr>
            </w:pPr>
          </w:p>
        </w:tc>
        <w:tc>
          <w:tcPr>
            <w:tcW w:w="970" w:type="dxa"/>
            <w:tcBorders>
              <w:top w:val="nil"/>
              <w:left w:val="nil"/>
              <w:bottom w:val="nil"/>
              <w:right w:val="nil"/>
            </w:tcBorders>
            <w:vAlign w:val="center"/>
          </w:tcPr>
          <w:p w14:paraId="1A2AEECA" w14:textId="77777777" w:rsidR="00C56B09" w:rsidRPr="001E4D44" w:rsidRDefault="00C56B09" w:rsidP="00B817DC">
            <w:pPr>
              <w:spacing w:after="0" w:line="240" w:lineRule="auto"/>
              <w:jc w:val="center"/>
              <w:rPr>
                <w:rFonts w:ascii="Arial" w:eastAsia="Times New Roman" w:hAnsi="Arial" w:cs="Arial"/>
                <w:sz w:val="18"/>
                <w:szCs w:val="18"/>
                <w:lang w:eastAsia="en-GB"/>
              </w:rPr>
            </w:pPr>
          </w:p>
        </w:tc>
      </w:tr>
      <w:tr w:rsidR="00C56B09" w:rsidRPr="004908DF" w14:paraId="28953536" w14:textId="77777777" w:rsidTr="002F0B4A">
        <w:trPr>
          <w:trHeight w:val="282"/>
        </w:trPr>
        <w:tc>
          <w:tcPr>
            <w:tcW w:w="3521" w:type="dxa"/>
            <w:tcBorders>
              <w:top w:val="nil"/>
              <w:left w:val="nil"/>
              <w:bottom w:val="nil"/>
              <w:right w:val="nil"/>
            </w:tcBorders>
            <w:shd w:val="clear" w:color="auto" w:fill="auto"/>
            <w:noWrap/>
            <w:vAlign w:val="center"/>
            <w:hideMark/>
          </w:tcPr>
          <w:p w14:paraId="2AB137D6" w14:textId="77777777" w:rsidR="00C56B09" w:rsidRPr="004908DF" w:rsidRDefault="00C56B09" w:rsidP="00B817DC">
            <w:pPr>
              <w:spacing w:after="0" w:line="240" w:lineRule="auto"/>
              <w:rPr>
                <w:rFonts w:ascii="Arial" w:eastAsia="Times New Roman" w:hAnsi="Arial" w:cs="Arial"/>
                <w:i/>
                <w:color w:val="000000"/>
                <w:sz w:val="18"/>
                <w:szCs w:val="18"/>
                <w:lang w:eastAsia="en-GB"/>
              </w:rPr>
            </w:pPr>
            <w:r w:rsidRPr="004908DF">
              <w:rPr>
                <w:rFonts w:ascii="Arial" w:eastAsia="Times New Roman" w:hAnsi="Arial" w:cs="Arial"/>
                <w:i/>
                <w:color w:val="000000"/>
                <w:sz w:val="18"/>
                <w:szCs w:val="18"/>
                <w:lang w:eastAsia="en-GB"/>
              </w:rPr>
              <w:t>Psychosocial work factors</w:t>
            </w:r>
          </w:p>
        </w:tc>
        <w:tc>
          <w:tcPr>
            <w:tcW w:w="2028" w:type="dxa"/>
            <w:tcBorders>
              <w:top w:val="nil"/>
              <w:left w:val="nil"/>
              <w:bottom w:val="nil"/>
              <w:right w:val="nil"/>
            </w:tcBorders>
            <w:shd w:val="clear" w:color="auto" w:fill="auto"/>
            <w:noWrap/>
            <w:vAlign w:val="center"/>
          </w:tcPr>
          <w:p w14:paraId="6BB7D532" w14:textId="77777777" w:rsidR="00C56B09" w:rsidRPr="001E4D44" w:rsidRDefault="00C56B09" w:rsidP="00B817DC">
            <w:pPr>
              <w:spacing w:after="0" w:line="240" w:lineRule="auto"/>
              <w:jc w:val="center"/>
              <w:rPr>
                <w:rFonts w:ascii="Arial" w:eastAsia="Times New Roman" w:hAnsi="Arial" w:cs="Arial"/>
                <w:sz w:val="18"/>
                <w:szCs w:val="18"/>
                <w:lang w:eastAsia="en-GB"/>
              </w:rPr>
            </w:pPr>
          </w:p>
        </w:tc>
        <w:tc>
          <w:tcPr>
            <w:tcW w:w="1299" w:type="dxa"/>
            <w:tcBorders>
              <w:top w:val="nil"/>
              <w:left w:val="nil"/>
              <w:bottom w:val="nil"/>
              <w:right w:val="nil"/>
            </w:tcBorders>
            <w:shd w:val="clear" w:color="auto" w:fill="auto"/>
            <w:noWrap/>
            <w:vAlign w:val="center"/>
          </w:tcPr>
          <w:p w14:paraId="067AD1CF" w14:textId="77777777" w:rsidR="00C56B09" w:rsidRPr="001E4D44" w:rsidRDefault="00C56B09" w:rsidP="00B817DC">
            <w:pPr>
              <w:spacing w:after="0" w:line="240" w:lineRule="auto"/>
              <w:jc w:val="center"/>
              <w:rPr>
                <w:rFonts w:ascii="Arial" w:eastAsia="Times New Roman" w:hAnsi="Arial" w:cs="Arial"/>
                <w:sz w:val="18"/>
                <w:szCs w:val="18"/>
                <w:lang w:eastAsia="en-GB"/>
              </w:rPr>
            </w:pPr>
          </w:p>
        </w:tc>
        <w:tc>
          <w:tcPr>
            <w:tcW w:w="970" w:type="dxa"/>
            <w:tcBorders>
              <w:top w:val="nil"/>
              <w:left w:val="nil"/>
              <w:bottom w:val="nil"/>
              <w:right w:val="nil"/>
            </w:tcBorders>
            <w:vAlign w:val="center"/>
          </w:tcPr>
          <w:p w14:paraId="30CFA261" w14:textId="77777777" w:rsidR="00C56B09" w:rsidRPr="001E4D44" w:rsidRDefault="00C56B09" w:rsidP="00B817DC">
            <w:pPr>
              <w:spacing w:after="0" w:line="240" w:lineRule="auto"/>
              <w:jc w:val="center"/>
              <w:rPr>
                <w:rFonts w:ascii="Arial" w:eastAsia="Times New Roman" w:hAnsi="Arial" w:cs="Arial"/>
                <w:sz w:val="18"/>
                <w:szCs w:val="18"/>
                <w:lang w:eastAsia="en-GB"/>
              </w:rPr>
            </w:pPr>
          </w:p>
        </w:tc>
      </w:tr>
      <w:tr w:rsidR="00C56B09" w:rsidRPr="004908DF" w14:paraId="6E06BF57" w14:textId="77777777" w:rsidTr="002F0B4A">
        <w:trPr>
          <w:trHeight w:val="282"/>
        </w:trPr>
        <w:tc>
          <w:tcPr>
            <w:tcW w:w="3521" w:type="dxa"/>
            <w:tcBorders>
              <w:top w:val="nil"/>
              <w:left w:val="nil"/>
              <w:bottom w:val="nil"/>
              <w:right w:val="nil"/>
            </w:tcBorders>
            <w:shd w:val="clear" w:color="auto" w:fill="auto"/>
            <w:noWrap/>
            <w:vAlign w:val="center"/>
            <w:hideMark/>
          </w:tcPr>
          <w:p w14:paraId="7F272783" w14:textId="77777777" w:rsidR="00C56B09" w:rsidRPr="004908DF" w:rsidRDefault="00C56B09" w:rsidP="00B817DC">
            <w:pPr>
              <w:spacing w:after="0" w:line="240" w:lineRule="auto"/>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Rarely having choice at work</w:t>
            </w:r>
          </w:p>
        </w:tc>
        <w:tc>
          <w:tcPr>
            <w:tcW w:w="2028" w:type="dxa"/>
            <w:tcBorders>
              <w:top w:val="nil"/>
              <w:left w:val="nil"/>
              <w:bottom w:val="nil"/>
              <w:right w:val="nil"/>
            </w:tcBorders>
            <w:shd w:val="clear" w:color="auto" w:fill="auto"/>
            <w:noWrap/>
            <w:vAlign w:val="center"/>
          </w:tcPr>
          <w:p w14:paraId="1C23D70F" w14:textId="77777777" w:rsidR="00C56B09" w:rsidRPr="00386088" w:rsidRDefault="00C56B09" w:rsidP="00B817DC">
            <w:pPr>
              <w:spacing w:after="0" w:line="240" w:lineRule="auto"/>
              <w:jc w:val="center"/>
              <w:rPr>
                <w:rFonts w:ascii="Arial" w:eastAsia="Times New Roman" w:hAnsi="Arial" w:cs="Arial"/>
                <w:color w:val="000000"/>
                <w:sz w:val="18"/>
                <w:szCs w:val="18"/>
                <w:lang w:eastAsia="en-GB"/>
              </w:rPr>
            </w:pPr>
            <w:r w:rsidRPr="00386088">
              <w:rPr>
                <w:rFonts w:ascii="Arial" w:hAnsi="Arial" w:cs="Arial"/>
                <w:sz w:val="18"/>
                <w:szCs w:val="18"/>
              </w:rPr>
              <w:t>718 (18.2)</w:t>
            </w:r>
          </w:p>
        </w:tc>
        <w:tc>
          <w:tcPr>
            <w:tcW w:w="1299" w:type="dxa"/>
            <w:tcBorders>
              <w:top w:val="nil"/>
              <w:left w:val="nil"/>
              <w:bottom w:val="nil"/>
              <w:right w:val="nil"/>
            </w:tcBorders>
            <w:shd w:val="clear" w:color="auto" w:fill="auto"/>
            <w:noWrap/>
            <w:vAlign w:val="center"/>
          </w:tcPr>
          <w:p w14:paraId="25FE27B4" w14:textId="77777777" w:rsidR="00C56B09" w:rsidRPr="00386088" w:rsidRDefault="00C56B09" w:rsidP="00B817DC">
            <w:pPr>
              <w:spacing w:after="0" w:line="240" w:lineRule="auto"/>
              <w:jc w:val="center"/>
              <w:rPr>
                <w:rFonts w:ascii="Arial" w:eastAsia="Times New Roman" w:hAnsi="Arial" w:cs="Arial"/>
                <w:color w:val="000000"/>
                <w:sz w:val="18"/>
                <w:szCs w:val="18"/>
                <w:lang w:eastAsia="en-GB"/>
              </w:rPr>
            </w:pPr>
            <w:r w:rsidRPr="00386088">
              <w:rPr>
                <w:rFonts w:ascii="Arial" w:hAnsi="Arial" w:cs="Arial"/>
                <w:sz w:val="18"/>
                <w:szCs w:val="18"/>
              </w:rPr>
              <w:t>153 (30.7)</w:t>
            </w:r>
          </w:p>
        </w:tc>
        <w:tc>
          <w:tcPr>
            <w:tcW w:w="970" w:type="dxa"/>
            <w:tcBorders>
              <w:top w:val="nil"/>
              <w:left w:val="nil"/>
              <w:bottom w:val="nil"/>
              <w:right w:val="nil"/>
            </w:tcBorders>
            <w:vAlign w:val="center"/>
          </w:tcPr>
          <w:p w14:paraId="2245E249" w14:textId="77777777" w:rsidR="00C56B09" w:rsidRPr="00386088" w:rsidRDefault="00C56B09" w:rsidP="00B817DC">
            <w:pPr>
              <w:spacing w:after="0" w:line="240" w:lineRule="auto"/>
              <w:jc w:val="center"/>
              <w:rPr>
                <w:rFonts w:ascii="Arial" w:hAnsi="Arial" w:cs="Arial"/>
                <w:sz w:val="18"/>
                <w:szCs w:val="18"/>
              </w:rPr>
            </w:pPr>
            <w:r>
              <w:rPr>
                <w:rFonts w:ascii="Arial" w:hAnsi="Arial" w:cs="Arial"/>
                <w:sz w:val="18"/>
                <w:szCs w:val="18"/>
              </w:rPr>
              <w:t>&lt;0.001</w:t>
            </w:r>
          </w:p>
        </w:tc>
      </w:tr>
      <w:tr w:rsidR="00C56B09" w:rsidRPr="004908DF" w14:paraId="26A3D266" w14:textId="77777777" w:rsidTr="002F0B4A">
        <w:trPr>
          <w:trHeight w:val="282"/>
        </w:trPr>
        <w:tc>
          <w:tcPr>
            <w:tcW w:w="3521" w:type="dxa"/>
            <w:tcBorders>
              <w:top w:val="nil"/>
              <w:left w:val="nil"/>
              <w:bottom w:val="nil"/>
              <w:right w:val="nil"/>
            </w:tcBorders>
            <w:shd w:val="clear" w:color="auto" w:fill="auto"/>
            <w:noWrap/>
            <w:vAlign w:val="center"/>
            <w:hideMark/>
          </w:tcPr>
          <w:p w14:paraId="13E76EFC" w14:textId="77777777" w:rsidR="00C56B09" w:rsidRPr="004908DF" w:rsidRDefault="00C56B09" w:rsidP="00894783">
            <w:pPr>
              <w:spacing w:after="0" w:line="240" w:lineRule="auto"/>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 xml:space="preserve">Lack of support </w:t>
            </w:r>
          </w:p>
        </w:tc>
        <w:tc>
          <w:tcPr>
            <w:tcW w:w="2028" w:type="dxa"/>
            <w:tcBorders>
              <w:top w:val="nil"/>
              <w:left w:val="nil"/>
              <w:bottom w:val="nil"/>
              <w:right w:val="nil"/>
            </w:tcBorders>
            <w:shd w:val="clear" w:color="auto" w:fill="auto"/>
            <w:noWrap/>
            <w:vAlign w:val="center"/>
          </w:tcPr>
          <w:p w14:paraId="30996F1F" w14:textId="77777777" w:rsidR="00C56B09" w:rsidRPr="00386088" w:rsidRDefault="00C56B09" w:rsidP="0047403A">
            <w:pPr>
              <w:spacing w:after="0" w:line="240" w:lineRule="auto"/>
              <w:jc w:val="center"/>
              <w:rPr>
                <w:rFonts w:ascii="Arial" w:eastAsia="Times New Roman" w:hAnsi="Arial" w:cs="Arial"/>
                <w:color w:val="000000"/>
                <w:sz w:val="18"/>
                <w:szCs w:val="18"/>
                <w:lang w:eastAsia="en-GB"/>
              </w:rPr>
            </w:pPr>
            <w:r w:rsidRPr="00386088">
              <w:rPr>
                <w:rFonts w:ascii="Arial" w:hAnsi="Arial" w:cs="Arial"/>
                <w:sz w:val="18"/>
                <w:szCs w:val="18"/>
              </w:rPr>
              <w:t>411 (</w:t>
            </w:r>
            <w:r>
              <w:rPr>
                <w:rFonts w:ascii="Arial" w:hAnsi="Arial" w:cs="Arial"/>
                <w:sz w:val="18"/>
                <w:szCs w:val="18"/>
              </w:rPr>
              <w:t>10.4</w:t>
            </w:r>
            <w:r w:rsidRPr="00386088">
              <w:rPr>
                <w:rFonts w:ascii="Arial" w:hAnsi="Arial" w:cs="Arial"/>
                <w:sz w:val="18"/>
                <w:szCs w:val="18"/>
              </w:rPr>
              <w:t>)</w:t>
            </w:r>
          </w:p>
        </w:tc>
        <w:tc>
          <w:tcPr>
            <w:tcW w:w="1299" w:type="dxa"/>
            <w:tcBorders>
              <w:top w:val="nil"/>
              <w:left w:val="nil"/>
              <w:bottom w:val="nil"/>
              <w:right w:val="nil"/>
            </w:tcBorders>
            <w:shd w:val="clear" w:color="auto" w:fill="auto"/>
            <w:noWrap/>
            <w:vAlign w:val="center"/>
          </w:tcPr>
          <w:p w14:paraId="0948CD3C" w14:textId="77777777" w:rsidR="00C56B09" w:rsidRPr="00386088" w:rsidRDefault="00C56B09" w:rsidP="0047403A">
            <w:pPr>
              <w:spacing w:after="0" w:line="240" w:lineRule="auto"/>
              <w:jc w:val="center"/>
              <w:rPr>
                <w:rFonts w:ascii="Arial" w:eastAsia="Times New Roman" w:hAnsi="Arial" w:cs="Arial"/>
                <w:color w:val="000000"/>
                <w:sz w:val="18"/>
                <w:szCs w:val="18"/>
                <w:lang w:eastAsia="en-GB"/>
              </w:rPr>
            </w:pPr>
            <w:r w:rsidRPr="00386088">
              <w:rPr>
                <w:rFonts w:ascii="Arial" w:hAnsi="Arial" w:cs="Arial"/>
                <w:sz w:val="18"/>
                <w:szCs w:val="18"/>
              </w:rPr>
              <w:t>77 (</w:t>
            </w:r>
            <w:r>
              <w:rPr>
                <w:rFonts w:ascii="Arial" w:hAnsi="Arial" w:cs="Arial"/>
                <w:sz w:val="18"/>
                <w:szCs w:val="18"/>
              </w:rPr>
              <w:t>15.4</w:t>
            </w:r>
            <w:r w:rsidRPr="00386088">
              <w:rPr>
                <w:rFonts w:ascii="Arial" w:hAnsi="Arial" w:cs="Arial"/>
                <w:sz w:val="18"/>
                <w:szCs w:val="18"/>
              </w:rPr>
              <w:t>)</w:t>
            </w:r>
          </w:p>
        </w:tc>
        <w:tc>
          <w:tcPr>
            <w:tcW w:w="970" w:type="dxa"/>
            <w:tcBorders>
              <w:top w:val="nil"/>
              <w:left w:val="nil"/>
              <w:bottom w:val="nil"/>
              <w:right w:val="nil"/>
            </w:tcBorders>
            <w:vAlign w:val="center"/>
          </w:tcPr>
          <w:p w14:paraId="48F62986" w14:textId="77777777" w:rsidR="00C56B09" w:rsidRPr="00386088" w:rsidRDefault="00C56B09" w:rsidP="00B817DC">
            <w:pPr>
              <w:spacing w:after="0" w:line="240" w:lineRule="auto"/>
              <w:jc w:val="center"/>
              <w:rPr>
                <w:rFonts w:ascii="Arial" w:hAnsi="Arial" w:cs="Arial"/>
                <w:sz w:val="18"/>
                <w:szCs w:val="18"/>
              </w:rPr>
            </w:pPr>
            <w:r>
              <w:rPr>
                <w:rFonts w:ascii="Arial" w:hAnsi="Arial" w:cs="Arial"/>
                <w:sz w:val="18"/>
                <w:szCs w:val="18"/>
              </w:rPr>
              <w:t>0.25</w:t>
            </w:r>
          </w:p>
        </w:tc>
      </w:tr>
      <w:tr w:rsidR="00C56B09" w:rsidRPr="004908DF" w14:paraId="1A515B79" w14:textId="77777777" w:rsidTr="002F0B4A">
        <w:trPr>
          <w:trHeight w:val="282"/>
        </w:trPr>
        <w:tc>
          <w:tcPr>
            <w:tcW w:w="3521" w:type="dxa"/>
            <w:tcBorders>
              <w:top w:val="nil"/>
              <w:left w:val="nil"/>
              <w:bottom w:val="nil"/>
              <w:right w:val="nil"/>
            </w:tcBorders>
            <w:shd w:val="clear" w:color="auto" w:fill="auto"/>
            <w:noWrap/>
            <w:vAlign w:val="center"/>
            <w:hideMark/>
          </w:tcPr>
          <w:p w14:paraId="75CB48ED" w14:textId="77777777" w:rsidR="00C56B09" w:rsidRPr="004908DF" w:rsidRDefault="00C56B09" w:rsidP="00B817DC">
            <w:pPr>
              <w:spacing w:after="0" w:line="240" w:lineRule="auto"/>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 xml:space="preserve">Often </w:t>
            </w:r>
            <w:r>
              <w:rPr>
                <w:rFonts w:ascii="Arial" w:eastAsia="Times New Roman" w:hAnsi="Arial" w:cs="Arial"/>
                <w:color w:val="000000"/>
                <w:sz w:val="18"/>
                <w:szCs w:val="18"/>
                <w:lang w:eastAsia="en-GB"/>
              </w:rPr>
              <w:t>lying</w:t>
            </w:r>
            <w:r w:rsidRPr="0065364B">
              <w:rPr>
                <w:rFonts w:ascii="Arial" w:eastAsia="Times New Roman" w:hAnsi="Arial" w:cs="Arial"/>
                <w:color w:val="000000"/>
                <w:sz w:val="18"/>
                <w:szCs w:val="18"/>
                <w:lang w:eastAsia="en-GB"/>
              </w:rPr>
              <w:t xml:space="preserve"> awake </w:t>
            </w:r>
            <w:r w:rsidRPr="004908DF">
              <w:rPr>
                <w:rFonts w:ascii="Arial" w:eastAsia="Times New Roman" w:hAnsi="Arial" w:cs="Arial"/>
                <w:color w:val="000000"/>
                <w:sz w:val="18"/>
                <w:szCs w:val="18"/>
                <w:lang w:eastAsia="en-GB"/>
              </w:rPr>
              <w:t>worrying about work</w:t>
            </w:r>
          </w:p>
        </w:tc>
        <w:tc>
          <w:tcPr>
            <w:tcW w:w="2028" w:type="dxa"/>
            <w:tcBorders>
              <w:top w:val="nil"/>
              <w:left w:val="nil"/>
              <w:bottom w:val="nil"/>
              <w:right w:val="nil"/>
            </w:tcBorders>
            <w:shd w:val="clear" w:color="auto" w:fill="auto"/>
            <w:noWrap/>
            <w:vAlign w:val="center"/>
          </w:tcPr>
          <w:p w14:paraId="12B99CF1" w14:textId="77777777" w:rsidR="00C56B09" w:rsidRPr="00386088" w:rsidRDefault="00C56B09" w:rsidP="00B817DC">
            <w:pPr>
              <w:spacing w:after="0" w:line="240" w:lineRule="auto"/>
              <w:jc w:val="center"/>
              <w:rPr>
                <w:rFonts w:ascii="Arial" w:eastAsia="Times New Roman" w:hAnsi="Arial" w:cs="Arial"/>
                <w:color w:val="000000"/>
                <w:sz w:val="18"/>
                <w:szCs w:val="18"/>
                <w:lang w:eastAsia="en-GB"/>
              </w:rPr>
            </w:pPr>
            <w:r w:rsidRPr="00386088">
              <w:rPr>
                <w:rFonts w:ascii="Arial" w:hAnsi="Arial" w:cs="Arial"/>
                <w:sz w:val="18"/>
                <w:szCs w:val="18"/>
              </w:rPr>
              <w:t>429 (10.8)</w:t>
            </w:r>
          </w:p>
        </w:tc>
        <w:tc>
          <w:tcPr>
            <w:tcW w:w="1299" w:type="dxa"/>
            <w:tcBorders>
              <w:top w:val="nil"/>
              <w:left w:val="nil"/>
              <w:bottom w:val="nil"/>
              <w:right w:val="nil"/>
            </w:tcBorders>
            <w:shd w:val="clear" w:color="auto" w:fill="auto"/>
            <w:noWrap/>
            <w:vAlign w:val="center"/>
          </w:tcPr>
          <w:p w14:paraId="75C6924E" w14:textId="77777777" w:rsidR="00C56B09" w:rsidRPr="00386088" w:rsidRDefault="00C56B09" w:rsidP="00B817DC">
            <w:pPr>
              <w:spacing w:after="0" w:line="240" w:lineRule="auto"/>
              <w:jc w:val="center"/>
              <w:rPr>
                <w:rFonts w:ascii="Arial" w:eastAsia="Times New Roman" w:hAnsi="Arial" w:cs="Arial"/>
                <w:color w:val="000000"/>
                <w:sz w:val="18"/>
                <w:szCs w:val="18"/>
                <w:lang w:eastAsia="en-GB"/>
              </w:rPr>
            </w:pPr>
            <w:r w:rsidRPr="00386088">
              <w:rPr>
                <w:rFonts w:ascii="Arial" w:hAnsi="Arial" w:cs="Arial"/>
                <w:sz w:val="18"/>
                <w:szCs w:val="18"/>
              </w:rPr>
              <w:t>127 (25.2)</w:t>
            </w:r>
          </w:p>
        </w:tc>
        <w:tc>
          <w:tcPr>
            <w:tcW w:w="970" w:type="dxa"/>
            <w:tcBorders>
              <w:top w:val="nil"/>
              <w:left w:val="nil"/>
              <w:bottom w:val="nil"/>
              <w:right w:val="nil"/>
            </w:tcBorders>
            <w:vAlign w:val="center"/>
          </w:tcPr>
          <w:p w14:paraId="5DE7A27C" w14:textId="77777777" w:rsidR="00C56B09" w:rsidRPr="00386088" w:rsidRDefault="00C56B09" w:rsidP="00B817DC">
            <w:pPr>
              <w:spacing w:after="0" w:line="240" w:lineRule="auto"/>
              <w:jc w:val="center"/>
              <w:rPr>
                <w:rFonts w:ascii="Arial" w:hAnsi="Arial" w:cs="Arial"/>
                <w:sz w:val="18"/>
                <w:szCs w:val="18"/>
              </w:rPr>
            </w:pPr>
            <w:r>
              <w:rPr>
                <w:rFonts w:ascii="Arial" w:hAnsi="Arial" w:cs="Arial"/>
                <w:sz w:val="18"/>
                <w:szCs w:val="18"/>
              </w:rPr>
              <w:t>&lt;0.001</w:t>
            </w:r>
          </w:p>
        </w:tc>
      </w:tr>
      <w:tr w:rsidR="00C56B09" w:rsidRPr="004908DF" w14:paraId="3C7DF3F4" w14:textId="77777777" w:rsidTr="002F0B4A">
        <w:trPr>
          <w:trHeight w:val="282"/>
        </w:trPr>
        <w:tc>
          <w:tcPr>
            <w:tcW w:w="3521" w:type="dxa"/>
            <w:tcBorders>
              <w:top w:val="nil"/>
              <w:left w:val="nil"/>
              <w:bottom w:val="nil"/>
              <w:right w:val="nil"/>
            </w:tcBorders>
            <w:shd w:val="clear" w:color="auto" w:fill="auto"/>
            <w:noWrap/>
            <w:vAlign w:val="center"/>
            <w:hideMark/>
          </w:tcPr>
          <w:p w14:paraId="3E2EDE10" w14:textId="77777777" w:rsidR="00C56B09" w:rsidRPr="004908DF" w:rsidRDefault="00C56B09" w:rsidP="00894783">
            <w:pPr>
              <w:spacing w:after="0" w:line="240" w:lineRule="auto"/>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Rarely feeling achievement</w:t>
            </w:r>
            <w:r>
              <w:rPr>
                <w:rFonts w:ascii="Arial" w:eastAsia="Times New Roman" w:hAnsi="Arial" w:cs="Arial"/>
                <w:color w:val="000000"/>
                <w:sz w:val="18"/>
                <w:szCs w:val="18"/>
                <w:lang w:eastAsia="en-GB"/>
              </w:rPr>
              <w:t xml:space="preserve"> </w:t>
            </w:r>
          </w:p>
        </w:tc>
        <w:tc>
          <w:tcPr>
            <w:tcW w:w="2028" w:type="dxa"/>
            <w:tcBorders>
              <w:top w:val="nil"/>
              <w:left w:val="nil"/>
              <w:bottom w:val="nil"/>
              <w:right w:val="nil"/>
            </w:tcBorders>
            <w:shd w:val="clear" w:color="auto" w:fill="auto"/>
            <w:noWrap/>
            <w:vAlign w:val="center"/>
          </w:tcPr>
          <w:p w14:paraId="2709F2FE" w14:textId="77777777" w:rsidR="00C56B09" w:rsidRPr="00386088" w:rsidRDefault="00C56B09" w:rsidP="00B817DC">
            <w:pPr>
              <w:spacing w:after="0" w:line="240" w:lineRule="auto"/>
              <w:jc w:val="center"/>
              <w:rPr>
                <w:rFonts w:ascii="Arial" w:eastAsia="Times New Roman" w:hAnsi="Arial" w:cs="Arial"/>
                <w:color w:val="000000"/>
                <w:sz w:val="18"/>
                <w:szCs w:val="18"/>
                <w:lang w:eastAsia="en-GB"/>
              </w:rPr>
            </w:pPr>
            <w:r w:rsidRPr="00386088">
              <w:rPr>
                <w:rFonts w:ascii="Arial" w:hAnsi="Arial" w:cs="Arial"/>
                <w:sz w:val="18"/>
                <w:szCs w:val="18"/>
              </w:rPr>
              <w:t>244 (6.2)</w:t>
            </w:r>
          </w:p>
        </w:tc>
        <w:tc>
          <w:tcPr>
            <w:tcW w:w="1299" w:type="dxa"/>
            <w:tcBorders>
              <w:top w:val="nil"/>
              <w:left w:val="nil"/>
              <w:bottom w:val="nil"/>
              <w:right w:val="nil"/>
            </w:tcBorders>
            <w:shd w:val="clear" w:color="auto" w:fill="auto"/>
            <w:noWrap/>
            <w:vAlign w:val="center"/>
          </w:tcPr>
          <w:p w14:paraId="43BBB252" w14:textId="77777777" w:rsidR="00C56B09" w:rsidRPr="00386088" w:rsidRDefault="00C56B09" w:rsidP="00B817DC">
            <w:pPr>
              <w:spacing w:after="0" w:line="240" w:lineRule="auto"/>
              <w:jc w:val="center"/>
              <w:rPr>
                <w:rFonts w:ascii="Arial" w:eastAsia="Times New Roman" w:hAnsi="Arial" w:cs="Arial"/>
                <w:color w:val="000000"/>
                <w:sz w:val="18"/>
                <w:szCs w:val="18"/>
                <w:lang w:eastAsia="en-GB"/>
              </w:rPr>
            </w:pPr>
            <w:r w:rsidRPr="00386088">
              <w:rPr>
                <w:rFonts w:ascii="Arial" w:hAnsi="Arial" w:cs="Arial"/>
                <w:sz w:val="18"/>
                <w:szCs w:val="18"/>
              </w:rPr>
              <w:t>61 (12.1)</w:t>
            </w:r>
          </w:p>
        </w:tc>
        <w:tc>
          <w:tcPr>
            <w:tcW w:w="970" w:type="dxa"/>
            <w:tcBorders>
              <w:top w:val="nil"/>
              <w:left w:val="nil"/>
              <w:bottom w:val="nil"/>
              <w:right w:val="nil"/>
            </w:tcBorders>
            <w:vAlign w:val="center"/>
          </w:tcPr>
          <w:p w14:paraId="12B4C889" w14:textId="77777777" w:rsidR="00C56B09" w:rsidRPr="00386088" w:rsidRDefault="00C56B09" w:rsidP="00B817DC">
            <w:pPr>
              <w:spacing w:after="0" w:line="240" w:lineRule="auto"/>
              <w:jc w:val="center"/>
              <w:rPr>
                <w:rFonts w:ascii="Arial" w:hAnsi="Arial" w:cs="Arial"/>
                <w:sz w:val="18"/>
                <w:szCs w:val="18"/>
              </w:rPr>
            </w:pPr>
            <w:r>
              <w:rPr>
                <w:rFonts w:ascii="Arial" w:hAnsi="Arial" w:cs="Arial"/>
                <w:sz w:val="18"/>
                <w:szCs w:val="18"/>
              </w:rPr>
              <w:t>&lt;0.001</w:t>
            </w:r>
          </w:p>
        </w:tc>
      </w:tr>
      <w:tr w:rsidR="00C56B09" w:rsidRPr="004908DF" w14:paraId="55AFE29D" w14:textId="77777777" w:rsidTr="002F0B4A">
        <w:trPr>
          <w:trHeight w:val="282"/>
        </w:trPr>
        <w:tc>
          <w:tcPr>
            <w:tcW w:w="3521" w:type="dxa"/>
            <w:tcBorders>
              <w:top w:val="nil"/>
              <w:left w:val="nil"/>
              <w:bottom w:val="nil"/>
              <w:right w:val="nil"/>
            </w:tcBorders>
            <w:shd w:val="clear" w:color="auto" w:fill="auto"/>
            <w:noWrap/>
            <w:vAlign w:val="center"/>
            <w:hideMark/>
          </w:tcPr>
          <w:p w14:paraId="4704BCB8" w14:textId="77777777" w:rsidR="00C56B09" w:rsidRPr="004908DF" w:rsidRDefault="00C56B09" w:rsidP="00894783">
            <w:pPr>
              <w:spacing w:after="0" w:line="240" w:lineRule="auto"/>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 xml:space="preserve">Rarely feeling </w:t>
            </w:r>
            <w:r>
              <w:rPr>
                <w:rFonts w:ascii="Arial" w:eastAsia="Times New Roman" w:hAnsi="Arial" w:cs="Arial"/>
                <w:color w:val="000000"/>
                <w:sz w:val="18"/>
                <w:szCs w:val="18"/>
                <w:lang w:eastAsia="en-GB"/>
              </w:rPr>
              <w:t xml:space="preserve">appreciated </w:t>
            </w:r>
          </w:p>
        </w:tc>
        <w:tc>
          <w:tcPr>
            <w:tcW w:w="2028" w:type="dxa"/>
            <w:tcBorders>
              <w:top w:val="nil"/>
              <w:left w:val="nil"/>
              <w:bottom w:val="nil"/>
              <w:right w:val="nil"/>
            </w:tcBorders>
            <w:shd w:val="clear" w:color="auto" w:fill="auto"/>
            <w:noWrap/>
            <w:vAlign w:val="center"/>
          </w:tcPr>
          <w:p w14:paraId="1BC8B9F6" w14:textId="77777777" w:rsidR="00C56B09" w:rsidRPr="00386088" w:rsidRDefault="00C56B09" w:rsidP="00B817DC">
            <w:pPr>
              <w:spacing w:after="0" w:line="240" w:lineRule="auto"/>
              <w:jc w:val="center"/>
              <w:rPr>
                <w:rFonts w:ascii="Arial" w:eastAsia="Times New Roman" w:hAnsi="Arial" w:cs="Arial"/>
                <w:color w:val="000000"/>
                <w:sz w:val="18"/>
                <w:szCs w:val="18"/>
                <w:lang w:eastAsia="en-GB"/>
              </w:rPr>
            </w:pPr>
            <w:r w:rsidRPr="00386088">
              <w:rPr>
                <w:rFonts w:ascii="Arial" w:hAnsi="Arial" w:cs="Arial"/>
                <w:sz w:val="18"/>
                <w:szCs w:val="18"/>
              </w:rPr>
              <w:t>349 (8.8)</w:t>
            </w:r>
          </w:p>
        </w:tc>
        <w:tc>
          <w:tcPr>
            <w:tcW w:w="1299" w:type="dxa"/>
            <w:tcBorders>
              <w:top w:val="nil"/>
              <w:left w:val="nil"/>
              <w:bottom w:val="nil"/>
              <w:right w:val="nil"/>
            </w:tcBorders>
            <w:shd w:val="clear" w:color="auto" w:fill="auto"/>
            <w:noWrap/>
            <w:vAlign w:val="center"/>
          </w:tcPr>
          <w:p w14:paraId="7E92C10B" w14:textId="77777777" w:rsidR="00C56B09" w:rsidRPr="00386088" w:rsidRDefault="00C56B09" w:rsidP="00B817DC">
            <w:pPr>
              <w:spacing w:after="0" w:line="240" w:lineRule="auto"/>
              <w:jc w:val="center"/>
              <w:rPr>
                <w:rFonts w:ascii="Arial" w:eastAsia="Times New Roman" w:hAnsi="Arial" w:cs="Arial"/>
                <w:color w:val="000000"/>
                <w:sz w:val="18"/>
                <w:szCs w:val="18"/>
                <w:lang w:eastAsia="en-GB"/>
              </w:rPr>
            </w:pPr>
            <w:r w:rsidRPr="00386088">
              <w:rPr>
                <w:rFonts w:ascii="Arial" w:hAnsi="Arial" w:cs="Arial"/>
                <w:sz w:val="18"/>
                <w:szCs w:val="18"/>
              </w:rPr>
              <w:t>98 (19.5)</w:t>
            </w:r>
          </w:p>
        </w:tc>
        <w:tc>
          <w:tcPr>
            <w:tcW w:w="970" w:type="dxa"/>
            <w:tcBorders>
              <w:top w:val="nil"/>
              <w:left w:val="nil"/>
              <w:bottom w:val="nil"/>
              <w:right w:val="nil"/>
            </w:tcBorders>
            <w:vAlign w:val="center"/>
          </w:tcPr>
          <w:p w14:paraId="5F04C96A" w14:textId="77777777" w:rsidR="00C56B09" w:rsidRPr="00386088" w:rsidRDefault="00C56B09" w:rsidP="00B817DC">
            <w:pPr>
              <w:spacing w:after="0" w:line="240" w:lineRule="auto"/>
              <w:jc w:val="center"/>
              <w:rPr>
                <w:rFonts w:ascii="Arial" w:hAnsi="Arial" w:cs="Arial"/>
                <w:sz w:val="18"/>
                <w:szCs w:val="18"/>
              </w:rPr>
            </w:pPr>
            <w:r>
              <w:rPr>
                <w:rFonts w:ascii="Arial" w:hAnsi="Arial" w:cs="Arial"/>
                <w:sz w:val="18"/>
                <w:szCs w:val="18"/>
              </w:rPr>
              <w:t>&lt;0.001</w:t>
            </w:r>
          </w:p>
        </w:tc>
      </w:tr>
      <w:tr w:rsidR="00C56B09" w:rsidRPr="004908DF" w14:paraId="57E95ADC" w14:textId="77777777" w:rsidTr="002F0B4A">
        <w:trPr>
          <w:trHeight w:val="282"/>
        </w:trPr>
        <w:tc>
          <w:tcPr>
            <w:tcW w:w="3521" w:type="dxa"/>
            <w:tcBorders>
              <w:top w:val="nil"/>
              <w:left w:val="nil"/>
              <w:bottom w:val="nil"/>
              <w:right w:val="nil"/>
            </w:tcBorders>
            <w:shd w:val="clear" w:color="auto" w:fill="auto"/>
            <w:noWrap/>
            <w:vAlign w:val="center"/>
            <w:hideMark/>
          </w:tcPr>
          <w:p w14:paraId="57958B95" w14:textId="77777777" w:rsidR="00C56B09" w:rsidRPr="004908DF" w:rsidRDefault="00C56B09" w:rsidP="00B817DC">
            <w:pPr>
              <w:spacing w:after="0" w:line="240" w:lineRule="auto"/>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Job dissatisfaction</w:t>
            </w:r>
          </w:p>
        </w:tc>
        <w:tc>
          <w:tcPr>
            <w:tcW w:w="2028" w:type="dxa"/>
            <w:tcBorders>
              <w:top w:val="nil"/>
              <w:left w:val="nil"/>
              <w:bottom w:val="nil"/>
              <w:right w:val="nil"/>
            </w:tcBorders>
            <w:shd w:val="clear" w:color="auto" w:fill="auto"/>
            <w:noWrap/>
            <w:vAlign w:val="center"/>
          </w:tcPr>
          <w:p w14:paraId="1F18B836" w14:textId="77777777" w:rsidR="00C56B09" w:rsidRPr="00386088" w:rsidRDefault="00C56B09" w:rsidP="00B817DC">
            <w:pPr>
              <w:spacing w:after="0" w:line="240" w:lineRule="auto"/>
              <w:jc w:val="center"/>
              <w:rPr>
                <w:rFonts w:ascii="Arial" w:eastAsia="Times New Roman" w:hAnsi="Arial" w:cs="Arial"/>
                <w:color w:val="000000"/>
                <w:sz w:val="18"/>
                <w:szCs w:val="18"/>
                <w:lang w:eastAsia="en-GB"/>
              </w:rPr>
            </w:pPr>
            <w:r w:rsidRPr="00386088">
              <w:rPr>
                <w:rFonts w:ascii="Arial" w:hAnsi="Arial" w:cs="Arial"/>
                <w:sz w:val="18"/>
                <w:szCs w:val="18"/>
              </w:rPr>
              <w:t>208 (5.3)</w:t>
            </w:r>
          </w:p>
        </w:tc>
        <w:tc>
          <w:tcPr>
            <w:tcW w:w="1299" w:type="dxa"/>
            <w:tcBorders>
              <w:top w:val="nil"/>
              <w:left w:val="nil"/>
              <w:bottom w:val="nil"/>
              <w:right w:val="nil"/>
            </w:tcBorders>
            <w:shd w:val="clear" w:color="auto" w:fill="auto"/>
            <w:noWrap/>
            <w:vAlign w:val="center"/>
          </w:tcPr>
          <w:p w14:paraId="125FA45F" w14:textId="77777777" w:rsidR="00C56B09" w:rsidRPr="00386088" w:rsidRDefault="00C56B09" w:rsidP="00B817DC">
            <w:pPr>
              <w:spacing w:after="0" w:line="240" w:lineRule="auto"/>
              <w:jc w:val="center"/>
              <w:rPr>
                <w:rFonts w:ascii="Arial" w:eastAsia="Times New Roman" w:hAnsi="Arial" w:cs="Arial"/>
                <w:color w:val="000000"/>
                <w:sz w:val="18"/>
                <w:szCs w:val="18"/>
                <w:lang w:eastAsia="en-GB"/>
              </w:rPr>
            </w:pPr>
            <w:r w:rsidRPr="00386088">
              <w:rPr>
                <w:rFonts w:ascii="Arial" w:hAnsi="Arial" w:cs="Arial"/>
                <w:sz w:val="18"/>
                <w:szCs w:val="18"/>
              </w:rPr>
              <w:t>76 (15.1)</w:t>
            </w:r>
          </w:p>
        </w:tc>
        <w:tc>
          <w:tcPr>
            <w:tcW w:w="970" w:type="dxa"/>
            <w:tcBorders>
              <w:top w:val="nil"/>
              <w:left w:val="nil"/>
              <w:bottom w:val="nil"/>
              <w:right w:val="nil"/>
            </w:tcBorders>
            <w:vAlign w:val="center"/>
          </w:tcPr>
          <w:p w14:paraId="7A317F30" w14:textId="77777777" w:rsidR="00C56B09" w:rsidRPr="00386088" w:rsidRDefault="00C56B09" w:rsidP="00B817DC">
            <w:pPr>
              <w:spacing w:after="0" w:line="240" w:lineRule="auto"/>
              <w:jc w:val="center"/>
              <w:rPr>
                <w:rFonts w:ascii="Arial" w:hAnsi="Arial" w:cs="Arial"/>
                <w:sz w:val="18"/>
                <w:szCs w:val="18"/>
              </w:rPr>
            </w:pPr>
            <w:r>
              <w:rPr>
                <w:rFonts w:ascii="Arial" w:hAnsi="Arial" w:cs="Arial"/>
                <w:sz w:val="18"/>
                <w:szCs w:val="18"/>
              </w:rPr>
              <w:t>&lt;0.001</w:t>
            </w:r>
          </w:p>
        </w:tc>
      </w:tr>
      <w:tr w:rsidR="00C56B09" w:rsidRPr="004908DF" w14:paraId="4C6920CE" w14:textId="77777777" w:rsidTr="002F0B4A">
        <w:trPr>
          <w:trHeight w:val="282"/>
        </w:trPr>
        <w:tc>
          <w:tcPr>
            <w:tcW w:w="3521" w:type="dxa"/>
            <w:tcBorders>
              <w:top w:val="nil"/>
              <w:left w:val="nil"/>
              <w:right w:val="nil"/>
            </w:tcBorders>
            <w:shd w:val="clear" w:color="auto" w:fill="auto"/>
            <w:noWrap/>
            <w:vAlign w:val="center"/>
            <w:hideMark/>
          </w:tcPr>
          <w:p w14:paraId="2E4F7EAB" w14:textId="77777777" w:rsidR="00C56B09" w:rsidRPr="004908DF" w:rsidRDefault="00C56B09" w:rsidP="00894783">
            <w:pPr>
              <w:spacing w:after="0" w:line="240" w:lineRule="auto"/>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lastRenderedPageBreak/>
              <w:t>Not coping with physical demand</w:t>
            </w:r>
            <w:r>
              <w:rPr>
                <w:rFonts w:ascii="Arial" w:eastAsia="Times New Roman" w:hAnsi="Arial" w:cs="Arial"/>
                <w:color w:val="000000"/>
                <w:sz w:val="18"/>
                <w:szCs w:val="18"/>
                <w:lang w:eastAsia="en-GB"/>
              </w:rPr>
              <w:t xml:space="preserve">s </w:t>
            </w:r>
          </w:p>
        </w:tc>
        <w:tc>
          <w:tcPr>
            <w:tcW w:w="2028" w:type="dxa"/>
            <w:tcBorders>
              <w:top w:val="nil"/>
              <w:left w:val="nil"/>
              <w:right w:val="nil"/>
            </w:tcBorders>
            <w:shd w:val="clear" w:color="auto" w:fill="auto"/>
            <w:noWrap/>
            <w:vAlign w:val="center"/>
          </w:tcPr>
          <w:p w14:paraId="3ABB2A4E" w14:textId="77777777" w:rsidR="00C56B09" w:rsidRPr="00386088" w:rsidRDefault="00C56B09" w:rsidP="00B817DC">
            <w:pPr>
              <w:spacing w:after="0" w:line="240" w:lineRule="auto"/>
              <w:jc w:val="center"/>
              <w:rPr>
                <w:rFonts w:ascii="Arial" w:eastAsia="Times New Roman" w:hAnsi="Arial" w:cs="Arial"/>
                <w:color w:val="000000"/>
                <w:sz w:val="18"/>
                <w:szCs w:val="18"/>
                <w:lang w:eastAsia="en-GB"/>
              </w:rPr>
            </w:pPr>
            <w:r w:rsidRPr="00386088">
              <w:rPr>
                <w:rFonts w:ascii="Arial" w:hAnsi="Arial" w:cs="Arial"/>
                <w:sz w:val="18"/>
                <w:szCs w:val="18"/>
              </w:rPr>
              <w:t>1052 (26.5)</w:t>
            </w:r>
          </w:p>
        </w:tc>
        <w:tc>
          <w:tcPr>
            <w:tcW w:w="1299" w:type="dxa"/>
            <w:tcBorders>
              <w:top w:val="nil"/>
              <w:left w:val="nil"/>
              <w:right w:val="nil"/>
            </w:tcBorders>
            <w:shd w:val="clear" w:color="auto" w:fill="auto"/>
            <w:noWrap/>
            <w:vAlign w:val="center"/>
          </w:tcPr>
          <w:p w14:paraId="3952D76A" w14:textId="77777777" w:rsidR="00C56B09" w:rsidRPr="00386088" w:rsidRDefault="00C56B09" w:rsidP="00B817DC">
            <w:pPr>
              <w:spacing w:after="0" w:line="240" w:lineRule="auto"/>
              <w:jc w:val="center"/>
              <w:rPr>
                <w:rFonts w:ascii="Arial" w:eastAsia="Times New Roman" w:hAnsi="Arial" w:cs="Arial"/>
                <w:color w:val="000000"/>
                <w:sz w:val="18"/>
                <w:szCs w:val="18"/>
                <w:lang w:eastAsia="en-GB"/>
              </w:rPr>
            </w:pPr>
            <w:r w:rsidRPr="00386088">
              <w:rPr>
                <w:rFonts w:ascii="Arial" w:hAnsi="Arial" w:cs="Arial"/>
                <w:sz w:val="18"/>
                <w:szCs w:val="18"/>
              </w:rPr>
              <w:t>223 (44.4)</w:t>
            </w:r>
          </w:p>
        </w:tc>
        <w:tc>
          <w:tcPr>
            <w:tcW w:w="970" w:type="dxa"/>
            <w:tcBorders>
              <w:top w:val="nil"/>
              <w:left w:val="nil"/>
              <w:right w:val="nil"/>
            </w:tcBorders>
            <w:vAlign w:val="center"/>
          </w:tcPr>
          <w:p w14:paraId="3A1ED89F" w14:textId="77777777" w:rsidR="00C56B09" w:rsidRPr="00386088" w:rsidRDefault="00C56B09" w:rsidP="00B817DC">
            <w:pPr>
              <w:spacing w:after="0" w:line="240" w:lineRule="auto"/>
              <w:jc w:val="center"/>
              <w:rPr>
                <w:rFonts w:ascii="Arial" w:hAnsi="Arial" w:cs="Arial"/>
                <w:sz w:val="18"/>
                <w:szCs w:val="18"/>
              </w:rPr>
            </w:pPr>
            <w:r>
              <w:rPr>
                <w:rFonts w:ascii="Arial" w:hAnsi="Arial" w:cs="Arial"/>
                <w:sz w:val="18"/>
                <w:szCs w:val="18"/>
              </w:rPr>
              <w:t>&lt;0.001</w:t>
            </w:r>
          </w:p>
        </w:tc>
      </w:tr>
      <w:tr w:rsidR="00C56B09" w:rsidRPr="004908DF" w14:paraId="4FB56C53" w14:textId="77777777" w:rsidTr="002F0B4A">
        <w:trPr>
          <w:trHeight w:val="282"/>
        </w:trPr>
        <w:tc>
          <w:tcPr>
            <w:tcW w:w="3521" w:type="dxa"/>
            <w:tcBorders>
              <w:top w:val="nil"/>
              <w:left w:val="nil"/>
              <w:bottom w:val="nil"/>
              <w:right w:val="nil"/>
            </w:tcBorders>
            <w:shd w:val="clear" w:color="auto" w:fill="auto"/>
            <w:noWrap/>
            <w:vAlign w:val="center"/>
            <w:hideMark/>
          </w:tcPr>
          <w:p w14:paraId="781C5EE4" w14:textId="77777777" w:rsidR="00C56B09" w:rsidRPr="004908DF" w:rsidRDefault="00C56B09" w:rsidP="00894783">
            <w:pPr>
              <w:spacing w:after="0" w:line="240" w:lineRule="auto"/>
              <w:rPr>
                <w:rFonts w:ascii="Arial" w:eastAsia="Times New Roman" w:hAnsi="Arial" w:cs="Arial"/>
                <w:color w:val="000000"/>
                <w:sz w:val="18"/>
                <w:szCs w:val="18"/>
                <w:lang w:eastAsia="en-GB"/>
              </w:rPr>
            </w:pPr>
            <w:r w:rsidRPr="004908DF">
              <w:rPr>
                <w:rFonts w:ascii="Arial" w:eastAsia="Times New Roman" w:hAnsi="Arial" w:cs="Arial"/>
                <w:color w:val="000000"/>
                <w:sz w:val="18"/>
                <w:szCs w:val="18"/>
                <w:lang w:eastAsia="en-GB"/>
              </w:rPr>
              <w:t>Not coping with mental demand</w:t>
            </w:r>
            <w:r>
              <w:rPr>
                <w:rFonts w:ascii="Arial" w:eastAsia="Times New Roman" w:hAnsi="Arial" w:cs="Arial"/>
                <w:color w:val="000000"/>
                <w:sz w:val="18"/>
                <w:szCs w:val="18"/>
                <w:lang w:eastAsia="en-GB"/>
              </w:rPr>
              <w:t>s</w:t>
            </w:r>
          </w:p>
        </w:tc>
        <w:tc>
          <w:tcPr>
            <w:tcW w:w="2028" w:type="dxa"/>
            <w:tcBorders>
              <w:top w:val="nil"/>
              <w:left w:val="nil"/>
              <w:bottom w:val="nil"/>
              <w:right w:val="nil"/>
            </w:tcBorders>
            <w:shd w:val="clear" w:color="auto" w:fill="auto"/>
            <w:noWrap/>
            <w:vAlign w:val="center"/>
          </w:tcPr>
          <w:p w14:paraId="73714BC8" w14:textId="77777777" w:rsidR="00C56B09" w:rsidRPr="00386088" w:rsidRDefault="00C56B09" w:rsidP="00B817DC">
            <w:pPr>
              <w:spacing w:after="0" w:line="240" w:lineRule="auto"/>
              <w:jc w:val="center"/>
              <w:rPr>
                <w:rFonts w:ascii="Arial" w:eastAsia="Times New Roman" w:hAnsi="Arial" w:cs="Arial"/>
                <w:color w:val="000000"/>
                <w:sz w:val="18"/>
                <w:szCs w:val="18"/>
                <w:lang w:eastAsia="en-GB"/>
              </w:rPr>
            </w:pPr>
            <w:r w:rsidRPr="00386088">
              <w:rPr>
                <w:rFonts w:ascii="Arial" w:hAnsi="Arial" w:cs="Arial"/>
                <w:sz w:val="18"/>
                <w:szCs w:val="18"/>
              </w:rPr>
              <w:t>1144 (28.9)</w:t>
            </w:r>
          </w:p>
        </w:tc>
        <w:tc>
          <w:tcPr>
            <w:tcW w:w="1299" w:type="dxa"/>
            <w:tcBorders>
              <w:top w:val="nil"/>
              <w:left w:val="nil"/>
              <w:bottom w:val="nil"/>
              <w:right w:val="nil"/>
            </w:tcBorders>
            <w:shd w:val="clear" w:color="auto" w:fill="auto"/>
            <w:noWrap/>
            <w:vAlign w:val="center"/>
          </w:tcPr>
          <w:p w14:paraId="5C753AB4" w14:textId="77777777" w:rsidR="00C56B09" w:rsidRPr="00386088" w:rsidRDefault="00C56B09" w:rsidP="00B817DC">
            <w:pPr>
              <w:spacing w:after="0" w:line="240" w:lineRule="auto"/>
              <w:jc w:val="center"/>
              <w:rPr>
                <w:rFonts w:ascii="Arial" w:eastAsia="Times New Roman" w:hAnsi="Arial" w:cs="Arial"/>
                <w:color w:val="000000"/>
                <w:sz w:val="18"/>
                <w:szCs w:val="18"/>
                <w:lang w:eastAsia="en-GB"/>
              </w:rPr>
            </w:pPr>
            <w:r w:rsidRPr="00386088">
              <w:rPr>
                <w:rFonts w:ascii="Arial" w:hAnsi="Arial" w:cs="Arial"/>
                <w:sz w:val="18"/>
                <w:szCs w:val="18"/>
              </w:rPr>
              <w:t>237 (47.2)</w:t>
            </w:r>
          </w:p>
        </w:tc>
        <w:tc>
          <w:tcPr>
            <w:tcW w:w="970" w:type="dxa"/>
            <w:tcBorders>
              <w:top w:val="nil"/>
              <w:left w:val="nil"/>
              <w:bottom w:val="nil"/>
              <w:right w:val="nil"/>
            </w:tcBorders>
            <w:vAlign w:val="center"/>
          </w:tcPr>
          <w:p w14:paraId="1859FFC2" w14:textId="77777777" w:rsidR="00C56B09" w:rsidRPr="00386088" w:rsidRDefault="00C56B09" w:rsidP="00B817DC">
            <w:pPr>
              <w:spacing w:after="0" w:line="240" w:lineRule="auto"/>
              <w:jc w:val="center"/>
              <w:rPr>
                <w:rFonts w:ascii="Arial" w:hAnsi="Arial" w:cs="Arial"/>
                <w:sz w:val="18"/>
                <w:szCs w:val="18"/>
              </w:rPr>
            </w:pPr>
            <w:r>
              <w:rPr>
                <w:rFonts w:ascii="Arial" w:hAnsi="Arial" w:cs="Arial"/>
                <w:sz w:val="18"/>
                <w:szCs w:val="18"/>
              </w:rPr>
              <w:t>&lt;0.001</w:t>
            </w:r>
          </w:p>
        </w:tc>
      </w:tr>
      <w:tr w:rsidR="00C56B09" w:rsidRPr="004908DF" w14:paraId="41BFE577" w14:textId="77777777" w:rsidTr="002F0B4A">
        <w:trPr>
          <w:trHeight w:val="282"/>
        </w:trPr>
        <w:tc>
          <w:tcPr>
            <w:tcW w:w="3521" w:type="dxa"/>
            <w:tcBorders>
              <w:top w:val="nil"/>
              <w:left w:val="nil"/>
              <w:bottom w:val="single" w:sz="4" w:space="0" w:color="auto"/>
              <w:right w:val="nil"/>
            </w:tcBorders>
            <w:shd w:val="clear" w:color="auto" w:fill="auto"/>
            <w:noWrap/>
            <w:vAlign w:val="center"/>
          </w:tcPr>
          <w:p w14:paraId="7E09847D" w14:textId="77777777" w:rsidR="00C56B09" w:rsidRPr="004908DF" w:rsidRDefault="00C56B09" w:rsidP="00B817DC">
            <w:pPr>
              <w:spacing w:after="0" w:line="240" w:lineRule="auto"/>
              <w:rPr>
                <w:rFonts w:ascii="Arial" w:eastAsia="Times New Roman" w:hAnsi="Arial" w:cs="Arial"/>
                <w:color w:val="000000"/>
                <w:sz w:val="18"/>
                <w:szCs w:val="18"/>
                <w:lang w:eastAsia="en-GB"/>
              </w:rPr>
            </w:pPr>
            <w:r w:rsidRPr="003F4B68">
              <w:rPr>
                <w:rFonts w:ascii="Arial" w:eastAsia="Times New Roman" w:hAnsi="Arial" w:cs="Arial"/>
                <w:color w:val="000000"/>
                <w:sz w:val="18"/>
                <w:szCs w:val="18"/>
                <w:lang w:eastAsia="en-GB"/>
              </w:rPr>
              <w:t>Permanent job exit</w:t>
            </w:r>
          </w:p>
        </w:tc>
        <w:tc>
          <w:tcPr>
            <w:tcW w:w="2028" w:type="dxa"/>
            <w:tcBorders>
              <w:top w:val="nil"/>
              <w:left w:val="nil"/>
              <w:bottom w:val="single" w:sz="4" w:space="0" w:color="auto"/>
              <w:right w:val="nil"/>
            </w:tcBorders>
            <w:shd w:val="clear" w:color="auto" w:fill="auto"/>
            <w:noWrap/>
            <w:vAlign w:val="center"/>
          </w:tcPr>
          <w:p w14:paraId="4E2CB588" w14:textId="77777777" w:rsidR="00C56B09" w:rsidRPr="00386088" w:rsidRDefault="00C56B09" w:rsidP="00B817DC">
            <w:pPr>
              <w:spacing w:after="0" w:line="240" w:lineRule="auto"/>
              <w:jc w:val="center"/>
              <w:rPr>
                <w:rFonts w:ascii="Arial" w:hAnsi="Arial" w:cs="Arial"/>
                <w:sz w:val="18"/>
                <w:szCs w:val="18"/>
              </w:rPr>
            </w:pPr>
            <w:r>
              <w:rPr>
                <w:rFonts w:ascii="Arial" w:hAnsi="Arial" w:cs="Arial"/>
                <w:sz w:val="18"/>
                <w:szCs w:val="18"/>
              </w:rPr>
              <w:t>275 (6.9)</w:t>
            </w:r>
          </w:p>
        </w:tc>
        <w:tc>
          <w:tcPr>
            <w:tcW w:w="1299" w:type="dxa"/>
            <w:tcBorders>
              <w:top w:val="nil"/>
              <w:left w:val="nil"/>
              <w:bottom w:val="single" w:sz="4" w:space="0" w:color="auto"/>
              <w:right w:val="nil"/>
            </w:tcBorders>
            <w:shd w:val="clear" w:color="auto" w:fill="auto"/>
            <w:noWrap/>
            <w:vAlign w:val="center"/>
          </w:tcPr>
          <w:p w14:paraId="243D01A4" w14:textId="77777777" w:rsidR="00C56B09" w:rsidRPr="00386088" w:rsidRDefault="00C56B09" w:rsidP="00B817DC">
            <w:pPr>
              <w:spacing w:after="0" w:line="240" w:lineRule="auto"/>
              <w:jc w:val="center"/>
              <w:rPr>
                <w:rFonts w:ascii="Arial" w:hAnsi="Arial" w:cs="Arial"/>
                <w:sz w:val="18"/>
                <w:szCs w:val="18"/>
              </w:rPr>
            </w:pPr>
            <w:r>
              <w:rPr>
                <w:rFonts w:ascii="Arial" w:hAnsi="Arial" w:cs="Arial"/>
                <w:sz w:val="18"/>
                <w:szCs w:val="18"/>
              </w:rPr>
              <w:t>43 (8.5)</w:t>
            </w:r>
          </w:p>
        </w:tc>
        <w:tc>
          <w:tcPr>
            <w:tcW w:w="970" w:type="dxa"/>
            <w:tcBorders>
              <w:top w:val="nil"/>
              <w:left w:val="nil"/>
              <w:bottom w:val="single" w:sz="4" w:space="0" w:color="auto"/>
              <w:right w:val="nil"/>
            </w:tcBorders>
            <w:vAlign w:val="center"/>
          </w:tcPr>
          <w:p w14:paraId="5374C53F" w14:textId="77777777" w:rsidR="00C56B09" w:rsidRDefault="00C56B09" w:rsidP="00B817DC">
            <w:pPr>
              <w:spacing w:after="0" w:line="240" w:lineRule="auto"/>
              <w:jc w:val="center"/>
              <w:rPr>
                <w:rFonts w:ascii="Arial" w:hAnsi="Arial" w:cs="Arial"/>
                <w:sz w:val="18"/>
                <w:szCs w:val="18"/>
              </w:rPr>
            </w:pPr>
            <w:r>
              <w:rPr>
                <w:rFonts w:ascii="Arial" w:hAnsi="Arial" w:cs="Arial"/>
                <w:sz w:val="18"/>
                <w:szCs w:val="18"/>
              </w:rPr>
              <w:t>0.18</w:t>
            </w:r>
          </w:p>
        </w:tc>
      </w:tr>
    </w:tbl>
    <w:p w14:paraId="79D2EF6D" w14:textId="77777777" w:rsidR="00C56B09" w:rsidRPr="00BD1688" w:rsidRDefault="00C56B09" w:rsidP="002E0F7E">
      <w:pPr>
        <w:spacing w:line="240" w:lineRule="auto"/>
        <w:jc w:val="both"/>
        <w:rPr>
          <w:rFonts w:ascii="Arial" w:hAnsi="Arial" w:cs="Arial"/>
          <w:sz w:val="18"/>
          <w:szCs w:val="24"/>
        </w:rPr>
      </w:pPr>
      <w:r w:rsidRPr="00BD1688">
        <w:rPr>
          <w:rFonts w:ascii="Arial" w:hAnsi="Arial" w:cs="Arial"/>
          <w:sz w:val="18"/>
          <w:szCs w:val="24"/>
        </w:rPr>
        <w:t xml:space="preserve">Statistics are frequency and percentage distributions within </w:t>
      </w:r>
      <w:r>
        <w:rPr>
          <w:rFonts w:ascii="Arial" w:hAnsi="Arial" w:cs="Arial"/>
          <w:sz w:val="18"/>
          <w:szCs w:val="24"/>
        </w:rPr>
        <w:t xml:space="preserve">categories of loneliness at 2 years’ follow-up, unless otherwise stated; </w:t>
      </w:r>
      <w:r w:rsidRPr="004908DF">
        <w:rPr>
          <w:rFonts w:ascii="Arial" w:eastAsia="Times New Roman" w:hAnsi="Arial" w:cs="Arial"/>
          <w:color w:val="000000"/>
          <w:sz w:val="18"/>
          <w:szCs w:val="18"/>
          <w:lang w:eastAsia="en-GB"/>
        </w:rPr>
        <w:t>FU2</w:t>
      </w:r>
      <w:r>
        <w:rPr>
          <w:rFonts w:ascii="Arial" w:eastAsia="Times New Roman" w:hAnsi="Arial" w:cs="Arial"/>
          <w:color w:val="000000"/>
          <w:sz w:val="18"/>
          <w:szCs w:val="18"/>
          <w:lang w:eastAsia="en-GB"/>
        </w:rPr>
        <w:t>: 2-year follow-up</w:t>
      </w:r>
    </w:p>
    <w:p w14:paraId="2C3829B3" w14:textId="77777777" w:rsidR="00C56B09" w:rsidRPr="0047403A" w:rsidRDefault="00C56B09" w:rsidP="005B39BA">
      <w:pPr>
        <w:spacing w:line="480" w:lineRule="auto"/>
        <w:jc w:val="both"/>
        <w:rPr>
          <w:rFonts w:ascii="Arial" w:hAnsi="Arial" w:cs="Arial"/>
          <w:sz w:val="20"/>
          <w:szCs w:val="20"/>
        </w:rPr>
      </w:pPr>
      <w:r>
        <w:rPr>
          <w:rFonts w:ascii="Arial" w:hAnsi="Arial" w:cs="Arial"/>
          <w:sz w:val="18"/>
          <w:szCs w:val="18"/>
        </w:rPr>
        <w:t>± P-value from logistic regression</w:t>
      </w:r>
    </w:p>
    <w:p w14:paraId="01A490AC" w14:textId="77777777" w:rsidR="00C56B09" w:rsidRDefault="00C56B09" w:rsidP="005B39BA">
      <w:pPr>
        <w:spacing w:line="480" w:lineRule="auto"/>
        <w:jc w:val="both"/>
        <w:rPr>
          <w:rFonts w:ascii="Arial" w:hAnsi="Arial" w:cs="Arial"/>
          <w:sz w:val="24"/>
          <w:szCs w:val="24"/>
        </w:rPr>
      </w:pPr>
      <w:r w:rsidRPr="005B39BA">
        <w:rPr>
          <w:rFonts w:ascii="Arial" w:hAnsi="Arial" w:cs="Arial"/>
          <w:sz w:val="24"/>
          <w:szCs w:val="24"/>
        </w:rPr>
        <w:t xml:space="preserve">Table </w:t>
      </w:r>
      <w:r>
        <w:rPr>
          <w:rFonts w:ascii="Arial" w:hAnsi="Arial" w:cs="Arial"/>
          <w:sz w:val="24"/>
          <w:szCs w:val="24"/>
        </w:rPr>
        <w:t>2</w:t>
      </w:r>
      <w:r w:rsidRPr="005B39BA">
        <w:rPr>
          <w:rFonts w:ascii="Arial" w:hAnsi="Arial" w:cs="Arial"/>
          <w:sz w:val="24"/>
          <w:szCs w:val="24"/>
        </w:rPr>
        <w:t xml:space="preserve"> </w:t>
      </w:r>
      <w:r>
        <w:rPr>
          <w:rFonts w:ascii="Arial" w:hAnsi="Arial" w:cs="Arial"/>
          <w:sz w:val="24"/>
          <w:szCs w:val="24"/>
        </w:rPr>
        <w:t>reports the associations between</w:t>
      </w:r>
      <w:r w:rsidRPr="005B39BA">
        <w:rPr>
          <w:rFonts w:ascii="Arial" w:hAnsi="Arial" w:cs="Arial"/>
          <w:sz w:val="24"/>
          <w:szCs w:val="24"/>
        </w:rPr>
        <w:t xml:space="preserve"> baseline </w:t>
      </w:r>
      <w:r>
        <w:rPr>
          <w:rFonts w:ascii="Arial" w:hAnsi="Arial" w:cs="Arial"/>
          <w:sz w:val="24"/>
          <w:szCs w:val="24"/>
        </w:rPr>
        <w:t xml:space="preserve">adverse </w:t>
      </w:r>
      <w:r w:rsidRPr="005B39BA">
        <w:rPr>
          <w:rFonts w:ascii="Arial" w:hAnsi="Arial" w:cs="Arial"/>
          <w:sz w:val="24"/>
          <w:szCs w:val="24"/>
        </w:rPr>
        <w:t xml:space="preserve">psychosocial </w:t>
      </w:r>
      <w:r>
        <w:rPr>
          <w:rFonts w:ascii="Arial" w:hAnsi="Arial" w:cs="Arial"/>
          <w:sz w:val="24"/>
          <w:szCs w:val="24"/>
        </w:rPr>
        <w:t xml:space="preserve">work </w:t>
      </w:r>
      <w:r w:rsidRPr="005B39BA">
        <w:rPr>
          <w:rFonts w:ascii="Arial" w:hAnsi="Arial" w:cs="Arial"/>
          <w:sz w:val="24"/>
          <w:szCs w:val="24"/>
        </w:rPr>
        <w:t xml:space="preserve">factors </w:t>
      </w:r>
      <w:r>
        <w:rPr>
          <w:rFonts w:ascii="Arial" w:hAnsi="Arial" w:cs="Arial"/>
          <w:sz w:val="24"/>
          <w:szCs w:val="24"/>
        </w:rPr>
        <w:t>and</w:t>
      </w:r>
      <w:r w:rsidRPr="005B39BA">
        <w:rPr>
          <w:rFonts w:ascii="Arial" w:hAnsi="Arial" w:cs="Arial"/>
          <w:sz w:val="24"/>
          <w:szCs w:val="24"/>
        </w:rPr>
        <w:t xml:space="preserve"> loneliness</w:t>
      </w:r>
      <w:r>
        <w:rPr>
          <w:rFonts w:ascii="Arial" w:hAnsi="Arial" w:cs="Arial"/>
          <w:sz w:val="24"/>
          <w:szCs w:val="24"/>
        </w:rPr>
        <w:t xml:space="preserve"> at 2-year follow-up, overall and by sex</w:t>
      </w:r>
      <w:r w:rsidRPr="005B39BA">
        <w:rPr>
          <w:rFonts w:ascii="Arial" w:hAnsi="Arial" w:cs="Arial"/>
          <w:sz w:val="24"/>
          <w:szCs w:val="24"/>
        </w:rPr>
        <w:t xml:space="preserve">. </w:t>
      </w:r>
      <w:r>
        <w:rPr>
          <w:rFonts w:ascii="Arial" w:hAnsi="Arial" w:cs="Arial"/>
          <w:sz w:val="24"/>
          <w:szCs w:val="24"/>
        </w:rPr>
        <w:t xml:space="preserve">After adjustment for age, sex, SRH, living alone, baseline loneliness, and mental health diagnosis </w:t>
      </w:r>
      <w:r w:rsidRPr="005B39BA">
        <w:rPr>
          <w:rFonts w:ascii="Arial" w:hAnsi="Arial" w:cs="Arial"/>
          <w:sz w:val="24"/>
          <w:szCs w:val="24"/>
        </w:rPr>
        <w:t xml:space="preserve">we </w:t>
      </w:r>
      <w:r>
        <w:rPr>
          <w:rFonts w:ascii="Arial" w:hAnsi="Arial" w:cs="Arial"/>
          <w:sz w:val="24"/>
          <w:szCs w:val="24"/>
        </w:rPr>
        <w:t>found a</w:t>
      </w:r>
      <w:r w:rsidRPr="005B39BA">
        <w:rPr>
          <w:rFonts w:ascii="Arial" w:hAnsi="Arial" w:cs="Arial"/>
          <w:sz w:val="24"/>
          <w:szCs w:val="24"/>
        </w:rPr>
        <w:t xml:space="preserve"> significant</w:t>
      </w:r>
      <w:r>
        <w:rPr>
          <w:rFonts w:ascii="Arial" w:hAnsi="Arial" w:cs="Arial"/>
          <w:sz w:val="24"/>
          <w:szCs w:val="24"/>
        </w:rPr>
        <w:t>ly increased odds of loneliness at 2-year follow-up with m</w:t>
      </w:r>
      <w:r w:rsidRPr="005B39BA">
        <w:rPr>
          <w:rFonts w:ascii="Arial" w:hAnsi="Arial" w:cs="Arial"/>
          <w:sz w:val="24"/>
          <w:szCs w:val="24"/>
        </w:rPr>
        <w:t>ost</w:t>
      </w:r>
      <w:r>
        <w:rPr>
          <w:rFonts w:ascii="Arial" w:hAnsi="Arial" w:cs="Arial"/>
          <w:sz w:val="24"/>
          <w:szCs w:val="24"/>
        </w:rPr>
        <w:t xml:space="preserve"> of</w:t>
      </w:r>
      <w:r w:rsidRPr="005B39BA">
        <w:rPr>
          <w:rFonts w:ascii="Arial" w:hAnsi="Arial" w:cs="Arial"/>
          <w:sz w:val="24"/>
          <w:szCs w:val="24"/>
        </w:rPr>
        <w:t xml:space="preserve"> </w:t>
      </w:r>
      <w:r>
        <w:rPr>
          <w:rFonts w:ascii="Arial" w:hAnsi="Arial" w:cs="Arial"/>
          <w:sz w:val="24"/>
          <w:szCs w:val="24"/>
        </w:rPr>
        <w:t>the adverse</w:t>
      </w:r>
      <w:r w:rsidRPr="005B39BA">
        <w:rPr>
          <w:rFonts w:ascii="Arial" w:hAnsi="Arial" w:cs="Arial"/>
          <w:sz w:val="24"/>
          <w:szCs w:val="24"/>
        </w:rPr>
        <w:t xml:space="preserve"> psychosocial </w:t>
      </w:r>
      <w:r>
        <w:rPr>
          <w:rFonts w:ascii="Arial" w:hAnsi="Arial" w:cs="Arial"/>
          <w:sz w:val="24"/>
          <w:szCs w:val="24"/>
        </w:rPr>
        <w:t xml:space="preserve">work </w:t>
      </w:r>
      <w:r w:rsidRPr="005B39BA">
        <w:rPr>
          <w:rFonts w:ascii="Arial" w:hAnsi="Arial" w:cs="Arial"/>
          <w:sz w:val="24"/>
          <w:szCs w:val="24"/>
        </w:rPr>
        <w:t>factors</w:t>
      </w:r>
      <w:r>
        <w:rPr>
          <w:rFonts w:ascii="Arial" w:hAnsi="Arial" w:cs="Arial"/>
          <w:sz w:val="24"/>
          <w:szCs w:val="24"/>
        </w:rPr>
        <w:t xml:space="preserve"> assessed at baseline. Significant </w:t>
      </w:r>
      <w:r w:rsidRPr="005B39BA">
        <w:rPr>
          <w:rFonts w:ascii="Arial" w:hAnsi="Arial" w:cs="Arial"/>
          <w:sz w:val="24"/>
          <w:szCs w:val="24"/>
        </w:rPr>
        <w:t xml:space="preserve">associations </w:t>
      </w:r>
      <w:r>
        <w:rPr>
          <w:rFonts w:ascii="Arial" w:hAnsi="Arial" w:cs="Arial"/>
          <w:sz w:val="24"/>
          <w:szCs w:val="24"/>
        </w:rPr>
        <w:t>were found</w:t>
      </w:r>
      <w:r w:rsidRPr="005B39BA">
        <w:rPr>
          <w:rFonts w:ascii="Arial" w:hAnsi="Arial" w:cs="Arial"/>
          <w:sz w:val="24"/>
          <w:szCs w:val="24"/>
        </w:rPr>
        <w:t xml:space="preserve"> with </w:t>
      </w:r>
      <w:r>
        <w:rPr>
          <w:rFonts w:ascii="Arial" w:hAnsi="Arial" w:cs="Arial"/>
          <w:sz w:val="24"/>
          <w:szCs w:val="24"/>
        </w:rPr>
        <w:t xml:space="preserve">perceived lack of choice at work (OR 1.7); often lying awake worrying about work (OR 1.7); </w:t>
      </w:r>
      <w:r w:rsidRPr="005B39BA">
        <w:rPr>
          <w:rFonts w:ascii="Arial" w:hAnsi="Arial" w:cs="Arial"/>
          <w:sz w:val="24"/>
          <w:szCs w:val="24"/>
        </w:rPr>
        <w:t>job dissatisfaction (OR 1.</w:t>
      </w:r>
      <w:r>
        <w:rPr>
          <w:rFonts w:ascii="Arial" w:hAnsi="Arial" w:cs="Arial"/>
          <w:sz w:val="24"/>
          <w:szCs w:val="24"/>
        </w:rPr>
        <w:t>9);</w:t>
      </w:r>
      <w:r w:rsidRPr="005B39BA">
        <w:rPr>
          <w:rFonts w:ascii="Arial" w:hAnsi="Arial" w:cs="Arial"/>
          <w:sz w:val="24"/>
          <w:szCs w:val="24"/>
        </w:rPr>
        <w:t xml:space="preserve"> rarely feeling appreciated </w:t>
      </w:r>
      <w:r>
        <w:rPr>
          <w:rFonts w:ascii="Arial" w:hAnsi="Arial" w:cs="Arial"/>
          <w:sz w:val="24"/>
          <w:szCs w:val="24"/>
        </w:rPr>
        <w:t xml:space="preserve">at work </w:t>
      </w:r>
      <w:r w:rsidRPr="005B39BA">
        <w:rPr>
          <w:rFonts w:ascii="Arial" w:hAnsi="Arial" w:cs="Arial"/>
          <w:sz w:val="24"/>
          <w:szCs w:val="24"/>
        </w:rPr>
        <w:t>(OR 1.</w:t>
      </w:r>
      <w:r>
        <w:rPr>
          <w:rFonts w:ascii="Arial" w:hAnsi="Arial" w:cs="Arial"/>
          <w:sz w:val="24"/>
          <w:szCs w:val="24"/>
        </w:rPr>
        <w:t xml:space="preserve">7); </w:t>
      </w:r>
      <w:r w:rsidRPr="005B39BA">
        <w:rPr>
          <w:rFonts w:ascii="Arial" w:hAnsi="Arial" w:cs="Arial"/>
          <w:sz w:val="24"/>
          <w:szCs w:val="24"/>
        </w:rPr>
        <w:t xml:space="preserve">not coping with mental </w:t>
      </w:r>
      <w:r>
        <w:rPr>
          <w:rFonts w:ascii="Arial" w:hAnsi="Arial" w:cs="Arial"/>
          <w:sz w:val="24"/>
          <w:szCs w:val="24"/>
        </w:rPr>
        <w:t xml:space="preserve">demands </w:t>
      </w:r>
      <w:r w:rsidRPr="005B39BA">
        <w:rPr>
          <w:rFonts w:ascii="Arial" w:hAnsi="Arial" w:cs="Arial"/>
          <w:sz w:val="24"/>
          <w:szCs w:val="24"/>
        </w:rPr>
        <w:t>(OR 1.</w:t>
      </w:r>
      <w:r>
        <w:rPr>
          <w:rFonts w:ascii="Arial" w:hAnsi="Arial" w:cs="Arial"/>
          <w:sz w:val="24"/>
          <w:szCs w:val="24"/>
        </w:rPr>
        <w:t>5</w:t>
      </w:r>
      <w:r w:rsidRPr="005B39BA">
        <w:rPr>
          <w:rFonts w:ascii="Arial" w:hAnsi="Arial" w:cs="Arial"/>
          <w:sz w:val="24"/>
          <w:szCs w:val="24"/>
        </w:rPr>
        <w:t xml:space="preserve">) </w:t>
      </w:r>
      <w:r>
        <w:rPr>
          <w:rFonts w:ascii="Arial" w:hAnsi="Arial" w:cs="Arial"/>
          <w:sz w:val="24"/>
          <w:szCs w:val="24"/>
        </w:rPr>
        <w:t>and not coping with</w:t>
      </w:r>
      <w:r w:rsidRPr="005B39BA">
        <w:rPr>
          <w:rFonts w:ascii="Arial" w:hAnsi="Arial" w:cs="Arial"/>
          <w:sz w:val="24"/>
          <w:szCs w:val="24"/>
        </w:rPr>
        <w:t xml:space="preserve"> physical demands (OR 1.</w:t>
      </w:r>
      <w:r>
        <w:rPr>
          <w:rFonts w:ascii="Arial" w:hAnsi="Arial" w:cs="Arial"/>
          <w:sz w:val="24"/>
          <w:szCs w:val="24"/>
        </w:rPr>
        <w:t>5</w:t>
      </w:r>
      <w:r w:rsidRPr="005B39BA">
        <w:rPr>
          <w:rFonts w:ascii="Arial" w:hAnsi="Arial" w:cs="Arial"/>
          <w:sz w:val="24"/>
          <w:szCs w:val="24"/>
        </w:rPr>
        <w:t>) at work.</w:t>
      </w:r>
      <w:r>
        <w:rPr>
          <w:rFonts w:ascii="Arial" w:hAnsi="Arial" w:cs="Arial"/>
          <w:sz w:val="24"/>
          <w:szCs w:val="24"/>
        </w:rPr>
        <w:t xml:space="preserve"> When the significant psychosocial work factors were mutually adjusted, perceived lack of choice at work (OR 1.5), and not coping with physical demands at work (OR 1.3) remained associated with increased odds of loneliness at follow-up. The effect estimates provided in Table 2 were similar before and after adjustment for the pre-defined confounders. </w:t>
      </w:r>
    </w:p>
    <w:p w14:paraId="214EC564" w14:textId="77777777" w:rsidR="00C56B09" w:rsidRDefault="00C56B09">
      <w:pPr>
        <w:rPr>
          <w:rFonts w:ascii="Arial" w:hAnsi="Arial" w:cs="Arial"/>
          <w:b/>
          <w:sz w:val="24"/>
          <w:szCs w:val="24"/>
        </w:rPr>
        <w:sectPr w:rsidR="00C56B09" w:rsidSect="00C56B09">
          <w:footerReference w:type="default" r:id="rId7"/>
          <w:pgSz w:w="11906" w:h="16838"/>
          <w:pgMar w:top="1440" w:right="1440" w:bottom="1440" w:left="1440" w:header="708" w:footer="708" w:gutter="0"/>
          <w:cols w:space="708"/>
          <w:docGrid w:linePitch="360"/>
        </w:sectPr>
      </w:pPr>
    </w:p>
    <w:p w14:paraId="65F75BED" w14:textId="77777777" w:rsidR="00C56B09" w:rsidRDefault="00C56B09">
      <w:pPr>
        <w:rPr>
          <w:rFonts w:ascii="Arial" w:hAnsi="Arial" w:cs="Arial"/>
          <w:b/>
          <w:sz w:val="24"/>
          <w:szCs w:val="24"/>
        </w:rPr>
      </w:pPr>
    </w:p>
    <w:p w14:paraId="5D8E8D31" w14:textId="77777777" w:rsidR="00C56B09" w:rsidRPr="005B39BA" w:rsidRDefault="00C56B09" w:rsidP="002E0F7E">
      <w:pPr>
        <w:spacing w:line="480" w:lineRule="auto"/>
        <w:rPr>
          <w:rFonts w:ascii="Arial" w:hAnsi="Arial" w:cs="Arial"/>
          <w:b/>
          <w:sz w:val="24"/>
          <w:szCs w:val="24"/>
        </w:rPr>
      </w:pPr>
      <w:r w:rsidRPr="005B39BA">
        <w:rPr>
          <w:rFonts w:ascii="Arial" w:hAnsi="Arial" w:cs="Arial"/>
          <w:b/>
          <w:sz w:val="24"/>
          <w:szCs w:val="24"/>
        </w:rPr>
        <w:t>Table 2: Association</w:t>
      </w:r>
      <w:r>
        <w:rPr>
          <w:rFonts w:ascii="Arial" w:hAnsi="Arial" w:cs="Arial"/>
          <w:b/>
          <w:sz w:val="24"/>
          <w:szCs w:val="24"/>
        </w:rPr>
        <w:t>s</w:t>
      </w:r>
      <w:r w:rsidRPr="005B39BA">
        <w:rPr>
          <w:rFonts w:ascii="Arial" w:hAnsi="Arial" w:cs="Arial"/>
          <w:b/>
          <w:sz w:val="24"/>
          <w:szCs w:val="24"/>
        </w:rPr>
        <w:t xml:space="preserve"> between baseline </w:t>
      </w:r>
      <w:r>
        <w:rPr>
          <w:rFonts w:ascii="Arial" w:hAnsi="Arial" w:cs="Arial"/>
          <w:b/>
          <w:sz w:val="24"/>
          <w:szCs w:val="24"/>
        </w:rPr>
        <w:t>psychosocial work characteristics</w:t>
      </w:r>
      <w:r w:rsidRPr="005B39BA">
        <w:rPr>
          <w:rFonts w:ascii="Arial" w:hAnsi="Arial" w:cs="Arial"/>
          <w:b/>
          <w:sz w:val="24"/>
          <w:szCs w:val="24"/>
        </w:rPr>
        <w:t xml:space="preserve"> and loneliness</w:t>
      </w:r>
      <w:r>
        <w:rPr>
          <w:rFonts w:ascii="Arial" w:hAnsi="Arial" w:cs="Arial"/>
          <w:b/>
          <w:sz w:val="24"/>
          <w:szCs w:val="24"/>
        </w:rPr>
        <w:t xml:space="preserve"> at follow-up 2, in the overall sample, among men and women, and among participants without job exit 2-year follow-up *</w:t>
      </w:r>
    </w:p>
    <w:tbl>
      <w:tblPr>
        <w:tblW w:w="12333" w:type="dxa"/>
        <w:tblLayout w:type="fixed"/>
        <w:tblLook w:val="04A0" w:firstRow="1" w:lastRow="0" w:firstColumn="1" w:lastColumn="0" w:noHBand="0" w:noVBand="1"/>
      </w:tblPr>
      <w:tblGrid>
        <w:gridCol w:w="2978"/>
        <w:gridCol w:w="1419"/>
        <w:gridCol w:w="1275"/>
        <w:gridCol w:w="1418"/>
        <w:gridCol w:w="1415"/>
        <w:gridCol w:w="1276"/>
        <w:gridCol w:w="1276"/>
        <w:gridCol w:w="1276"/>
      </w:tblGrid>
      <w:tr w:rsidR="00C56B09" w:rsidRPr="002825EF" w14:paraId="0D9286A3" w14:textId="77777777" w:rsidTr="008E35F4">
        <w:trPr>
          <w:trHeight w:val="300"/>
        </w:trPr>
        <w:tc>
          <w:tcPr>
            <w:tcW w:w="2978" w:type="dxa"/>
            <w:tcBorders>
              <w:top w:val="single" w:sz="4" w:space="0" w:color="auto"/>
              <w:left w:val="nil"/>
              <w:bottom w:val="nil"/>
              <w:right w:val="nil"/>
            </w:tcBorders>
            <w:shd w:val="clear" w:color="auto" w:fill="auto"/>
            <w:noWrap/>
            <w:vAlign w:val="center"/>
            <w:hideMark/>
          </w:tcPr>
          <w:p w14:paraId="40CB7D26" w14:textId="77777777" w:rsidR="00C56B09" w:rsidRPr="002825EF" w:rsidRDefault="00C56B09" w:rsidP="002B1616">
            <w:pPr>
              <w:spacing w:after="0" w:line="240" w:lineRule="auto"/>
              <w:rPr>
                <w:rFonts w:ascii="Arial" w:eastAsia="Times New Roman" w:hAnsi="Arial" w:cs="Arial"/>
                <w:sz w:val="18"/>
                <w:szCs w:val="18"/>
                <w:lang w:eastAsia="en-GB"/>
              </w:rPr>
            </w:pPr>
          </w:p>
        </w:tc>
        <w:tc>
          <w:tcPr>
            <w:tcW w:w="9355" w:type="dxa"/>
            <w:gridSpan w:val="7"/>
            <w:tcBorders>
              <w:top w:val="single" w:sz="4" w:space="0" w:color="auto"/>
              <w:left w:val="nil"/>
              <w:bottom w:val="nil"/>
              <w:right w:val="nil"/>
            </w:tcBorders>
            <w:shd w:val="clear" w:color="auto" w:fill="auto"/>
            <w:noWrap/>
            <w:vAlign w:val="center"/>
            <w:hideMark/>
          </w:tcPr>
          <w:p w14:paraId="598CE74E" w14:textId="77777777" w:rsidR="00C56B09" w:rsidRPr="002825EF" w:rsidRDefault="00C56B09" w:rsidP="002B1616">
            <w:pPr>
              <w:spacing w:after="0" w:line="240" w:lineRule="auto"/>
              <w:jc w:val="center"/>
              <w:rPr>
                <w:rFonts w:ascii="Arial" w:eastAsia="Times New Roman" w:hAnsi="Arial" w:cs="Arial"/>
                <w:color w:val="000000"/>
                <w:sz w:val="18"/>
                <w:szCs w:val="18"/>
                <w:lang w:eastAsia="en-GB"/>
              </w:rPr>
            </w:pPr>
            <w:r w:rsidRPr="002825EF">
              <w:rPr>
                <w:rFonts w:ascii="Arial" w:eastAsia="Times New Roman" w:hAnsi="Arial" w:cs="Arial"/>
                <w:color w:val="000000"/>
                <w:sz w:val="18"/>
                <w:szCs w:val="18"/>
                <w:lang w:eastAsia="en-GB"/>
              </w:rPr>
              <w:t>OR (95%CI)</w:t>
            </w:r>
          </w:p>
        </w:tc>
      </w:tr>
      <w:tr w:rsidR="00C56B09" w:rsidRPr="002825EF" w14:paraId="72A860DD" w14:textId="77777777" w:rsidTr="008E35F4">
        <w:trPr>
          <w:trHeight w:val="389"/>
        </w:trPr>
        <w:tc>
          <w:tcPr>
            <w:tcW w:w="2978" w:type="dxa"/>
            <w:tcBorders>
              <w:top w:val="nil"/>
              <w:left w:val="nil"/>
              <w:right w:val="nil"/>
            </w:tcBorders>
            <w:shd w:val="clear" w:color="auto" w:fill="auto"/>
            <w:noWrap/>
            <w:vAlign w:val="center"/>
          </w:tcPr>
          <w:p w14:paraId="4943D2E3" w14:textId="77777777" w:rsidR="00C56B09" w:rsidRPr="002825EF" w:rsidRDefault="00C56B09" w:rsidP="002B1616">
            <w:pPr>
              <w:spacing w:after="0" w:line="240" w:lineRule="auto"/>
              <w:rPr>
                <w:rFonts w:ascii="Arial" w:eastAsia="Times New Roman" w:hAnsi="Arial" w:cs="Arial"/>
                <w:color w:val="000000"/>
                <w:sz w:val="18"/>
                <w:szCs w:val="18"/>
                <w:lang w:eastAsia="en-GB"/>
              </w:rPr>
            </w:pPr>
          </w:p>
        </w:tc>
        <w:tc>
          <w:tcPr>
            <w:tcW w:w="4112" w:type="dxa"/>
            <w:gridSpan w:val="3"/>
            <w:tcBorders>
              <w:top w:val="nil"/>
              <w:left w:val="nil"/>
              <w:right w:val="nil"/>
            </w:tcBorders>
            <w:shd w:val="clear" w:color="auto" w:fill="auto"/>
            <w:noWrap/>
            <w:vAlign w:val="center"/>
          </w:tcPr>
          <w:p w14:paraId="49FE26BB" w14:textId="77777777" w:rsidR="00C56B09" w:rsidRPr="006A6E0C" w:rsidRDefault="00C56B09" w:rsidP="002B1616">
            <w:pPr>
              <w:spacing w:after="0" w:line="240" w:lineRule="auto"/>
              <w:jc w:val="center"/>
              <w:rPr>
                <w:rFonts w:ascii="Arial" w:eastAsia="Times New Roman" w:hAnsi="Arial" w:cs="Arial"/>
                <w:b/>
                <w:color w:val="000000"/>
                <w:sz w:val="18"/>
                <w:szCs w:val="18"/>
                <w:lang w:eastAsia="en-GB"/>
              </w:rPr>
            </w:pPr>
            <w:r>
              <w:rPr>
                <w:rFonts w:ascii="Arial" w:eastAsia="Times New Roman" w:hAnsi="Arial" w:cs="Arial"/>
                <w:b/>
                <w:color w:val="000000"/>
                <w:sz w:val="18"/>
                <w:szCs w:val="18"/>
                <w:lang w:eastAsia="en-GB"/>
              </w:rPr>
              <w:t>Overall</w:t>
            </w:r>
          </w:p>
        </w:tc>
        <w:tc>
          <w:tcPr>
            <w:tcW w:w="2691" w:type="dxa"/>
            <w:gridSpan w:val="2"/>
            <w:tcBorders>
              <w:top w:val="nil"/>
              <w:left w:val="nil"/>
              <w:right w:val="nil"/>
            </w:tcBorders>
            <w:vAlign w:val="center"/>
          </w:tcPr>
          <w:p w14:paraId="3620ACB9" w14:textId="77777777" w:rsidR="00C56B09" w:rsidRPr="006A6E0C" w:rsidRDefault="00C56B09" w:rsidP="002B1616">
            <w:pPr>
              <w:spacing w:after="0" w:line="240" w:lineRule="auto"/>
              <w:jc w:val="center"/>
              <w:rPr>
                <w:rFonts w:ascii="Arial" w:eastAsia="Times New Roman" w:hAnsi="Arial" w:cs="Arial"/>
                <w:b/>
                <w:color w:val="000000"/>
                <w:sz w:val="18"/>
                <w:szCs w:val="18"/>
                <w:lang w:eastAsia="en-GB"/>
              </w:rPr>
            </w:pPr>
            <w:r>
              <w:rPr>
                <w:rFonts w:ascii="Arial" w:eastAsia="Times New Roman" w:hAnsi="Arial" w:cs="Arial"/>
                <w:b/>
                <w:color w:val="000000"/>
                <w:sz w:val="18"/>
                <w:szCs w:val="18"/>
                <w:lang w:eastAsia="en-GB"/>
              </w:rPr>
              <w:t>Men</w:t>
            </w:r>
          </w:p>
        </w:tc>
        <w:tc>
          <w:tcPr>
            <w:tcW w:w="2552" w:type="dxa"/>
            <w:gridSpan w:val="2"/>
            <w:tcBorders>
              <w:top w:val="nil"/>
              <w:left w:val="nil"/>
              <w:right w:val="nil"/>
            </w:tcBorders>
            <w:vAlign w:val="center"/>
          </w:tcPr>
          <w:p w14:paraId="1E8F186A" w14:textId="77777777" w:rsidR="00C56B09" w:rsidRPr="006A6E0C" w:rsidRDefault="00C56B09" w:rsidP="002B1616">
            <w:pPr>
              <w:spacing w:after="0" w:line="240" w:lineRule="auto"/>
              <w:jc w:val="center"/>
              <w:rPr>
                <w:rFonts w:ascii="Arial" w:eastAsia="Times New Roman" w:hAnsi="Arial" w:cs="Arial"/>
                <w:b/>
                <w:color w:val="000000"/>
                <w:sz w:val="18"/>
                <w:szCs w:val="18"/>
                <w:lang w:eastAsia="en-GB"/>
              </w:rPr>
            </w:pPr>
            <w:r>
              <w:rPr>
                <w:rFonts w:ascii="Arial" w:eastAsia="Times New Roman" w:hAnsi="Arial" w:cs="Arial"/>
                <w:b/>
                <w:color w:val="000000"/>
                <w:sz w:val="18"/>
                <w:szCs w:val="18"/>
                <w:lang w:eastAsia="en-GB"/>
              </w:rPr>
              <w:t>Women</w:t>
            </w:r>
          </w:p>
        </w:tc>
      </w:tr>
      <w:tr w:rsidR="00C56B09" w:rsidRPr="002825EF" w14:paraId="6DEAAA5F" w14:textId="77777777" w:rsidTr="008E35F4">
        <w:trPr>
          <w:trHeight w:val="389"/>
        </w:trPr>
        <w:tc>
          <w:tcPr>
            <w:tcW w:w="2978" w:type="dxa"/>
            <w:tcBorders>
              <w:top w:val="nil"/>
              <w:left w:val="nil"/>
              <w:right w:val="nil"/>
            </w:tcBorders>
            <w:shd w:val="clear" w:color="auto" w:fill="auto"/>
            <w:noWrap/>
            <w:vAlign w:val="center"/>
            <w:hideMark/>
          </w:tcPr>
          <w:p w14:paraId="4098EDA1" w14:textId="77777777" w:rsidR="00C56B09" w:rsidRPr="002825EF" w:rsidRDefault="00C56B09" w:rsidP="002B1616">
            <w:pPr>
              <w:spacing w:after="0" w:line="240" w:lineRule="auto"/>
              <w:rPr>
                <w:rFonts w:ascii="Arial" w:eastAsia="Times New Roman" w:hAnsi="Arial" w:cs="Arial"/>
                <w:color w:val="000000"/>
                <w:sz w:val="18"/>
                <w:szCs w:val="18"/>
                <w:lang w:eastAsia="en-GB"/>
              </w:rPr>
            </w:pPr>
            <w:r w:rsidRPr="002825EF">
              <w:rPr>
                <w:rFonts w:ascii="Arial" w:eastAsia="Times New Roman" w:hAnsi="Arial" w:cs="Arial"/>
                <w:color w:val="000000"/>
                <w:sz w:val="18"/>
                <w:szCs w:val="18"/>
                <w:lang w:eastAsia="en-GB"/>
              </w:rPr>
              <w:t>Predictor</w:t>
            </w:r>
          </w:p>
        </w:tc>
        <w:tc>
          <w:tcPr>
            <w:tcW w:w="1419" w:type="dxa"/>
            <w:tcBorders>
              <w:top w:val="nil"/>
              <w:left w:val="nil"/>
              <w:right w:val="nil"/>
            </w:tcBorders>
            <w:shd w:val="clear" w:color="auto" w:fill="auto"/>
            <w:noWrap/>
            <w:vAlign w:val="center"/>
            <w:hideMark/>
          </w:tcPr>
          <w:p w14:paraId="45E11055" w14:textId="77777777" w:rsidR="00C56B09" w:rsidRPr="00894783" w:rsidRDefault="00C56B09" w:rsidP="002B1616">
            <w:pPr>
              <w:spacing w:after="0" w:line="240" w:lineRule="auto"/>
              <w:jc w:val="center"/>
              <w:rPr>
                <w:rFonts w:ascii="Arial" w:eastAsia="Times New Roman" w:hAnsi="Arial" w:cs="Arial"/>
                <w:b/>
                <w:color w:val="000000"/>
                <w:sz w:val="18"/>
                <w:szCs w:val="18"/>
                <w:lang w:eastAsia="en-GB"/>
              </w:rPr>
            </w:pPr>
            <w:r w:rsidRPr="00894783">
              <w:rPr>
                <w:rFonts w:ascii="Arial" w:eastAsia="Times New Roman" w:hAnsi="Arial" w:cs="Arial"/>
                <w:b/>
                <w:color w:val="000000"/>
                <w:sz w:val="18"/>
                <w:szCs w:val="18"/>
                <w:lang w:eastAsia="en-GB"/>
              </w:rPr>
              <w:t>All</w:t>
            </w:r>
          </w:p>
        </w:tc>
        <w:tc>
          <w:tcPr>
            <w:tcW w:w="1275" w:type="dxa"/>
            <w:tcBorders>
              <w:top w:val="nil"/>
              <w:left w:val="nil"/>
              <w:right w:val="nil"/>
            </w:tcBorders>
            <w:shd w:val="clear" w:color="auto" w:fill="auto"/>
            <w:noWrap/>
            <w:vAlign w:val="center"/>
            <w:hideMark/>
          </w:tcPr>
          <w:p w14:paraId="663C545C" w14:textId="77777777" w:rsidR="00C56B09" w:rsidRPr="00894783" w:rsidRDefault="00C56B09" w:rsidP="002B1616">
            <w:pPr>
              <w:spacing w:after="0" w:line="240" w:lineRule="auto"/>
              <w:jc w:val="center"/>
              <w:rPr>
                <w:rFonts w:ascii="Arial" w:eastAsia="Times New Roman" w:hAnsi="Arial" w:cs="Arial"/>
                <w:b/>
                <w:color w:val="000000"/>
                <w:sz w:val="18"/>
                <w:szCs w:val="18"/>
                <w:lang w:eastAsia="en-GB"/>
              </w:rPr>
            </w:pPr>
            <w:r w:rsidRPr="00894783">
              <w:rPr>
                <w:rFonts w:ascii="Arial" w:eastAsia="Times New Roman" w:hAnsi="Arial" w:cs="Arial"/>
                <w:b/>
                <w:color w:val="000000"/>
                <w:sz w:val="18"/>
                <w:szCs w:val="18"/>
                <w:lang w:eastAsia="en-GB"/>
              </w:rPr>
              <w:t>All</w:t>
            </w:r>
          </w:p>
        </w:tc>
        <w:tc>
          <w:tcPr>
            <w:tcW w:w="1418" w:type="dxa"/>
            <w:tcBorders>
              <w:top w:val="nil"/>
              <w:left w:val="nil"/>
              <w:right w:val="single" w:sz="4" w:space="0" w:color="auto"/>
            </w:tcBorders>
            <w:vAlign w:val="center"/>
          </w:tcPr>
          <w:p w14:paraId="337D3234" w14:textId="77777777" w:rsidR="00C56B09" w:rsidRPr="006A6E0C" w:rsidRDefault="00C56B09" w:rsidP="002B1616">
            <w:pPr>
              <w:spacing w:after="0" w:line="240" w:lineRule="auto"/>
              <w:jc w:val="center"/>
              <w:rPr>
                <w:rFonts w:ascii="Arial" w:eastAsia="Times New Roman" w:hAnsi="Arial" w:cs="Arial"/>
                <w:b/>
                <w:color w:val="000000"/>
                <w:sz w:val="18"/>
                <w:szCs w:val="18"/>
                <w:lang w:eastAsia="en-GB"/>
              </w:rPr>
            </w:pPr>
            <w:r w:rsidRPr="006A6E0C">
              <w:rPr>
                <w:rFonts w:ascii="Arial" w:eastAsia="Times New Roman" w:hAnsi="Arial" w:cs="Arial"/>
                <w:b/>
                <w:color w:val="000000"/>
                <w:sz w:val="18"/>
                <w:szCs w:val="18"/>
                <w:lang w:eastAsia="en-GB"/>
              </w:rPr>
              <w:t>Participants without job exit</w:t>
            </w:r>
          </w:p>
        </w:tc>
        <w:tc>
          <w:tcPr>
            <w:tcW w:w="1415" w:type="dxa"/>
            <w:tcBorders>
              <w:top w:val="nil"/>
              <w:left w:val="single" w:sz="4" w:space="0" w:color="auto"/>
              <w:right w:val="nil"/>
            </w:tcBorders>
            <w:vAlign w:val="center"/>
          </w:tcPr>
          <w:p w14:paraId="64FBB421" w14:textId="77777777" w:rsidR="00C56B09" w:rsidRPr="006A6E0C" w:rsidRDefault="00C56B09" w:rsidP="002B1616">
            <w:pPr>
              <w:spacing w:after="0" w:line="240" w:lineRule="auto"/>
              <w:jc w:val="center"/>
              <w:rPr>
                <w:rFonts w:ascii="Arial" w:eastAsia="Times New Roman" w:hAnsi="Arial" w:cs="Arial"/>
                <w:b/>
                <w:color w:val="000000"/>
                <w:sz w:val="18"/>
                <w:szCs w:val="18"/>
                <w:lang w:eastAsia="en-GB"/>
              </w:rPr>
            </w:pPr>
            <w:r>
              <w:rPr>
                <w:rFonts w:ascii="Arial" w:eastAsia="Times New Roman" w:hAnsi="Arial" w:cs="Arial"/>
                <w:b/>
                <w:color w:val="000000"/>
                <w:sz w:val="18"/>
                <w:szCs w:val="18"/>
                <w:lang w:eastAsia="en-GB"/>
              </w:rPr>
              <w:t>All</w:t>
            </w:r>
          </w:p>
        </w:tc>
        <w:tc>
          <w:tcPr>
            <w:tcW w:w="1276" w:type="dxa"/>
            <w:tcBorders>
              <w:top w:val="nil"/>
              <w:left w:val="nil"/>
              <w:right w:val="single" w:sz="4" w:space="0" w:color="auto"/>
            </w:tcBorders>
            <w:vAlign w:val="center"/>
          </w:tcPr>
          <w:p w14:paraId="273A3B85" w14:textId="77777777" w:rsidR="00C56B09" w:rsidRPr="006A6E0C" w:rsidRDefault="00C56B09" w:rsidP="002B1616">
            <w:pPr>
              <w:spacing w:after="0" w:line="240" w:lineRule="auto"/>
              <w:jc w:val="center"/>
              <w:rPr>
                <w:rFonts w:ascii="Arial" w:eastAsia="Times New Roman" w:hAnsi="Arial" w:cs="Arial"/>
                <w:b/>
                <w:color w:val="000000"/>
                <w:sz w:val="18"/>
                <w:szCs w:val="18"/>
                <w:lang w:eastAsia="en-GB"/>
              </w:rPr>
            </w:pPr>
            <w:r w:rsidRPr="006A6E0C">
              <w:rPr>
                <w:rFonts w:ascii="Arial" w:eastAsia="Times New Roman" w:hAnsi="Arial" w:cs="Arial"/>
                <w:b/>
                <w:color w:val="000000"/>
                <w:sz w:val="18"/>
                <w:szCs w:val="18"/>
                <w:lang w:eastAsia="en-GB"/>
              </w:rPr>
              <w:t>Participants without job exit</w:t>
            </w:r>
          </w:p>
        </w:tc>
        <w:tc>
          <w:tcPr>
            <w:tcW w:w="1276" w:type="dxa"/>
            <w:tcBorders>
              <w:top w:val="nil"/>
              <w:left w:val="single" w:sz="4" w:space="0" w:color="auto"/>
              <w:right w:val="nil"/>
            </w:tcBorders>
            <w:vAlign w:val="center"/>
          </w:tcPr>
          <w:p w14:paraId="000A1584" w14:textId="77777777" w:rsidR="00C56B09" w:rsidRPr="006A6E0C" w:rsidRDefault="00C56B09" w:rsidP="002B1616">
            <w:pPr>
              <w:spacing w:after="0" w:line="240" w:lineRule="auto"/>
              <w:jc w:val="center"/>
              <w:rPr>
                <w:rFonts w:ascii="Arial" w:eastAsia="Times New Roman" w:hAnsi="Arial" w:cs="Arial"/>
                <w:b/>
                <w:color w:val="000000"/>
                <w:sz w:val="18"/>
                <w:szCs w:val="18"/>
                <w:lang w:eastAsia="en-GB"/>
              </w:rPr>
            </w:pPr>
            <w:r>
              <w:rPr>
                <w:rFonts w:ascii="Arial" w:eastAsia="Times New Roman" w:hAnsi="Arial" w:cs="Arial"/>
                <w:b/>
                <w:color w:val="000000"/>
                <w:sz w:val="18"/>
                <w:szCs w:val="18"/>
                <w:lang w:eastAsia="en-GB"/>
              </w:rPr>
              <w:t>All</w:t>
            </w:r>
          </w:p>
        </w:tc>
        <w:tc>
          <w:tcPr>
            <w:tcW w:w="1276" w:type="dxa"/>
            <w:tcBorders>
              <w:top w:val="nil"/>
              <w:left w:val="nil"/>
              <w:right w:val="nil"/>
            </w:tcBorders>
            <w:vAlign w:val="center"/>
          </w:tcPr>
          <w:p w14:paraId="1DE82546" w14:textId="77777777" w:rsidR="00C56B09" w:rsidRPr="006A6E0C" w:rsidRDefault="00C56B09" w:rsidP="002B1616">
            <w:pPr>
              <w:spacing w:after="0" w:line="240" w:lineRule="auto"/>
              <w:jc w:val="center"/>
              <w:rPr>
                <w:rFonts w:ascii="Arial" w:eastAsia="Times New Roman" w:hAnsi="Arial" w:cs="Arial"/>
                <w:b/>
                <w:color w:val="000000"/>
                <w:sz w:val="18"/>
                <w:szCs w:val="18"/>
                <w:lang w:eastAsia="en-GB"/>
              </w:rPr>
            </w:pPr>
            <w:r w:rsidRPr="006A6E0C">
              <w:rPr>
                <w:rFonts w:ascii="Arial" w:eastAsia="Times New Roman" w:hAnsi="Arial" w:cs="Arial"/>
                <w:b/>
                <w:color w:val="000000"/>
                <w:sz w:val="18"/>
                <w:szCs w:val="18"/>
                <w:lang w:eastAsia="en-GB"/>
              </w:rPr>
              <w:t>Participants without job exit</w:t>
            </w:r>
          </w:p>
        </w:tc>
      </w:tr>
      <w:tr w:rsidR="00C56B09" w:rsidRPr="002825EF" w14:paraId="2C8A482D" w14:textId="77777777" w:rsidTr="008E35F4">
        <w:trPr>
          <w:trHeight w:val="389"/>
        </w:trPr>
        <w:tc>
          <w:tcPr>
            <w:tcW w:w="2978" w:type="dxa"/>
            <w:tcBorders>
              <w:bottom w:val="single" w:sz="4" w:space="0" w:color="auto"/>
              <w:right w:val="nil"/>
            </w:tcBorders>
            <w:shd w:val="clear" w:color="auto" w:fill="auto"/>
            <w:noWrap/>
            <w:vAlign w:val="center"/>
          </w:tcPr>
          <w:p w14:paraId="5E96F1FA" w14:textId="77777777" w:rsidR="00C56B09" w:rsidRPr="002825EF" w:rsidRDefault="00C56B09" w:rsidP="002B1616">
            <w:pPr>
              <w:spacing w:after="0" w:line="240" w:lineRule="auto"/>
              <w:rPr>
                <w:rFonts w:ascii="Arial" w:eastAsia="Times New Roman" w:hAnsi="Arial" w:cs="Arial"/>
                <w:color w:val="000000"/>
                <w:sz w:val="18"/>
                <w:szCs w:val="18"/>
                <w:lang w:eastAsia="en-GB"/>
              </w:rPr>
            </w:pPr>
          </w:p>
        </w:tc>
        <w:tc>
          <w:tcPr>
            <w:tcW w:w="1419" w:type="dxa"/>
            <w:tcBorders>
              <w:left w:val="nil"/>
              <w:bottom w:val="single" w:sz="4" w:space="0" w:color="auto"/>
              <w:right w:val="nil"/>
            </w:tcBorders>
            <w:shd w:val="clear" w:color="auto" w:fill="auto"/>
            <w:noWrap/>
            <w:vAlign w:val="center"/>
          </w:tcPr>
          <w:p w14:paraId="5FCDDA36" w14:textId="77777777" w:rsidR="00C56B09" w:rsidRPr="002825EF" w:rsidRDefault="00C56B09" w:rsidP="007D1453">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w:t>
            </w:r>
            <w:r w:rsidRPr="002825EF">
              <w:rPr>
                <w:rFonts w:ascii="Arial" w:eastAsia="Times New Roman" w:hAnsi="Arial" w:cs="Arial"/>
                <w:color w:val="000000"/>
                <w:sz w:val="18"/>
                <w:szCs w:val="18"/>
                <w:lang w:eastAsia="en-GB"/>
              </w:rPr>
              <w:t>djusted</w:t>
            </w:r>
            <w:r>
              <w:rPr>
                <w:rFonts w:ascii="Arial" w:eastAsia="Times New Roman" w:hAnsi="Arial" w:cs="Arial"/>
                <w:color w:val="000000"/>
                <w:sz w:val="18"/>
                <w:szCs w:val="18"/>
                <w:lang w:eastAsia="en-GB"/>
              </w:rPr>
              <w:t xml:space="preserve"> for pre-defined confounders</w:t>
            </w:r>
            <w:r w:rsidRPr="00BF2483">
              <w:rPr>
                <w:rFonts w:ascii="Arial" w:eastAsia="Times New Roman" w:hAnsi="Arial" w:cs="Arial"/>
                <w:color w:val="000000"/>
                <w:sz w:val="18"/>
                <w:szCs w:val="18"/>
                <w:vertAlign w:val="superscript"/>
                <w:lang w:eastAsia="en-GB"/>
              </w:rPr>
              <w:t>1</w:t>
            </w:r>
          </w:p>
        </w:tc>
        <w:tc>
          <w:tcPr>
            <w:tcW w:w="1275" w:type="dxa"/>
            <w:tcBorders>
              <w:left w:val="nil"/>
              <w:bottom w:val="single" w:sz="4" w:space="0" w:color="auto"/>
              <w:right w:val="nil"/>
            </w:tcBorders>
            <w:shd w:val="clear" w:color="auto" w:fill="auto"/>
            <w:noWrap/>
            <w:vAlign w:val="center"/>
          </w:tcPr>
          <w:p w14:paraId="77393403" w14:textId="77777777" w:rsidR="00C56B09" w:rsidRPr="002825EF" w:rsidRDefault="00C56B09" w:rsidP="002B1616">
            <w:pPr>
              <w:spacing w:after="0" w:line="240" w:lineRule="auto"/>
              <w:jc w:val="center"/>
              <w:rPr>
                <w:rFonts w:ascii="Arial" w:eastAsia="Times New Roman" w:hAnsi="Arial" w:cs="Arial"/>
                <w:color w:val="000000"/>
                <w:sz w:val="18"/>
                <w:szCs w:val="18"/>
                <w:lang w:eastAsia="en-GB"/>
              </w:rPr>
            </w:pPr>
            <w:r w:rsidRPr="002825EF">
              <w:rPr>
                <w:rFonts w:ascii="Arial" w:eastAsia="Times New Roman" w:hAnsi="Arial" w:cs="Arial"/>
                <w:color w:val="000000"/>
                <w:sz w:val="18"/>
                <w:szCs w:val="18"/>
                <w:lang w:eastAsia="en-GB"/>
              </w:rPr>
              <w:t>Mutually adjusted</w:t>
            </w:r>
            <w:r w:rsidRPr="00BF2483">
              <w:rPr>
                <w:rFonts w:ascii="Arial" w:eastAsia="Times New Roman" w:hAnsi="Arial" w:cs="Arial"/>
                <w:color w:val="000000"/>
                <w:sz w:val="18"/>
                <w:szCs w:val="18"/>
                <w:vertAlign w:val="superscript"/>
                <w:lang w:eastAsia="en-GB"/>
              </w:rPr>
              <w:t>2</w:t>
            </w:r>
          </w:p>
        </w:tc>
        <w:tc>
          <w:tcPr>
            <w:tcW w:w="1418" w:type="dxa"/>
            <w:tcBorders>
              <w:left w:val="nil"/>
              <w:bottom w:val="single" w:sz="4" w:space="0" w:color="auto"/>
              <w:right w:val="single" w:sz="4" w:space="0" w:color="auto"/>
            </w:tcBorders>
            <w:vAlign w:val="center"/>
          </w:tcPr>
          <w:p w14:paraId="688D5498" w14:textId="77777777" w:rsidR="00C56B09" w:rsidRDefault="00C56B09" w:rsidP="002B1616">
            <w:pPr>
              <w:spacing w:after="0" w:line="240" w:lineRule="auto"/>
              <w:jc w:val="center"/>
              <w:rPr>
                <w:rFonts w:ascii="Arial" w:eastAsia="Times New Roman" w:hAnsi="Arial" w:cs="Arial"/>
                <w:color w:val="000000"/>
                <w:sz w:val="18"/>
                <w:szCs w:val="18"/>
                <w:lang w:eastAsia="en-GB"/>
              </w:rPr>
            </w:pPr>
            <w:r w:rsidRPr="002825EF">
              <w:rPr>
                <w:rFonts w:ascii="Arial" w:eastAsia="Times New Roman" w:hAnsi="Arial" w:cs="Arial"/>
                <w:color w:val="000000"/>
                <w:sz w:val="18"/>
                <w:szCs w:val="18"/>
                <w:lang w:eastAsia="en-GB"/>
              </w:rPr>
              <w:t>Mutually adjusted</w:t>
            </w:r>
            <w:r w:rsidRPr="00BF2483">
              <w:rPr>
                <w:rFonts w:ascii="Arial" w:eastAsia="Times New Roman" w:hAnsi="Arial" w:cs="Arial"/>
                <w:color w:val="000000"/>
                <w:sz w:val="18"/>
                <w:szCs w:val="18"/>
                <w:vertAlign w:val="superscript"/>
                <w:lang w:eastAsia="en-GB"/>
              </w:rPr>
              <w:t>2</w:t>
            </w:r>
          </w:p>
        </w:tc>
        <w:tc>
          <w:tcPr>
            <w:tcW w:w="1415" w:type="dxa"/>
            <w:tcBorders>
              <w:left w:val="single" w:sz="4" w:space="0" w:color="auto"/>
              <w:bottom w:val="single" w:sz="4" w:space="0" w:color="auto"/>
              <w:right w:val="nil"/>
            </w:tcBorders>
            <w:vAlign w:val="center"/>
          </w:tcPr>
          <w:p w14:paraId="10F32EA7" w14:textId="77777777" w:rsidR="00C56B09" w:rsidRPr="002825EF" w:rsidRDefault="00C56B09" w:rsidP="002B1616">
            <w:pPr>
              <w:spacing w:after="0" w:line="240" w:lineRule="auto"/>
              <w:jc w:val="center"/>
              <w:rPr>
                <w:rFonts w:ascii="Arial" w:eastAsia="Times New Roman" w:hAnsi="Arial" w:cs="Arial"/>
                <w:color w:val="000000"/>
                <w:sz w:val="18"/>
                <w:szCs w:val="18"/>
                <w:lang w:eastAsia="en-GB"/>
              </w:rPr>
            </w:pPr>
            <w:r w:rsidRPr="002825EF">
              <w:rPr>
                <w:rFonts w:ascii="Arial" w:eastAsia="Times New Roman" w:hAnsi="Arial" w:cs="Arial"/>
                <w:color w:val="000000"/>
                <w:sz w:val="18"/>
                <w:szCs w:val="18"/>
                <w:lang w:eastAsia="en-GB"/>
              </w:rPr>
              <w:t>Mutually adjusted</w:t>
            </w:r>
            <w:r w:rsidRPr="00BF2483">
              <w:rPr>
                <w:rFonts w:ascii="Arial" w:eastAsia="Times New Roman" w:hAnsi="Arial" w:cs="Arial"/>
                <w:color w:val="000000"/>
                <w:sz w:val="18"/>
                <w:szCs w:val="18"/>
                <w:vertAlign w:val="superscript"/>
                <w:lang w:eastAsia="en-GB"/>
              </w:rPr>
              <w:t>2</w:t>
            </w:r>
          </w:p>
        </w:tc>
        <w:tc>
          <w:tcPr>
            <w:tcW w:w="1276" w:type="dxa"/>
            <w:tcBorders>
              <w:left w:val="nil"/>
              <w:bottom w:val="single" w:sz="4" w:space="0" w:color="auto"/>
              <w:right w:val="single" w:sz="4" w:space="0" w:color="auto"/>
            </w:tcBorders>
            <w:vAlign w:val="center"/>
          </w:tcPr>
          <w:p w14:paraId="5C517191" w14:textId="77777777" w:rsidR="00C56B09" w:rsidRPr="002825EF" w:rsidRDefault="00C56B09" w:rsidP="002B1616">
            <w:pPr>
              <w:spacing w:after="0" w:line="240" w:lineRule="auto"/>
              <w:jc w:val="center"/>
              <w:rPr>
                <w:rFonts w:ascii="Arial" w:eastAsia="Times New Roman" w:hAnsi="Arial" w:cs="Arial"/>
                <w:color w:val="000000"/>
                <w:sz w:val="18"/>
                <w:szCs w:val="18"/>
                <w:lang w:eastAsia="en-GB"/>
              </w:rPr>
            </w:pPr>
            <w:r w:rsidRPr="002825EF">
              <w:rPr>
                <w:rFonts w:ascii="Arial" w:eastAsia="Times New Roman" w:hAnsi="Arial" w:cs="Arial"/>
                <w:color w:val="000000"/>
                <w:sz w:val="18"/>
                <w:szCs w:val="18"/>
                <w:lang w:eastAsia="en-GB"/>
              </w:rPr>
              <w:t>Mutually adjusted</w:t>
            </w:r>
            <w:r w:rsidRPr="00BF2483">
              <w:rPr>
                <w:rFonts w:ascii="Arial" w:eastAsia="Times New Roman" w:hAnsi="Arial" w:cs="Arial"/>
                <w:color w:val="000000"/>
                <w:sz w:val="18"/>
                <w:szCs w:val="18"/>
                <w:vertAlign w:val="superscript"/>
                <w:lang w:eastAsia="en-GB"/>
              </w:rPr>
              <w:t>2</w:t>
            </w:r>
          </w:p>
        </w:tc>
        <w:tc>
          <w:tcPr>
            <w:tcW w:w="1276" w:type="dxa"/>
            <w:tcBorders>
              <w:left w:val="single" w:sz="4" w:space="0" w:color="auto"/>
              <w:bottom w:val="single" w:sz="4" w:space="0" w:color="auto"/>
              <w:right w:val="nil"/>
            </w:tcBorders>
            <w:vAlign w:val="center"/>
          </w:tcPr>
          <w:p w14:paraId="3B7EAAA8" w14:textId="77777777" w:rsidR="00C56B09" w:rsidRPr="002825EF" w:rsidRDefault="00C56B09" w:rsidP="002B1616">
            <w:pPr>
              <w:spacing w:after="0" w:line="240" w:lineRule="auto"/>
              <w:jc w:val="center"/>
              <w:rPr>
                <w:rFonts w:ascii="Arial" w:eastAsia="Times New Roman" w:hAnsi="Arial" w:cs="Arial"/>
                <w:color w:val="000000"/>
                <w:sz w:val="18"/>
                <w:szCs w:val="18"/>
                <w:lang w:eastAsia="en-GB"/>
              </w:rPr>
            </w:pPr>
            <w:r w:rsidRPr="002825EF">
              <w:rPr>
                <w:rFonts w:ascii="Arial" w:eastAsia="Times New Roman" w:hAnsi="Arial" w:cs="Arial"/>
                <w:color w:val="000000"/>
                <w:sz w:val="18"/>
                <w:szCs w:val="18"/>
                <w:lang w:eastAsia="en-GB"/>
              </w:rPr>
              <w:t>Mutually adjusted</w:t>
            </w:r>
            <w:r w:rsidRPr="00BF2483">
              <w:rPr>
                <w:rFonts w:ascii="Arial" w:eastAsia="Times New Roman" w:hAnsi="Arial" w:cs="Arial"/>
                <w:color w:val="000000"/>
                <w:sz w:val="18"/>
                <w:szCs w:val="18"/>
                <w:vertAlign w:val="superscript"/>
                <w:lang w:eastAsia="en-GB"/>
              </w:rPr>
              <w:t>2</w:t>
            </w:r>
          </w:p>
        </w:tc>
        <w:tc>
          <w:tcPr>
            <w:tcW w:w="1276" w:type="dxa"/>
            <w:tcBorders>
              <w:left w:val="nil"/>
              <w:bottom w:val="single" w:sz="4" w:space="0" w:color="auto"/>
              <w:right w:val="nil"/>
            </w:tcBorders>
            <w:vAlign w:val="center"/>
          </w:tcPr>
          <w:p w14:paraId="0565C6DA" w14:textId="77777777" w:rsidR="00C56B09" w:rsidRPr="002825EF" w:rsidRDefault="00C56B09" w:rsidP="002B1616">
            <w:pPr>
              <w:spacing w:after="0" w:line="240" w:lineRule="auto"/>
              <w:jc w:val="center"/>
              <w:rPr>
                <w:rFonts w:ascii="Arial" w:eastAsia="Times New Roman" w:hAnsi="Arial" w:cs="Arial"/>
                <w:color w:val="000000"/>
                <w:sz w:val="18"/>
                <w:szCs w:val="18"/>
                <w:lang w:eastAsia="en-GB"/>
              </w:rPr>
            </w:pPr>
            <w:r w:rsidRPr="002825EF">
              <w:rPr>
                <w:rFonts w:ascii="Arial" w:eastAsia="Times New Roman" w:hAnsi="Arial" w:cs="Arial"/>
                <w:color w:val="000000"/>
                <w:sz w:val="18"/>
                <w:szCs w:val="18"/>
                <w:lang w:eastAsia="en-GB"/>
              </w:rPr>
              <w:t>Mutually adjusted</w:t>
            </w:r>
            <w:r w:rsidRPr="00BF2483">
              <w:rPr>
                <w:rFonts w:ascii="Arial" w:eastAsia="Times New Roman" w:hAnsi="Arial" w:cs="Arial"/>
                <w:color w:val="000000"/>
                <w:sz w:val="18"/>
                <w:szCs w:val="18"/>
                <w:vertAlign w:val="superscript"/>
                <w:lang w:eastAsia="en-GB"/>
              </w:rPr>
              <w:t>2</w:t>
            </w:r>
          </w:p>
        </w:tc>
      </w:tr>
      <w:tr w:rsidR="00C56B09" w:rsidRPr="002825EF" w14:paraId="2A5541F9" w14:textId="77777777" w:rsidTr="008E35F4">
        <w:trPr>
          <w:trHeight w:val="300"/>
        </w:trPr>
        <w:tc>
          <w:tcPr>
            <w:tcW w:w="2978" w:type="dxa"/>
            <w:tcBorders>
              <w:top w:val="single" w:sz="4" w:space="0" w:color="auto"/>
              <w:left w:val="nil"/>
              <w:bottom w:val="nil"/>
              <w:right w:val="nil"/>
            </w:tcBorders>
            <w:shd w:val="clear" w:color="auto" w:fill="auto"/>
            <w:noWrap/>
            <w:vAlign w:val="center"/>
            <w:hideMark/>
          </w:tcPr>
          <w:p w14:paraId="4FFFBBEA" w14:textId="77777777" w:rsidR="00C56B09" w:rsidRPr="002825EF" w:rsidRDefault="00C56B09" w:rsidP="002B1616">
            <w:pPr>
              <w:spacing w:after="0" w:line="240" w:lineRule="auto"/>
              <w:jc w:val="center"/>
              <w:rPr>
                <w:rFonts w:ascii="Arial" w:eastAsia="Times New Roman" w:hAnsi="Arial" w:cs="Arial"/>
                <w:color w:val="000000"/>
                <w:sz w:val="18"/>
                <w:szCs w:val="18"/>
                <w:lang w:eastAsia="en-GB"/>
              </w:rPr>
            </w:pPr>
          </w:p>
        </w:tc>
        <w:tc>
          <w:tcPr>
            <w:tcW w:w="1419" w:type="dxa"/>
            <w:tcBorders>
              <w:top w:val="single" w:sz="4" w:space="0" w:color="auto"/>
              <w:left w:val="nil"/>
              <w:bottom w:val="nil"/>
              <w:right w:val="nil"/>
            </w:tcBorders>
            <w:shd w:val="clear" w:color="auto" w:fill="auto"/>
            <w:noWrap/>
            <w:vAlign w:val="center"/>
            <w:hideMark/>
          </w:tcPr>
          <w:p w14:paraId="20D8EA7C" w14:textId="77777777" w:rsidR="00C56B09" w:rsidRPr="002825EF" w:rsidRDefault="00C56B09" w:rsidP="002B1616">
            <w:pPr>
              <w:spacing w:after="0" w:line="240" w:lineRule="auto"/>
              <w:rPr>
                <w:rFonts w:ascii="Arial" w:eastAsia="Times New Roman" w:hAnsi="Arial" w:cs="Arial"/>
                <w:sz w:val="18"/>
                <w:szCs w:val="18"/>
                <w:lang w:eastAsia="en-GB"/>
              </w:rPr>
            </w:pPr>
          </w:p>
        </w:tc>
        <w:tc>
          <w:tcPr>
            <w:tcW w:w="1275" w:type="dxa"/>
            <w:tcBorders>
              <w:top w:val="single" w:sz="4" w:space="0" w:color="auto"/>
              <w:left w:val="nil"/>
              <w:bottom w:val="nil"/>
              <w:right w:val="nil"/>
            </w:tcBorders>
            <w:shd w:val="clear" w:color="auto" w:fill="auto"/>
            <w:noWrap/>
            <w:vAlign w:val="center"/>
            <w:hideMark/>
          </w:tcPr>
          <w:p w14:paraId="3CA84ECB" w14:textId="77777777" w:rsidR="00C56B09" w:rsidRPr="002825EF" w:rsidRDefault="00C56B09" w:rsidP="002B1616">
            <w:pPr>
              <w:spacing w:after="0" w:line="240" w:lineRule="auto"/>
              <w:jc w:val="center"/>
              <w:rPr>
                <w:rFonts w:ascii="Arial" w:eastAsia="Times New Roman" w:hAnsi="Arial" w:cs="Arial"/>
                <w:sz w:val="18"/>
                <w:szCs w:val="18"/>
                <w:lang w:eastAsia="en-GB"/>
              </w:rPr>
            </w:pPr>
          </w:p>
        </w:tc>
        <w:tc>
          <w:tcPr>
            <w:tcW w:w="1418" w:type="dxa"/>
            <w:tcBorders>
              <w:top w:val="single" w:sz="4" w:space="0" w:color="auto"/>
              <w:left w:val="nil"/>
              <w:bottom w:val="nil"/>
              <w:right w:val="single" w:sz="4" w:space="0" w:color="auto"/>
            </w:tcBorders>
            <w:vAlign w:val="center"/>
          </w:tcPr>
          <w:p w14:paraId="1FE3A0FB" w14:textId="77777777" w:rsidR="00C56B09" w:rsidRPr="002825EF" w:rsidRDefault="00C56B09" w:rsidP="002B1616">
            <w:pPr>
              <w:spacing w:after="0" w:line="240" w:lineRule="auto"/>
              <w:jc w:val="center"/>
              <w:rPr>
                <w:rFonts w:ascii="Arial" w:eastAsia="Times New Roman" w:hAnsi="Arial" w:cs="Arial"/>
                <w:sz w:val="18"/>
                <w:szCs w:val="18"/>
                <w:lang w:eastAsia="en-GB"/>
              </w:rPr>
            </w:pPr>
          </w:p>
        </w:tc>
        <w:tc>
          <w:tcPr>
            <w:tcW w:w="1415" w:type="dxa"/>
            <w:tcBorders>
              <w:top w:val="single" w:sz="4" w:space="0" w:color="auto"/>
              <w:left w:val="single" w:sz="4" w:space="0" w:color="auto"/>
              <w:bottom w:val="nil"/>
              <w:right w:val="nil"/>
            </w:tcBorders>
            <w:vAlign w:val="center"/>
          </w:tcPr>
          <w:p w14:paraId="7AA391D9" w14:textId="77777777" w:rsidR="00C56B09" w:rsidRPr="002825EF" w:rsidRDefault="00C56B09" w:rsidP="002B1616">
            <w:pPr>
              <w:spacing w:after="0" w:line="240" w:lineRule="auto"/>
              <w:jc w:val="center"/>
              <w:rPr>
                <w:rFonts w:ascii="Arial" w:eastAsia="Times New Roman" w:hAnsi="Arial" w:cs="Arial"/>
                <w:sz w:val="18"/>
                <w:szCs w:val="18"/>
                <w:lang w:eastAsia="en-GB"/>
              </w:rPr>
            </w:pPr>
          </w:p>
        </w:tc>
        <w:tc>
          <w:tcPr>
            <w:tcW w:w="1276" w:type="dxa"/>
            <w:tcBorders>
              <w:top w:val="single" w:sz="4" w:space="0" w:color="auto"/>
              <w:left w:val="nil"/>
              <w:bottom w:val="nil"/>
              <w:right w:val="single" w:sz="4" w:space="0" w:color="auto"/>
            </w:tcBorders>
            <w:vAlign w:val="center"/>
          </w:tcPr>
          <w:p w14:paraId="701F3BC6" w14:textId="77777777" w:rsidR="00C56B09" w:rsidRPr="002825EF" w:rsidRDefault="00C56B09" w:rsidP="002B1616">
            <w:pPr>
              <w:spacing w:after="0" w:line="240" w:lineRule="auto"/>
              <w:jc w:val="center"/>
              <w:rPr>
                <w:rFonts w:ascii="Arial" w:eastAsia="Times New Roman" w:hAnsi="Arial" w:cs="Arial"/>
                <w:sz w:val="18"/>
                <w:szCs w:val="18"/>
                <w:lang w:eastAsia="en-GB"/>
              </w:rPr>
            </w:pPr>
          </w:p>
        </w:tc>
        <w:tc>
          <w:tcPr>
            <w:tcW w:w="1276" w:type="dxa"/>
            <w:tcBorders>
              <w:top w:val="single" w:sz="4" w:space="0" w:color="auto"/>
              <w:left w:val="single" w:sz="4" w:space="0" w:color="auto"/>
              <w:bottom w:val="nil"/>
              <w:right w:val="nil"/>
            </w:tcBorders>
            <w:vAlign w:val="center"/>
          </w:tcPr>
          <w:p w14:paraId="79450433" w14:textId="77777777" w:rsidR="00C56B09" w:rsidRPr="002825EF" w:rsidRDefault="00C56B09" w:rsidP="002B1616">
            <w:pPr>
              <w:spacing w:after="0" w:line="240" w:lineRule="auto"/>
              <w:jc w:val="center"/>
              <w:rPr>
                <w:rFonts w:ascii="Arial" w:eastAsia="Times New Roman" w:hAnsi="Arial" w:cs="Arial"/>
                <w:sz w:val="18"/>
                <w:szCs w:val="18"/>
                <w:lang w:eastAsia="en-GB"/>
              </w:rPr>
            </w:pPr>
          </w:p>
        </w:tc>
        <w:tc>
          <w:tcPr>
            <w:tcW w:w="1276" w:type="dxa"/>
            <w:tcBorders>
              <w:top w:val="single" w:sz="4" w:space="0" w:color="auto"/>
              <w:left w:val="nil"/>
              <w:bottom w:val="nil"/>
              <w:right w:val="nil"/>
            </w:tcBorders>
            <w:vAlign w:val="center"/>
          </w:tcPr>
          <w:p w14:paraId="67BF20AC" w14:textId="77777777" w:rsidR="00C56B09" w:rsidRPr="002825EF" w:rsidRDefault="00C56B09" w:rsidP="002B1616">
            <w:pPr>
              <w:spacing w:after="0" w:line="240" w:lineRule="auto"/>
              <w:jc w:val="center"/>
              <w:rPr>
                <w:rFonts w:ascii="Arial" w:eastAsia="Times New Roman" w:hAnsi="Arial" w:cs="Arial"/>
                <w:sz w:val="18"/>
                <w:szCs w:val="18"/>
                <w:lang w:eastAsia="en-GB"/>
              </w:rPr>
            </w:pPr>
          </w:p>
        </w:tc>
      </w:tr>
      <w:tr w:rsidR="00C56B09" w:rsidRPr="002825EF" w14:paraId="10456F2F" w14:textId="77777777" w:rsidTr="008E35F4">
        <w:trPr>
          <w:trHeight w:val="300"/>
        </w:trPr>
        <w:tc>
          <w:tcPr>
            <w:tcW w:w="2978" w:type="dxa"/>
            <w:tcBorders>
              <w:top w:val="nil"/>
              <w:left w:val="nil"/>
              <w:bottom w:val="nil"/>
              <w:right w:val="nil"/>
            </w:tcBorders>
            <w:shd w:val="clear" w:color="auto" w:fill="auto"/>
            <w:noWrap/>
            <w:vAlign w:val="center"/>
            <w:hideMark/>
          </w:tcPr>
          <w:p w14:paraId="23D0BEFB" w14:textId="77777777" w:rsidR="00C56B09" w:rsidRPr="002825EF" w:rsidRDefault="00C56B09" w:rsidP="002B1616">
            <w:pPr>
              <w:spacing w:after="0" w:line="240" w:lineRule="auto"/>
              <w:rPr>
                <w:rFonts w:ascii="Arial" w:eastAsia="Times New Roman" w:hAnsi="Arial" w:cs="Arial"/>
                <w:color w:val="000000"/>
                <w:sz w:val="18"/>
                <w:szCs w:val="18"/>
                <w:lang w:eastAsia="en-GB"/>
              </w:rPr>
            </w:pPr>
            <w:r w:rsidRPr="002825EF">
              <w:rPr>
                <w:rFonts w:ascii="Arial" w:eastAsia="Times New Roman" w:hAnsi="Arial" w:cs="Arial"/>
                <w:color w:val="000000"/>
                <w:sz w:val="18"/>
                <w:szCs w:val="18"/>
                <w:lang w:eastAsia="en-GB"/>
              </w:rPr>
              <w:t>Rarely having choice at work</w:t>
            </w:r>
          </w:p>
        </w:tc>
        <w:tc>
          <w:tcPr>
            <w:tcW w:w="1419" w:type="dxa"/>
            <w:tcBorders>
              <w:top w:val="nil"/>
              <w:left w:val="nil"/>
              <w:bottom w:val="nil"/>
              <w:right w:val="nil"/>
            </w:tcBorders>
            <w:shd w:val="clear" w:color="auto" w:fill="auto"/>
            <w:noWrap/>
            <w:vAlign w:val="center"/>
          </w:tcPr>
          <w:p w14:paraId="1A3B6EA4" w14:textId="77777777" w:rsidR="00C56B09" w:rsidRPr="00AE427D" w:rsidRDefault="00C56B09" w:rsidP="005C6F64">
            <w:pPr>
              <w:spacing w:after="0" w:line="240" w:lineRule="auto"/>
              <w:jc w:val="center"/>
              <w:rPr>
                <w:rFonts w:ascii="Arial" w:eastAsia="Times New Roman" w:hAnsi="Arial" w:cs="Arial"/>
                <w:b/>
                <w:bCs/>
                <w:color w:val="000000"/>
                <w:sz w:val="18"/>
                <w:szCs w:val="18"/>
                <w:lang w:eastAsia="en-GB"/>
              </w:rPr>
            </w:pPr>
            <w:r w:rsidRPr="00AE427D">
              <w:rPr>
                <w:rFonts w:ascii="Arial" w:hAnsi="Arial" w:cs="Arial"/>
                <w:b/>
                <w:bCs/>
                <w:color w:val="000000"/>
                <w:sz w:val="18"/>
                <w:szCs w:val="18"/>
              </w:rPr>
              <w:t>1.</w:t>
            </w:r>
            <w:r>
              <w:rPr>
                <w:rFonts w:ascii="Arial" w:hAnsi="Arial" w:cs="Arial"/>
                <w:b/>
                <w:bCs/>
                <w:color w:val="000000"/>
                <w:sz w:val="18"/>
                <w:szCs w:val="18"/>
              </w:rPr>
              <w:t>7</w:t>
            </w:r>
            <w:r w:rsidRPr="00AE427D">
              <w:rPr>
                <w:rFonts w:ascii="Arial" w:hAnsi="Arial" w:cs="Arial"/>
                <w:b/>
                <w:bCs/>
                <w:color w:val="000000"/>
                <w:sz w:val="18"/>
                <w:szCs w:val="18"/>
              </w:rPr>
              <w:t xml:space="preserve"> (1.3,2.</w:t>
            </w:r>
            <w:r>
              <w:rPr>
                <w:rFonts w:ascii="Arial" w:hAnsi="Arial" w:cs="Arial"/>
                <w:b/>
                <w:bCs/>
                <w:color w:val="000000"/>
                <w:sz w:val="18"/>
                <w:szCs w:val="18"/>
              </w:rPr>
              <w:t>1</w:t>
            </w:r>
            <w:r w:rsidRPr="00AE427D">
              <w:rPr>
                <w:rFonts w:ascii="Arial" w:hAnsi="Arial" w:cs="Arial"/>
                <w:b/>
                <w:bCs/>
                <w:color w:val="000000"/>
                <w:sz w:val="18"/>
                <w:szCs w:val="18"/>
              </w:rPr>
              <w:t>)</w:t>
            </w:r>
          </w:p>
        </w:tc>
        <w:tc>
          <w:tcPr>
            <w:tcW w:w="1275" w:type="dxa"/>
            <w:tcBorders>
              <w:top w:val="nil"/>
              <w:left w:val="nil"/>
              <w:bottom w:val="nil"/>
              <w:right w:val="nil"/>
            </w:tcBorders>
            <w:shd w:val="clear" w:color="auto" w:fill="auto"/>
            <w:noWrap/>
            <w:vAlign w:val="center"/>
          </w:tcPr>
          <w:p w14:paraId="751039AE" w14:textId="77777777" w:rsidR="00C56B09" w:rsidRPr="00AE427D" w:rsidRDefault="00C56B09" w:rsidP="005C6F64">
            <w:pPr>
              <w:spacing w:after="0" w:line="240" w:lineRule="auto"/>
              <w:jc w:val="center"/>
              <w:rPr>
                <w:rFonts w:ascii="Arial" w:eastAsia="Times New Roman" w:hAnsi="Arial" w:cs="Arial"/>
                <w:b/>
                <w:bCs/>
                <w:color w:val="000000"/>
                <w:sz w:val="18"/>
                <w:szCs w:val="18"/>
                <w:lang w:eastAsia="en-GB"/>
              </w:rPr>
            </w:pPr>
            <w:r w:rsidRPr="00AE427D">
              <w:rPr>
                <w:rFonts w:ascii="Arial" w:hAnsi="Arial" w:cs="Arial"/>
                <w:b/>
                <w:bCs/>
                <w:color w:val="000000"/>
                <w:sz w:val="18"/>
                <w:szCs w:val="18"/>
              </w:rPr>
              <w:t>1.</w:t>
            </w:r>
            <w:r>
              <w:rPr>
                <w:rFonts w:ascii="Arial" w:hAnsi="Arial" w:cs="Arial"/>
                <w:b/>
                <w:bCs/>
                <w:color w:val="000000"/>
                <w:sz w:val="18"/>
                <w:szCs w:val="18"/>
              </w:rPr>
              <w:t>5</w:t>
            </w:r>
            <w:r w:rsidRPr="00AE427D">
              <w:rPr>
                <w:rFonts w:ascii="Arial" w:hAnsi="Arial" w:cs="Arial"/>
                <w:b/>
                <w:bCs/>
                <w:color w:val="000000"/>
                <w:sz w:val="18"/>
                <w:szCs w:val="18"/>
              </w:rPr>
              <w:t xml:space="preserve"> (1.1,1.</w:t>
            </w:r>
            <w:r>
              <w:rPr>
                <w:rFonts w:ascii="Arial" w:hAnsi="Arial" w:cs="Arial"/>
                <w:b/>
                <w:bCs/>
                <w:color w:val="000000"/>
                <w:sz w:val="18"/>
                <w:szCs w:val="18"/>
              </w:rPr>
              <w:t>9</w:t>
            </w:r>
            <w:r w:rsidRPr="00AE427D">
              <w:rPr>
                <w:rFonts w:ascii="Arial" w:hAnsi="Arial" w:cs="Arial"/>
                <w:b/>
                <w:bCs/>
                <w:color w:val="000000"/>
                <w:sz w:val="18"/>
                <w:szCs w:val="18"/>
              </w:rPr>
              <w:t>)</w:t>
            </w:r>
          </w:p>
        </w:tc>
        <w:tc>
          <w:tcPr>
            <w:tcW w:w="1418" w:type="dxa"/>
            <w:tcBorders>
              <w:top w:val="nil"/>
              <w:left w:val="nil"/>
              <w:bottom w:val="nil"/>
              <w:right w:val="single" w:sz="4" w:space="0" w:color="auto"/>
            </w:tcBorders>
            <w:vAlign w:val="center"/>
          </w:tcPr>
          <w:p w14:paraId="0A81B995" w14:textId="77777777" w:rsidR="00C56B09" w:rsidRPr="00AE427D" w:rsidRDefault="00C56B09" w:rsidP="005C6F64">
            <w:pPr>
              <w:spacing w:after="0" w:line="240" w:lineRule="auto"/>
              <w:jc w:val="center"/>
              <w:rPr>
                <w:rFonts w:ascii="Arial" w:hAnsi="Arial" w:cs="Arial"/>
                <w:b/>
                <w:bCs/>
                <w:color w:val="000000"/>
                <w:sz w:val="18"/>
                <w:szCs w:val="18"/>
              </w:rPr>
            </w:pPr>
            <w:r>
              <w:rPr>
                <w:rFonts w:ascii="Arial" w:eastAsia="Times New Roman" w:hAnsi="Arial" w:cs="Arial"/>
                <w:b/>
                <w:bCs/>
                <w:color w:val="000000"/>
                <w:sz w:val="18"/>
                <w:szCs w:val="18"/>
                <w:lang w:eastAsia="en-GB"/>
              </w:rPr>
              <w:t>1.6 (1.2,2.1)</w:t>
            </w:r>
          </w:p>
        </w:tc>
        <w:tc>
          <w:tcPr>
            <w:tcW w:w="1415" w:type="dxa"/>
            <w:tcBorders>
              <w:top w:val="nil"/>
              <w:left w:val="single" w:sz="4" w:space="0" w:color="auto"/>
              <w:bottom w:val="nil"/>
              <w:right w:val="nil"/>
            </w:tcBorders>
            <w:vAlign w:val="center"/>
          </w:tcPr>
          <w:p w14:paraId="2DB935DD" w14:textId="77777777" w:rsidR="00C56B09" w:rsidRPr="005C6F64" w:rsidRDefault="00C56B09" w:rsidP="002B1616">
            <w:pPr>
              <w:spacing w:after="0" w:line="240" w:lineRule="auto"/>
              <w:jc w:val="center"/>
              <w:rPr>
                <w:rFonts w:ascii="Arial" w:eastAsia="Times New Roman" w:hAnsi="Arial" w:cs="Arial"/>
                <w:bCs/>
                <w:color w:val="000000"/>
                <w:sz w:val="18"/>
                <w:szCs w:val="18"/>
                <w:lang w:eastAsia="en-GB"/>
              </w:rPr>
            </w:pPr>
            <w:r>
              <w:rPr>
                <w:rFonts w:ascii="Arial" w:eastAsia="Times New Roman" w:hAnsi="Arial" w:cs="Arial"/>
                <w:bCs/>
                <w:color w:val="000000"/>
                <w:sz w:val="18"/>
                <w:szCs w:val="18"/>
                <w:lang w:eastAsia="en-GB"/>
              </w:rPr>
              <w:t>1.4 (0.9,2.1)</w:t>
            </w:r>
          </w:p>
        </w:tc>
        <w:tc>
          <w:tcPr>
            <w:tcW w:w="1276" w:type="dxa"/>
            <w:tcBorders>
              <w:top w:val="nil"/>
              <w:left w:val="nil"/>
              <w:bottom w:val="nil"/>
              <w:right w:val="single" w:sz="4" w:space="0" w:color="auto"/>
            </w:tcBorders>
            <w:vAlign w:val="center"/>
          </w:tcPr>
          <w:p w14:paraId="3554239F" w14:textId="77777777" w:rsidR="00C56B09" w:rsidRDefault="00C56B09" w:rsidP="002B1616">
            <w:pPr>
              <w:spacing w:after="0" w:line="240" w:lineRule="auto"/>
              <w:jc w:val="center"/>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1.5 (1.0,2.3)</w:t>
            </w:r>
          </w:p>
        </w:tc>
        <w:tc>
          <w:tcPr>
            <w:tcW w:w="1276" w:type="dxa"/>
            <w:tcBorders>
              <w:top w:val="nil"/>
              <w:left w:val="single" w:sz="4" w:space="0" w:color="auto"/>
              <w:bottom w:val="nil"/>
              <w:right w:val="nil"/>
            </w:tcBorders>
            <w:vAlign w:val="center"/>
          </w:tcPr>
          <w:p w14:paraId="77E75769" w14:textId="77777777" w:rsidR="00C56B09" w:rsidRDefault="00C56B09" w:rsidP="002B1616">
            <w:pPr>
              <w:spacing w:after="0" w:line="240" w:lineRule="auto"/>
              <w:jc w:val="center"/>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1.5 (1.1,2.1)</w:t>
            </w:r>
          </w:p>
        </w:tc>
        <w:tc>
          <w:tcPr>
            <w:tcW w:w="1276" w:type="dxa"/>
            <w:tcBorders>
              <w:top w:val="nil"/>
              <w:left w:val="nil"/>
              <w:bottom w:val="nil"/>
              <w:right w:val="nil"/>
            </w:tcBorders>
            <w:vAlign w:val="center"/>
          </w:tcPr>
          <w:p w14:paraId="01115062" w14:textId="77777777" w:rsidR="00C56B09" w:rsidRDefault="00C56B09" w:rsidP="002B1616">
            <w:pPr>
              <w:spacing w:after="0" w:line="240" w:lineRule="auto"/>
              <w:jc w:val="center"/>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1.7 (1.2,2.3)</w:t>
            </w:r>
          </w:p>
        </w:tc>
      </w:tr>
      <w:tr w:rsidR="00C56B09" w:rsidRPr="002825EF" w14:paraId="3CE176CA" w14:textId="77777777" w:rsidTr="008E35F4">
        <w:trPr>
          <w:trHeight w:val="300"/>
        </w:trPr>
        <w:tc>
          <w:tcPr>
            <w:tcW w:w="2978" w:type="dxa"/>
            <w:tcBorders>
              <w:top w:val="nil"/>
              <w:left w:val="nil"/>
              <w:bottom w:val="nil"/>
              <w:right w:val="nil"/>
            </w:tcBorders>
            <w:shd w:val="clear" w:color="auto" w:fill="auto"/>
            <w:noWrap/>
            <w:vAlign w:val="center"/>
            <w:hideMark/>
          </w:tcPr>
          <w:p w14:paraId="52C71EAA" w14:textId="77777777" w:rsidR="00C56B09" w:rsidRPr="002825EF" w:rsidRDefault="00C56B09" w:rsidP="002B1616">
            <w:pPr>
              <w:spacing w:after="0" w:line="240" w:lineRule="auto"/>
              <w:rPr>
                <w:rFonts w:ascii="Arial" w:eastAsia="Times New Roman" w:hAnsi="Arial" w:cs="Arial"/>
                <w:color w:val="000000"/>
                <w:sz w:val="18"/>
                <w:szCs w:val="18"/>
                <w:lang w:eastAsia="en-GB"/>
              </w:rPr>
            </w:pPr>
            <w:r w:rsidRPr="002825EF">
              <w:rPr>
                <w:rFonts w:ascii="Arial" w:eastAsia="Times New Roman" w:hAnsi="Arial" w:cs="Arial"/>
                <w:color w:val="000000"/>
                <w:sz w:val="18"/>
                <w:szCs w:val="18"/>
                <w:lang w:eastAsia="en-GB"/>
              </w:rPr>
              <w:t xml:space="preserve">Lack of support </w:t>
            </w:r>
          </w:p>
        </w:tc>
        <w:tc>
          <w:tcPr>
            <w:tcW w:w="1419" w:type="dxa"/>
            <w:tcBorders>
              <w:top w:val="nil"/>
              <w:left w:val="nil"/>
              <w:bottom w:val="nil"/>
              <w:right w:val="nil"/>
            </w:tcBorders>
            <w:shd w:val="clear" w:color="auto" w:fill="auto"/>
            <w:noWrap/>
            <w:vAlign w:val="center"/>
          </w:tcPr>
          <w:p w14:paraId="3BF034C4" w14:textId="77777777" w:rsidR="00C56B09" w:rsidRPr="00AE427D" w:rsidRDefault="00C56B09" w:rsidP="002B1616">
            <w:pPr>
              <w:spacing w:after="0" w:line="240" w:lineRule="auto"/>
              <w:jc w:val="center"/>
              <w:rPr>
                <w:rFonts w:ascii="Arial" w:eastAsia="Times New Roman" w:hAnsi="Arial" w:cs="Arial"/>
                <w:color w:val="000000"/>
                <w:sz w:val="18"/>
                <w:szCs w:val="18"/>
                <w:lang w:eastAsia="en-GB"/>
              </w:rPr>
            </w:pPr>
            <w:r w:rsidRPr="00AE427D">
              <w:rPr>
                <w:rFonts w:ascii="Arial" w:hAnsi="Arial" w:cs="Arial"/>
                <w:color w:val="000000"/>
                <w:sz w:val="18"/>
                <w:szCs w:val="18"/>
              </w:rPr>
              <w:t>1.3 (0.9,1.8)</w:t>
            </w:r>
          </w:p>
        </w:tc>
        <w:tc>
          <w:tcPr>
            <w:tcW w:w="1275" w:type="dxa"/>
            <w:tcBorders>
              <w:top w:val="nil"/>
              <w:left w:val="nil"/>
              <w:bottom w:val="nil"/>
              <w:right w:val="nil"/>
            </w:tcBorders>
            <w:shd w:val="clear" w:color="auto" w:fill="auto"/>
            <w:noWrap/>
            <w:vAlign w:val="center"/>
          </w:tcPr>
          <w:p w14:paraId="09250CA3" w14:textId="77777777" w:rsidR="00C56B09" w:rsidRPr="00AE427D" w:rsidRDefault="00C56B09" w:rsidP="002B1616">
            <w:pPr>
              <w:spacing w:after="0" w:line="240" w:lineRule="auto"/>
              <w:jc w:val="center"/>
              <w:rPr>
                <w:rFonts w:ascii="Arial" w:eastAsia="Times New Roman" w:hAnsi="Arial" w:cs="Arial"/>
                <w:color w:val="000000"/>
                <w:sz w:val="18"/>
                <w:szCs w:val="18"/>
                <w:lang w:eastAsia="en-GB"/>
              </w:rPr>
            </w:pPr>
          </w:p>
        </w:tc>
        <w:tc>
          <w:tcPr>
            <w:tcW w:w="1418" w:type="dxa"/>
            <w:tcBorders>
              <w:top w:val="nil"/>
              <w:left w:val="nil"/>
              <w:bottom w:val="nil"/>
              <w:right w:val="single" w:sz="4" w:space="0" w:color="auto"/>
            </w:tcBorders>
            <w:vAlign w:val="center"/>
          </w:tcPr>
          <w:p w14:paraId="6D627CFD" w14:textId="77777777" w:rsidR="00C56B09" w:rsidRPr="00AE427D" w:rsidRDefault="00C56B09" w:rsidP="002B1616">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t>
            </w:r>
          </w:p>
        </w:tc>
        <w:tc>
          <w:tcPr>
            <w:tcW w:w="1415" w:type="dxa"/>
            <w:tcBorders>
              <w:top w:val="nil"/>
              <w:left w:val="single" w:sz="4" w:space="0" w:color="auto"/>
              <w:bottom w:val="nil"/>
              <w:right w:val="nil"/>
            </w:tcBorders>
            <w:vAlign w:val="center"/>
          </w:tcPr>
          <w:p w14:paraId="7661E374" w14:textId="77777777" w:rsidR="00C56B09" w:rsidRDefault="00C56B09" w:rsidP="002B1616">
            <w:pPr>
              <w:spacing w:after="0" w:line="240" w:lineRule="auto"/>
              <w:jc w:val="center"/>
              <w:rPr>
                <w:rFonts w:ascii="Arial" w:eastAsia="Times New Roman" w:hAnsi="Arial" w:cs="Arial"/>
                <w:color w:val="000000"/>
                <w:sz w:val="18"/>
                <w:szCs w:val="18"/>
                <w:lang w:eastAsia="en-GB"/>
              </w:rPr>
            </w:pPr>
          </w:p>
        </w:tc>
        <w:tc>
          <w:tcPr>
            <w:tcW w:w="1276" w:type="dxa"/>
            <w:tcBorders>
              <w:top w:val="nil"/>
              <w:left w:val="nil"/>
              <w:bottom w:val="nil"/>
              <w:right w:val="single" w:sz="4" w:space="0" w:color="auto"/>
            </w:tcBorders>
            <w:vAlign w:val="center"/>
          </w:tcPr>
          <w:p w14:paraId="245FC890" w14:textId="77777777" w:rsidR="00C56B09" w:rsidRPr="00993675" w:rsidRDefault="00C56B09" w:rsidP="002B1616">
            <w:pPr>
              <w:spacing w:after="0" w:line="240" w:lineRule="auto"/>
              <w:jc w:val="center"/>
              <w:rPr>
                <w:rFonts w:ascii="Arial" w:eastAsia="Times New Roman" w:hAnsi="Arial" w:cs="Arial"/>
                <w:color w:val="000000"/>
                <w:sz w:val="18"/>
                <w:szCs w:val="18"/>
                <w:lang w:eastAsia="en-GB"/>
              </w:rPr>
            </w:pPr>
          </w:p>
        </w:tc>
        <w:tc>
          <w:tcPr>
            <w:tcW w:w="1276" w:type="dxa"/>
            <w:tcBorders>
              <w:top w:val="nil"/>
              <w:left w:val="single" w:sz="4" w:space="0" w:color="auto"/>
              <w:bottom w:val="nil"/>
              <w:right w:val="nil"/>
            </w:tcBorders>
            <w:vAlign w:val="center"/>
          </w:tcPr>
          <w:p w14:paraId="099DF3B0" w14:textId="77777777" w:rsidR="00C56B09" w:rsidRDefault="00C56B09" w:rsidP="002B1616">
            <w:pPr>
              <w:spacing w:after="0" w:line="240" w:lineRule="auto"/>
              <w:jc w:val="center"/>
              <w:rPr>
                <w:rFonts w:ascii="Arial" w:eastAsia="Times New Roman" w:hAnsi="Arial" w:cs="Arial"/>
                <w:color w:val="000000"/>
                <w:sz w:val="18"/>
                <w:szCs w:val="18"/>
                <w:lang w:eastAsia="en-GB"/>
              </w:rPr>
            </w:pPr>
          </w:p>
        </w:tc>
        <w:tc>
          <w:tcPr>
            <w:tcW w:w="1276" w:type="dxa"/>
            <w:tcBorders>
              <w:top w:val="nil"/>
              <w:left w:val="nil"/>
              <w:bottom w:val="nil"/>
              <w:right w:val="nil"/>
            </w:tcBorders>
            <w:vAlign w:val="center"/>
          </w:tcPr>
          <w:p w14:paraId="0B9A6355" w14:textId="77777777" w:rsidR="00C56B09" w:rsidRDefault="00C56B09" w:rsidP="002B1616">
            <w:pPr>
              <w:spacing w:after="0" w:line="240" w:lineRule="auto"/>
              <w:jc w:val="center"/>
              <w:rPr>
                <w:rFonts w:ascii="Arial" w:eastAsia="Times New Roman" w:hAnsi="Arial" w:cs="Arial"/>
                <w:color w:val="000000"/>
                <w:sz w:val="18"/>
                <w:szCs w:val="18"/>
                <w:lang w:eastAsia="en-GB"/>
              </w:rPr>
            </w:pPr>
          </w:p>
        </w:tc>
      </w:tr>
      <w:tr w:rsidR="00C56B09" w:rsidRPr="002825EF" w14:paraId="5093750C" w14:textId="77777777" w:rsidTr="008E35F4">
        <w:trPr>
          <w:trHeight w:val="300"/>
        </w:trPr>
        <w:tc>
          <w:tcPr>
            <w:tcW w:w="2978" w:type="dxa"/>
            <w:tcBorders>
              <w:top w:val="nil"/>
              <w:left w:val="nil"/>
              <w:bottom w:val="nil"/>
              <w:right w:val="nil"/>
            </w:tcBorders>
            <w:shd w:val="clear" w:color="auto" w:fill="auto"/>
            <w:noWrap/>
            <w:vAlign w:val="center"/>
            <w:hideMark/>
          </w:tcPr>
          <w:p w14:paraId="30970517" w14:textId="77777777" w:rsidR="00C56B09" w:rsidRPr="002825EF" w:rsidRDefault="00C56B09" w:rsidP="002B1616">
            <w:pPr>
              <w:spacing w:after="0" w:line="240" w:lineRule="auto"/>
              <w:rPr>
                <w:rFonts w:ascii="Arial" w:eastAsia="Times New Roman" w:hAnsi="Arial" w:cs="Arial"/>
                <w:color w:val="000000"/>
                <w:sz w:val="18"/>
                <w:szCs w:val="18"/>
                <w:lang w:eastAsia="en-GB"/>
              </w:rPr>
            </w:pPr>
            <w:r w:rsidRPr="002825EF">
              <w:rPr>
                <w:rFonts w:ascii="Arial" w:eastAsia="Times New Roman" w:hAnsi="Arial" w:cs="Arial"/>
                <w:color w:val="000000"/>
                <w:sz w:val="18"/>
                <w:szCs w:val="18"/>
                <w:lang w:eastAsia="en-GB"/>
              </w:rPr>
              <w:t>Often worrying about work</w:t>
            </w:r>
          </w:p>
        </w:tc>
        <w:tc>
          <w:tcPr>
            <w:tcW w:w="1419" w:type="dxa"/>
            <w:tcBorders>
              <w:top w:val="nil"/>
              <w:left w:val="nil"/>
              <w:bottom w:val="nil"/>
              <w:right w:val="nil"/>
            </w:tcBorders>
            <w:shd w:val="clear" w:color="auto" w:fill="auto"/>
            <w:noWrap/>
            <w:vAlign w:val="center"/>
          </w:tcPr>
          <w:p w14:paraId="2CAB17CD" w14:textId="77777777" w:rsidR="00C56B09" w:rsidRPr="00AE427D" w:rsidRDefault="00C56B09" w:rsidP="005C6F64">
            <w:pPr>
              <w:spacing w:after="0" w:line="240" w:lineRule="auto"/>
              <w:jc w:val="center"/>
              <w:rPr>
                <w:rFonts w:ascii="Arial" w:eastAsia="Times New Roman" w:hAnsi="Arial" w:cs="Arial"/>
                <w:b/>
                <w:bCs/>
                <w:color w:val="000000"/>
                <w:sz w:val="18"/>
                <w:szCs w:val="18"/>
                <w:lang w:eastAsia="en-GB"/>
              </w:rPr>
            </w:pPr>
            <w:r w:rsidRPr="00AE427D">
              <w:rPr>
                <w:rFonts w:ascii="Arial" w:hAnsi="Arial" w:cs="Arial"/>
                <w:b/>
                <w:bCs/>
                <w:color w:val="000000"/>
                <w:sz w:val="18"/>
                <w:szCs w:val="18"/>
              </w:rPr>
              <w:t>1.</w:t>
            </w:r>
            <w:r>
              <w:rPr>
                <w:rFonts w:ascii="Arial" w:hAnsi="Arial" w:cs="Arial"/>
                <w:b/>
                <w:bCs/>
                <w:color w:val="000000"/>
                <w:sz w:val="18"/>
                <w:szCs w:val="18"/>
              </w:rPr>
              <w:t>7</w:t>
            </w:r>
            <w:r w:rsidRPr="00AE427D">
              <w:rPr>
                <w:rFonts w:ascii="Arial" w:hAnsi="Arial" w:cs="Arial"/>
                <w:b/>
                <w:bCs/>
                <w:color w:val="000000"/>
                <w:sz w:val="18"/>
                <w:szCs w:val="18"/>
              </w:rPr>
              <w:t xml:space="preserve"> (1.</w:t>
            </w:r>
            <w:r>
              <w:rPr>
                <w:rFonts w:ascii="Arial" w:hAnsi="Arial" w:cs="Arial"/>
                <w:b/>
                <w:bCs/>
                <w:color w:val="000000"/>
                <w:sz w:val="18"/>
                <w:szCs w:val="18"/>
              </w:rPr>
              <w:t>3</w:t>
            </w:r>
            <w:r w:rsidRPr="00AE427D">
              <w:rPr>
                <w:rFonts w:ascii="Arial" w:hAnsi="Arial" w:cs="Arial"/>
                <w:b/>
                <w:bCs/>
                <w:color w:val="000000"/>
                <w:sz w:val="18"/>
                <w:szCs w:val="18"/>
              </w:rPr>
              <w:t>,2.3)</w:t>
            </w:r>
          </w:p>
        </w:tc>
        <w:tc>
          <w:tcPr>
            <w:tcW w:w="1275" w:type="dxa"/>
            <w:tcBorders>
              <w:top w:val="nil"/>
              <w:left w:val="nil"/>
              <w:bottom w:val="nil"/>
              <w:right w:val="nil"/>
            </w:tcBorders>
            <w:shd w:val="clear" w:color="auto" w:fill="auto"/>
            <w:noWrap/>
            <w:vAlign w:val="center"/>
          </w:tcPr>
          <w:p w14:paraId="3ABCE226" w14:textId="77777777" w:rsidR="00C56B09" w:rsidRPr="00AE427D" w:rsidRDefault="00C56B09" w:rsidP="002B1616">
            <w:pPr>
              <w:spacing w:after="0" w:line="240" w:lineRule="auto"/>
              <w:jc w:val="center"/>
              <w:rPr>
                <w:rFonts w:ascii="Arial" w:eastAsia="Times New Roman" w:hAnsi="Arial" w:cs="Arial"/>
                <w:b/>
                <w:bCs/>
                <w:color w:val="000000"/>
                <w:sz w:val="18"/>
                <w:szCs w:val="18"/>
                <w:lang w:eastAsia="en-GB"/>
              </w:rPr>
            </w:pPr>
            <w:r w:rsidRPr="00AE427D">
              <w:rPr>
                <w:rFonts w:ascii="Arial" w:hAnsi="Arial" w:cs="Arial"/>
                <w:b/>
                <w:bCs/>
                <w:color w:val="000000"/>
                <w:sz w:val="18"/>
                <w:szCs w:val="18"/>
              </w:rPr>
              <w:t>1.4 (1.0,1.9)</w:t>
            </w:r>
          </w:p>
        </w:tc>
        <w:tc>
          <w:tcPr>
            <w:tcW w:w="1418" w:type="dxa"/>
            <w:tcBorders>
              <w:top w:val="nil"/>
              <w:left w:val="nil"/>
              <w:bottom w:val="nil"/>
              <w:right w:val="single" w:sz="4" w:space="0" w:color="auto"/>
            </w:tcBorders>
            <w:vAlign w:val="center"/>
          </w:tcPr>
          <w:p w14:paraId="7B3C9B00" w14:textId="77777777" w:rsidR="00C56B09" w:rsidRPr="005C6F64" w:rsidRDefault="00C56B09" w:rsidP="005C6F64">
            <w:pPr>
              <w:spacing w:after="0" w:line="240" w:lineRule="auto"/>
              <w:jc w:val="center"/>
              <w:rPr>
                <w:rFonts w:ascii="Arial" w:hAnsi="Arial" w:cs="Arial"/>
                <w:bCs/>
                <w:color w:val="000000"/>
                <w:sz w:val="18"/>
                <w:szCs w:val="18"/>
              </w:rPr>
            </w:pPr>
            <w:r w:rsidRPr="005C6F64">
              <w:rPr>
                <w:rFonts w:ascii="Arial" w:eastAsia="Times New Roman" w:hAnsi="Arial" w:cs="Arial"/>
                <w:bCs/>
                <w:color w:val="000000"/>
                <w:sz w:val="18"/>
                <w:szCs w:val="18"/>
                <w:lang w:eastAsia="en-GB"/>
              </w:rPr>
              <w:t>1.4 (0.9,2.0)</w:t>
            </w:r>
          </w:p>
        </w:tc>
        <w:tc>
          <w:tcPr>
            <w:tcW w:w="1415" w:type="dxa"/>
            <w:tcBorders>
              <w:top w:val="nil"/>
              <w:left w:val="single" w:sz="4" w:space="0" w:color="auto"/>
              <w:bottom w:val="nil"/>
              <w:right w:val="nil"/>
            </w:tcBorders>
            <w:vAlign w:val="center"/>
          </w:tcPr>
          <w:p w14:paraId="5F134EFA" w14:textId="77777777" w:rsidR="00C56B09" w:rsidRPr="005C6F64" w:rsidRDefault="00C56B09" w:rsidP="002B1616">
            <w:pPr>
              <w:spacing w:after="0" w:line="240" w:lineRule="auto"/>
              <w:jc w:val="center"/>
              <w:rPr>
                <w:rFonts w:ascii="Arial" w:eastAsia="Times New Roman" w:hAnsi="Arial" w:cs="Arial"/>
                <w:bCs/>
                <w:color w:val="000000"/>
                <w:sz w:val="18"/>
                <w:szCs w:val="18"/>
                <w:lang w:eastAsia="en-GB"/>
              </w:rPr>
            </w:pPr>
            <w:r w:rsidRPr="005C6F64">
              <w:rPr>
                <w:rFonts w:ascii="Arial" w:eastAsia="Times New Roman" w:hAnsi="Arial" w:cs="Arial"/>
                <w:bCs/>
                <w:color w:val="000000"/>
                <w:sz w:val="18"/>
                <w:szCs w:val="18"/>
                <w:lang w:eastAsia="en-GB"/>
              </w:rPr>
              <w:t>1.3 (0.8,2.1)</w:t>
            </w:r>
          </w:p>
        </w:tc>
        <w:tc>
          <w:tcPr>
            <w:tcW w:w="1276" w:type="dxa"/>
            <w:tcBorders>
              <w:top w:val="nil"/>
              <w:left w:val="nil"/>
              <w:bottom w:val="nil"/>
              <w:right w:val="single" w:sz="4" w:space="0" w:color="auto"/>
            </w:tcBorders>
            <w:vAlign w:val="center"/>
          </w:tcPr>
          <w:p w14:paraId="02C9AFF4" w14:textId="77777777" w:rsidR="00C56B09" w:rsidRPr="00993675" w:rsidRDefault="00C56B09" w:rsidP="002B1616">
            <w:pPr>
              <w:spacing w:after="0" w:line="240" w:lineRule="auto"/>
              <w:jc w:val="center"/>
              <w:rPr>
                <w:rFonts w:ascii="Arial" w:eastAsia="Times New Roman" w:hAnsi="Arial" w:cs="Arial"/>
                <w:bCs/>
                <w:color w:val="000000"/>
                <w:sz w:val="18"/>
                <w:szCs w:val="18"/>
                <w:lang w:eastAsia="en-GB"/>
              </w:rPr>
            </w:pPr>
            <w:r>
              <w:rPr>
                <w:rFonts w:ascii="Arial" w:eastAsia="Times New Roman" w:hAnsi="Arial" w:cs="Arial"/>
                <w:bCs/>
                <w:color w:val="000000"/>
                <w:sz w:val="18"/>
                <w:szCs w:val="18"/>
                <w:lang w:eastAsia="en-GB"/>
              </w:rPr>
              <w:t>1.3 (0.8,2.1)</w:t>
            </w:r>
          </w:p>
        </w:tc>
        <w:tc>
          <w:tcPr>
            <w:tcW w:w="1276" w:type="dxa"/>
            <w:tcBorders>
              <w:top w:val="nil"/>
              <w:left w:val="single" w:sz="4" w:space="0" w:color="auto"/>
              <w:bottom w:val="nil"/>
              <w:right w:val="nil"/>
            </w:tcBorders>
            <w:vAlign w:val="center"/>
          </w:tcPr>
          <w:p w14:paraId="0E6FE309" w14:textId="77777777" w:rsidR="00C56B09" w:rsidRDefault="00C56B09" w:rsidP="002B1616">
            <w:pPr>
              <w:spacing w:after="0" w:line="240" w:lineRule="auto"/>
              <w:jc w:val="center"/>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1.5 (1.0,2.2)</w:t>
            </w:r>
          </w:p>
        </w:tc>
        <w:tc>
          <w:tcPr>
            <w:tcW w:w="1276" w:type="dxa"/>
            <w:tcBorders>
              <w:top w:val="nil"/>
              <w:left w:val="nil"/>
              <w:bottom w:val="nil"/>
              <w:right w:val="nil"/>
            </w:tcBorders>
            <w:vAlign w:val="center"/>
          </w:tcPr>
          <w:p w14:paraId="75657702" w14:textId="77777777" w:rsidR="00C56B09" w:rsidRPr="00E362C7" w:rsidRDefault="00C56B09" w:rsidP="002B1616">
            <w:pPr>
              <w:spacing w:after="0" w:line="240" w:lineRule="auto"/>
              <w:jc w:val="center"/>
              <w:rPr>
                <w:rFonts w:ascii="Arial" w:eastAsia="Times New Roman" w:hAnsi="Arial" w:cs="Arial"/>
                <w:bCs/>
                <w:color w:val="000000"/>
                <w:sz w:val="18"/>
                <w:szCs w:val="18"/>
                <w:lang w:eastAsia="en-GB"/>
              </w:rPr>
            </w:pPr>
            <w:r>
              <w:rPr>
                <w:rFonts w:ascii="Arial" w:eastAsia="Times New Roman" w:hAnsi="Arial" w:cs="Arial"/>
                <w:bCs/>
                <w:color w:val="000000"/>
                <w:sz w:val="18"/>
                <w:szCs w:val="18"/>
                <w:lang w:eastAsia="en-GB"/>
              </w:rPr>
              <w:t>1.4 (0.9,2.2)</w:t>
            </w:r>
          </w:p>
        </w:tc>
      </w:tr>
      <w:tr w:rsidR="00C56B09" w:rsidRPr="002825EF" w14:paraId="3296A1E2" w14:textId="77777777" w:rsidTr="008E35F4">
        <w:trPr>
          <w:trHeight w:val="300"/>
        </w:trPr>
        <w:tc>
          <w:tcPr>
            <w:tcW w:w="2978" w:type="dxa"/>
            <w:tcBorders>
              <w:top w:val="nil"/>
              <w:left w:val="nil"/>
              <w:bottom w:val="nil"/>
              <w:right w:val="nil"/>
            </w:tcBorders>
            <w:shd w:val="clear" w:color="auto" w:fill="auto"/>
            <w:noWrap/>
            <w:vAlign w:val="center"/>
            <w:hideMark/>
          </w:tcPr>
          <w:p w14:paraId="43FE27CC" w14:textId="77777777" w:rsidR="00C56B09" w:rsidRPr="002825EF" w:rsidRDefault="00C56B09" w:rsidP="002B1616">
            <w:pPr>
              <w:spacing w:after="0" w:line="240" w:lineRule="auto"/>
              <w:rPr>
                <w:rFonts w:ascii="Arial" w:eastAsia="Times New Roman" w:hAnsi="Arial" w:cs="Arial"/>
                <w:color w:val="000000"/>
                <w:sz w:val="18"/>
                <w:szCs w:val="18"/>
                <w:lang w:eastAsia="en-GB"/>
              </w:rPr>
            </w:pPr>
            <w:r w:rsidRPr="002825EF">
              <w:rPr>
                <w:rFonts w:ascii="Arial" w:eastAsia="Times New Roman" w:hAnsi="Arial" w:cs="Arial"/>
                <w:color w:val="000000"/>
                <w:sz w:val="18"/>
                <w:szCs w:val="18"/>
                <w:lang w:eastAsia="en-GB"/>
              </w:rPr>
              <w:t>Rarely feeling of achievement</w:t>
            </w:r>
          </w:p>
        </w:tc>
        <w:tc>
          <w:tcPr>
            <w:tcW w:w="1419" w:type="dxa"/>
            <w:tcBorders>
              <w:top w:val="nil"/>
              <w:left w:val="nil"/>
              <w:bottom w:val="nil"/>
              <w:right w:val="nil"/>
            </w:tcBorders>
            <w:shd w:val="clear" w:color="auto" w:fill="auto"/>
            <w:noWrap/>
            <w:vAlign w:val="center"/>
          </w:tcPr>
          <w:p w14:paraId="0849A02B" w14:textId="77777777" w:rsidR="00C56B09" w:rsidRPr="00AE427D" w:rsidRDefault="00C56B09" w:rsidP="005C6F64">
            <w:pPr>
              <w:spacing w:after="0" w:line="240" w:lineRule="auto"/>
              <w:jc w:val="center"/>
              <w:rPr>
                <w:rFonts w:ascii="Arial" w:eastAsia="Times New Roman" w:hAnsi="Arial" w:cs="Arial"/>
                <w:color w:val="000000"/>
                <w:sz w:val="18"/>
                <w:szCs w:val="18"/>
                <w:lang w:eastAsia="en-GB"/>
              </w:rPr>
            </w:pPr>
            <w:r w:rsidRPr="00AE427D">
              <w:rPr>
                <w:rFonts w:ascii="Arial" w:hAnsi="Arial" w:cs="Arial"/>
                <w:color w:val="000000"/>
                <w:sz w:val="18"/>
                <w:szCs w:val="18"/>
              </w:rPr>
              <w:t>1.</w:t>
            </w:r>
            <w:r>
              <w:rPr>
                <w:rFonts w:ascii="Arial" w:hAnsi="Arial" w:cs="Arial"/>
                <w:color w:val="000000"/>
                <w:sz w:val="18"/>
                <w:szCs w:val="18"/>
              </w:rPr>
              <w:t>2</w:t>
            </w:r>
            <w:r w:rsidRPr="00AE427D">
              <w:rPr>
                <w:rFonts w:ascii="Arial" w:hAnsi="Arial" w:cs="Arial"/>
                <w:color w:val="000000"/>
                <w:sz w:val="18"/>
                <w:szCs w:val="18"/>
              </w:rPr>
              <w:t xml:space="preserve"> (0.8,1.</w:t>
            </w:r>
            <w:r>
              <w:rPr>
                <w:rFonts w:ascii="Arial" w:hAnsi="Arial" w:cs="Arial"/>
                <w:color w:val="000000"/>
                <w:sz w:val="18"/>
                <w:szCs w:val="18"/>
              </w:rPr>
              <w:t>7</w:t>
            </w:r>
            <w:r w:rsidRPr="00AE427D">
              <w:rPr>
                <w:rFonts w:ascii="Arial" w:hAnsi="Arial" w:cs="Arial"/>
                <w:color w:val="000000"/>
                <w:sz w:val="18"/>
                <w:szCs w:val="18"/>
              </w:rPr>
              <w:t>)</w:t>
            </w:r>
          </w:p>
        </w:tc>
        <w:tc>
          <w:tcPr>
            <w:tcW w:w="1275" w:type="dxa"/>
            <w:tcBorders>
              <w:top w:val="nil"/>
              <w:left w:val="nil"/>
              <w:bottom w:val="nil"/>
              <w:right w:val="nil"/>
            </w:tcBorders>
            <w:shd w:val="clear" w:color="auto" w:fill="auto"/>
            <w:noWrap/>
            <w:vAlign w:val="center"/>
          </w:tcPr>
          <w:p w14:paraId="0B924A0C" w14:textId="77777777" w:rsidR="00C56B09" w:rsidRPr="00AE427D" w:rsidRDefault="00C56B09" w:rsidP="002B1616">
            <w:pPr>
              <w:spacing w:after="0" w:line="240" w:lineRule="auto"/>
              <w:jc w:val="center"/>
              <w:rPr>
                <w:rFonts w:ascii="Arial" w:eastAsia="Times New Roman" w:hAnsi="Arial" w:cs="Arial"/>
                <w:color w:val="000000"/>
                <w:sz w:val="18"/>
                <w:szCs w:val="18"/>
                <w:lang w:eastAsia="en-GB"/>
              </w:rPr>
            </w:pPr>
          </w:p>
        </w:tc>
        <w:tc>
          <w:tcPr>
            <w:tcW w:w="1418" w:type="dxa"/>
            <w:tcBorders>
              <w:top w:val="nil"/>
              <w:left w:val="nil"/>
              <w:bottom w:val="nil"/>
              <w:right w:val="single" w:sz="4" w:space="0" w:color="auto"/>
            </w:tcBorders>
            <w:vAlign w:val="center"/>
          </w:tcPr>
          <w:p w14:paraId="062F5939" w14:textId="77777777" w:rsidR="00C56B09" w:rsidRPr="00AE427D" w:rsidRDefault="00C56B09" w:rsidP="002B1616">
            <w:pPr>
              <w:spacing w:after="0" w:line="240" w:lineRule="auto"/>
              <w:jc w:val="cente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w:t>
            </w:r>
          </w:p>
        </w:tc>
        <w:tc>
          <w:tcPr>
            <w:tcW w:w="1415" w:type="dxa"/>
            <w:tcBorders>
              <w:top w:val="nil"/>
              <w:left w:val="single" w:sz="4" w:space="0" w:color="auto"/>
              <w:bottom w:val="nil"/>
              <w:right w:val="nil"/>
            </w:tcBorders>
            <w:vAlign w:val="center"/>
          </w:tcPr>
          <w:p w14:paraId="617E8F49" w14:textId="77777777" w:rsidR="00C56B09" w:rsidRPr="005C6F64" w:rsidRDefault="00C56B09" w:rsidP="002B1616">
            <w:pPr>
              <w:spacing w:after="0" w:line="240" w:lineRule="auto"/>
              <w:jc w:val="center"/>
              <w:rPr>
                <w:rFonts w:ascii="Arial" w:eastAsia="Times New Roman" w:hAnsi="Arial" w:cs="Arial"/>
                <w:color w:val="000000"/>
                <w:sz w:val="18"/>
                <w:szCs w:val="18"/>
                <w:lang w:eastAsia="en-GB"/>
              </w:rPr>
            </w:pPr>
          </w:p>
        </w:tc>
        <w:tc>
          <w:tcPr>
            <w:tcW w:w="1276" w:type="dxa"/>
            <w:tcBorders>
              <w:top w:val="nil"/>
              <w:left w:val="nil"/>
              <w:bottom w:val="nil"/>
              <w:right w:val="single" w:sz="4" w:space="0" w:color="auto"/>
            </w:tcBorders>
            <w:vAlign w:val="center"/>
          </w:tcPr>
          <w:p w14:paraId="4F4BCA78" w14:textId="77777777" w:rsidR="00C56B09" w:rsidRPr="00993675" w:rsidRDefault="00C56B09" w:rsidP="002B1616">
            <w:pPr>
              <w:spacing w:after="0" w:line="240" w:lineRule="auto"/>
              <w:jc w:val="center"/>
              <w:rPr>
                <w:rFonts w:ascii="Arial" w:eastAsia="Times New Roman" w:hAnsi="Arial" w:cs="Arial"/>
                <w:color w:val="000000"/>
                <w:sz w:val="18"/>
                <w:szCs w:val="18"/>
                <w:lang w:eastAsia="en-GB"/>
              </w:rPr>
            </w:pPr>
          </w:p>
        </w:tc>
        <w:tc>
          <w:tcPr>
            <w:tcW w:w="1276" w:type="dxa"/>
            <w:tcBorders>
              <w:top w:val="nil"/>
              <w:left w:val="single" w:sz="4" w:space="0" w:color="auto"/>
              <w:bottom w:val="nil"/>
              <w:right w:val="nil"/>
            </w:tcBorders>
            <w:vAlign w:val="center"/>
          </w:tcPr>
          <w:p w14:paraId="29A34D77" w14:textId="77777777" w:rsidR="00C56B09" w:rsidRDefault="00C56B09" w:rsidP="002B1616">
            <w:pPr>
              <w:spacing w:after="0" w:line="240" w:lineRule="auto"/>
              <w:jc w:val="center"/>
              <w:rPr>
                <w:rFonts w:ascii="Arial" w:eastAsia="Times New Roman" w:hAnsi="Arial" w:cs="Arial"/>
                <w:color w:val="000000"/>
                <w:sz w:val="18"/>
                <w:szCs w:val="18"/>
                <w:lang w:eastAsia="en-GB"/>
              </w:rPr>
            </w:pPr>
          </w:p>
        </w:tc>
        <w:tc>
          <w:tcPr>
            <w:tcW w:w="1276" w:type="dxa"/>
            <w:tcBorders>
              <w:top w:val="nil"/>
              <w:left w:val="nil"/>
              <w:bottom w:val="nil"/>
              <w:right w:val="nil"/>
            </w:tcBorders>
            <w:vAlign w:val="center"/>
          </w:tcPr>
          <w:p w14:paraId="78DF88F9" w14:textId="77777777" w:rsidR="00C56B09" w:rsidRDefault="00C56B09" w:rsidP="002B1616">
            <w:pPr>
              <w:spacing w:after="0" w:line="240" w:lineRule="auto"/>
              <w:jc w:val="center"/>
              <w:rPr>
                <w:rFonts w:ascii="Arial" w:eastAsia="Times New Roman" w:hAnsi="Arial" w:cs="Arial"/>
                <w:color w:val="000000"/>
                <w:sz w:val="18"/>
                <w:szCs w:val="18"/>
                <w:lang w:eastAsia="en-GB"/>
              </w:rPr>
            </w:pPr>
          </w:p>
        </w:tc>
      </w:tr>
      <w:tr w:rsidR="00C56B09" w:rsidRPr="002825EF" w14:paraId="3A1E2F60" w14:textId="77777777" w:rsidTr="008E35F4">
        <w:trPr>
          <w:trHeight w:val="300"/>
        </w:trPr>
        <w:tc>
          <w:tcPr>
            <w:tcW w:w="2978" w:type="dxa"/>
            <w:tcBorders>
              <w:top w:val="nil"/>
              <w:left w:val="nil"/>
              <w:bottom w:val="nil"/>
              <w:right w:val="nil"/>
            </w:tcBorders>
            <w:shd w:val="clear" w:color="auto" w:fill="auto"/>
            <w:noWrap/>
            <w:vAlign w:val="center"/>
            <w:hideMark/>
          </w:tcPr>
          <w:p w14:paraId="57CD2475" w14:textId="77777777" w:rsidR="00C56B09" w:rsidRPr="002825EF" w:rsidRDefault="00C56B09" w:rsidP="002B1616">
            <w:pPr>
              <w:spacing w:after="0" w:line="240" w:lineRule="auto"/>
              <w:rPr>
                <w:rFonts w:ascii="Arial" w:eastAsia="Times New Roman" w:hAnsi="Arial" w:cs="Arial"/>
                <w:color w:val="000000"/>
                <w:sz w:val="18"/>
                <w:szCs w:val="18"/>
                <w:lang w:eastAsia="en-GB"/>
              </w:rPr>
            </w:pPr>
            <w:r w:rsidRPr="002825EF">
              <w:rPr>
                <w:rFonts w:ascii="Arial" w:eastAsia="Times New Roman" w:hAnsi="Arial" w:cs="Arial"/>
                <w:color w:val="000000"/>
                <w:sz w:val="18"/>
                <w:szCs w:val="18"/>
                <w:lang w:eastAsia="en-GB"/>
              </w:rPr>
              <w:t>Rarely feeling of appreciation</w:t>
            </w:r>
          </w:p>
        </w:tc>
        <w:tc>
          <w:tcPr>
            <w:tcW w:w="1419" w:type="dxa"/>
            <w:tcBorders>
              <w:top w:val="nil"/>
              <w:left w:val="nil"/>
              <w:bottom w:val="nil"/>
              <w:right w:val="nil"/>
            </w:tcBorders>
            <w:shd w:val="clear" w:color="auto" w:fill="auto"/>
            <w:noWrap/>
            <w:vAlign w:val="center"/>
          </w:tcPr>
          <w:p w14:paraId="73FC6FAC" w14:textId="77777777" w:rsidR="00C56B09" w:rsidRPr="00AE427D" w:rsidRDefault="00C56B09" w:rsidP="002B1616">
            <w:pPr>
              <w:spacing w:after="0" w:line="240" w:lineRule="auto"/>
              <w:jc w:val="center"/>
              <w:rPr>
                <w:rFonts w:ascii="Arial" w:eastAsia="Times New Roman" w:hAnsi="Arial" w:cs="Arial"/>
                <w:b/>
                <w:bCs/>
                <w:color w:val="000000"/>
                <w:sz w:val="18"/>
                <w:szCs w:val="18"/>
                <w:lang w:eastAsia="en-GB"/>
              </w:rPr>
            </w:pPr>
            <w:r w:rsidRPr="00AE427D">
              <w:rPr>
                <w:rFonts w:ascii="Arial" w:hAnsi="Arial" w:cs="Arial"/>
                <w:b/>
                <w:bCs/>
                <w:color w:val="000000"/>
                <w:sz w:val="18"/>
                <w:szCs w:val="18"/>
              </w:rPr>
              <w:t>1.7 (1.2,2.2)</w:t>
            </w:r>
          </w:p>
        </w:tc>
        <w:tc>
          <w:tcPr>
            <w:tcW w:w="1275" w:type="dxa"/>
            <w:tcBorders>
              <w:top w:val="nil"/>
              <w:left w:val="nil"/>
              <w:bottom w:val="nil"/>
              <w:right w:val="nil"/>
            </w:tcBorders>
            <w:shd w:val="clear" w:color="auto" w:fill="auto"/>
            <w:noWrap/>
            <w:vAlign w:val="center"/>
          </w:tcPr>
          <w:p w14:paraId="36550B27" w14:textId="77777777" w:rsidR="00C56B09" w:rsidRPr="00AE427D" w:rsidRDefault="00C56B09" w:rsidP="002B1616">
            <w:pPr>
              <w:spacing w:after="0" w:line="240" w:lineRule="auto"/>
              <w:jc w:val="center"/>
              <w:rPr>
                <w:rFonts w:ascii="Arial" w:eastAsia="Times New Roman" w:hAnsi="Arial" w:cs="Arial"/>
                <w:color w:val="000000"/>
                <w:sz w:val="18"/>
                <w:szCs w:val="18"/>
                <w:lang w:eastAsia="en-GB"/>
              </w:rPr>
            </w:pPr>
            <w:r w:rsidRPr="00AE427D">
              <w:rPr>
                <w:rFonts w:ascii="Arial" w:hAnsi="Arial" w:cs="Arial"/>
                <w:color w:val="000000"/>
                <w:sz w:val="18"/>
                <w:szCs w:val="18"/>
              </w:rPr>
              <w:t>1.3 (0.9,1.8)</w:t>
            </w:r>
          </w:p>
        </w:tc>
        <w:tc>
          <w:tcPr>
            <w:tcW w:w="1418" w:type="dxa"/>
            <w:tcBorders>
              <w:top w:val="nil"/>
              <w:left w:val="nil"/>
              <w:bottom w:val="nil"/>
              <w:right w:val="single" w:sz="4" w:space="0" w:color="auto"/>
            </w:tcBorders>
            <w:vAlign w:val="center"/>
          </w:tcPr>
          <w:p w14:paraId="77999FC5" w14:textId="77777777" w:rsidR="00C56B09" w:rsidRPr="00AE427D" w:rsidRDefault="00C56B09" w:rsidP="005C6F64">
            <w:pPr>
              <w:spacing w:after="0" w:line="240" w:lineRule="auto"/>
              <w:jc w:val="center"/>
              <w:rPr>
                <w:rFonts w:ascii="Arial" w:hAnsi="Arial" w:cs="Arial"/>
                <w:color w:val="000000"/>
                <w:sz w:val="18"/>
                <w:szCs w:val="18"/>
              </w:rPr>
            </w:pPr>
            <w:r>
              <w:rPr>
                <w:rFonts w:ascii="Arial" w:eastAsia="Times New Roman" w:hAnsi="Arial" w:cs="Arial"/>
                <w:b/>
                <w:bCs/>
                <w:color w:val="000000"/>
                <w:sz w:val="18"/>
                <w:szCs w:val="18"/>
                <w:lang w:eastAsia="en-GB"/>
              </w:rPr>
              <w:t>1.5 (1.0,2.1)</w:t>
            </w:r>
          </w:p>
        </w:tc>
        <w:tc>
          <w:tcPr>
            <w:tcW w:w="1415" w:type="dxa"/>
            <w:tcBorders>
              <w:top w:val="nil"/>
              <w:left w:val="single" w:sz="4" w:space="0" w:color="auto"/>
              <w:bottom w:val="nil"/>
              <w:right w:val="nil"/>
            </w:tcBorders>
            <w:vAlign w:val="center"/>
          </w:tcPr>
          <w:p w14:paraId="5B934924" w14:textId="77777777" w:rsidR="00C56B09" w:rsidRPr="005C6F64" w:rsidRDefault="00C56B09" w:rsidP="002B1616">
            <w:pPr>
              <w:spacing w:after="0" w:line="240" w:lineRule="auto"/>
              <w:jc w:val="center"/>
              <w:rPr>
                <w:rFonts w:ascii="Arial" w:eastAsia="Times New Roman" w:hAnsi="Arial" w:cs="Arial"/>
                <w:bCs/>
                <w:color w:val="000000"/>
                <w:sz w:val="18"/>
                <w:szCs w:val="18"/>
                <w:lang w:eastAsia="en-GB"/>
              </w:rPr>
            </w:pPr>
            <w:r>
              <w:rPr>
                <w:rFonts w:ascii="Arial" w:eastAsia="Times New Roman" w:hAnsi="Arial" w:cs="Arial"/>
                <w:bCs/>
                <w:color w:val="000000"/>
                <w:sz w:val="18"/>
                <w:szCs w:val="18"/>
                <w:lang w:eastAsia="en-GB"/>
              </w:rPr>
              <w:t>1.2 (0.7,1.9)</w:t>
            </w:r>
          </w:p>
        </w:tc>
        <w:tc>
          <w:tcPr>
            <w:tcW w:w="1276" w:type="dxa"/>
            <w:tcBorders>
              <w:top w:val="nil"/>
              <w:left w:val="nil"/>
              <w:bottom w:val="nil"/>
              <w:right w:val="single" w:sz="4" w:space="0" w:color="auto"/>
            </w:tcBorders>
            <w:vAlign w:val="center"/>
          </w:tcPr>
          <w:p w14:paraId="3C69DE98" w14:textId="77777777" w:rsidR="00C56B09" w:rsidRPr="00993675" w:rsidRDefault="00C56B09" w:rsidP="002B1616">
            <w:pPr>
              <w:spacing w:after="0" w:line="240" w:lineRule="auto"/>
              <w:jc w:val="center"/>
              <w:rPr>
                <w:rFonts w:ascii="Arial" w:eastAsia="Times New Roman" w:hAnsi="Arial" w:cs="Arial"/>
                <w:bCs/>
                <w:color w:val="000000"/>
                <w:sz w:val="18"/>
                <w:szCs w:val="18"/>
                <w:lang w:eastAsia="en-GB"/>
              </w:rPr>
            </w:pPr>
            <w:r>
              <w:rPr>
                <w:rFonts w:ascii="Arial" w:eastAsia="Times New Roman" w:hAnsi="Arial" w:cs="Arial"/>
                <w:bCs/>
                <w:color w:val="000000"/>
                <w:sz w:val="18"/>
                <w:szCs w:val="18"/>
                <w:lang w:eastAsia="en-GB"/>
              </w:rPr>
              <w:t>1.2 (0.7,2.0)</w:t>
            </w:r>
          </w:p>
        </w:tc>
        <w:tc>
          <w:tcPr>
            <w:tcW w:w="1276" w:type="dxa"/>
            <w:tcBorders>
              <w:top w:val="nil"/>
              <w:left w:val="single" w:sz="4" w:space="0" w:color="auto"/>
              <w:bottom w:val="nil"/>
              <w:right w:val="nil"/>
            </w:tcBorders>
            <w:vAlign w:val="center"/>
          </w:tcPr>
          <w:p w14:paraId="448D3201" w14:textId="77777777" w:rsidR="00C56B09" w:rsidRPr="00993675" w:rsidRDefault="00C56B09" w:rsidP="002B1616">
            <w:pPr>
              <w:spacing w:after="0" w:line="240" w:lineRule="auto"/>
              <w:jc w:val="center"/>
              <w:rPr>
                <w:rFonts w:ascii="Arial" w:eastAsia="Times New Roman" w:hAnsi="Arial" w:cs="Arial"/>
                <w:bCs/>
                <w:color w:val="000000"/>
                <w:sz w:val="18"/>
                <w:szCs w:val="18"/>
                <w:lang w:eastAsia="en-GB"/>
              </w:rPr>
            </w:pPr>
            <w:r>
              <w:rPr>
                <w:rFonts w:ascii="Arial" w:eastAsia="Times New Roman" w:hAnsi="Arial" w:cs="Arial"/>
                <w:bCs/>
                <w:color w:val="000000"/>
                <w:sz w:val="18"/>
                <w:szCs w:val="18"/>
                <w:lang w:eastAsia="en-GB"/>
              </w:rPr>
              <w:t>1.4 (0.9,2.2)</w:t>
            </w:r>
          </w:p>
        </w:tc>
        <w:tc>
          <w:tcPr>
            <w:tcW w:w="1276" w:type="dxa"/>
            <w:tcBorders>
              <w:top w:val="nil"/>
              <w:left w:val="nil"/>
              <w:bottom w:val="nil"/>
              <w:right w:val="nil"/>
            </w:tcBorders>
            <w:vAlign w:val="center"/>
          </w:tcPr>
          <w:p w14:paraId="77C42075" w14:textId="77777777" w:rsidR="00C56B09" w:rsidRPr="00E362C7" w:rsidRDefault="00C56B09" w:rsidP="002B1616">
            <w:pPr>
              <w:spacing w:after="0" w:line="240" w:lineRule="auto"/>
              <w:jc w:val="center"/>
              <w:rPr>
                <w:rFonts w:ascii="Arial" w:eastAsia="Times New Roman" w:hAnsi="Arial" w:cs="Arial"/>
                <w:bCs/>
                <w:color w:val="000000"/>
                <w:sz w:val="18"/>
                <w:szCs w:val="18"/>
                <w:lang w:eastAsia="en-GB"/>
              </w:rPr>
            </w:pPr>
            <w:r w:rsidRPr="00E362C7">
              <w:rPr>
                <w:rFonts w:ascii="Arial" w:eastAsia="Times New Roman" w:hAnsi="Arial" w:cs="Arial"/>
                <w:bCs/>
                <w:color w:val="000000"/>
                <w:sz w:val="18"/>
                <w:szCs w:val="18"/>
                <w:lang w:eastAsia="en-GB"/>
              </w:rPr>
              <w:t>1.5 (0.9,2.5)</w:t>
            </w:r>
          </w:p>
        </w:tc>
      </w:tr>
      <w:tr w:rsidR="00C56B09" w:rsidRPr="002825EF" w14:paraId="4B60C604" w14:textId="77777777" w:rsidTr="008E35F4">
        <w:trPr>
          <w:trHeight w:val="300"/>
        </w:trPr>
        <w:tc>
          <w:tcPr>
            <w:tcW w:w="2978" w:type="dxa"/>
            <w:tcBorders>
              <w:top w:val="nil"/>
              <w:left w:val="nil"/>
              <w:bottom w:val="nil"/>
              <w:right w:val="nil"/>
            </w:tcBorders>
            <w:shd w:val="clear" w:color="auto" w:fill="auto"/>
            <w:noWrap/>
            <w:vAlign w:val="center"/>
            <w:hideMark/>
          </w:tcPr>
          <w:p w14:paraId="330C4DEB" w14:textId="77777777" w:rsidR="00C56B09" w:rsidRPr="002825EF" w:rsidRDefault="00C56B09" w:rsidP="002B1616">
            <w:pPr>
              <w:spacing w:after="0" w:line="240" w:lineRule="auto"/>
              <w:rPr>
                <w:rFonts w:ascii="Arial" w:eastAsia="Times New Roman" w:hAnsi="Arial" w:cs="Arial"/>
                <w:color w:val="000000"/>
                <w:sz w:val="18"/>
                <w:szCs w:val="18"/>
                <w:lang w:eastAsia="en-GB"/>
              </w:rPr>
            </w:pPr>
            <w:r w:rsidRPr="002825EF">
              <w:rPr>
                <w:rFonts w:ascii="Arial" w:eastAsia="Times New Roman" w:hAnsi="Arial" w:cs="Arial"/>
                <w:color w:val="000000"/>
                <w:sz w:val="18"/>
                <w:szCs w:val="18"/>
                <w:lang w:eastAsia="en-GB"/>
              </w:rPr>
              <w:t>Job dissatisfaction</w:t>
            </w:r>
          </w:p>
        </w:tc>
        <w:tc>
          <w:tcPr>
            <w:tcW w:w="1419" w:type="dxa"/>
            <w:tcBorders>
              <w:top w:val="nil"/>
              <w:left w:val="nil"/>
              <w:bottom w:val="nil"/>
              <w:right w:val="nil"/>
            </w:tcBorders>
            <w:shd w:val="clear" w:color="auto" w:fill="auto"/>
            <w:noWrap/>
            <w:vAlign w:val="center"/>
          </w:tcPr>
          <w:p w14:paraId="7A15F441" w14:textId="77777777" w:rsidR="00C56B09" w:rsidRPr="00AE427D" w:rsidRDefault="00C56B09" w:rsidP="005C6F64">
            <w:pPr>
              <w:spacing w:after="0" w:line="240" w:lineRule="auto"/>
              <w:jc w:val="center"/>
              <w:rPr>
                <w:rFonts w:ascii="Arial" w:eastAsia="Times New Roman" w:hAnsi="Arial" w:cs="Arial"/>
                <w:b/>
                <w:bCs/>
                <w:color w:val="000000"/>
                <w:sz w:val="18"/>
                <w:szCs w:val="18"/>
                <w:lang w:eastAsia="en-GB"/>
              </w:rPr>
            </w:pPr>
            <w:r w:rsidRPr="00AE427D">
              <w:rPr>
                <w:rFonts w:ascii="Arial" w:hAnsi="Arial" w:cs="Arial"/>
                <w:b/>
                <w:bCs/>
                <w:color w:val="000000"/>
                <w:sz w:val="18"/>
                <w:szCs w:val="18"/>
              </w:rPr>
              <w:t>1.</w:t>
            </w:r>
            <w:r>
              <w:rPr>
                <w:rFonts w:ascii="Arial" w:hAnsi="Arial" w:cs="Arial"/>
                <w:b/>
                <w:bCs/>
                <w:color w:val="000000"/>
                <w:sz w:val="18"/>
                <w:szCs w:val="18"/>
              </w:rPr>
              <w:t>9</w:t>
            </w:r>
            <w:r w:rsidRPr="00AE427D">
              <w:rPr>
                <w:rFonts w:ascii="Arial" w:hAnsi="Arial" w:cs="Arial"/>
                <w:b/>
                <w:bCs/>
                <w:color w:val="000000"/>
                <w:sz w:val="18"/>
                <w:szCs w:val="18"/>
              </w:rPr>
              <w:t xml:space="preserve"> (1.3,2.</w:t>
            </w:r>
            <w:r>
              <w:rPr>
                <w:rFonts w:ascii="Arial" w:hAnsi="Arial" w:cs="Arial"/>
                <w:b/>
                <w:bCs/>
                <w:color w:val="000000"/>
                <w:sz w:val="18"/>
                <w:szCs w:val="18"/>
              </w:rPr>
              <w:t>6</w:t>
            </w:r>
            <w:r w:rsidRPr="00AE427D">
              <w:rPr>
                <w:rFonts w:ascii="Arial" w:hAnsi="Arial" w:cs="Arial"/>
                <w:b/>
                <w:bCs/>
                <w:color w:val="000000"/>
                <w:sz w:val="18"/>
                <w:szCs w:val="18"/>
              </w:rPr>
              <w:t>)</w:t>
            </w:r>
          </w:p>
        </w:tc>
        <w:tc>
          <w:tcPr>
            <w:tcW w:w="1275" w:type="dxa"/>
            <w:tcBorders>
              <w:top w:val="nil"/>
              <w:left w:val="nil"/>
              <w:bottom w:val="nil"/>
              <w:right w:val="nil"/>
            </w:tcBorders>
            <w:shd w:val="clear" w:color="auto" w:fill="auto"/>
            <w:noWrap/>
            <w:vAlign w:val="center"/>
          </w:tcPr>
          <w:p w14:paraId="3748512F" w14:textId="77777777" w:rsidR="00C56B09" w:rsidRPr="00AE427D" w:rsidRDefault="00C56B09" w:rsidP="005C6F64">
            <w:pPr>
              <w:spacing w:after="0" w:line="240" w:lineRule="auto"/>
              <w:jc w:val="center"/>
              <w:rPr>
                <w:rFonts w:ascii="Arial" w:eastAsia="Times New Roman" w:hAnsi="Arial" w:cs="Arial"/>
                <w:color w:val="000000"/>
                <w:sz w:val="18"/>
                <w:szCs w:val="18"/>
                <w:lang w:eastAsia="en-GB"/>
              </w:rPr>
            </w:pPr>
            <w:r w:rsidRPr="00AE427D">
              <w:rPr>
                <w:rFonts w:ascii="Arial" w:hAnsi="Arial" w:cs="Arial"/>
                <w:color w:val="000000"/>
                <w:sz w:val="18"/>
                <w:szCs w:val="18"/>
              </w:rPr>
              <w:t>1.2 (0.</w:t>
            </w:r>
            <w:r>
              <w:rPr>
                <w:rFonts w:ascii="Arial" w:hAnsi="Arial" w:cs="Arial"/>
                <w:color w:val="000000"/>
                <w:sz w:val="18"/>
                <w:szCs w:val="18"/>
              </w:rPr>
              <w:t>9</w:t>
            </w:r>
            <w:r w:rsidRPr="00AE427D">
              <w:rPr>
                <w:rFonts w:ascii="Arial" w:hAnsi="Arial" w:cs="Arial"/>
                <w:color w:val="000000"/>
                <w:sz w:val="18"/>
                <w:szCs w:val="18"/>
              </w:rPr>
              <w:t>,1.</w:t>
            </w:r>
            <w:r>
              <w:rPr>
                <w:rFonts w:ascii="Arial" w:hAnsi="Arial" w:cs="Arial"/>
                <w:color w:val="000000"/>
                <w:sz w:val="18"/>
                <w:szCs w:val="18"/>
              </w:rPr>
              <w:t>8</w:t>
            </w:r>
            <w:r w:rsidRPr="00AE427D">
              <w:rPr>
                <w:rFonts w:ascii="Arial" w:hAnsi="Arial" w:cs="Arial"/>
                <w:color w:val="000000"/>
                <w:sz w:val="18"/>
                <w:szCs w:val="18"/>
              </w:rPr>
              <w:t>)</w:t>
            </w:r>
          </w:p>
        </w:tc>
        <w:tc>
          <w:tcPr>
            <w:tcW w:w="1418" w:type="dxa"/>
            <w:tcBorders>
              <w:top w:val="nil"/>
              <w:left w:val="nil"/>
              <w:bottom w:val="nil"/>
              <w:right w:val="single" w:sz="4" w:space="0" w:color="auto"/>
            </w:tcBorders>
            <w:vAlign w:val="center"/>
          </w:tcPr>
          <w:p w14:paraId="6C5F3D61" w14:textId="77777777" w:rsidR="00C56B09" w:rsidRPr="00AE427D" w:rsidRDefault="00C56B09" w:rsidP="005C6F64">
            <w:pPr>
              <w:spacing w:after="0" w:line="240" w:lineRule="auto"/>
              <w:jc w:val="center"/>
              <w:rPr>
                <w:rFonts w:ascii="Arial" w:hAnsi="Arial" w:cs="Arial"/>
                <w:color w:val="000000"/>
                <w:sz w:val="18"/>
                <w:szCs w:val="18"/>
              </w:rPr>
            </w:pPr>
            <w:r w:rsidRPr="008934CD">
              <w:rPr>
                <w:rFonts w:ascii="Arial" w:eastAsia="Times New Roman" w:hAnsi="Arial" w:cs="Arial"/>
                <w:bCs/>
                <w:color w:val="000000"/>
                <w:sz w:val="18"/>
                <w:szCs w:val="18"/>
                <w:lang w:eastAsia="en-GB"/>
              </w:rPr>
              <w:t>1.</w:t>
            </w:r>
            <w:r>
              <w:rPr>
                <w:rFonts w:ascii="Arial" w:eastAsia="Times New Roman" w:hAnsi="Arial" w:cs="Arial"/>
                <w:bCs/>
                <w:color w:val="000000"/>
                <w:sz w:val="18"/>
                <w:szCs w:val="18"/>
                <w:lang w:eastAsia="en-GB"/>
              </w:rPr>
              <w:t>3</w:t>
            </w:r>
            <w:r w:rsidRPr="008934CD">
              <w:rPr>
                <w:rFonts w:ascii="Arial" w:eastAsia="Times New Roman" w:hAnsi="Arial" w:cs="Arial"/>
                <w:bCs/>
                <w:color w:val="000000"/>
                <w:sz w:val="18"/>
                <w:szCs w:val="18"/>
                <w:lang w:eastAsia="en-GB"/>
              </w:rPr>
              <w:t xml:space="preserve"> (0.8,</w:t>
            </w:r>
            <w:r>
              <w:rPr>
                <w:rFonts w:ascii="Arial" w:eastAsia="Times New Roman" w:hAnsi="Arial" w:cs="Arial"/>
                <w:bCs/>
                <w:color w:val="000000"/>
                <w:sz w:val="18"/>
                <w:szCs w:val="18"/>
                <w:lang w:eastAsia="en-GB"/>
              </w:rPr>
              <w:t>2.2</w:t>
            </w:r>
            <w:r w:rsidRPr="008934CD">
              <w:rPr>
                <w:rFonts w:ascii="Arial" w:eastAsia="Times New Roman" w:hAnsi="Arial" w:cs="Arial"/>
                <w:bCs/>
                <w:color w:val="000000"/>
                <w:sz w:val="18"/>
                <w:szCs w:val="18"/>
                <w:lang w:eastAsia="en-GB"/>
              </w:rPr>
              <w:t>)</w:t>
            </w:r>
          </w:p>
        </w:tc>
        <w:tc>
          <w:tcPr>
            <w:tcW w:w="1415" w:type="dxa"/>
            <w:tcBorders>
              <w:top w:val="nil"/>
              <w:left w:val="single" w:sz="4" w:space="0" w:color="auto"/>
              <w:bottom w:val="nil"/>
              <w:right w:val="nil"/>
            </w:tcBorders>
            <w:vAlign w:val="center"/>
          </w:tcPr>
          <w:p w14:paraId="1CC2B31E" w14:textId="77777777" w:rsidR="00C56B09" w:rsidRPr="005C6F64" w:rsidRDefault="00C56B09" w:rsidP="002B1616">
            <w:pPr>
              <w:spacing w:after="0" w:line="240" w:lineRule="auto"/>
              <w:jc w:val="center"/>
              <w:rPr>
                <w:rFonts w:ascii="Arial" w:eastAsia="Times New Roman" w:hAnsi="Arial" w:cs="Arial"/>
                <w:bCs/>
                <w:color w:val="000000"/>
                <w:sz w:val="18"/>
                <w:szCs w:val="18"/>
                <w:lang w:eastAsia="en-GB"/>
              </w:rPr>
            </w:pPr>
            <w:r>
              <w:rPr>
                <w:rFonts w:ascii="Arial" w:eastAsia="Times New Roman" w:hAnsi="Arial" w:cs="Arial"/>
                <w:bCs/>
                <w:color w:val="000000"/>
                <w:sz w:val="18"/>
                <w:szCs w:val="18"/>
                <w:lang w:eastAsia="en-GB"/>
              </w:rPr>
              <w:t>1.2 (0.7,2.1)</w:t>
            </w:r>
          </w:p>
        </w:tc>
        <w:tc>
          <w:tcPr>
            <w:tcW w:w="1276" w:type="dxa"/>
            <w:tcBorders>
              <w:top w:val="nil"/>
              <w:left w:val="nil"/>
              <w:bottom w:val="nil"/>
              <w:right w:val="single" w:sz="4" w:space="0" w:color="auto"/>
            </w:tcBorders>
            <w:vAlign w:val="center"/>
          </w:tcPr>
          <w:p w14:paraId="745E498E" w14:textId="77777777" w:rsidR="00C56B09" w:rsidRPr="00993675" w:rsidRDefault="00C56B09" w:rsidP="002B1616">
            <w:pPr>
              <w:spacing w:after="0" w:line="240" w:lineRule="auto"/>
              <w:jc w:val="center"/>
              <w:rPr>
                <w:rFonts w:ascii="Arial" w:eastAsia="Times New Roman" w:hAnsi="Arial" w:cs="Arial"/>
                <w:bCs/>
                <w:color w:val="000000"/>
                <w:sz w:val="18"/>
                <w:szCs w:val="18"/>
                <w:lang w:eastAsia="en-GB"/>
              </w:rPr>
            </w:pPr>
            <w:r>
              <w:rPr>
                <w:rFonts w:ascii="Arial" w:eastAsia="Times New Roman" w:hAnsi="Arial" w:cs="Arial"/>
                <w:bCs/>
                <w:color w:val="000000"/>
                <w:sz w:val="18"/>
                <w:szCs w:val="18"/>
                <w:lang w:eastAsia="en-GB"/>
              </w:rPr>
              <w:t>1.2 (0.7,2.2)</w:t>
            </w:r>
          </w:p>
        </w:tc>
        <w:tc>
          <w:tcPr>
            <w:tcW w:w="1276" w:type="dxa"/>
            <w:tcBorders>
              <w:top w:val="nil"/>
              <w:left w:val="single" w:sz="4" w:space="0" w:color="auto"/>
              <w:bottom w:val="nil"/>
              <w:right w:val="nil"/>
            </w:tcBorders>
            <w:vAlign w:val="center"/>
          </w:tcPr>
          <w:p w14:paraId="6038CD9C" w14:textId="77777777" w:rsidR="00C56B09" w:rsidRPr="00993675" w:rsidRDefault="00C56B09" w:rsidP="002B1616">
            <w:pPr>
              <w:spacing w:after="0" w:line="240" w:lineRule="auto"/>
              <w:jc w:val="center"/>
              <w:rPr>
                <w:rFonts w:ascii="Arial" w:eastAsia="Times New Roman" w:hAnsi="Arial" w:cs="Arial"/>
                <w:bCs/>
                <w:color w:val="000000"/>
                <w:sz w:val="18"/>
                <w:szCs w:val="18"/>
                <w:lang w:eastAsia="en-GB"/>
              </w:rPr>
            </w:pPr>
            <w:r>
              <w:rPr>
                <w:rFonts w:ascii="Arial" w:eastAsia="Times New Roman" w:hAnsi="Arial" w:cs="Arial"/>
                <w:bCs/>
                <w:color w:val="000000"/>
                <w:sz w:val="18"/>
                <w:szCs w:val="18"/>
                <w:lang w:eastAsia="en-GB"/>
              </w:rPr>
              <w:t>1.3 (0.8,2.2)</w:t>
            </w:r>
          </w:p>
        </w:tc>
        <w:tc>
          <w:tcPr>
            <w:tcW w:w="1276" w:type="dxa"/>
            <w:tcBorders>
              <w:top w:val="nil"/>
              <w:left w:val="nil"/>
              <w:bottom w:val="nil"/>
              <w:right w:val="nil"/>
            </w:tcBorders>
            <w:vAlign w:val="center"/>
          </w:tcPr>
          <w:p w14:paraId="7E34D1C7" w14:textId="77777777" w:rsidR="00C56B09" w:rsidRPr="008934CD" w:rsidRDefault="00C56B09" w:rsidP="002B1616">
            <w:pPr>
              <w:spacing w:after="0" w:line="240" w:lineRule="auto"/>
              <w:jc w:val="center"/>
              <w:rPr>
                <w:rFonts w:ascii="Arial" w:eastAsia="Times New Roman" w:hAnsi="Arial" w:cs="Arial"/>
                <w:bCs/>
                <w:color w:val="000000"/>
                <w:sz w:val="18"/>
                <w:szCs w:val="18"/>
                <w:lang w:eastAsia="en-GB"/>
              </w:rPr>
            </w:pPr>
            <w:r>
              <w:rPr>
                <w:rFonts w:ascii="Arial" w:eastAsia="Times New Roman" w:hAnsi="Arial" w:cs="Arial"/>
                <w:bCs/>
                <w:color w:val="000000"/>
                <w:sz w:val="18"/>
                <w:szCs w:val="18"/>
                <w:lang w:eastAsia="en-GB"/>
              </w:rPr>
              <w:t>1.2 (0.7,2.1)</w:t>
            </w:r>
          </w:p>
        </w:tc>
      </w:tr>
      <w:tr w:rsidR="00C56B09" w:rsidRPr="002825EF" w14:paraId="727CD6EB" w14:textId="77777777" w:rsidTr="008E35F4">
        <w:trPr>
          <w:trHeight w:val="300"/>
        </w:trPr>
        <w:tc>
          <w:tcPr>
            <w:tcW w:w="2978" w:type="dxa"/>
            <w:tcBorders>
              <w:top w:val="nil"/>
              <w:left w:val="nil"/>
              <w:bottom w:val="nil"/>
              <w:right w:val="nil"/>
            </w:tcBorders>
            <w:shd w:val="clear" w:color="auto" w:fill="auto"/>
            <w:noWrap/>
            <w:vAlign w:val="center"/>
            <w:hideMark/>
          </w:tcPr>
          <w:p w14:paraId="5A9951B5" w14:textId="77777777" w:rsidR="00C56B09" w:rsidRPr="002825EF" w:rsidRDefault="00C56B09" w:rsidP="002B1616">
            <w:pPr>
              <w:spacing w:after="0" w:line="240" w:lineRule="auto"/>
              <w:rPr>
                <w:rFonts w:ascii="Arial" w:eastAsia="Times New Roman" w:hAnsi="Arial" w:cs="Arial"/>
                <w:color w:val="000000"/>
                <w:sz w:val="18"/>
                <w:szCs w:val="18"/>
                <w:lang w:eastAsia="en-GB"/>
              </w:rPr>
            </w:pPr>
            <w:r w:rsidRPr="002825EF">
              <w:rPr>
                <w:rFonts w:ascii="Arial" w:eastAsia="Times New Roman" w:hAnsi="Arial" w:cs="Arial"/>
                <w:color w:val="000000"/>
                <w:sz w:val="18"/>
                <w:szCs w:val="18"/>
                <w:lang w:eastAsia="en-GB"/>
              </w:rPr>
              <w:t>Not coping with physical demand</w:t>
            </w:r>
            <w:r>
              <w:rPr>
                <w:rFonts w:ascii="Arial" w:eastAsia="Times New Roman" w:hAnsi="Arial" w:cs="Arial"/>
                <w:color w:val="000000"/>
                <w:sz w:val="18"/>
                <w:szCs w:val="18"/>
                <w:lang w:eastAsia="en-GB"/>
              </w:rPr>
              <w:t>s</w:t>
            </w:r>
          </w:p>
        </w:tc>
        <w:tc>
          <w:tcPr>
            <w:tcW w:w="1419" w:type="dxa"/>
            <w:tcBorders>
              <w:top w:val="nil"/>
              <w:left w:val="nil"/>
              <w:bottom w:val="nil"/>
              <w:right w:val="nil"/>
            </w:tcBorders>
            <w:shd w:val="clear" w:color="auto" w:fill="auto"/>
            <w:noWrap/>
            <w:vAlign w:val="center"/>
          </w:tcPr>
          <w:p w14:paraId="46E066D1" w14:textId="77777777" w:rsidR="00C56B09" w:rsidRPr="00AE427D" w:rsidRDefault="00C56B09" w:rsidP="005C6F64">
            <w:pPr>
              <w:spacing w:after="0" w:line="240" w:lineRule="auto"/>
              <w:jc w:val="center"/>
              <w:rPr>
                <w:rFonts w:ascii="Arial" w:eastAsia="Times New Roman" w:hAnsi="Arial" w:cs="Arial"/>
                <w:b/>
                <w:bCs/>
                <w:color w:val="000000"/>
                <w:sz w:val="18"/>
                <w:szCs w:val="18"/>
                <w:lang w:eastAsia="en-GB"/>
              </w:rPr>
            </w:pPr>
            <w:r w:rsidRPr="00AE427D">
              <w:rPr>
                <w:rFonts w:ascii="Arial" w:hAnsi="Arial" w:cs="Arial"/>
                <w:b/>
                <w:bCs/>
                <w:color w:val="000000"/>
                <w:sz w:val="18"/>
                <w:szCs w:val="18"/>
              </w:rPr>
              <w:t>1.</w:t>
            </w:r>
            <w:r>
              <w:rPr>
                <w:rFonts w:ascii="Arial" w:hAnsi="Arial" w:cs="Arial"/>
                <w:b/>
                <w:bCs/>
                <w:color w:val="000000"/>
                <w:sz w:val="18"/>
                <w:szCs w:val="18"/>
              </w:rPr>
              <w:t>5</w:t>
            </w:r>
            <w:r w:rsidRPr="00AE427D">
              <w:rPr>
                <w:rFonts w:ascii="Arial" w:hAnsi="Arial" w:cs="Arial"/>
                <w:b/>
                <w:bCs/>
                <w:color w:val="000000"/>
                <w:sz w:val="18"/>
                <w:szCs w:val="18"/>
              </w:rPr>
              <w:t xml:space="preserve"> (1.2,</w:t>
            </w:r>
            <w:r>
              <w:rPr>
                <w:rFonts w:ascii="Arial" w:hAnsi="Arial" w:cs="Arial"/>
                <w:b/>
                <w:bCs/>
                <w:color w:val="000000"/>
                <w:sz w:val="18"/>
                <w:szCs w:val="18"/>
              </w:rPr>
              <w:t>1.9</w:t>
            </w:r>
            <w:r w:rsidRPr="00AE427D">
              <w:rPr>
                <w:rFonts w:ascii="Arial" w:hAnsi="Arial" w:cs="Arial"/>
                <w:b/>
                <w:bCs/>
                <w:color w:val="000000"/>
                <w:sz w:val="18"/>
                <w:szCs w:val="18"/>
              </w:rPr>
              <w:t>)</w:t>
            </w:r>
          </w:p>
        </w:tc>
        <w:tc>
          <w:tcPr>
            <w:tcW w:w="1275" w:type="dxa"/>
            <w:tcBorders>
              <w:top w:val="nil"/>
              <w:left w:val="nil"/>
              <w:bottom w:val="nil"/>
              <w:right w:val="nil"/>
            </w:tcBorders>
            <w:shd w:val="clear" w:color="auto" w:fill="auto"/>
            <w:noWrap/>
            <w:vAlign w:val="center"/>
          </w:tcPr>
          <w:p w14:paraId="29D54681" w14:textId="77777777" w:rsidR="00C56B09" w:rsidRPr="00AE427D" w:rsidRDefault="00C56B09" w:rsidP="002B1616">
            <w:pPr>
              <w:spacing w:after="0" w:line="240" w:lineRule="auto"/>
              <w:jc w:val="center"/>
              <w:rPr>
                <w:rFonts w:ascii="Arial" w:eastAsia="Times New Roman" w:hAnsi="Arial" w:cs="Arial"/>
                <w:color w:val="000000"/>
                <w:sz w:val="18"/>
                <w:szCs w:val="18"/>
                <w:lang w:eastAsia="en-GB"/>
              </w:rPr>
            </w:pPr>
            <w:r w:rsidRPr="00AE427D">
              <w:rPr>
                <w:rFonts w:ascii="Arial" w:hAnsi="Arial" w:cs="Arial"/>
                <w:b/>
                <w:bCs/>
                <w:color w:val="000000"/>
                <w:sz w:val="18"/>
                <w:szCs w:val="18"/>
              </w:rPr>
              <w:t>1.3 (1.0,1.7)</w:t>
            </w:r>
          </w:p>
        </w:tc>
        <w:tc>
          <w:tcPr>
            <w:tcW w:w="1418" w:type="dxa"/>
            <w:tcBorders>
              <w:top w:val="nil"/>
              <w:left w:val="nil"/>
              <w:bottom w:val="nil"/>
              <w:right w:val="single" w:sz="4" w:space="0" w:color="auto"/>
            </w:tcBorders>
            <w:vAlign w:val="center"/>
          </w:tcPr>
          <w:p w14:paraId="75FE8FE3" w14:textId="77777777" w:rsidR="00C56B09" w:rsidRPr="00AE427D" w:rsidRDefault="00C56B09" w:rsidP="005C6F64">
            <w:pPr>
              <w:spacing w:after="0" w:line="240" w:lineRule="auto"/>
              <w:jc w:val="center"/>
              <w:rPr>
                <w:rFonts w:ascii="Arial" w:hAnsi="Arial" w:cs="Arial"/>
                <w:b/>
                <w:bCs/>
                <w:color w:val="000000"/>
                <w:sz w:val="18"/>
                <w:szCs w:val="18"/>
              </w:rPr>
            </w:pPr>
            <w:r w:rsidRPr="008934CD">
              <w:rPr>
                <w:rFonts w:ascii="Arial" w:eastAsia="Times New Roman" w:hAnsi="Arial" w:cs="Arial"/>
                <w:bCs/>
                <w:color w:val="000000"/>
                <w:sz w:val="18"/>
                <w:szCs w:val="18"/>
                <w:lang w:eastAsia="en-GB"/>
              </w:rPr>
              <w:t>1.2 (0.9,1.</w:t>
            </w:r>
            <w:r>
              <w:rPr>
                <w:rFonts w:ascii="Arial" w:eastAsia="Times New Roman" w:hAnsi="Arial" w:cs="Arial"/>
                <w:bCs/>
                <w:color w:val="000000"/>
                <w:sz w:val="18"/>
                <w:szCs w:val="18"/>
                <w:lang w:eastAsia="en-GB"/>
              </w:rPr>
              <w:t>7</w:t>
            </w:r>
            <w:r w:rsidRPr="008934CD">
              <w:rPr>
                <w:rFonts w:ascii="Arial" w:eastAsia="Times New Roman" w:hAnsi="Arial" w:cs="Arial"/>
                <w:bCs/>
                <w:color w:val="000000"/>
                <w:sz w:val="18"/>
                <w:szCs w:val="18"/>
                <w:lang w:eastAsia="en-GB"/>
              </w:rPr>
              <w:t>)</w:t>
            </w:r>
          </w:p>
        </w:tc>
        <w:tc>
          <w:tcPr>
            <w:tcW w:w="1415" w:type="dxa"/>
            <w:tcBorders>
              <w:top w:val="nil"/>
              <w:left w:val="single" w:sz="4" w:space="0" w:color="auto"/>
              <w:bottom w:val="nil"/>
              <w:right w:val="nil"/>
            </w:tcBorders>
            <w:vAlign w:val="center"/>
          </w:tcPr>
          <w:p w14:paraId="41E2ED2D" w14:textId="77777777" w:rsidR="00C56B09" w:rsidRPr="005C6F64" w:rsidRDefault="00C56B09" w:rsidP="002B1616">
            <w:pPr>
              <w:spacing w:after="0" w:line="240" w:lineRule="auto"/>
              <w:jc w:val="center"/>
              <w:rPr>
                <w:rFonts w:ascii="Arial" w:eastAsia="Times New Roman" w:hAnsi="Arial" w:cs="Arial"/>
                <w:b/>
                <w:bCs/>
                <w:color w:val="000000"/>
                <w:sz w:val="18"/>
                <w:szCs w:val="18"/>
                <w:lang w:eastAsia="en-GB"/>
              </w:rPr>
            </w:pPr>
            <w:r w:rsidRPr="005C6F64">
              <w:rPr>
                <w:rFonts w:ascii="Arial" w:eastAsia="Times New Roman" w:hAnsi="Arial" w:cs="Arial"/>
                <w:b/>
                <w:bCs/>
                <w:color w:val="000000"/>
                <w:sz w:val="18"/>
                <w:szCs w:val="18"/>
                <w:lang w:eastAsia="en-GB"/>
              </w:rPr>
              <w:t>1.5 (1.2,2.2)</w:t>
            </w:r>
          </w:p>
        </w:tc>
        <w:tc>
          <w:tcPr>
            <w:tcW w:w="1276" w:type="dxa"/>
            <w:tcBorders>
              <w:top w:val="nil"/>
              <w:left w:val="nil"/>
              <w:bottom w:val="nil"/>
              <w:right w:val="single" w:sz="4" w:space="0" w:color="auto"/>
            </w:tcBorders>
            <w:vAlign w:val="center"/>
          </w:tcPr>
          <w:p w14:paraId="39B1BEF9" w14:textId="77777777" w:rsidR="00C56B09" w:rsidRPr="00993675" w:rsidRDefault="00C56B09" w:rsidP="002B1616">
            <w:pPr>
              <w:spacing w:after="0" w:line="240" w:lineRule="auto"/>
              <w:jc w:val="center"/>
              <w:rPr>
                <w:rFonts w:ascii="Arial" w:eastAsia="Times New Roman" w:hAnsi="Arial" w:cs="Arial"/>
                <w:bCs/>
                <w:color w:val="000000"/>
                <w:sz w:val="18"/>
                <w:szCs w:val="18"/>
                <w:lang w:eastAsia="en-GB"/>
              </w:rPr>
            </w:pPr>
            <w:r>
              <w:rPr>
                <w:rFonts w:ascii="Arial" w:eastAsia="Times New Roman" w:hAnsi="Arial" w:cs="Arial"/>
                <w:bCs/>
                <w:color w:val="000000"/>
                <w:sz w:val="18"/>
                <w:szCs w:val="18"/>
                <w:lang w:eastAsia="en-GB"/>
              </w:rPr>
              <w:t>1.3 (0.9,2.0)</w:t>
            </w:r>
          </w:p>
        </w:tc>
        <w:tc>
          <w:tcPr>
            <w:tcW w:w="1276" w:type="dxa"/>
            <w:tcBorders>
              <w:top w:val="nil"/>
              <w:left w:val="single" w:sz="4" w:space="0" w:color="auto"/>
              <w:bottom w:val="nil"/>
              <w:right w:val="nil"/>
            </w:tcBorders>
            <w:vAlign w:val="center"/>
          </w:tcPr>
          <w:p w14:paraId="72F83850" w14:textId="77777777" w:rsidR="00C56B09" w:rsidRPr="00993675" w:rsidRDefault="00C56B09" w:rsidP="002B1616">
            <w:pPr>
              <w:spacing w:after="0" w:line="240" w:lineRule="auto"/>
              <w:jc w:val="center"/>
              <w:rPr>
                <w:rFonts w:ascii="Arial" w:eastAsia="Times New Roman" w:hAnsi="Arial" w:cs="Arial"/>
                <w:bCs/>
                <w:color w:val="000000"/>
                <w:sz w:val="18"/>
                <w:szCs w:val="18"/>
                <w:lang w:eastAsia="en-GB"/>
              </w:rPr>
            </w:pPr>
            <w:r>
              <w:rPr>
                <w:rFonts w:ascii="Arial" w:eastAsia="Times New Roman" w:hAnsi="Arial" w:cs="Arial"/>
                <w:bCs/>
                <w:color w:val="000000"/>
                <w:sz w:val="18"/>
                <w:szCs w:val="18"/>
                <w:lang w:eastAsia="en-GB"/>
              </w:rPr>
              <w:t>1.1 (0.8,1.6)</w:t>
            </w:r>
          </w:p>
        </w:tc>
        <w:tc>
          <w:tcPr>
            <w:tcW w:w="1276" w:type="dxa"/>
            <w:tcBorders>
              <w:top w:val="nil"/>
              <w:left w:val="nil"/>
              <w:bottom w:val="nil"/>
              <w:right w:val="nil"/>
            </w:tcBorders>
            <w:vAlign w:val="center"/>
          </w:tcPr>
          <w:p w14:paraId="37953772" w14:textId="77777777" w:rsidR="00C56B09" w:rsidRPr="008934CD" w:rsidRDefault="00C56B09" w:rsidP="002B1616">
            <w:pPr>
              <w:spacing w:after="0" w:line="240" w:lineRule="auto"/>
              <w:jc w:val="center"/>
              <w:rPr>
                <w:rFonts w:ascii="Arial" w:eastAsia="Times New Roman" w:hAnsi="Arial" w:cs="Arial"/>
                <w:bCs/>
                <w:color w:val="000000"/>
                <w:sz w:val="18"/>
                <w:szCs w:val="18"/>
                <w:lang w:eastAsia="en-GB"/>
              </w:rPr>
            </w:pPr>
            <w:r>
              <w:rPr>
                <w:rFonts w:ascii="Arial" w:eastAsia="Times New Roman" w:hAnsi="Arial" w:cs="Arial"/>
                <w:bCs/>
                <w:color w:val="000000"/>
                <w:sz w:val="18"/>
                <w:szCs w:val="18"/>
                <w:lang w:eastAsia="en-GB"/>
              </w:rPr>
              <w:t>1.1 (0.8,1.6)</w:t>
            </w:r>
          </w:p>
        </w:tc>
      </w:tr>
      <w:tr w:rsidR="00C56B09" w:rsidRPr="002825EF" w14:paraId="5DDB1320" w14:textId="77777777" w:rsidTr="008E35F4">
        <w:trPr>
          <w:trHeight w:val="300"/>
        </w:trPr>
        <w:tc>
          <w:tcPr>
            <w:tcW w:w="2978" w:type="dxa"/>
            <w:tcBorders>
              <w:top w:val="nil"/>
              <w:left w:val="nil"/>
              <w:bottom w:val="single" w:sz="4" w:space="0" w:color="auto"/>
              <w:right w:val="nil"/>
            </w:tcBorders>
            <w:shd w:val="clear" w:color="auto" w:fill="auto"/>
            <w:noWrap/>
            <w:vAlign w:val="center"/>
            <w:hideMark/>
          </w:tcPr>
          <w:p w14:paraId="3A4DF2A7" w14:textId="77777777" w:rsidR="00C56B09" w:rsidRPr="002825EF" w:rsidRDefault="00C56B09" w:rsidP="002B1616">
            <w:pPr>
              <w:spacing w:after="0" w:line="240" w:lineRule="auto"/>
              <w:rPr>
                <w:rFonts w:ascii="Arial" w:eastAsia="Times New Roman" w:hAnsi="Arial" w:cs="Arial"/>
                <w:color w:val="000000"/>
                <w:sz w:val="18"/>
                <w:szCs w:val="18"/>
                <w:lang w:eastAsia="en-GB"/>
              </w:rPr>
            </w:pPr>
            <w:r w:rsidRPr="002825EF">
              <w:rPr>
                <w:rFonts w:ascii="Arial" w:eastAsia="Times New Roman" w:hAnsi="Arial" w:cs="Arial"/>
                <w:color w:val="000000"/>
                <w:sz w:val="18"/>
                <w:szCs w:val="18"/>
                <w:lang w:eastAsia="en-GB"/>
              </w:rPr>
              <w:t>Not coping with mental demand</w:t>
            </w:r>
            <w:r>
              <w:rPr>
                <w:rFonts w:ascii="Arial" w:eastAsia="Times New Roman" w:hAnsi="Arial" w:cs="Arial"/>
                <w:color w:val="000000"/>
                <w:sz w:val="18"/>
                <w:szCs w:val="18"/>
                <w:lang w:eastAsia="en-GB"/>
              </w:rPr>
              <w:t>s</w:t>
            </w:r>
          </w:p>
        </w:tc>
        <w:tc>
          <w:tcPr>
            <w:tcW w:w="1419" w:type="dxa"/>
            <w:tcBorders>
              <w:top w:val="nil"/>
              <w:left w:val="nil"/>
              <w:bottom w:val="single" w:sz="4" w:space="0" w:color="auto"/>
              <w:right w:val="nil"/>
            </w:tcBorders>
            <w:shd w:val="clear" w:color="auto" w:fill="auto"/>
            <w:noWrap/>
            <w:vAlign w:val="center"/>
          </w:tcPr>
          <w:p w14:paraId="5B62BF1E" w14:textId="77777777" w:rsidR="00C56B09" w:rsidRPr="00AE427D" w:rsidRDefault="00C56B09" w:rsidP="005C6F64">
            <w:pPr>
              <w:spacing w:after="0" w:line="240" w:lineRule="auto"/>
              <w:jc w:val="center"/>
              <w:rPr>
                <w:rFonts w:ascii="Arial" w:eastAsia="Times New Roman" w:hAnsi="Arial" w:cs="Arial"/>
                <w:b/>
                <w:bCs/>
                <w:color w:val="000000"/>
                <w:sz w:val="18"/>
                <w:szCs w:val="18"/>
                <w:lang w:eastAsia="en-GB"/>
              </w:rPr>
            </w:pPr>
            <w:r w:rsidRPr="00AE427D">
              <w:rPr>
                <w:rFonts w:ascii="Arial" w:hAnsi="Arial" w:cs="Arial"/>
                <w:b/>
                <w:bCs/>
                <w:color w:val="000000"/>
                <w:sz w:val="18"/>
                <w:szCs w:val="18"/>
              </w:rPr>
              <w:t>1.5 (1.2,1.</w:t>
            </w:r>
            <w:r>
              <w:rPr>
                <w:rFonts w:ascii="Arial" w:hAnsi="Arial" w:cs="Arial"/>
                <w:b/>
                <w:bCs/>
                <w:color w:val="000000"/>
                <w:sz w:val="18"/>
                <w:szCs w:val="18"/>
              </w:rPr>
              <w:t>8</w:t>
            </w:r>
            <w:r w:rsidRPr="00AE427D">
              <w:rPr>
                <w:rFonts w:ascii="Arial" w:hAnsi="Arial" w:cs="Arial"/>
                <w:b/>
                <w:bCs/>
                <w:color w:val="000000"/>
                <w:sz w:val="18"/>
                <w:szCs w:val="18"/>
              </w:rPr>
              <w:t>)</w:t>
            </w:r>
          </w:p>
        </w:tc>
        <w:tc>
          <w:tcPr>
            <w:tcW w:w="1275" w:type="dxa"/>
            <w:tcBorders>
              <w:top w:val="nil"/>
              <w:left w:val="nil"/>
              <w:bottom w:val="single" w:sz="4" w:space="0" w:color="auto"/>
              <w:right w:val="nil"/>
            </w:tcBorders>
            <w:shd w:val="clear" w:color="auto" w:fill="auto"/>
            <w:noWrap/>
            <w:vAlign w:val="center"/>
          </w:tcPr>
          <w:p w14:paraId="764AC28E" w14:textId="77777777" w:rsidR="00C56B09" w:rsidRPr="00AE427D" w:rsidRDefault="00C56B09" w:rsidP="005C6F64">
            <w:pPr>
              <w:spacing w:after="0" w:line="240" w:lineRule="auto"/>
              <w:jc w:val="center"/>
              <w:rPr>
                <w:rFonts w:ascii="Arial" w:eastAsia="Times New Roman" w:hAnsi="Arial" w:cs="Arial"/>
                <w:color w:val="000000"/>
                <w:sz w:val="18"/>
                <w:szCs w:val="18"/>
                <w:lang w:eastAsia="en-GB"/>
              </w:rPr>
            </w:pPr>
            <w:r w:rsidRPr="00AE427D">
              <w:rPr>
                <w:rFonts w:ascii="Arial" w:hAnsi="Arial" w:cs="Arial"/>
                <w:color w:val="000000"/>
                <w:sz w:val="18"/>
                <w:szCs w:val="18"/>
              </w:rPr>
              <w:t>1.</w:t>
            </w:r>
            <w:r>
              <w:rPr>
                <w:rFonts w:ascii="Arial" w:hAnsi="Arial" w:cs="Arial"/>
                <w:color w:val="000000"/>
                <w:sz w:val="18"/>
                <w:szCs w:val="18"/>
              </w:rPr>
              <w:t xml:space="preserve">1 </w:t>
            </w:r>
            <w:r w:rsidRPr="00AE427D">
              <w:rPr>
                <w:rFonts w:ascii="Arial" w:hAnsi="Arial" w:cs="Arial"/>
                <w:color w:val="000000"/>
                <w:sz w:val="18"/>
                <w:szCs w:val="18"/>
              </w:rPr>
              <w:t>(0.9,1.5)</w:t>
            </w:r>
          </w:p>
        </w:tc>
        <w:tc>
          <w:tcPr>
            <w:tcW w:w="1418" w:type="dxa"/>
            <w:tcBorders>
              <w:top w:val="nil"/>
              <w:left w:val="nil"/>
              <w:bottom w:val="single" w:sz="4" w:space="0" w:color="auto"/>
              <w:right w:val="single" w:sz="4" w:space="0" w:color="auto"/>
            </w:tcBorders>
            <w:vAlign w:val="center"/>
          </w:tcPr>
          <w:p w14:paraId="2D16A791" w14:textId="77777777" w:rsidR="00C56B09" w:rsidRPr="00AE427D" w:rsidRDefault="00C56B09" w:rsidP="002B1616">
            <w:pPr>
              <w:spacing w:after="0" w:line="240" w:lineRule="auto"/>
              <w:jc w:val="center"/>
              <w:rPr>
                <w:rFonts w:ascii="Arial" w:hAnsi="Arial" w:cs="Arial"/>
                <w:color w:val="000000"/>
                <w:sz w:val="18"/>
                <w:szCs w:val="18"/>
              </w:rPr>
            </w:pPr>
            <w:r w:rsidRPr="008934CD">
              <w:rPr>
                <w:rFonts w:ascii="Arial" w:eastAsia="Times New Roman" w:hAnsi="Arial" w:cs="Arial"/>
                <w:bCs/>
                <w:color w:val="000000"/>
                <w:sz w:val="18"/>
                <w:szCs w:val="18"/>
                <w:lang w:eastAsia="en-GB"/>
              </w:rPr>
              <w:t>1.</w:t>
            </w:r>
            <w:r>
              <w:rPr>
                <w:rFonts w:ascii="Arial" w:eastAsia="Times New Roman" w:hAnsi="Arial" w:cs="Arial"/>
                <w:bCs/>
                <w:color w:val="000000"/>
                <w:sz w:val="18"/>
                <w:szCs w:val="18"/>
                <w:lang w:eastAsia="en-GB"/>
              </w:rPr>
              <w:t>2</w:t>
            </w:r>
            <w:r w:rsidRPr="008934CD">
              <w:rPr>
                <w:rFonts w:ascii="Arial" w:eastAsia="Times New Roman" w:hAnsi="Arial" w:cs="Arial"/>
                <w:bCs/>
                <w:color w:val="000000"/>
                <w:sz w:val="18"/>
                <w:szCs w:val="18"/>
                <w:lang w:eastAsia="en-GB"/>
              </w:rPr>
              <w:t xml:space="preserve"> (0.9,1.6)</w:t>
            </w:r>
          </w:p>
        </w:tc>
        <w:tc>
          <w:tcPr>
            <w:tcW w:w="1415" w:type="dxa"/>
            <w:tcBorders>
              <w:top w:val="nil"/>
              <w:left w:val="single" w:sz="4" w:space="0" w:color="auto"/>
              <w:bottom w:val="single" w:sz="4" w:space="0" w:color="auto"/>
              <w:right w:val="nil"/>
            </w:tcBorders>
            <w:vAlign w:val="center"/>
          </w:tcPr>
          <w:p w14:paraId="59272164" w14:textId="77777777" w:rsidR="00C56B09" w:rsidRPr="005C6F64" w:rsidRDefault="00C56B09" w:rsidP="002B1616">
            <w:pPr>
              <w:spacing w:after="0" w:line="240" w:lineRule="auto"/>
              <w:jc w:val="center"/>
              <w:rPr>
                <w:rFonts w:ascii="Arial" w:eastAsia="Times New Roman" w:hAnsi="Arial" w:cs="Arial"/>
                <w:bCs/>
                <w:color w:val="000000"/>
                <w:sz w:val="18"/>
                <w:szCs w:val="18"/>
                <w:lang w:eastAsia="en-GB"/>
              </w:rPr>
            </w:pPr>
            <w:r>
              <w:rPr>
                <w:rFonts w:ascii="Arial" w:eastAsia="Times New Roman" w:hAnsi="Arial" w:cs="Arial"/>
                <w:bCs/>
                <w:color w:val="000000"/>
                <w:sz w:val="18"/>
                <w:szCs w:val="18"/>
                <w:lang w:eastAsia="en-GB"/>
              </w:rPr>
              <w:t>1.3 (0.9,2.0)</w:t>
            </w:r>
          </w:p>
        </w:tc>
        <w:tc>
          <w:tcPr>
            <w:tcW w:w="1276" w:type="dxa"/>
            <w:tcBorders>
              <w:top w:val="nil"/>
              <w:left w:val="nil"/>
              <w:bottom w:val="single" w:sz="4" w:space="0" w:color="auto"/>
              <w:right w:val="single" w:sz="4" w:space="0" w:color="auto"/>
            </w:tcBorders>
            <w:vAlign w:val="center"/>
          </w:tcPr>
          <w:p w14:paraId="4D38F09D" w14:textId="77777777" w:rsidR="00C56B09" w:rsidRPr="00993675" w:rsidRDefault="00C56B09" w:rsidP="002B1616">
            <w:pPr>
              <w:spacing w:after="0" w:line="240" w:lineRule="auto"/>
              <w:jc w:val="center"/>
              <w:rPr>
                <w:rFonts w:ascii="Arial" w:eastAsia="Times New Roman" w:hAnsi="Arial" w:cs="Arial"/>
                <w:bCs/>
                <w:color w:val="000000"/>
                <w:sz w:val="18"/>
                <w:szCs w:val="18"/>
                <w:lang w:eastAsia="en-GB"/>
              </w:rPr>
            </w:pPr>
            <w:r>
              <w:rPr>
                <w:rFonts w:ascii="Arial" w:eastAsia="Times New Roman" w:hAnsi="Arial" w:cs="Arial"/>
                <w:bCs/>
                <w:color w:val="000000"/>
                <w:sz w:val="18"/>
                <w:szCs w:val="18"/>
                <w:lang w:eastAsia="en-GB"/>
              </w:rPr>
              <w:t>1.4 (0.9,2.1)</w:t>
            </w:r>
          </w:p>
        </w:tc>
        <w:tc>
          <w:tcPr>
            <w:tcW w:w="1276" w:type="dxa"/>
            <w:tcBorders>
              <w:top w:val="nil"/>
              <w:left w:val="single" w:sz="4" w:space="0" w:color="auto"/>
              <w:bottom w:val="single" w:sz="4" w:space="0" w:color="auto"/>
              <w:right w:val="nil"/>
            </w:tcBorders>
            <w:vAlign w:val="center"/>
          </w:tcPr>
          <w:p w14:paraId="1C739778" w14:textId="77777777" w:rsidR="00C56B09" w:rsidRPr="00993675" w:rsidRDefault="00C56B09" w:rsidP="002B1616">
            <w:pPr>
              <w:spacing w:after="0" w:line="240" w:lineRule="auto"/>
              <w:jc w:val="center"/>
              <w:rPr>
                <w:rFonts w:ascii="Arial" w:eastAsia="Times New Roman" w:hAnsi="Arial" w:cs="Arial"/>
                <w:bCs/>
                <w:color w:val="000000"/>
                <w:sz w:val="18"/>
                <w:szCs w:val="18"/>
                <w:lang w:eastAsia="en-GB"/>
              </w:rPr>
            </w:pPr>
            <w:r>
              <w:rPr>
                <w:rFonts w:ascii="Arial" w:eastAsia="Times New Roman" w:hAnsi="Arial" w:cs="Arial"/>
                <w:bCs/>
                <w:color w:val="000000"/>
                <w:sz w:val="18"/>
                <w:szCs w:val="18"/>
                <w:lang w:eastAsia="en-GB"/>
              </w:rPr>
              <w:t>1.0 (0.7,1.5)</w:t>
            </w:r>
          </w:p>
        </w:tc>
        <w:tc>
          <w:tcPr>
            <w:tcW w:w="1276" w:type="dxa"/>
            <w:tcBorders>
              <w:top w:val="nil"/>
              <w:left w:val="nil"/>
              <w:bottom w:val="single" w:sz="4" w:space="0" w:color="auto"/>
              <w:right w:val="nil"/>
            </w:tcBorders>
            <w:vAlign w:val="center"/>
          </w:tcPr>
          <w:p w14:paraId="1986A7AB" w14:textId="77777777" w:rsidR="00C56B09" w:rsidRPr="008934CD" w:rsidRDefault="00C56B09" w:rsidP="002B1616">
            <w:pPr>
              <w:spacing w:after="0" w:line="240" w:lineRule="auto"/>
              <w:jc w:val="center"/>
              <w:rPr>
                <w:rFonts w:ascii="Arial" w:eastAsia="Times New Roman" w:hAnsi="Arial" w:cs="Arial"/>
                <w:bCs/>
                <w:color w:val="000000"/>
                <w:sz w:val="18"/>
                <w:szCs w:val="18"/>
                <w:lang w:eastAsia="en-GB"/>
              </w:rPr>
            </w:pPr>
            <w:r>
              <w:rPr>
                <w:rFonts w:ascii="Arial" w:eastAsia="Times New Roman" w:hAnsi="Arial" w:cs="Arial"/>
                <w:bCs/>
                <w:color w:val="000000"/>
                <w:sz w:val="18"/>
                <w:szCs w:val="18"/>
                <w:lang w:eastAsia="en-GB"/>
              </w:rPr>
              <w:t>1.1 (0.8,1.6)</w:t>
            </w:r>
          </w:p>
        </w:tc>
      </w:tr>
    </w:tbl>
    <w:p w14:paraId="3879A1D2" w14:textId="77777777" w:rsidR="00C56B09" w:rsidRDefault="00C56B09" w:rsidP="002E0F7E">
      <w:pPr>
        <w:spacing w:line="240" w:lineRule="auto"/>
        <w:rPr>
          <w:rFonts w:ascii="Arial" w:hAnsi="Arial" w:cs="Arial"/>
          <w:sz w:val="16"/>
          <w:szCs w:val="16"/>
        </w:rPr>
      </w:pPr>
      <w:r w:rsidRPr="00BF2483">
        <w:rPr>
          <w:rFonts w:ascii="Arial" w:hAnsi="Arial" w:cs="Arial"/>
          <w:sz w:val="16"/>
          <w:szCs w:val="16"/>
          <w:vertAlign w:val="superscript"/>
        </w:rPr>
        <w:t>1</w:t>
      </w:r>
      <w:r w:rsidRPr="0036570E">
        <w:rPr>
          <w:rFonts w:ascii="Arial" w:hAnsi="Arial" w:cs="Arial"/>
          <w:sz w:val="16"/>
          <w:szCs w:val="16"/>
        </w:rPr>
        <w:t xml:space="preserve"> Estimates </w:t>
      </w:r>
      <w:r>
        <w:rPr>
          <w:rFonts w:ascii="Arial" w:hAnsi="Arial" w:cs="Arial"/>
          <w:sz w:val="16"/>
          <w:szCs w:val="16"/>
        </w:rPr>
        <w:t xml:space="preserve">shown come from separate logistic regression models for each of the psychosocial work factors and also </w:t>
      </w:r>
      <w:r w:rsidRPr="0036570E">
        <w:rPr>
          <w:rFonts w:ascii="Arial" w:hAnsi="Arial" w:cs="Arial"/>
          <w:sz w:val="16"/>
          <w:szCs w:val="16"/>
        </w:rPr>
        <w:t>adjusted for pre-defined confounders: age, sex, living alone</w:t>
      </w:r>
      <w:r>
        <w:rPr>
          <w:rFonts w:ascii="Arial" w:hAnsi="Arial" w:cs="Arial"/>
          <w:sz w:val="16"/>
          <w:szCs w:val="16"/>
        </w:rPr>
        <w:t xml:space="preserve">, </w:t>
      </w:r>
      <w:r w:rsidRPr="0036570E">
        <w:rPr>
          <w:rFonts w:ascii="Arial" w:hAnsi="Arial" w:cs="Arial"/>
          <w:sz w:val="16"/>
          <w:szCs w:val="16"/>
        </w:rPr>
        <w:t>SRH</w:t>
      </w:r>
      <w:r>
        <w:rPr>
          <w:rFonts w:ascii="Arial" w:hAnsi="Arial" w:cs="Arial"/>
          <w:sz w:val="16"/>
          <w:szCs w:val="16"/>
        </w:rPr>
        <w:t>, baseline loneliness, and mental health diagnosis</w:t>
      </w:r>
    </w:p>
    <w:p w14:paraId="2D41BE0C" w14:textId="77777777" w:rsidR="00C56B09" w:rsidRDefault="00C56B09" w:rsidP="002E0F7E">
      <w:pPr>
        <w:spacing w:line="240" w:lineRule="auto"/>
        <w:rPr>
          <w:rFonts w:ascii="Arial" w:hAnsi="Arial" w:cs="Arial"/>
          <w:sz w:val="16"/>
          <w:szCs w:val="16"/>
        </w:rPr>
      </w:pPr>
      <w:r w:rsidRPr="00BF2483">
        <w:rPr>
          <w:rFonts w:ascii="Arial" w:hAnsi="Arial" w:cs="Arial"/>
          <w:sz w:val="16"/>
          <w:szCs w:val="16"/>
          <w:vertAlign w:val="superscript"/>
        </w:rPr>
        <w:t>2</w:t>
      </w:r>
      <w:r>
        <w:rPr>
          <w:rFonts w:ascii="Arial" w:hAnsi="Arial" w:cs="Arial"/>
          <w:sz w:val="16"/>
          <w:szCs w:val="16"/>
        </w:rPr>
        <w:t xml:space="preserve"> Estimates shown are mutually adjusted, and adjusted for </w:t>
      </w:r>
      <w:r w:rsidRPr="0036570E">
        <w:rPr>
          <w:rFonts w:ascii="Arial" w:hAnsi="Arial" w:cs="Arial"/>
          <w:sz w:val="16"/>
          <w:szCs w:val="16"/>
        </w:rPr>
        <w:t>pre-defined conf</w:t>
      </w:r>
      <w:r>
        <w:rPr>
          <w:rFonts w:ascii="Arial" w:hAnsi="Arial" w:cs="Arial"/>
          <w:sz w:val="16"/>
          <w:szCs w:val="16"/>
        </w:rPr>
        <w:t xml:space="preserve">ounders: age, sex, living alone, </w:t>
      </w:r>
      <w:r w:rsidRPr="0036570E">
        <w:rPr>
          <w:rFonts w:ascii="Arial" w:hAnsi="Arial" w:cs="Arial"/>
          <w:sz w:val="16"/>
          <w:szCs w:val="16"/>
        </w:rPr>
        <w:t>SRH</w:t>
      </w:r>
      <w:r>
        <w:rPr>
          <w:rFonts w:ascii="Arial" w:hAnsi="Arial" w:cs="Arial"/>
          <w:sz w:val="16"/>
          <w:szCs w:val="16"/>
        </w:rPr>
        <w:t>, baseline loneliness, and mental health diagnosis. Sex in not included as adjustment factor in case of stratified analyses</w:t>
      </w:r>
    </w:p>
    <w:p w14:paraId="4E249425" w14:textId="77777777" w:rsidR="00C56B09" w:rsidRPr="0036570E" w:rsidRDefault="00C56B09" w:rsidP="002E0F7E">
      <w:pPr>
        <w:spacing w:line="240" w:lineRule="auto"/>
        <w:rPr>
          <w:rFonts w:ascii="Arial" w:hAnsi="Arial" w:cs="Arial"/>
          <w:sz w:val="16"/>
          <w:szCs w:val="16"/>
        </w:rPr>
      </w:pPr>
      <w:r>
        <w:rPr>
          <w:rFonts w:ascii="Arial" w:hAnsi="Arial" w:cs="Arial"/>
          <w:sz w:val="16"/>
          <w:szCs w:val="16"/>
        </w:rPr>
        <w:t>*Bold denotes statistically significant estimates at p&lt;0.05 level of confidence</w:t>
      </w:r>
    </w:p>
    <w:p w14:paraId="6C543BB6" w14:textId="77777777" w:rsidR="00C56B09" w:rsidRDefault="00C56B09" w:rsidP="005B39BA">
      <w:pPr>
        <w:spacing w:line="480" w:lineRule="auto"/>
        <w:jc w:val="both"/>
        <w:rPr>
          <w:rFonts w:ascii="Arial" w:hAnsi="Arial" w:cs="Arial"/>
          <w:sz w:val="24"/>
          <w:szCs w:val="24"/>
        </w:rPr>
        <w:sectPr w:rsidR="00C56B09" w:rsidSect="00CF3D9F">
          <w:pgSz w:w="16838" w:h="11906" w:orient="landscape"/>
          <w:pgMar w:top="1440" w:right="1440" w:bottom="1440" w:left="1440" w:header="708" w:footer="708" w:gutter="0"/>
          <w:lnNumType w:countBy="1"/>
          <w:cols w:space="708"/>
          <w:titlePg/>
          <w:docGrid w:linePitch="360"/>
        </w:sectPr>
      </w:pPr>
    </w:p>
    <w:p w14:paraId="7683A103" w14:textId="77777777" w:rsidR="00C56B09" w:rsidRDefault="00C56B09" w:rsidP="005B39BA">
      <w:pPr>
        <w:spacing w:line="480" w:lineRule="auto"/>
        <w:jc w:val="both"/>
        <w:rPr>
          <w:rFonts w:ascii="Arial" w:hAnsi="Arial" w:cs="Arial"/>
          <w:sz w:val="24"/>
          <w:szCs w:val="24"/>
        </w:rPr>
      </w:pPr>
      <w:r>
        <w:rPr>
          <w:rFonts w:ascii="Arial" w:hAnsi="Arial" w:cs="Arial"/>
          <w:sz w:val="24"/>
          <w:szCs w:val="24"/>
        </w:rPr>
        <w:lastRenderedPageBreak/>
        <w:t xml:space="preserve">As we hypothesised that there might be a differential effect of psychosocial work factors on loneliness between participants who had remained in work throughout follow-up and those who had permanently exited the workforce, we re-fitted the final mutually adjusted model by work status at the end of follow-up. As shown in Table 2, significant associations were found between rarely having a choice, not feeling appreciated and subsequent loneliness among participants in employment throughout follow-up. However, effects of psychosocial work factors among participants who had permanently exited their job were weak and not significant (data not shown).  </w:t>
      </w:r>
    </w:p>
    <w:p w14:paraId="32C4DF82" w14:textId="77777777" w:rsidR="00C56B09" w:rsidRPr="00DF3A88" w:rsidRDefault="00C56B09" w:rsidP="002E0F7E">
      <w:pPr>
        <w:spacing w:line="480" w:lineRule="auto"/>
        <w:jc w:val="both"/>
        <w:rPr>
          <w:rFonts w:ascii="Arial" w:hAnsi="Arial"/>
          <w:b/>
          <w:sz w:val="24"/>
        </w:rPr>
      </w:pPr>
    </w:p>
    <w:p w14:paraId="45BF5BF6" w14:textId="77777777" w:rsidR="00C56B09" w:rsidRDefault="00C56B09" w:rsidP="005B39BA">
      <w:pPr>
        <w:spacing w:line="480" w:lineRule="auto"/>
        <w:jc w:val="both"/>
        <w:rPr>
          <w:rFonts w:ascii="Arial" w:hAnsi="Arial" w:cs="Arial"/>
          <w:sz w:val="24"/>
          <w:szCs w:val="24"/>
        </w:rPr>
      </w:pPr>
      <w:r>
        <w:rPr>
          <w:rFonts w:ascii="Arial" w:hAnsi="Arial" w:cs="Arial"/>
          <w:sz w:val="24"/>
          <w:szCs w:val="24"/>
        </w:rPr>
        <w:t>After stratification by sex (Table 2), we found that men who reported that they were not coping with the physical demands of their work were at increased odds of loneliness. However, when we restricted the analyses to men without a job exit, this association did not persist. Among women, in the overall sample, lack of choice and reporting often lying awake worrying about work were significant risk factors for loneliness and lack of choice was still significant when the sample was restricted to women without a job exit.</w:t>
      </w:r>
    </w:p>
    <w:p w14:paraId="5937CF1F" w14:textId="77777777" w:rsidR="00C56B09" w:rsidRDefault="00C56B09" w:rsidP="005B39BA">
      <w:pPr>
        <w:spacing w:line="480" w:lineRule="auto"/>
        <w:jc w:val="both"/>
        <w:rPr>
          <w:rFonts w:ascii="Arial" w:hAnsi="Arial" w:cs="Arial"/>
          <w:sz w:val="24"/>
          <w:szCs w:val="24"/>
        </w:rPr>
      </w:pPr>
    </w:p>
    <w:p w14:paraId="4D11C189" w14:textId="77777777" w:rsidR="00C56B09" w:rsidRDefault="00C56B09" w:rsidP="005B39BA">
      <w:pPr>
        <w:spacing w:line="480" w:lineRule="auto"/>
        <w:jc w:val="both"/>
        <w:rPr>
          <w:rFonts w:ascii="Arial" w:hAnsi="Arial" w:cs="Arial"/>
          <w:sz w:val="24"/>
          <w:szCs w:val="24"/>
        </w:rPr>
      </w:pPr>
      <w:r>
        <w:rPr>
          <w:rFonts w:ascii="Arial" w:hAnsi="Arial" w:cs="Arial"/>
          <w:sz w:val="24"/>
          <w:szCs w:val="24"/>
        </w:rPr>
        <w:t xml:space="preserve">In a complementary analysis, we explored the risk factors for persistent loneliness (4.6% of the sample) and compared them with those found for new onset loneliness (6.6% of the sample). The results were broadly similar, suggesting that the risk factors for persistent loneliness were not much different from those shown above in relation to incident loneliness over 2 years of follow-up (data not shown). </w:t>
      </w:r>
    </w:p>
    <w:p w14:paraId="3D3A867A" w14:textId="77777777" w:rsidR="00C56B09" w:rsidRDefault="00C56B09" w:rsidP="005B39BA">
      <w:pPr>
        <w:spacing w:line="480" w:lineRule="auto"/>
        <w:jc w:val="both"/>
        <w:rPr>
          <w:rFonts w:ascii="Arial" w:hAnsi="Arial" w:cs="Arial"/>
          <w:sz w:val="24"/>
          <w:szCs w:val="24"/>
        </w:rPr>
      </w:pPr>
    </w:p>
    <w:p w14:paraId="0945CAC5" w14:textId="77777777" w:rsidR="00C56B09" w:rsidRDefault="00C56B09" w:rsidP="005B39BA">
      <w:pPr>
        <w:spacing w:line="480" w:lineRule="auto"/>
        <w:jc w:val="both"/>
        <w:rPr>
          <w:rFonts w:ascii="Arial" w:hAnsi="Arial" w:cs="Arial"/>
          <w:sz w:val="24"/>
          <w:szCs w:val="24"/>
        </w:rPr>
      </w:pPr>
      <w:r>
        <w:rPr>
          <w:rFonts w:ascii="Arial" w:hAnsi="Arial" w:cs="Arial"/>
          <w:sz w:val="24"/>
          <w:szCs w:val="24"/>
        </w:rPr>
        <w:lastRenderedPageBreak/>
        <w:t xml:space="preserve">Finally, in order to test for the potential clustering effect of GPs, we replicated the analyses using random intercept multilevel models. We found a negligible intra-class correlation (approximately zero) so that the resultant effect estimates were almost identical to those presented in Table 2. </w:t>
      </w:r>
    </w:p>
    <w:p w14:paraId="55808FE0" w14:textId="77777777" w:rsidR="00C56B09" w:rsidRDefault="00C56B09" w:rsidP="005B39BA">
      <w:pPr>
        <w:spacing w:line="480" w:lineRule="auto"/>
        <w:jc w:val="both"/>
        <w:rPr>
          <w:rFonts w:ascii="Arial" w:hAnsi="Arial" w:cs="Arial"/>
          <w:sz w:val="24"/>
          <w:szCs w:val="24"/>
        </w:rPr>
      </w:pPr>
    </w:p>
    <w:p w14:paraId="401C79F0" w14:textId="77777777" w:rsidR="00C56B09" w:rsidRPr="005B39BA" w:rsidRDefault="00C56B09" w:rsidP="000732EE">
      <w:pPr>
        <w:spacing w:line="480" w:lineRule="auto"/>
        <w:jc w:val="both"/>
        <w:rPr>
          <w:rFonts w:ascii="Arial" w:hAnsi="Arial" w:cs="Arial"/>
          <w:b/>
          <w:sz w:val="24"/>
          <w:szCs w:val="24"/>
        </w:rPr>
      </w:pPr>
      <w:r w:rsidRPr="005B39BA">
        <w:rPr>
          <w:rFonts w:ascii="Arial" w:hAnsi="Arial" w:cs="Arial"/>
          <w:b/>
          <w:sz w:val="24"/>
          <w:szCs w:val="24"/>
        </w:rPr>
        <w:t>Discussion</w:t>
      </w:r>
    </w:p>
    <w:p w14:paraId="1F7EC5CE" w14:textId="77777777" w:rsidR="00C56B09" w:rsidRDefault="00C56B09" w:rsidP="000732EE">
      <w:pPr>
        <w:spacing w:line="480" w:lineRule="auto"/>
        <w:jc w:val="both"/>
        <w:rPr>
          <w:rFonts w:ascii="Arial" w:hAnsi="Arial" w:cs="Arial"/>
          <w:sz w:val="24"/>
          <w:szCs w:val="24"/>
        </w:rPr>
      </w:pPr>
      <w:r>
        <w:rPr>
          <w:rFonts w:ascii="Arial" w:hAnsi="Arial" w:cs="Arial"/>
          <w:sz w:val="24"/>
          <w:szCs w:val="24"/>
        </w:rPr>
        <w:t>In this study we investigated the association between adverse psychosocial work factors and loneliness after 2 years of follow-up</w:t>
      </w:r>
      <w:r w:rsidRPr="0012413E">
        <w:rPr>
          <w:rFonts w:ascii="Arial" w:hAnsi="Arial" w:cs="Arial"/>
          <w:sz w:val="24"/>
          <w:szCs w:val="24"/>
        </w:rPr>
        <w:t xml:space="preserve"> </w:t>
      </w:r>
      <w:r>
        <w:rPr>
          <w:rFonts w:ascii="Arial" w:hAnsi="Arial" w:cs="Arial"/>
          <w:sz w:val="24"/>
          <w:szCs w:val="24"/>
        </w:rPr>
        <w:t>amongst 4521</w:t>
      </w:r>
      <w:r w:rsidRPr="005B39BA">
        <w:rPr>
          <w:rFonts w:ascii="Arial" w:hAnsi="Arial" w:cs="Arial"/>
          <w:sz w:val="24"/>
          <w:szCs w:val="24"/>
        </w:rPr>
        <w:t xml:space="preserve"> </w:t>
      </w:r>
      <w:r>
        <w:rPr>
          <w:rFonts w:ascii="Arial" w:hAnsi="Arial" w:cs="Arial"/>
          <w:sz w:val="24"/>
          <w:szCs w:val="24"/>
        </w:rPr>
        <w:t xml:space="preserve">people aged 50-64 years in paid work at baseline. The prevalence of loneliness was 11.2%; this was higher among women than men, and consistent with rates reported in other UK surveys </w:t>
      </w:r>
      <w:r>
        <w:rPr>
          <w:rFonts w:ascii="Arial" w:hAnsi="Arial" w:cs="Arial"/>
          <w:noProof/>
          <w:sz w:val="24"/>
          <w:szCs w:val="24"/>
        </w:rPr>
        <w:t>(23, 24, 37-39)</w:t>
      </w:r>
      <w:r>
        <w:rPr>
          <w:rFonts w:ascii="Arial" w:hAnsi="Arial" w:cs="Arial"/>
          <w:sz w:val="24"/>
          <w:szCs w:val="24"/>
        </w:rPr>
        <w:t xml:space="preserve">. We also found that exiting the workforce was not significantly associated with increased odds of loneliness, while those who reported adverse psychosocial work characteristics at baseline (particularly those reporting lack of choice at work, often lying awake worrying about work, and not coping with physical demands of work) were more likely to report loneliness at 2 years of follow-up. Our results were robust to adjustment for demographic characteristics, health status and loneliness at baseline. In support of our original hypothesis, these findings suggest that poor quality work, as perceived by the individual, is a risk factor for developing loneliness. </w:t>
      </w:r>
    </w:p>
    <w:p w14:paraId="5D772C9A" w14:textId="77777777" w:rsidR="00C56B09" w:rsidRDefault="00C56B09" w:rsidP="000732EE">
      <w:pPr>
        <w:spacing w:line="480" w:lineRule="auto"/>
        <w:jc w:val="both"/>
        <w:rPr>
          <w:rFonts w:ascii="Arial" w:hAnsi="Arial" w:cs="Arial"/>
          <w:sz w:val="24"/>
          <w:szCs w:val="24"/>
        </w:rPr>
      </w:pPr>
    </w:p>
    <w:p w14:paraId="3FF6F5B3" w14:textId="77777777" w:rsidR="00C56B09" w:rsidRDefault="00C56B09" w:rsidP="00CA1144">
      <w:pPr>
        <w:spacing w:line="480" w:lineRule="auto"/>
        <w:jc w:val="both"/>
        <w:rPr>
          <w:rFonts w:ascii="Arial" w:hAnsi="Arial" w:cs="Arial"/>
          <w:sz w:val="24"/>
          <w:szCs w:val="24"/>
        </w:rPr>
      </w:pPr>
      <w:r>
        <w:rPr>
          <w:rFonts w:ascii="Arial" w:hAnsi="Arial" w:cs="Arial"/>
          <w:sz w:val="24"/>
          <w:szCs w:val="24"/>
        </w:rPr>
        <w:t>Our finding that l</w:t>
      </w:r>
      <w:r w:rsidRPr="00831F52">
        <w:rPr>
          <w:rFonts w:ascii="Arial" w:hAnsi="Arial" w:cs="Arial"/>
          <w:sz w:val="24"/>
          <w:szCs w:val="24"/>
        </w:rPr>
        <w:t>oneliness</w:t>
      </w:r>
      <w:r>
        <w:rPr>
          <w:rFonts w:ascii="Arial" w:hAnsi="Arial" w:cs="Arial"/>
          <w:sz w:val="24"/>
          <w:szCs w:val="24"/>
        </w:rPr>
        <w:t xml:space="preserve"> was univariately associated with: </w:t>
      </w:r>
      <w:r w:rsidRPr="00831F52">
        <w:rPr>
          <w:rFonts w:ascii="Arial" w:hAnsi="Arial" w:cs="Arial"/>
          <w:sz w:val="24"/>
          <w:szCs w:val="24"/>
        </w:rPr>
        <w:t>living alone; rent</w:t>
      </w:r>
      <w:r>
        <w:rPr>
          <w:rFonts w:ascii="Arial" w:hAnsi="Arial" w:cs="Arial"/>
          <w:sz w:val="24"/>
          <w:szCs w:val="24"/>
        </w:rPr>
        <w:t>ing</w:t>
      </w:r>
      <w:r w:rsidRPr="00831F52">
        <w:rPr>
          <w:rFonts w:ascii="Arial" w:hAnsi="Arial" w:cs="Arial"/>
          <w:sz w:val="24"/>
          <w:szCs w:val="24"/>
        </w:rPr>
        <w:t xml:space="preserve"> rather than own</w:t>
      </w:r>
      <w:r>
        <w:rPr>
          <w:rFonts w:ascii="Arial" w:hAnsi="Arial" w:cs="Arial"/>
          <w:sz w:val="24"/>
          <w:szCs w:val="24"/>
        </w:rPr>
        <w:t>ing</w:t>
      </w:r>
      <w:r w:rsidRPr="00831F52">
        <w:rPr>
          <w:rFonts w:ascii="Arial" w:hAnsi="Arial" w:cs="Arial"/>
          <w:sz w:val="24"/>
          <w:szCs w:val="24"/>
        </w:rPr>
        <w:t xml:space="preserve"> </w:t>
      </w:r>
      <w:r>
        <w:rPr>
          <w:rFonts w:ascii="Arial" w:hAnsi="Arial" w:cs="Arial"/>
          <w:sz w:val="24"/>
          <w:szCs w:val="24"/>
        </w:rPr>
        <w:t>a home</w:t>
      </w:r>
      <w:r w:rsidRPr="00831F52">
        <w:rPr>
          <w:rFonts w:ascii="Arial" w:hAnsi="Arial" w:cs="Arial"/>
          <w:sz w:val="24"/>
          <w:szCs w:val="24"/>
        </w:rPr>
        <w:t>; hav</w:t>
      </w:r>
      <w:r>
        <w:rPr>
          <w:rFonts w:ascii="Arial" w:hAnsi="Arial" w:cs="Arial"/>
          <w:sz w:val="24"/>
          <w:szCs w:val="24"/>
        </w:rPr>
        <w:t>ing</w:t>
      </w:r>
      <w:r w:rsidRPr="00831F52">
        <w:rPr>
          <w:rFonts w:ascii="Arial" w:hAnsi="Arial" w:cs="Arial"/>
          <w:sz w:val="24"/>
          <w:szCs w:val="24"/>
        </w:rPr>
        <w:t xml:space="preserve"> high</w:t>
      </w:r>
      <w:r>
        <w:rPr>
          <w:rFonts w:ascii="Arial" w:hAnsi="Arial" w:cs="Arial"/>
          <w:sz w:val="24"/>
          <w:szCs w:val="24"/>
        </w:rPr>
        <w:t>er</w:t>
      </w:r>
      <w:r w:rsidRPr="00831F52">
        <w:rPr>
          <w:rFonts w:ascii="Arial" w:hAnsi="Arial" w:cs="Arial"/>
          <w:sz w:val="24"/>
          <w:szCs w:val="24"/>
        </w:rPr>
        <w:t xml:space="preserve"> BMI</w:t>
      </w:r>
      <w:r>
        <w:rPr>
          <w:rFonts w:ascii="Arial" w:hAnsi="Arial" w:cs="Arial"/>
          <w:sz w:val="24"/>
          <w:szCs w:val="24"/>
        </w:rPr>
        <w:t>;</w:t>
      </w:r>
      <w:r w:rsidRPr="00831F52">
        <w:rPr>
          <w:rFonts w:ascii="Arial" w:hAnsi="Arial" w:cs="Arial"/>
          <w:sz w:val="24"/>
          <w:szCs w:val="24"/>
        </w:rPr>
        <w:t xml:space="preserve"> </w:t>
      </w:r>
      <w:r>
        <w:rPr>
          <w:rFonts w:ascii="Arial" w:hAnsi="Arial" w:cs="Arial"/>
          <w:sz w:val="24"/>
          <w:szCs w:val="24"/>
        </w:rPr>
        <w:t xml:space="preserve">reporting </w:t>
      </w:r>
      <w:r w:rsidRPr="00831F52">
        <w:rPr>
          <w:rFonts w:ascii="Arial" w:hAnsi="Arial" w:cs="Arial"/>
          <w:sz w:val="24"/>
          <w:szCs w:val="24"/>
        </w:rPr>
        <w:t>poor SRH</w:t>
      </w:r>
      <w:r>
        <w:rPr>
          <w:rFonts w:ascii="Arial" w:hAnsi="Arial" w:cs="Arial"/>
          <w:sz w:val="24"/>
          <w:szCs w:val="24"/>
        </w:rPr>
        <w:t>;</w:t>
      </w:r>
      <w:r w:rsidRPr="00831F52">
        <w:rPr>
          <w:rFonts w:ascii="Arial" w:hAnsi="Arial" w:cs="Arial"/>
          <w:sz w:val="24"/>
          <w:szCs w:val="24"/>
        </w:rPr>
        <w:t xml:space="preserve"> and </w:t>
      </w:r>
      <w:r>
        <w:rPr>
          <w:rFonts w:ascii="Arial" w:hAnsi="Arial" w:cs="Arial"/>
          <w:sz w:val="24"/>
          <w:szCs w:val="24"/>
        </w:rPr>
        <w:t xml:space="preserve">having </w:t>
      </w:r>
      <w:r w:rsidRPr="00831F52">
        <w:rPr>
          <w:rFonts w:ascii="Arial" w:hAnsi="Arial" w:cs="Arial"/>
          <w:sz w:val="24"/>
          <w:szCs w:val="24"/>
        </w:rPr>
        <w:t>a</w:t>
      </w:r>
      <w:r>
        <w:rPr>
          <w:rFonts w:ascii="Arial" w:hAnsi="Arial" w:cs="Arial"/>
          <w:sz w:val="24"/>
          <w:szCs w:val="24"/>
        </w:rPr>
        <w:t xml:space="preserve"> </w:t>
      </w:r>
      <w:r w:rsidRPr="00831F52">
        <w:rPr>
          <w:rFonts w:ascii="Arial" w:hAnsi="Arial" w:cs="Arial"/>
          <w:sz w:val="24"/>
          <w:szCs w:val="24"/>
        </w:rPr>
        <w:t>diagnosis</w:t>
      </w:r>
      <w:r>
        <w:rPr>
          <w:rFonts w:ascii="Arial" w:hAnsi="Arial" w:cs="Arial"/>
          <w:sz w:val="24"/>
          <w:szCs w:val="24"/>
        </w:rPr>
        <w:t>,</w:t>
      </w:r>
      <w:r w:rsidRPr="00831F52">
        <w:rPr>
          <w:rFonts w:ascii="Arial" w:hAnsi="Arial" w:cs="Arial"/>
          <w:sz w:val="24"/>
          <w:szCs w:val="24"/>
        </w:rPr>
        <w:t xml:space="preserve"> </w:t>
      </w:r>
      <w:r>
        <w:rPr>
          <w:rFonts w:ascii="Arial" w:hAnsi="Arial" w:cs="Arial"/>
          <w:sz w:val="24"/>
          <w:szCs w:val="24"/>
        </w:rPr>
        <w:t>or being on treatment for a</w:t>
      </w:r>
      <w:r w:rsidRPr="00831F52">
        <w:rPr>
          <w:rFonts w:ascii="Arial" w:hAnsi="Arial" w:cs="Arial"/>
          <w:sz w:val="24"/>
          <w:szCs w:val="24"/>
        </w:rPr>
        <w:t xml:space="preserve"> </w:t>
      </w:r>
      <w:r>
        <w:rPr>
          <w:rFonts w:ascii="Arial" w:hAnsi="Arial" w:cs="Arial"/>
          <w:sz w:val="24"/>
          <w:szCs w:val="24"/>
        </w:rPr>
        <w:t xml:space="preserve">common </w:t>
      </w:r>
      <w:r w:rsidRPr="00831F52">
        <w:rPr>
          <w:rFonts w:ascii="Arial" w:hAnsi="Arial" w:cs="Arial"/>
          <w:sz w:val="24"/>
          <w:szCs w:val="24"/>
        </w:rPr>
        <w:t>mental health condition</w:t>
      </w:r>
      <w:r>
        <w:rPr>
          <w:rFonts w:ascii="Arial" w:hAnsi="Arial" w:cs="Arial"/>
          <w:sz w:val="24"/>
          <w:szCs w:val="24"/>
        </w:rPr>
        <w:t xml:space="preserve"> at baseline is</w:t>
      </w:r>
      <w:r w:rsidRPr="00831F52">
        <w:rPr>
          <w:rFonts w:ascii="Arial" w:hAnsi="Arial" w:cs="Arial"/>
          <w:sz w:val="24"/>
          <w:szCs w:val="24"/>
        </w:rPr>
        <w:t xml:space="preserve"> </w:t>
      </w:r>
      <w:r>
        <w:rPr>
          <w:rFonts w:ascii="Arial" w:hAnsi="Arial" w:cs="Arial"/>
          <w:sz w:val="24"/>
          <w:szCs w:val="24"/>
        </w:rPr>
        <w:t>consistent</w:t>
      </w:r>
      <w:r w:rsidRPr="00831F52">
        <w:rPr>
          <w:rFonts w:ascii="Arial" w:hAnsi="Arial" w:cs="Arial"/>
          <w:sz w:val="24"/>
          <w:szCs w:val="24"/>
        </w:rPr>
        <w:t xml:space="preserve"> with </w:t>
      </w:r>
      <w:r>
        <w:rPr>
          <w:rFonts w:ascii="Arial" w:hAnsi="Arial" w:cs="Arial"/>
          <w:sz w:val="24"/>
          <w:szCs w:val="24"/>
        </w:rPr>
        <w:t xml:space="preserve">the results of a range of </w:t>
      </w:r>
      <w:r w:rsidRPr="00831F52">
        <w:rPr>
          <w:rFonts w:ascii="Arial" w:hAnsi="Arial" w:cs="Arial"/>
          <w:sz w:val="24"/>
          <w:szCs w:val="24"/>
        </w:rPr>
        <w:t xml:space="preserve"> studies</w:t>
      </w:r>
      <w:r>
        <w:rPr>
          <w:rFonts w:ascii="Arial" w:hAnsi="Arial" w:cs="Arial"/>
          <w:sz w:val="24"/>
          <w:szCs w:val="24"/>
        </w:rPr>
        <w:t xml:space="preserve"> </w:t>
      </w:r>
      <w:r>
        <w:rPr>
          <w:rFonts w:ascii="Arial" w:hAnsi="Arial" w:cs="Arial"/>
          <w:noProof/>
          <w:sz w:val="24"/>
          <w:szCs w:val="24"/>
        </w:rPr>
        <w:t>(14, 18, 21-24, 37, 38, 40, 41)</w:t>
      </w:r>
      <w:r w:rsidRPr="00831F52">
        <w:rPr>
          <w:rFonts w:ascii="Arial" w:hAnsi="Arial" w:cs="Arial"/>
          <w:sz w:val="24"/>
          <w:szCs w:val="24"/>
        </w:rPr>
        <w:t xml:space="preserve">. </w:t>
      </w:r>
      <w:r>
        <w:rPr>
          <w:rFonts w:ascii="Arial" w:hAnsi="Arial" w:cs="Arial"/>
          <w:sz w:val="24"/>
          <w:szCs w:val="24"/>
        </w:rPr>
        <w:t xml:space="preserve">We also found </w:t>
      </w:r>
      <w:r>
        <w:rPr>
          <w:rFonts w:ascii="Arial" w:hAnsi="Arial" w:cs="Arial"/>
          <w:sz w:val="24"/>
          <w:szCs w:val="24"/>
        </w:rPr>
        <w:lastRenderedPageBreak/>
        <w:t xml:space="preserve">that women reported loneliness more commonly than men, something which is also consistent with the findings of others </w:t>
      </w:r>
      <w:r>
        <w:rPr>
          <w:rFonts w:ascii="Arial" w:hAnsi="Arial" w:cs="Arial"/>
          <w:noProof/>
          <w:sz w:val="24"/>
          <w:szCs w:val="24"/>
        </w:rPr>
        <w:t>(3, 14, 39)</w:t>
      </w:r>
      <w:r>
        <w:rPr>
          <w:rFonts w:ascii="Arial" w:hAnsi="Arial" w:cs="Arial"/>
          <w:sz w:val="24"/>
          <w:szCs w:val="24"/>
        </w:rPr>
        <w:t xml:space="preserve">. It may be that the sex differences reflect differences in social relationships between men and women and/or differences in health habits and outcomes </w:t>
      </w:r>
      <w:r>
        <w:rPr>
          <w:rFonts w:ascii="Arial" w:hAnsi="Arial" w:cs="Arial"/>
          <w:noProof/>
          <w:sz w:val="24"/>
          <w:szCs w:val="24"/>
        </w:rPr>
        <w:t>(42, 43)</w:t>
      </w:r>
      <w:r>
        <w:rPr>
          <w:rFonts w:ascii="Arial" w:hAnsi="Arial" w:cs="Arial"/>
          <w:sz w:val="24"/>
          <w:szCs w:val="24"/>
        </w:rPr>
        <w:t xml:space="preserve">. However, it is equally possible that men tend to be more hesitant than women to report loneliness, due to culturally related sex biases </w:t>
      </w:r>
      <w:r>
        <w:rPr>
          <w:rFonts w:ascii="Arial" w:hAnsi="Arial" w:cs="Arial"/>
          <w:noProof/>
          <w:sz w:val="24"/>
          <w:szCs w:val="24"/>
        </w:rPr>
        <w:t>(44, 45)</w:t>
      </w:r>
      <w:r>
        <w:rPr>
          <w:rFonts w:ascii="Arial" w:hAnsi="Arial" w:cs="Arial"/>
          <w:sz w:val="24"/>
          <w:szCs w:val="24"/>
        </w:rPr>
        <w:t>.  L</w:t>
      </w:r>
      <w:r w:rsidRPr="5AEC1664">
        <w:rPr>
          <w:rFonts w:ascii="Arial" w:hAnsi="Arial" w:cs="Arial"/>
          <w:sz w:val="24"/>
          <w:szCs w:val="24"/>
        </w:rPr>
        <w:t xml:space="preserve">oneliness has most often been studied amongst older people, </w:t>
      </w:r>
      <w:r>
        <w:rPr>
          <w:rFonts w:ascii="Arial" w:hAnsi="Arial" w:cs="Arial"/>
          <w:sz w:val="24"/>
          <w:szCs w:val="24"/>
        </w:rPr>
        <w:t>making evidence on</w:t>
      </w:r>
      <w:r w:rsidRPr="5AEC1664">
        <w:rPr>
          <w:rFonts w:ascii="Arial" w:hAnsi="Arial" w:cs="Arial"/>
          <w:sz w:val="24"/>
          <w:szCs w:val="24"/>
        </w:rPr>
        <w:t xml:space="preserve"> the relationship between job characteristics and risk of loneliness</w:t>
      </w:r>
      <w:r>
        <w:rPr>
          <w:rFonts w:ascii="Arial" w:hAnsi="Arial" w:cs="Arial"/>
          <w:sz w:val="24"/>
          <w:szCs w:val="24"/>
        </w:rPr>
        <w:t xml:space="preserve"> sparse</w:t>
      </w:r>
      <w:r w:rsidRPr="5AEC1664">
        <w:rPr>
          <w:rFonts w:ascii="Arial" w:hAnsi="Arial" w:cs="Arial"/>
          <w:sz w:val="24"/>
          <w:szCs w:val="24"/>
        </w:rPr>
        <w:t xml:space="preserve">. </w:t>
      </w:r>
      <w:r>
        <w:rPr>
          <w:rFonts w:ascii="Arial" w:hAnsi="Arial" w:cs="Arial"/>
          <w:sz w:val="24"/>
          <w:szCs w:val="24"/>
        </w:rPr>
        <w:t>However, u</w:t>
      </w:r>
      <w:r w:rsidRPr="5AEC1664">
        <w:rPr>
          <w:rFonts w:ascii="Arial" w:hAnsi="Arial" w:cs="Arial"/>
          <w:sz w:val="24"/>
          <w:szCs w:val="24"/>
        </w:rPr>
        <w:t xml:space="preserve">nemployment </w:t>
      </w:r>
      <w:r>
        <w:rPr>
          <w:rFonts w:ascii="Arial" w:hAnsi="Arial" w:cs="Arial"/>
          <w:sz w:val="24"/>
          <w:szCs w:val="24"/>
        </w:rPr>
        <w:t>has been found to be associated with the risk of</w:t>
      </w:r>
      <w:r w:rsidRPr="5AEC1664">
        <w:rPr>
          <w:rFonts w:ascii="Arial" w:hAnsi="Arial" w:cs="Arial"/>
          <w:sz w:val="24"/>
          <w:szCs w:val="24"/>
        </w:rPr>
        <w:t xml:space="preserve"> loneliness amongst more than 1,000 adults with a mean (SD) age of 45.1 (15-44) years </w:t>
      </w:r>
      <w:r>
        <w:rPr>
          <w:rFonts w:ascii="Arial" w:hAnsi="Arial" w:cs="Arial"/>
          <w:noProof/>
          <w:sz w:val="24"/>
          <w:szCs w:val="24"/>
        </w:rPr>
        <w:t>(8)</w:t>
      </w:r>
      <w:r w:rsidRPr="5AEC1664">
        <w:rPr>
          <w:rFonts w:ascii="Arial" w:hAnsi="Arial" w:cs="Arial"/>
          <w:sz w:val="24"/>
          <w:szCs w:val="24"/>
        </w:rPr>
        <w:t xml:space="preserve"> and more than 600 adults aged 50-65 years </w:t>
      </w:r>
      <w:r>
        <w:rPr>
          <w:rFonts w:ascii="Arial" w:hAnsi="Arial" w:cs="Arial"/>
          <w:noProof/>
          <w:sz w:val="24"/>
          <w:szCs w:val="24"/>
        </w:rPr>
        <w:t>(7)</w:t>
      </w:r>
      <w:r w:rsidRPr="5AEC1664">
        <w:rPr>
          <w:rFonts w:ascii="Arial" w:hAnsi="Arial" w:cs="Arial"/>
          <w:sz w:val="24"/>
          <w:szCs w:val="24"/>
        </w:rPr>
        <w:t xml:space="preserve">. Although both studies were cross-sectional in design, they would seem to point to a protective effect of being in employment against the risk of loneliness. </w:t>
      </w:r>
      <w:r>
        <w:rPr>
          <w:rFonts w:ascii="Arial" w:hAnsi="Arial" w:cs="Arial"/>
          <w:sz w:val="24"/>
          <w:szCs w:val="24"/>
        </w:rPr>
        <w:t xml:space="preserve">In this analysis, however, we did not find convincing evidence of an increased odds of loneliness among people who exited the workforce compared with those who remained in work throughout. </w:t>
      </w:r>
      <w:r w:rsidRPr="5AEC1664">
        <w:rPr>
          <w:rFonts w:ascii="Arial" w:hAnsi="Arial" w:cs="Arial"/>
          <w:sz w:val="24"/>
          <w:szCs w:val="24"/>
        </w:rPr>
        <w:t xml:space="preserve">Of course, not all jobs (or employers) are the same. </w:t>
      </w:r>
      <w:r>
        <w:rPr>
          <w:rFonts w:ascii="Arial" w:hAnsi="Arial" w:cs="Arial"/>
          <w:sz w:val="24"/>
          <w:szCs w:val="24"/>
        </w:rPr>
        <w:t>Our analysis additionally explored the effects of</w:t>
      </w:r>
      <w:r w:rsidRPr="5AEC1664">
        <w:rPr>
          <w:rFonts w:ascii="Arial" w:hAnsi="Arial" w:cs="Arial"/>
          <w:sz w:val="24"/>
          <w:szCs w:val="24"/>
        </w:rPr>
        <w:t xml:space="preserve"> perceived psychosocial work characteristics, representing the individual’s subjective view of their job, </w:t>
      </w:r>
      <w:r>
        <w:rPr>
          <w:rFonts w:ascii="Arial" w:hAnsi="Arial" w:cs="Arial"/>
          <w:sz w:val="24"/>
          <w:szCs w:val="24"/>
        </w:rPr>
        <w:t>for those still working at the end of follow-up, and found that some of the negative psychosocial factors</w:t>
      </w:r>
      <w:r w:rsidRPr="5AEC1664">
        <w:rPr>
          <w:rFonts w:ascii="Arial" w:hAnsi="Arial" w:cs="Arial"/>
          <w:sz w:val="24"/>
          <w:szCs w:val="24"/>
        </w:rPr>
        <w:t xml:space="preserve"> were associated with </w:t>
      </w:r>
      <w:r>
        <w:rPr>
          <w:rFonts w:ascii="Arial" w:hAnsi="Arial" w:cs="Arial"/>
          <w:sz w:val="24"/>
          <w:szCs w:val="24"/>
        </w:rPr>
        <w:t>l</w:t>
      </w:r>
      <w:r w:rsidRPr="5AEC1664">
        <w:rPr>
          <w:rFonts w:ascii="Arial" w:hAnsi="Arial" w:cs="Arial"/>
          <w:sz w:val="24"/>
          <w:szCs w:val="24"/>
        </w:rPr>
        <w:t xml:space="preserve">oneliness </w:t>
      </w:r>
      <w:r>
        <w:rPr>
          <w:rFonts w:ascii="Arial" w:hAnsi="Arial" w:cs="Arial"/>
          <w:sz w:val="24"/>
          <w:szCs w:val="24"/>
        </w:rPr>
        <w:t>two years later</w:t>
      </w:r>
      <w:r w:rsidRPr="5AEC1664">
        <w:rPr>
          <w:rFonts w:ascii="Arial" w:hAnsi="Arial" w:cs="Arial"/>
          <w:sz w:val="24"/>
          <w:szCs w:val="24"/>
        </w:rPr>
        <w:t xml:space="preserve">. </w:t>
      </w:r>
    </w:p>
    <w:p w14:paraId="003CA122" w14:textId="77777777" w:rsidR="00C56B09" w:rsidRDefault="00C56B09" w:rsidP="00CA1144">
      <w:pPr>
        <w:spacing w:line="480" w:lineRule="auto"/>
        <w:jc w:val="both"/>
        <w:rPr>
          <w:rFonts w:ascii="Arial" w:hAnsi="Arial" w:cs="Arial"/>
          <w:sz w:val="24"/>
          <w:szCs w:val="24"/>
        </w:rPr>
      </w:pPr>
    </w:p>
    <w:p w14:paraId="30FE454F" w14:textId="77777777" w:rsidR="00C56B09" w:rsidRDefault="00C56B09" w:rsidP="001A6A1A">
      <w:pPr>
        <w:spacing w:line="480" w:lineRule="auto"/>
        <w:jc w:val="both"/>
        <w:rPr>
          <w:rFonts w:ascii="Arial" w:hAnsi="Arial" w:cs="Arial"/>
          <w:sz w:val="24"/>
          <w:szCs w:val="24"/>
        </w:rPr>
      </w:pPr>
      <w:r w:rsidRPr="00B13CE1">
        <w:rPr>
          <w:rFonts w:ascii="Arial" w:hAnsi="Arial" w:cs="Arial"/>
          <w:sz w:val="24"/>
          <w:szCs w:val="24"/>
        </w:rPr>
        <w:t xml:space="preserve">Our findings </w:t>
      </w:r>
      <w:r>
        <w:rPr>
          <w:rFonts w:ascii="Arial" w:hAnsi="Arial" w:cs="Arial"/>
          <w:sz w:val="24"/>
          <w:szCs w:val="24"/>
        </w:rPr>
        <w:t xml:space="preserve">also </w:t>
      </w:r>
      <w:r w:rsidRPr="00B13CE1">
        <w:rPr>
          <w:rFonts w:ascii="Arial" w:hAnsi="Arial" w:cs="Arial"/>
          <w:sz w:val="24"/>
          <w:szCs w:val="24"/>
        </w:rPr>
        <w:t xml:space="preserve">indicated that permanent job exit </w:t>
      </w:r>
      <w:r>
        <w:rPr>
          <w:rFonts w:ascii="Arial" w:hAnsi="Arial" w:cs="Arial"/>
          <w:sz w:val="24"/>
          <w:szCs w:val="24"/>
        </w:rPr>
        <w:t xml:space="preserve">(mostly because of retirement) </w:t>
      </w:r>
      <w:r w:rsidRPr="00B13CE1">
        <w:rPr>
          <w:rFonts w:ascii="Arial" w:hAnsi="Arial" w:cs="Arial"/>
          <w:sz w:val="24"/>
          <w:szCs w:val="24"/>
        </w:rPr>
        <w:t xml:space="preserve">did not predict loneliness, in contrast to </w:t>
      </w:r>
      <w:r>
        <w:rPr>
          <w:rFonts w:ascii="Arial" w:hAnsi="Arial" w:cs="Arial"/>
          <w:sz w:val="24"/>
          <w:szCs w:val="24"/>
        </w:rPr>
        <w:t>our original hypothesis</w:t>
      </w:r>
      <w:r w:rsidRPr="00B13CE1">
        <w:rPr>
          <w:rFonts w:ascii="Arial" w:hAnsi="Arial" w:cs="Arial"/>
          <w:sz w:val="24"/>
          <w:szCs w:val="24"/>
        </w:rPr>
        <w:t xml:space="preserve"> that loneliness at older ages was partly due to loss of social relationships at work. It is possible</w:t>
      </w:r>
      <w:r w:rsidRPr="5AEC1664">
        <w:rPr>
          <w:rFonts w:ascii="Arial" w:hAnsi="Arial" w:cs="Arial"/>
          <w:sz w:val="24"/>
          <w:szCs w:val="24"/>
        </w:rPr>
        <w:t xml:space="preserve"> that the social contact at work in poorer</w:t>
      </w:r>
      <w:r>
        <w:rPr>
          <w:rFonts w:ascii="Arial" w:hAnsi="Arial" w:cs="Arial"/>
          <w:sz w:val="24"/>
          <w:szCs w:val="24"/>
        </w:rPr>
        <w:t xml:space="preserve"> </w:t>
      </w:r>
      <w:r w:rsidRPr="5AEC1664">
        <w:rPr>
          <w:rFonts w:ascii="Arial" w:hAnsi="Arial" w:cs="Arial"/>
          <w:sz w:val="24"/>
          <w:szCs w:val="24"/>
        </w:rPr>
        <w:t xml:space="preserve">quality jobs is insufficient or ineffective and therefore contributes to the </w:t>
      </w:r>
      <w:r>
        <w:rPr>
          <w:rFonts w:ascii="Arial" w:hAnsi="Arial" w:cs="Arial"/>
          <w:sz w:val="24"/>
          <w:szCs w:val="24"/>
        </w:rPr>
        <w:t>associations with loneliness that we demonstrated</w:t>
      </w:r>
      <w:r w:rsidRPr="5AEC1664">
        <w:rPr>
          <w:rFonts w:ascii="Arial" w:hAnsi="Arial" w:cs="Arial"/>
          <w:sz w:val="24"/>
          <w:szCs w:val="24"/>
        </w:rPr>
        <w:t xml:space="preserve">. However, </w:t>
      </w:r>
      <w:r>
        <w:rPr>
          <w:rFonts w:ascii="Arial" w:hAnsi="Arial" w:cs="Arial"/>
          <w:sz w:val="24"/>
          <w:szCs w:val="24"/>
        </w:rPr>
        <w:t xml:space="preserve">if this is the case, it is interesting that we did not find an association with loneliness amongst </w:t>
      </w:r>
      <w:r>
        <w:rPr>
          <w:rFonts w:ascii="Arial" w:hAnsi="Arial" w:cs="Arial"/>
          <w:sz w:val="24"/>
          <w:szCs w:val="24"/>
        </w:rPr>
        <w:lastRenderedPageBreak/>
        <w:t xml:space="preserve">people </w:t>
      </w:r>
      <w:r w:rsidRPr="5AEC1664">
        <w:rPr>
          <w:rFonts w:ascii="Arial" w:hAnsi="Arial" w:cs="Arial"/>
          <w:sz w:val="24"/>
          <w:szCs w:val="24"/>
        </w:rPr>
        <w:t>reporting poor s</w:t>
      </w:r>
      <w:r>
        <w:rPr>
          <w:rFonts w:ascii="Arial" w:hAnsi="Arial" w:cs="Arial"/>
          <w:sz w:val="24"/>
          <w:szCs w:val="24"/>
        </w:rPr>
        <w:t>upport at work from supervisors</w:t>
      </w:r>
      <w:r w:rsidRPr="5AEC1664">
        <w:rPr>
          <w:rFonts w:ascii="Arial" w:hAnsi="Arial" w:cs="Arial"/>
          <w:sz w:val="24"/>
          <w:szCs w:val="24"/>
        </w:rPr>
        <w:t xml:space="preserve">/colleagues. </w:t>
      </w:r>
      <w:r>
        <w:rPr>
          <w:rFonts w:ascii="Arial" w:hAnsi="Arial" w:cs="Arial"/>
          <w:sz w:val="24"/>
          <w:szCs w:val="24"/>
        </w:rPr>
        <w:t>It is possible</w:t>
      </w:r>
      <w:r w:rsidRPr="5AEC1664">
        <w:rPr>
          <w:rFonts w:ascii="Arial" w:hAnsi="Arial" w:cs="Arial"/>
          <w:sz w:val="24"/>
          <w:szCs w:val="24"/>
        </w:rPr>
        <w:t xml:space="preserve"> that </w:t>
      </w:r>
      <w:r>
        <w:rPr>
          <w:rFonts w:ascii="Arial" w:hAnsi="Arial" w:cs="Arial"/>
          <w:sz w:val="24"/>
          <w:szCs w:val="24"/>
        </w:rPr>
        <w:t>a 2-year</w:t>
      </w:r>
      <w:r w:rsidRPr="5AEC1664">
        <w:rPr>
          <w:rFonts w:ascii="Arial" w:hAnsi="Arial" w:cs="Arial"/>
          <w:sz w:val="24"/>
          <w:szCs w:val="24"/>
        </w:rPr>
        <w:t xml:space="preserve"> </w:t>
      </w:r>
      <w:r>
        <w:rPr>
          <w:rFonts w:ascii="Arial" w:hAnsi="Arial" w:cs="Arial"/>
          <w:sz w:val="24"/>
          <w:szCs w:val="24"/>
        </w:rPr>
        <w:t xml:space="preserve">interval </w:t>
      </w:r>
      <w:r w:rsidRPr="5AEC1664">
        <w:rPr>
          <w:rFonts w:ascii="Arial" w:hAnsi="Arial" w:cs="Arial"/>
          <w:sz w:val="24"/>
          <w:szCs w:val="24"/>
        </w:rPr>
        <w:t>is too short a time period for the effects of loss of social contact at work to be</w:t>
      </w:r>
      <w:r>
        <w:rPr>
          <w:rFonts w:ascii="Arial" w:hAnsi="Arial" w:cs="Arial"/>
          <w:sz w:val="24"/>
          <w:szCs w:val="24"/>
        </w:rPr>
        <w:t>come</w:t>
      </w:r>
      <w:r w:rsidRPr="5AEC1664">
        <w:rPr>
          <w:rFonts w:ascii="Arial" w:hAnsi="Arial" w:cs="Arial"/>
          <w:sz w:val="24"/>
          <w:szCs w:val="24"/>
        </w:rPr>
        <w:t xml:space="preserve"> </w:t>
      </w:r>
      <w:r>
        <w:rPr>
          <w:rFonts w:ascii="Arial" w:hAnsi="Arial" w:cs="Arial"/>
          <w:sz w:val="24"/>
          <w:szCs w:val="24"/>
        </w:rPr>
        <w:t>noticeable</w:t>
      </w:r>
      <w:r w:rsidRPr="5AEC1664">
        <w:rPr>
          <w:rFonts w:ascii="Arial" w:hAnsi="Arial" w:cs="Arial"/>
          <w:sz w:val="24"/>
          <w:szCs w:val="24"/>
        </w:rPr>
        <w:t xml:space="preserve">. </w:t>
      </w:r>
      <w:r>
        <w:rPr>
          <w:rFonts w:ascii="Arial" w:hAnsi="Arial" w:cs="Arial"/>
          <w:sz w:val="24"/>
          <w:szCs w:val="24"/>
        </w:rPr>
        <w:t xml:space="preserve">Interestingly, the stability of loneliness over time was recently described in a </w:t>
      </w:r>
      <w:proofErr w:type="spellStart"/>
      <w:r>
        <w:rPr>
          <w:rFonts w:ascii="Arial" w:hAnsi="Arial" w:cs="Arial"/>
          <w:sz w:val="24"/>
          <w:szCs w:val="24"/>
        </w:rPr>
        <w:t>lifecourse</w:t>
      </w:r>
      <w:proofErr w:type="spellEnd"/>
      <w:r>
        <w:rPr>
          <w:rFonts w:ascii="Arial" w:hAnsi="Arial" w:cs="Arial"/>
          <w:sz w:val="24"/>
          <w:szCs w:val="24"/>
        </w:rPr>
        <w:t xml:space="preserve"> meta-analysis of longitudinal studies performed by </w:t>
      </w:r>
      <w:proofErr w:type="spellStart"/>
      <w:r>
        <w:rPr>
          <w:rFonts w:ascii="Arial" w:hAnsi="Arial" w:cs="Arial"/>
          <w:sz w:val="24"/>
          <w:szCs w:val="24"/>
        </w:rPr>
        <w:t>Mund</w:t>
      </w:r>
      <w:proofErr w:type="spellEnd"/>
      <w:r>
        <w:rPr>
          <w:rFonts w:ascii="Arial" w:hAnsi="Arial" w:cs="Arial"/>
          <w:sz w:val="24"/>
          <w:szCs w:val="24"/>
        </w:rPr>
        <w:t xml:space="preserve"> and colleagues </w:t>
      </w:r>
      <w:r>
        <w:rPr>
          <w:rFonts w:ascii="Arial" w:hAnsi="Arial" w:cs="Arial"/>
          <w:noProof/>
          <w:sz w:val="24"/>
          <w:szCs w:val="24"/>
        </w:rPr>
        <w:t>(46)</w:t>
      </w:r>
      <w:r>
        <w:rPr>
          <w:rFonts w:ascii="Arial" w:hAnsi="Arial" w:cs="Arial"/>
          <w:sz w:val="24"/>
          <w:szCs w:val="24"/>
        </w:rPr>
        <w:t>. They reported that mean-level loneliness showed a U-shaped distribution, decreasing throughout childhood to a level which is then relatively stable throughout adulthood until the oldest of old ages. Their data did not appear to show a large effect of retirement, but w</w:t>
      </w:r>
      <w:r w:rsidRPr="5AEC1664">
        <w:rPr>
          <w:rFonts w:ascii="Arial" w:hAnsi="Arial" w:cs="Arial"/>
          <w:sz w:val="24"/>
          <w:szCs w:val="24"/>
        </w:rPr>
        <w:t>e will be better placed to investigate these effects over longer periods of time in the HEAF study in the future.</w:t>
      </w:r>
    </w:p>
    <w:p w14:paraId="25B5A4C5" w14:textId="77777777" w:rsidR="00C56B09" w:rsidRPr="00527315" w:rsidRDefault="00C56B09" w:rsidP="001A6A1A">
      <w:pPr>
        <w:spacing w:line="480" w:lineRule="auto"/>
        <w:jc w:val="both"/>
        <w:rPr>
          <w:rFonts w:ascii="Arial" w:hAnsi="Arial" w:cs="Arial"/>
          <w:sz w:val="24"/>
          <w:szCs w:val="24"/>
        </w:rPr>
      </w:pPr>
    </w:p>
    <w:p w14:paraId="447EDCDA" w14:textId="77777777" w:rsidR="00C56B09" w:rsidRDefault="00C56B09" w:rsidP="00CA1144">
      <w:pPr>
        <w:spacing w:line="480" w:lineRule="auto"/>
        <w:jc w:val="both"/>
        <w:rPr>
          <w:rFonts w:ascii="Arial" w:hAnsi="Arial" w:cs="Arial"/>
          <w:sz w:val="24"/>
          <w:szCs w:val="24"/>
        </w:rPr>
      </w:pPr>
      <w:r w:rsidRPr="5AEC1664">
        <w:rPr>
          <w:rFonts w:ascii="Arial" w:hAnsi="Arial" w:cs="Arial"/>
          <w:sz w:val="24"/>
          <w:szCs w:val="24"/>
        </w:rPr>
        <w:t>Other negative health impacts of adverse psychosocial work factors have been reported, including sleep disorders</w:t>
      </w:r>
      <w:r>
        <w:rPr>
          <w:rFonts w:ascii="Arial" w:hAnsi="Arial" w:cs="Arial"/>
          <w:sz w:val="24"/>
          <w:szCs w:val="24"/>
        </w:rPr>
        <w:t xml:space="preserve"> </w:t>
      </w:r>
      <w:r>
        <w:rPr>
          <w:rFonts w:ascii="Arial" w:hAnsi="Arial" w:cs="Arial"/>
          <w:noProof/>
          <w:sz w:val="24"/>
          <w:szCs w:val="24"/>
        </w:rPr>
        <w:t>(14, 21, 22)</w:t>
      </w:r>
      <w:r w:rsidRPr="5AEC1664">
        <w:rPr>
          <w:rFonts w:ascii="Arial" w:hAnsi="Arial" w:cs="Arial"/>
          <w:sz w:val="24"/>
          <w:szCs w:val="24"/>
        </w:rPr>
        <w:t>, poor mental health and depressive symptoms</w:t>
      </w:r>
      <w:r>
        <w:rPr>
          <w:rFonts w:ascii="Arial" w:hAnsi="Arial" w:cs="Arial"/>
          <w:sz w:val="24"/>
          <w:szCs w:val="24"/>
        </w:rPr>
        <w:t xml:space="preserve"> </w:t>
      </w:r>
      <w:r>
        <w:rPr>
          <w:rFonts w:ascii="Arial" w:hAnsi="Arial" w:cs="Arial"/>
          <w:noProof/>
          <w:sz w:val="24"/>
          <w:szCs w:val="24"/>
        </w:rPr>
        <w:t>(40, 41)</w:t>
      </w:r>
      <w:r w:rsidRPr="5AEC1664">
        <w:rPr>
          <w:rFonts w:ascii="Arial" w:hAnsi="Arial" w:cs="Arial"/>
          <w:sz w:val="24"/>
          <w:szCs w:val="24"/>
        </w:rPr>
        <w:t>, poor SRH and well-being in older workers</w:t>
      </w:r>
      <w:r>
        <w:rPr>
          <w:rFonts w:ascii="Arial" w:hAnsi="Arial" w:cs="Arial"/>
          <w:sz w:val="24"/>
          <w:szCs w:val="24"/>
        </w:rPr>
        <w:t xml:space="preserve"> </w:t>
      </w:r>
      <w:r>
        <w:rPr>
          <w:rFonts w:ascii="Arial" w:hAnsi="Arial" w:cs="Arial"/>
          <w:noProof/>
          <w:sz w:val="24"/>
          <w:szCs w:val="24"/>
        </w:rPr>
        <w:t>(42)</w:t>
      </w:r>
      <w:r w:rsidRPr="5AEC1664">
        <w:rPr>
          <w:rFonts w:ascii="Arial" w:hAnsi="Arial" w:cs="Arial"/>
          <w:sz w:val="24"/>
          <w:szCs w:val="24"/>
        </w:rPr>
        <w:t>. The evidence suggests a close relationship between mental health, depression and the risk of loneliness</w:t>
      </w:r>
      <w:r>
        <w:rPr>
          <w:rFonts w:ascii="Arial" w:hAnsi="Arial" w:cs="Arial"/>
          <w:sz w:val="24"/>
          <w:szCs w:val="24"/>
        </w:rPr>
        <w:t>,</w:t>
      </w:r>
      <w:r w:rsidRPr="5AEC1664">
        <w:rPr>
          <w:rFonts w:ascii="Arial" w:hAnsi="Arial" w:cs="Arial"/>
          <w:sz w:val="24"/>
          <w:szCs w:val="24"/>
        </w:rPr>
        <w:t xml:space="preserve"> and that exposure to adverse work stressors, which can </w:t>
      </w:r>
      <w:r>
        <w:rPr>
          <w:rFonts w:ascii="Arial" w:hAnsi="Arial" w:cs="Arial"/>
          <w:sz w:val="24"/>
          <w:szCs w:val="24"/>
        </w:rPr>
        <w:t xml:space="preserve">negatively </w:t>
      </w:r>
      <w:r w:rsidRPr="5AEC1664">
        <w:rPr>
          <w:rFonts w:ascii="Arial" w:hAnsi="Arial" w:cs="Arial"/>
          <w:sz w:val="24"/>
          <w:szCs w:val="24"/>
        </w:rPr>
        <w:t xml:space="preserve">impact mental health, may also affect the risk of loneliness. </w:t>
      </w:r>
      <w:r>
        <w:rPr>
          <w:rFonts w:ascii="Arial" w:hAnsi="Arial" w:cs="Arial"/>
          <w:sz w:val="24"/>
          <w:szCs w:val="24"/>
        </w:rPr>
        <w:t>O</w:t>
      </w:r>
      <w:r w:rsidRPr="5AEC1664">
        <w:rPr>
          <w:rFonts w:ascii="Arial" w:hAnsi="Arial" w:cs="Arial"/>
          <w:sz w:val="24"/>
          <w:szCs w:val="24"/>
        </w:rPr>
        <w:t xml:space="preserve">ur finding is important as there is potential for work stressors to be </w:t>
      </w:r>
      <w:r>
        <w:rPr>
          <w:rFonts w:ascii="Arial" w:hAnsi="Arial" w:cs="Arial"/>
          <w:sz w:val="24"/>
          <w:szCs w:val="24"/>
        </w:rPr>
        <w:t xml:space="preserve">identified, </w:t>
      </w:r>
      <w:r w:rsidRPr="5AEC1664">
        <w:rPr>
          <w:rFonts w:ascii="Arial" w:hAnsi="Arial" w:cs="Arial"/>
          <w:sz w:val="24"/>
          <w:szCs w:val="24"/>
        </w:rPr>
        <w:t xml:space="preserve">managed and reduced by developing </w:t>
      </w:r>
      <w:r>
        <w:rPr>
          <w:rFonts w:ascii="Arial" w:hAnsi="Arial" w:cs="Arial"/>
          <w:sz w:val="24"/>
          <w:szCs w:val="24"/>
        </w:rPr>
        <w:t>bett</w:t>
      </w:r>
      <w:r w:rsidRPr="5AEC1664">
        <w:rPr>
          <w:rFonts w:ascii="Arial" w:hAnsi="Arial" w:cs="Arial"/>
          <w:sz w:val="24"/>
          <w:szCs w:val="24"/>
        </w:rPr>
        <w:t>er</w:t>
      </w:r>
      <w:r>
        <w:rPr>
          <w:rFonts w:ascii="Arial" w:hAnsi="Arial" w:cs="Arial"/>
          <w:sz w:val="24"/>
          <w:szCs w:val="24"/>
        </w:rPr>
        <w:t xml:space="preserve"> </w:t>
      </w:r>
      <w:r w:rsidRPr="5AEC1664">
        <w:rPr>
          <w:rFonts w:ascii="Arial" w:hAnsi="Arial" w:cs="Arial"/>
          <w:sz w:val="24"/>
          <w:szCs w:val="24"/>
        </w:rPr>
        <w:t>quality, more rewarding jobs that retain older workers in health and comfort.</w:t>
      </w:r>
      <w:hyperlink w:anchor="_ENREF_7" w:tooltip="Lauder, 2004 #79" w:history="1"/>
      <w:hyperlink w:anchor="_ENREF_6" w:tooltip="Bjelajac, 2019 #49" w:history="1"/>
    </w:p>
    <w:p w14:paraId="51EB7561" w14:textId="77777777" w:rsidR="00C56B09" w:rsidRDefault="00C56B09" w:rsidP="00CA1144">
      <w:pPr>
        <w:spacing w:line="480" w:lineRule="auto"/>
        <w:jc w:val="both"/>
        <w:rPr>
          <w:rFonts w:ascii="Arial" w:hAnsi="Arial" w:cs="Arial"/>
          <w:sz w:val="24"/>
          <w:szCs w:val="24"/>
        </w:rPr>
      </w:pPr>
    </w:p>
    <w:p w14:paraId="5102F071" w14:textId="77777777" w:rsidR="00C56B09" w:rsidRDefault="00C56B09" w:rsidP="00D90ECC">
      <w:pPr>
        <w:spacing w:line="480" w:lineRule="auto"/>
        <w:jc w:val="both"/>
        <w:rPr>
          <w:rFonts w:ascii="Arial" w:hAnsi="Arial" w:cs="Arial"/>
          <w:sz w:val="24"/>
          <w:szCs w:val="24"/>
        </w:rPr>
      </w:pPr>
      <w:r w:rsidRPr="5AEC1664">
        <w:rPr>
          <w:rFonts w:ascii="Arial" w:hAnsi="Arial" w:cs="Arial"/>
          <w:sz w:val="24"/>
          <w:szCs w:val="24"/>
        </w:rPr>
        <w:t xml:space="preserve">Our study has a number of strengths. HEAF is a large contemporary population-based cohort of older working-age individuals distributed all over </w:t>
      </w:r>
      <w:proofErr w:type="gramStart"/>
      <w:r w:rsidRPr="5AEC1664">
        <w:rPr>
          <w:rFonts w:ascii="Arial" w:hAnsi="Arial" w:cs="Arial"/>
          <w:sz w:val="24"/>
          <w:szCs w:val="24"/>
        </w:rPr>
        <w:t>England, and</w:t>
      </w:r>
      <w:proofErr w:type="gramEnd"/>
      <w:r w:rsidRPr="5AEC1664">
        <w:rPr>
          <w:rFonts w:ascii="Arial" w:hAnsi="Arial" w:cs="Arial"/>
          <w:sz w:val="24"/>
          <w:szCs w:val="24"/>
        </w:rPr>
        <w:t xml:space="preserve"> representing all deciles of deprivation. </w:t>
      </w:r>
      <w:r w:rsidRPr="00C378FD">
        <w:rPr>
          <w:rFonts w:ascii="Arial" w:hAnsi="Arial" w:cs="Arial"/>
          <w:sz w:val="24"/>
          <w:szCs w:val="24"/>
        </w:rPr>
        <w:t xml:space="preserve">Almost everyone in </w:t>
      </w:r>
      <w:r>
        <w:rPr>
          <w:rFonts w:ascii="Arial" w:hAnsi="Arial" w:cs="Arial"/>
          <w:sz w:val="24"/>
          <w:szCs w:val="24"/>
        </w:rPr>
        <w:t>Britain</w:t>
      </w:r>
      <w:r w:rsidRPr="00C378FD">
        <w:rPr>
          <w:rFonts w:ascii="Arial" w:hAnsi="Arial" w:cs="Arial"/>
          <w:sz w:val="24"/>
          <w:szCs w:val="24"/>
        </w:rPr>
        <w:t xml:space="preserve"> registers with a general practice for healthcare that is free at the point of delivery, so patient lists from general practices offer a comprehensive sampling frame.</w:t>
      </w:r>
      <w:r>
        <w:rPr>
          <w:rFonts w:ascii="Arial" w:hAnsi="Arial" w:cs="Arial"/>
          <w:sz w:val="24"/>
          <w:szCs w:val="24"/>
        </w:rPr>
        <w:t xml:space="preserve"> The cohort </w:t>
      </w:r>
      <w:r w:rsidRPr="5AEC1664">
        <w:rPr>
          <w:rFonts w:ascii="Arial" w:hAnsi="Arial" w:cs="Arial"/>
          <w:sz w:val="24"/>
          <w:szCs w:val="24"/>
        </w:rPr>
        <w:t xml:space="preserve">includes people doing a wide range </w:t>
      </w:r>
      <w:r w:rsidRPr="5AEC1664">
        <w:rPr>
          <w:rFonts w:ascii="Arial" w:hAnsi="Arial" w:cs="Arial"/>
          <w:sz w:val="24"/>
          <w:szCs w:val="24"/>
        </w:rPr>
        <w:lastRenderedPageBreak/>
        <w:t xml:space="preserve">of different jobs and living in a wide variety of social circumstances. </w:t>
      </w:r>
      <w:r>
        <w:rPr>
          <w:rFonts w:ascii="Arial" w:hAnsi="Arial" w:cs="Arial"/>
          <w:sz w:val="24"/>
          <w:szCs w:val="24"/>
        </w:rPr>
        <w:t>The</w:t>
      </w:r>
      <w:r w:rsidRPr="5AEC1664">
        <w:rPr>
          <w:rFonts w:ascii="Arial" w:hAnsi="Arial" w:cs="Arial"/>
          <w:sz w:val="24"/>
          <w:szCs w:val="24"/>
        </w:rPr>
        <w:t xml:space="preserve"> longitudinal design of our study allows</w:t>
      </w:r>
      <w:r>
        <w:rPr>
          <w:rFonts w:ascii="Arial" w:hAnsi="Arial" w:cs="Arial"/>
          <w:sz w:val="24"/>
          <w:szCs w:val="24"/>
        </w:rPr>
        <w:t xml:space="preserve"> for </w:t>
      </w:r>
      <w:r w:rsidRPr="0075558E">
        <w:rPr>
          <w:rFonts w:ascii="Arial" w:hAnsi="Arial" w:cs="Arial"/>
          <w:sz w:val="24"/>
          <w:szCs w:val="24"/>
        </w:rPr>
        <w:t>the associations reported to be regarded as potentially causal</w:t>
      </w:r>
      <w:r w:rsidRPr="5AEC1664">
        <w:rPr>
          <w:rFonts w:ascii="Arial" w:hAnsi="Arial" w:cs="Arial"/>
          <w:sz w:val="24"/>
          <w:szCs w:val="24"/>
        </w:rPr>
        <w:t xml:space="preserve">. </w:t>
      </w:r>
      <w:r>
        <w:rPr>
          <w:rFonts w:ascii="Arial" w:hAnsi="Arial" w:cs="Arial"/>
          <w:sz w:val="24"/>
          <w:szCs w:val="24"/>
        </w:rPr>
        <w:t xml:space="preserve">A further strength of this study is the wide range of available information about the job environment and participants’ perception of such environment. </w:t>
      </w:r>
    </w:p>
    <w:p w14:paraId="78CEEF98" w14:textId="77777777" w:rsidR="00C56B09" w:rsidRPr="00831F52" w:rsidRDefault="00C56B09" w:rsidP="00D90ECC">
      <w:pPr>
        <w:spacing w:line="480" w:lineRule="auto"/>
        <w:jc w:val="both"/>
        <w:rPr>
          <w:rFonts w:ascii="Arial" w:hAnsi="Arial" w:cs="Arial"/>
          <w:sz w:val="24"/>
          <w:szCs w:val="24"/>
        </w:rPr>
      </w:pPr>
    </w:p>
    <w:p w14:paraId="35CAA48A" w14:textId="77777777" w:rsidR="00C56B09" w:rsidRDefault="00C56B09" w:rsidP="00844B67">
      <w:pPr>
        <w:spacing w:line="480" w:lineRule="auto"/>
        <w:jc w:val="both"/>
        <w:rPr>
          <w:rFonts w:ascii="Arial" w:hAnsi="Arial" w:cs="Arial"/>
          <w:sz w:val="24"/>
          <w:szCs w:val="24"/>
        </w:rPr>
      </w:pPr>
      <w:r w:rsidRPr="00831F52">
        <w:rPr>
          <w:rFonts w:ascii="Arial" w:hAnsi="Arial" w:cs="Arial"/>
          <w:sz w:val="24"/>
          <w:szCs w:val="24"/>
        </w:rPr>
        <w:t xml:space="preserve">Our </w:t>
      </w:r>
      <w:r>
        <w:rPr>
          <w:rFonts w:ascii="Arial" w:hAnsi="Arial" w:cs="Arial"/>
          <w:sz w:val="24"/>
          <w:szCs w:val="24"/>
        </w:rPr>
        <w:t>results do, however, need to be considered alongside some</w:t>
      </w:r>
      <w:r w:rsidRPr="00831F52">
        <w:rPr>
          <w:rFonts w:ascii="Arial" w:hAnsi="Arial" w:cs="Arial"/>
          <w:sz w:val="24"/>
          <w:szCs w:val="24"/>
        </w:rPr>
        <w:t xml:space="preserve"> limitations. </w:t>
      </w:r>
      <w:r>
        <w:rPr>
          <w:rFonts w:ascii="Arial" w:hAnsi="Arial" w:cs="Arial"/>
          <w:sz w:val="24"/>
          <w:szCs w:val="24"/>
        </w:rPr>
        <w:t>At baseline, t</w:t>
      </w:r>
      <w:r w:rsidRPr="00831F52">
        <w:rPr>
          <w:rFonts w:ascii="Arial" w:hAnsi="Arial" w:cs="Arial"/>
          <w:sz w:val="24"/>
          <w:szCs w:val="24"/>
        </w:rPr>
        <w:t xml:space="preserve">he </w:t>
      </w:r>
      <w:r>
        <w:rPr>
          <w:rFonts w:ascii="Arial" w:hAnsi="Arial" w:cs="Arial"/>
          <w:sz w:val="24"/>
          <w:szCs w:val="24"/>
        </w:rPr>
        <w:t xml:space="preserve">overall </w:t>
      </w:r>
      <w:r w:rsidRPr="00831F52">
        <w:rPr>
          <w:rFonts w:ascii="Arial" w:hAnsi="Arial" w:cs="Arial"/>
          <w:sz w:val="24"/>
          <w:szCs w:val="24"/>
        </w:rPr>
        <w:t xml:space="preserve">response rate was </w:t>
      </w:r>
      <w:r>
        <w:rPr>
          <w:rFonts w:ascii="Arial" w:hAnsi="Arial" w:cs="Arial"/>
          <w:sz w:val="24"/>
          <w:szCs w:val="24"/>
        </w:rPr>
        <w:t xml:space="preserve">fairly </w:t>
      </w:r>
      <w:r w:rsidRPr="00831F52">
        <w:rPr>
          <w:rFonts w:ascii="Arial" w:hAnsi="Arial" w:cs="Arial"/>
          <w:sz w:val="24"/>
          <w:szCs w:val="24"/>
        </w:rPr>
        <w:t xml:space="preserve">low (21%), </w:t>
      </w:r>
      <w:r w:rsidRPr="00A740DA">
        <w:rPr>
          <w:rFonts w:ascii="Arial" w:hAnsi="Arial" w:cs="Arial"/>
          <w:sz w:val="24"/>
          <w:szCs w:val="24"/>
        </w:rPr>
        <w:t>and</w:t>
      </w:r>
      <w:r>
        <w:rPr>
          <w:rFonts w:ascii="Arial" w:hAnsi="Arial" w:cs="Arial"/>
          <w:sz w:val="24"/>
          <w:szCs w:val="24"/>
        </w:rPr>
        <w:t xml:space="preserve"> we have previously shown that</w:t>
      </w:r>
      <w:r w:rsidRPr="00A740DA">
        <w:rPr>
          <w:rFonts w:ascii="Arial" w:hAnsi="Arial" w:cs="Arial"/>
          <w:sz w:val="24"/>
          <w:szCs w:val="24"/>
        </w:rPr>
        <w:t xml:space="preserve"> </w:t>
      </w:r>
      <w:r>
        <w:rPr>
          <w:rFonts w:ascii="Arial" w:hAnsi="Arial" w:cs="Arial"/>
          <w:sz w:val="24"/>
          <w:szCs w:val="24"/>
        </w:rPr>
        <w:t xml:space="preserve">HEAF </w:t>
      </w:r>
      <w:r w:rsidRPr="00A740DA">
        <w:rPr>
          <w:rFonts w:ascii="Arial" w:hAnsi="Arial" w:cs="Arial"/>
          <w:sz w:val="24"/>
          <w:szCs w:val="24"/>
        </w:rPr>
        <w:t xml:space="preserve">responders tended to be somewhat older, more </w:t>
      </w:r>
      <w:proofErr w:type="gramStart"/>
      <w:r w:rsidRPr="00A740DA">
        <w:rPr>
          <w:rFonts w:ascii="Arial" w:hAnsi="Arial" w:cs="Arial"/>
          <w:sz w:val="24"/>
          <w:szCs w:val="24"/>
        </w:rPr>
        <w:t>affluent</w:t>
      </w:r>
      <w:proofErr w:type="gramEnd"/>
      <w:r w:rsidRPr="00A740DA">
        <w:rPr>
          <w:rFonts w:ascii="Arial" w:hAnsi="Arial" w:cs="Arial"/>
          <w:sz w:val="24"/>
          <w:szCs w:val="24"/>
        </w:rPr>
        <w:t xml:space="preserve"> and</w:t>
      </w:r>
      <w:r>
        <w:rPr>
          <w:rFonts w:ascii="Arial" w:hAnsi="Arial" w:cs="Arial"/>
          <w:sz w:val="24"/>
          <w:szCs w:val="24"/>
        </w:rPr>
        <w:t xml:space="preserve"> </w:t>
      </w:r>
      <w:r w:rsidRPr="00A740DA">
        <w:rPr>
          <w:rFonts w:ascii="Arial" w:hAnsi="Arial" w:cs="Arial"/>
          <w:sz w:val="24"/>
          <w:szCs w:val="24"/>
        </w:rPr>
        <w:t xml:space="preserve">more </w:t>
      </w:r>
      <w:r>
        <w:rPr>
          <w:rFonts w:ascii="Arial" w:hAnsi="Arial" w:cs="Arial"/>
          <w:sz w:val="24"/>
          <w:szCs w:val="24"/>
        </w:rPr>
        <w:t xml:space="preserve">likely female than non-responders </w:t>
      </w:r>
      <w:r>
        <w:rPr>
          <w:rFonts w:ascii="Arial" w:hAnsi="Arial" w:cs="Arial"/>
          <w:noProof/>
          <w:sz w:val="24"/>
          <w:szCs w:val="24"/>
        </w:rPr>
        <w:t>(30)</w:t>
      </w:r>
      <w:r>
        <w:rPr>
          <w:rFonts w:ascii="Arial" w:hAnsi="Arial" w:cs="Arial"/>
          <w:sz w:val="24"/>
          <w:szCs w:val="24"/>
        </w:rPr>
        <w:t xml:space="preserve">. Even though this might have affected the generalisability of our results, the HEAF study has an excellent retention rate (&gt;90%) so that internal comparisons within the cohort have a high rate of validity. Another </w:t>
      </w:r>
      <w:proofErr w:type="gramStart"/>
      <w:r>
        <w:rPr>
          <w:rFonts w:ascii="Arial" w:hAnsi="Arial" w:cs="Arial"/>
          <w:sz w:val="24"/>
          <w:szCs w:val="24"/>
        </w:rPr>
        <w:t>potentially-important</w:t>
      </w:r>
      <w:proofErr w:type="gramEnd"/>
      <w:r>
        <w:rPr>
          <w:rFonts w:ascii="Arial" w:hAnsi="Arial" w:cs="Arial"/>
          <w:sz w:val="24"/>
          <w:szCs w:val="24"/>
        </w:rPr>
        <w:t xml:space="preserve"> limitation to the current research is the </w:t>
      </w:r>
      <w:r w:rsidRPr="00831F52">
        <w:rPr>
          <w:rFonts w:ascii="Arial" w:hAnsi="Arial" w:cs="Arial"/>
          <w:sz w:val="24"/>
          <w:szCs w:val="24"/>
        </w:rPr>
        <w:t>use</w:t>
      </w:r>
      <w:r>
        <w:rPr>
          <w:rFonts w:ascii="Arial" w:hAnsi="Arial" w:cs="Arial"/>
          <w:sz w:val="24"/>
          <w:szCs w:val="24"/>
        </w:rPr>
        <w:t xml:space="preserve"> of</w:t>
      </w:r>
      <w:r w:rsidRPr="00831F52">
        <w:rPr>
          <w:rFonts w:ascii="Arial" w:hAnsi="Arial" w:cs="Arial"/>
          <w:sz w:val="24"/>
          <w:szCs w:val="24"/>
        </w:rPr>
        <w:t xml:space="preserve"> a single self-labelling item to assess </w:t>
      </w:r>
      <w:r>
        <w:rPr>
          <w:rFonts w:ascii="Arial" w:hAnsi="Arial" w:cs="Arial"/>
          <w:sz w:val="24"/>
          <w:szCs w:val="24"/>
        </w:rPr>
        <w:t xml:space="preserve">the outcome </w:t>
      </w:r>
      <w:r w:rsidRPr="00831F52">
        <w:rPr>
          <w:rFonts w:ascii="Arial" w:hAnsi="Arial" w:cs="Arial"/>
          <w:sz w:val="24"/>
          <w:szCs w:val="24"/>
        </w:rPr>
        <w:t>loneliness.</w:t>
      </w:r>
      <w:r>
        <w:rPr>
          <w:rFonts w:ascii="Arial" w:hAnsi="Arial" w:cs="Arial"/>
          <w:sz w:val="24"/>
          <w:szCs w:val="24"/>
        </w:rPr>
        <w:t xml:space="preserve"> Data collection for the HEAF study has, to date, been undertaken by annual postal questionnaires. Our questionnaires are designed to collect a wide range of information about exposures and outcomes to answer the most clinically important and relevant research questions. Unfortunately, if all measures were obtained using their validated tools, the questionnaires would be bulky and </w:t>
      </w:r>
      <w:proofErr w:type="gramStart"/>
      <w:r>
        <w:rPr>
          <w:rFonts w:ascii="Arial" w:hAnsi="Arial" w:cs="Arial"/>
          <w:sz w:val="24"/>
          <w:szCs w:val="24"/>
        </w:rPr>
        <w:t>burdensome</w:t>
      </w:r>
      <w:proofErr w:type="gramEnd"/>
      <w:r>
        <w:rPr>
          <w:rFonts w:ascii="Arial" w:hAnsi="Arial" w:cs="Arial"/>
          <w:sz w:val="24"/>
          <w:szCs w:val="24"/>
        </w:rPr>
        <w:t xml:space="preserve"> and we would expect much lower rates of retention than those currently achieved. Therefore, we have needed to compromise by using some measures in their shortened form, including using the CES-D question for loneliness. However, we chose to do this in the light of convincing evidence that this measure has been shown to have moderately strong correlation with the validated UCLA loneliness scale (32) and that there is face validity for doing so, in that other authors have used the same measure (45, 47-49). </w:t>
      </w:r>
      <w:r w:rsidRPr="00831F52">
        <w:rPr>
          <w:rFonts w:ascii="Arial" w:hAnsi="Arial" w:cs="Arial"/>
          <w:sz w:val="24"/>
          <w:szCs w:val="24"/>
        </w:rPr>
        <w:t xml:space="preserve">. </w:t>
      </w:r>
    </w:p>
    <w:p w14:paraId="3A170199" w14:textId="77777777" w:rsidR="00C56B09" w:rsidRDefault="00C56B09" w:rsidP="00844B67">
      <w:pPr>
        <w:spacing w:line="480" w:lineRule="auto"/>
        <w:jc w:val="both"/>
        <w:rPr>
          <w:rFonts w:ascii="Arial" w:hAnsi="Arial" w:cs="Arial"/>
          <w:sz w:val="24"/>
          <w:szCs w:val="24"/>
        </w:rPr>
      </w:pPr>
    </w:p>
    <w:p w14:paraId="1FA51EA7" w14:textId="77777777" w:rsidR="00C56B09" w:rsidRDefault="00C56B09" w:rsidP="00844B67">
      <w:pPr>
        <w:spacing w:line="480" w:lineRule="auto"/>
        <w:jc w:val="both"/>
        <w:rPr>
          <w:rFonts w:ascii="Arial" w:hAnsi="Arial" w:cs="Arial"/>
          <w:sz w:val="24"/>
          <w:szCs w:val="24"/>
        </w:rPr>
      </w:pPr>
      <w:r>
        <w:rPr>
          <w:rFonts w:ascii="Arial" w:hAnsi="Arial" w:cs="Arial"/>
          <w:sz w:val="24"/>
          <w:szCs w:val="24"/>
        </w:rPr>
        <w:t xml:space="preserve">Since 1984, when the ILO/WHO Committee published their definition of psychosocial characteristics </w:t>
      </w:r>
      <w:r>
        <w:rPr>
          <w:rFonts w:ascii="Arial" w:hAnsi="Arial" w:cs="Arial"/>
          <w:noProof/>
          <w:sz w:val="24"/>
          <w:szCs w:val="24"/>
        </w:rPr>
        <w:t>(26)</w:t>
      </w:r>
      <w:r>
        <w:rPr>
          <w:rFonts w:ascii="Arial" w:hAnsi="Arial" w:cs="Arial"/>
          <w:sz w:val="24"/>
          <w:szCs w:val="24"/>
        </w:rPr>
        <w:t xml:space="preserve">, our understanding of these has grown and some complex models have been established including the demand-control-support and effort-reward imbalance models but also new factors including e.g. bullying and discrimination. As reported </w:t>
      </w:r>
      <w:proofErr w:type="gramStart"/>
      <w:r>
        <w:rPr>
          <w:rFonts w:ascii="Arial" w:hAnsi="Arial" w:cs="Arial"/>
          <w:sz w:val="24"/>
          <w:szCs w:val="24"/>
        </w:rPr>
        <w:t>above,  some</w:t>
      </w:r>
      <w:proofErr w:type="gramEnd"/>
      <w:r>
        <w:rPr>
          <w:rFonts w:ascii="Arial" w:hAnsi="Arial" w:cs="Arial"/>
          <w:sz w:val="24"/>
          <w:szCs w:val="24"/>
        </w:rPr>
        <w:t xml:space="preserve"> exposure information in HEAF has needed to be collected through single-item questions derived from existing validated tools. We acknowledge that this is the case for the psychosocial factors used in the current analyses and that this is a weakness of the current study. However, single-item measures do have a role in studies such as this (50)and we note that we have been able to add some of the most important validated tools into future rounds of the questionnaire so that we can revisit these analyses in future HEAF publications. Finally, the psychosocial work factors used in the current analyses were those reported at baseline. It was therefore possible that the psychosocial characteristics changed if the participant had moved job: we found that 26% of participants had changed their job between baseline and follow-up. Therefore, we repeated our analyses only including those who had held the same jobs throughout and obtained broadly similar results.</w:t>
      </w:r>
    </w:p>
    <w:p w14:paraId="1C95BEDE" w14:textId="77777777" w:rsidR="00C56B09" w:rsidRDefault="00C56B09" w:rsidP="00D90ECC">
      <w:pPr>
        <w:spacing w:line="480" w:lineRule="auto"/>
        <w:jc w:val="both"/>
        <w:rPr>
          <w:rFonts w:ascii="Arial" w:hAnsi="Arial" w:cs="Arial"/>
          <w:sz w:val="24"/>
          <w:szCs w:val="24"/>
        </w:rPr>
      </w:pPr>
    </w:p>
    <w:p w14:paraId="37C80817" w14:textId="77777777" w:rsidR="00C56B09" w:rsidRDefault="00C56B09" w:rsidP="00D90ECC">
      <w:pPr>
        <w:spacing w:line="480" w:lineRule="auto"/>
        <w:jc w:val="both"/>
        <w:rPr>
          <w:rFonts w:ascii="Arial" w:hAnsi="Arial" w:cs="Arial"/>
          <w:sz w:val="24"/>
          <w:szCs w:val="24"/>
        </w:rPr>
      </w:pPr>
      <w:r>
        <w:rPr>
          <w:rFonts w:ascii="Arial" w:hAnsi="Arial" w:cs="Arial"/>
          <w:sz w:val="24"/>
          <w:szCs w:val="24"/>
        </w:rPr>
        <w:t>It is noteworthy that the number</w:t>
      </w:r>
      <w:r w:rsidRPr="00AC6D1A">
        <w:rPr>
          <w:rFonts w:ascii="Arial" w:hAnsi="Arial" w:cs="Arial"/>
          <w:sz w:val="24"/>
          <w:szCs w:val="24"/>
        </w:rPr>
        <w:t xml:space="preserve"> of</w:t>
      </w:r>
      <w:r>
        <w:rPr>
          <w:rFonts w:ascii="Arial" w:hAnsi="Arial" w:cs="Arial"/>
          <w:sz w:val="24"/>
          <w:szCs w:val="24"/>
        </w:rPr>
        <w:t xml:space="preserve"> participants who exited paid work during follow-up was relatively small (7.5%) and these low numbers may have reduced our chances of finding an effect of exit on loneliness, particularly if the risk of loneliness increases with years away from work. This relatively low attrition also prevented us exploring our research question about the effect of voluntary work exit (retirement) on loneliness separately from those with forced job exit caused by unemployment, which will be </w:t>
      </w:r>
      <w:r>
        <w:rPr>
          <w:rFonts w:ascii="Arial" w:hAnsi="Arial" w:cs="Arial"/>
          <w:sz w:val="24"/>
          <w:szCs w:val="24"/>
        </w:rPr>
        <w:lastRenderedPageBreak/>
        <w:t xml:space="preserve">reported in a future investigation. Another limitation of our study is the fact that a 2-year follow-up window might be rather narrow to fully capture permanent exits from the workforce. </w:t>
      </w:r>
    </w:p>
    <w:p w14:paraId="0FEB321A" w14:textId="77777777" w:rsidR="00C56B09" w:rsidRDefault="00C56B09" w:rsidP="00831F52">
      <w:pPr>
        <w:spacing w:line="480" w:lineRule="auto"/>
        <w:jc w:val="both"/>
        <w:rPr>
          <w:rFonts w:ascii="Arial" w:hAnsi="Arial" w:cs="Arial"/>
          <w:b/>
          <w:sz w:val="24"/>
          <w:szCs w:val="24"/>
        </w:rPr>
      </w:pPr>
    </w:p>
    <w:p w14:paraId="4CEDB775" w14:textId="77777777" w:rsidR="00C56B09" w:rsidRDefault="00C56B09" w:rsidP="00831F52">
      <w:pPr>
        <w:spacing w:line="480" w:lineRule="auto"/>
        <w:jc w:val="both"/>
        <w:rPr>
          <w:rFonts w:ascii="Arial" w:hAnsi="Arial" w:cs="Arial"/>
          <w:b/>
          <w:sz w:val="24"/>
          <w:szCs w:val="24"/>
        </w:rPr>
      </w:pPr>
      <w:r w:rsidRPr="00D90ECC">
        <w:rPr>
          <w:rFonts w:ascii="Arial" w:hAnsi="Arial" w:cs="Arial"/>
          <w:b/>
          <w:sz w:val="24"/>
          <w:szCs w:val="24"/>
        </w:rPr>
        <w:t>Conclusions</w:t>
      </w:r>
    </w:p>
    <w:p w14:paraId="56A3DD31" w14:textId="77777777" w:rsidR="00C56B09" w:rsidRDefault="00C56B09" w:rsidP="00831F52">
      <w:pPr>
        <w:spacing w:line="480" w:lineRule="auto"/>
        <w:jc w:val="both"/>
        <w:rPr>
          <w:rFonts w:ascii="Arial" w:hAnsi="Arial" w:cs="Arial"/>
          <w:sz w:val="24"/>
          <w:szCs w:val="24"/>
        </w:rPr>
      </w:pPr>
      <w:r>
        <w:rPr>
          <w:rFonts w:ascii="Arial" w:hAnsi="Arial" w:cs="Arial"/>
          <w:sz w:val="24"/>
          <w:szCs w:val="24"/>
        </w:rPr>
        <w:t>In this study w</w:t>
      </w:r>
      <w:r w:rsidRPr="5AEC1664">
        <w:rPr>
          <w:rFonts w:ascii="Arial" w:hAnsi="Arial" w:cs="Arial"/>
          <w:sz w:val="24"/>
          <w:szCs w:val="24"/>
        </w:rPr>
        <w:t xml:space="preserve">e found that adverse psychosocial work characteristics amongst workers aged 50-64 years increased the </w:t>
      </w:r>
      <w:r>
        <w:rPr>
          <w:rFonts w:ascii="Arial" w:hAnsi="Arial" w:cs="Arial"/>
          <w:sz w:val="24"/>
          <w:szCs w:val="24"/>
        </w:rPr>
        <w:t>odds of</w:t>
      </w:r>
      <w:r w:rsidRPr="5AEC1664">
        <w:rPr>
          <w:rFonts w:ascii="Arial" w:hAnsi="Arial" w:cs="Arial"/>
          <w:sz w:val="24"/>
          <w:szCs w:val="24"/>
        </w:rPr>
        <w:t xml:space="preserve"> loneliness </w:t>
      </w:r>
      <w:r>
        <w:rPr>
          <w:rFonts w:ascii="Arial" w:hAnsi="Arial" w:cs="Arial"/>
          <w:sz w:val="24"/>
          <w:szCs w:val="24"/>
        </w:rPr>
        <w:t>2</w:t>
      </w:r>
      <w:r w:rsidRPr="5AEC1664">
        <w:rPr>
          <w:rFonts w:ascii="Arial" w:hAnsi="Arial" w:cs="Arial"/>
          <w:sz w:val="24"/>
          <w:szCs w:val="24"/>
        </w:rPr>
        <w:t xml:space="preserve"> years later. In particular, often </w:t>
      </w:r>
      <w:r>
        <w:rPr>
          <w:rFonts w:ascii="Arial" w:hAnsi="Arial" w:cs="Arial"/>
          <w:sz w:val="24"/>
          <w:szCs w:val="24"/>
        </w:rPr>
        <w:t xml:space="preserve">lying awake worrying about work, </w:t>
      </w:r>
      <w:r w:rsidRPr="5AEC1664">
        <w:rPr>
          <w:rFonts w:ascii="Arial" w:hAnsi="Arial" w:cs="Arial"/>
          <w:sz w:val="24"/>
          <w:szCs w:val="24"/>
        </w:rPr>
        <w:t xml:space="preserve">rarely having a choice in the </w:t>
      </w:r>
      <w:proofErr w:type="gramStart"/>
      <w:r w:rsidRPr="5AEC1664">
        <w:rPr>
          <w:rFonts w:ascii="Arial" w:hAnsi="Arial" w:cs="Arial"/>
          <w:sz w:val="24"/>
          <w:szCs w:val="24"/>
        </w:rPr>
        <w:t>workplace</w:t>
      </w:r>
      <w:proofErr w:type="gramEnd"/>
      <w:r>
        <w:rPr>
          <w:rFonts w:ascii="Arial" w:hAnsi="Arial" w:cs="Arial"/>
          <w:sz w:val="24"/>
          <w:szCs w:val="24"/>
        </w:rPr>
        <w:t xml:space="preserve"> and not coping with the physical demands of the job</w:t>
      </w:r>
      <w:r w:rsidRPr="5AEC1664">
        <w:rPr>
          <w:rFonts w:ascii="Arial" w:hAnsi="Arial" w:cs="Arial"/>
          <w:sz w:val="24"/>
          <w:szCs w:val="24"/>
        </w:rPr>
        <w:t xml:space="preserve"> were important risk factors. </w:t>
      </w:r>
      <w:r>
        <w:rPr>
          <w:rFonts w:ascii="Arial" w:hAnsi="Arial" w:cs="Arial"/>
          <w:sz w:val="24"/>
          <w:szCs w:val="24"/>
        </w:rPr>
        <w:t xml:space="preserve">We also found that such associations were similar when we restricted the analyses to older workers still in work at the end of follow-up, as opposed to those that had exited the workforce. </w:t>
      </w:r>
      <w:r w:rsidRPr="5AEC1664">
        <w:rPr>
          <w:rFonts w:ascii="Arial" w:hAnsi="Arial" w:cs="Arial"/>
          <w:sz w:val="24"/>
          <w:szCs w:val="24"/>
        </w:rPr>
        <w:t xml:space="preserve">These results suggest that working to older ages alone will not reduce the </w:t>
      </w:r>
      <w:r>
        <w:rPr>
          <w:rFonts w:ascii="Arial" w:hAnsi="Arial" w:cs="Arial"/>
          <w:sz w:val="24"/>
          <w:szCs w:val="24"/>
        </w:rPr>
        <w:t>risk</w:t>
      </w:r>
      <w:r w:rsidRPr="5AEC1664">
        <w:rPr>
          <w:rFonts w:ascii="Arial" w:hAnsi="Arial" w:cs="Arial"/>
          <w:sz w:val="24"/>
          <w:szCs w:val="24"/>
        </w:rPr>
        <w:t xml:space="preserve"> of loneliness among older people, but that there is the potential to reduce the risk of loneliness by improving job quality and addressing the negative effects of perceived workplace stressors. </w:t>
      </w:r>
    </w:p>
    <w:p w14:paraId="67698AE6" w14:textId="77777777" w:rsidR="00C56B09" w:rsidRDefault="00C56B09" w:rsidP="00831F52">
      <w:pPr>
        <w:spacing w:line="480" w:lineRule="auto"/>
        <w:jc w:val="both"/>
        <w:rPr>
          <w:rFonts w:ascii="Arial" w:hAnsi="Arial" w:cs="Arial"/>
          <w:sz w:val="24"/>
          <w:szCs w:val="24"/>
        </w:rPr>
      </w:pPr>
    </w:p>
    <w:p w14:paraId="57027B2F" w14:textId="77777777" w:rsidR="00C56B09" w:rsidRDefault="00C56B09" w:rsidP="00EC7DBE">
      <w:pPr>
        <w:spacing w:line="480" w:lineRule="auto"/>
        <w:jc w:val="both"/>
        <w:rPr>
          <w:rFonts w:ascii="Arial" w:hAnsi="Arial" w:cs="Arial"/>
          <w:b/>
          <w:sz w:val="24"/>
          <w:szCs w:val="24"/>
        </w:rPr>
      </w:pPr>
      <w:r w:rsidRPr="00EC7DBE">
        <w:rPr>
          <w:rFonts w:ascii="Arial" w:hAnsi="Arial" w:cs="Arial"/>
          <w:b/>
          <w:sz w:val="24"/>
          <w:szCs w:val="24"/>
        </w:rPr>
        <w:t>Ethics approval and consent to participate</w:t>
      </w:r>
    </w:p>
    <w:p w14:paraId="153CADEB" w14:textId="77777777" w:rsidR="00C56B09" w:rsidRDefault="00C56B09" w:rsidP="00EC7DBE">
      <w:pPr>
        <w:spacing w:line="480" w:lineRule="auto"/>
        <w:jc w:val="both"/>
        <w:rPr>
          <w:rFonts w:ascii="Arial" w:hAnsi="Arial" w:cs="Arial"/>
          <w:sz w:val="24"/>
          <w:szCs w:val="24"/>
        </w:rPr>
      </w:pPr>
      <w:r w:rsidRPr="005B39BA">
        <w:rPr>
          <w:rFonts w:ascii="Arial" w:hAnsi="Arial" w:cs="Arial"/>
          <w:sz w:val="24"/>
          <w:szCs w:val="24"/>
        </w:rPr>
        <w:t xml:space="preserve">Ethical approval </w:t>
      </w:r>
      <w:r>
        <w:rPr>
          <w:rFonts w:ascii="Arial" w:hAnsi="Arial" w:cs="Arial"/>
          <w:sz w:val="24"/>
          <w:szCs w:val="24"/>
        </w:rPr>
        <w:t xml:space="preserve">for this research </w:t>
      </w:r>
      <w:r w:rsidRPr="005B39BA">
        <w:rPr>
          <w:rFonts w:ascii="Arial" w:hAnsi="Arial" w:cs="Arial"/>
          <w:sz w:val="24"/>
          <w:szCs w:val="24"/>
        </w:rPr>
        <w:t xml:space="preserve">was </w:t>
      </w:r>
      <w:r>
        <w:rPr>
          <w:rFonts w:ascii="Arial" w:hAnsi="Arial" w:cs="Arial"/>
          <w:sz w:val="24"/>
          <w:szCs w:val="24"/>
        </w:rPr>
        <w:t>received from</w:t>
      </w:r>
      <w:r w:rsidRPr="005B39BA">
        <w:rPr>
          <w:rFonts w:ascii="Arial" w:hAnsi="Arial" w:cs="Arial"/>
          <w:sz w:val="24"/>
          <w:szCs w:val="24"/>
        </w:rPr>
        <w:t xml:space="preserve"> the National Health Service (NHS) Research Ethics Committee North West-Liverpool East (Reference 12/NW/0500)</w:t>
      </w:r>
      <w:r>
        <w:rPr>
          <w:rFonts w:ascii="Arial" w:hAnsi="Arial" w:cs="Arial"/>
          <w:sz w:val="24"/>
          <w:szCs w:val="24"/>
        </w:rPr>
        <w:t xml:space="preserve"> and all participants gave written informed consent</w:t>
      </w:r>
      <w:r w:rsidRPr="005B39BA">
        <w:rPr>
          <w:rFonts w:ascii="Arial" w:hAnsi="Arial" w:cs="Arial"/>
          <w:sz w:val="24"/>
          <w:szCs w:val="24"/>
        </w:rPr>
        <w:t>.</w:t>
      </w:r>
      <w:r>
        <w:rPr>
          <w:rFonts w:ascii="Arial" w:hAnsi="Arial" w:cs="Arial"/>
          <w:sz w:val="24"/>
          <w:szCs w:val="24"/>
        </w:rPr>
        <w:t xml:space="preserve"> </w:t>
      </w:r>
      <w:r w:rsidRPr="00E1472D">
        <w:rPr>
          <w:rFonts w:ascii="Arial" w:hAnsi="Arial" w:cs="Arial"/>
          <w:sz w:val="24"/>
          <w:szCs w:val="24"/>
        </w:rPr>
        <w:t>All procedures performed in studies involving human participants were in accordance with the 1964 Helsinki declaration and its later amendments or comparable ethical standards.</w:t>
      </w:r>
    </w:p>
    <w:p w14:paraId="53E8BCCD" w14:textId="77777777" w:rsidR="00C56B09" w:rsidRDefault="00C56B09" w:rsidP="00604B2C">
      <w:pPr>
        <w:spacing w:before="100" w:beforeAutospacing="1" w:after="100" w:afterAutospacing="1" w:line="240" w:lineRule="auto"/>
        <w:outlineLvl w:val="3"/>
        <w:rPr>
          <w:rFonts w:ascii="Arial" w:hAnsi="Arial" w:cs="Arial"/>
          <w:b/>
          <w:sz w:val="24"/>
          <w:szCs w:val="24"/>
        </w:rPr>
      </w:pPr>
    </w:p>
    <w:p w14:paraId="229FF9AA" w14:textId="77777777" w:rsidR="00C56B09" w:rsidRPr="00604B2C" w:rsidRDefault="00C56B09" w:rsidP="00604B2C">
      <w:pPr>
        <w:spacing w:before="100" w:beforeAutospacing="1" w:after="100" w:afterAutospacing="1" w:line="240" w:lineRule="auto"/>
        <w:outlineLvl w:val="3"/>
        <w:rPr>
          <w:rFonts w:ascii="Arial" w:hAnsi="Arial" w:cs="Arial"/>
          <w:b/>
          <w:sz w:val="24"/>
          <w:szCs w:val="24"/>
        </w:rPr>
      </w:pPr>
      <w:r w:rsidRPr="00604B2C">
        <w:rPr>
          <w:rFonts w:ascii="Arial" w:hAnsi="Arial" w:cs="Arial"/>
          <w:b/>
          <w:sz w:val="24"/>
          <w:szCs w:val="24"/>
        </w:rPr>
        <w:lastRenderedPageBreak/>
        <w:t>Consent for publication</w:t>
      </w:r>
    </w:p>
    <w:p w14:paraId="6E39A587" w14:textId="77777777" w:rsidR="00C56B09" w:rsidRDefault="00C56B09" w:rsidP="00EC7DBE">
      <w:pPr>
        <w:spacing w:line="480" w:lineRule="auto"/>
        <w:jc w:val="both"/>
        <w:rPr>
          <w:rFonts w:ascii="Arial" w:hAnsi="Arial" w:cs="Arial"/>
          <w:sz w:val="24"/>
          <w:szCs w:val="24"/>
        </w:rPr>
      </w:pPr>
      <w:r w:rsidRPr="00604B2C">
        <w:rPr>
          <w:rFonts w:ascii="Arial" w:hAnsi="Arial" w:cs="Arial"/>
          <w:sz w:val="24"/>
          <w:szCs w:val="24"/>
        </w:rPr>
        <w:t>Not applicable</w:t>
      </w:r>
    </w:p>
    <w:p w14:paraId="349023C8" w14:textId="77777777" w:rsidR="00C56B09" w:rsidRPr="00604B2C" w:rsidRDefault="00C56B09" w:rsidP="00EC7DBE">
      <w:pPr>
        <w:spacing w:line="480" w:lineRule="auto"/>
        <w:jc w:val="both"/>
        <w:rPr>
          <w:rFonts w:ascii="Arial" w:hAnsi="Arial" w:cs="Arial"/>
          <w:sz w:val="24"/>
          <w:szCs w:val="24"/>
        </w:rPr>
      </w:pPr>
    </w:p>
    <w:p w14:paraId="18B96D53" w14:textId="77777777" w:rsidR="00C56B09" w:rsidRDefault="00C56B09" w:rsidP="00EC7DBE">
      <w:pPr>
        <w:spacing w:line="480" w:lineRule="auto"/>
        <w:jc w:val="both"/>
        <w:rPr>
          <w:rFonts w:ascii="Arial" w:hAnsi="Arial" w:cs="Arial"/>
          <w:b/>
          <w:sz w:val="24"/>
          <w:szCs w:val="24"/>
        </w:rPr>
      </w:pPr>
      <w:r w:rsidRPr="00604B2C">
        <w:rPr>
          <w:rFonts w:ascii="Arial" w:hAnsi="Arial" w:cs="Arial"/>
          <w:b/>
          <w:sz w:val="24"/>
          <w:szCs w:val="24"/>
        </w:rPr>
        <w:t>Availability of data and materials</w:t>
      </w:r>
    </w:p>
    <w:p w14:paraId="1CA3CF70" w14:textId="77777777" w:rsidR="00C56B09" w:rsidRDefault="00C56B09" w:rsidP="00B75766">
      <w:pPr>
        <w:spacing w:line="480" w:lineRule="auto"/>
        <w:jc w:val="both"/>
        <w:rPr>
          <w:rFonts w:ascii="Arial" w:hAnsi="Arial" w:cs="Arial"/>
          <w:sz w:val="24"/>
          <w:szCs w:val="24"/>
        </w:rPr>
      </w:pPr>
      <w:r w:rsidRPr="006629D1">
        <w:rPr>
          <w:rFonts w:ascii="Arial" w:hAnsi="Arial" w:cs="Arial"/>
          <w:sz w:val="24"/>
          <w:szCs w:val="24"/>
        </w:rPr>
        <w:t xml:space="preserve">The datasets used and/or analysed during the current study are available </w:t>
      </w:r>
      <w:r>
        <w:rPr>
          <w:rFonts w:ascii="Arial" w:hAnsi="Arial" w:cs="Arial"/>
          <w:sz w:val="24"/>
          <w:szCs w:val="24"/>
        </w:rPr>
        <w:t xml:space="preserve">on reasonable request </w:t>
      </w:r>
      <w:r w:rsidRPr="000A2EB4">
        <w:rPr>
          <w:rFonts w:ascii="Arial" w:hAnsi="Arial" w:cs="Arial"/>
          <w:sz w:val="24"/>
          <w:szCs w:val="24"/>
        </w:rPr>
        <w:t>from the "</w:t>
      </w:r>
      <w:r w:rsidRPr="000B25FF">
        <w:rPr>
          <w:rFonts w:ascii="Arial" w:hAnsi="Arial" w:cs="Arial"/>
          <w:sz w:val="24"/>
          <w:szCs w:val="24"/>
        </w:rPr>
        <w:t>MRC Versus Arthritis</w:t>
      </w:r>
      <w:r w:rsidRPr="000A2EB4">
        <w:rPr>
          <w:rFonts w:ascii="Arial" w:hAnsi="Arial" w:cs="Arial"/>
          <w:sz w:val="24"/>
          <w:szCs w:val="24"/>
        </w:rPr>
        <w:t xml:space="preserve"> Centre for Musculoskeletal Health and Work" </w:t>
      </w:r>
      <w:r>
        <w:rPr>
          <w:rFonts w:ascii="Arial" w:hAnsi="Arial" w:cs="Arial"/>
          <w:sz w:val="24"/>
          <w:szCs w:val="24"/>
        </w:rPr>
        <w:t>by contacting</w:t>
      </w:r>
    </w:p>
    <w:p w14:paraId="5359BDB3" w14:textId="77777777" w:rsidR="00C56B09" w:rsidRDefault="00C56B09" w:rsidP="00604B2C">
      <w:pPr>
        <w:spacing w:line="480" w:lineRule="auto"/>
        <w:rPr>
          <w:rFonts w:ascii="Arial" w:hAnsi="Arial" w:cs="Arial"/>
          <w:sz w:val="24"/>
          <w:szCs w:val="24"/>
        </w:rPr>
      </w:pPr>
      <w:r w:rsidRPr="000A2EB4">
        <w:rPr>
          <w:rFonts w:ascii="Arial" w:hAnsi="Arial" w:cs="Arial"/>
          <w:sz w:val="24"/>
          <w:szCs w:val="24"/>
        </w:rPr>
        <w:t xml:space="preserve">Dr </w:t>
      </w:r>
      <w:r>
        <w:rPr>
          <w:rFonts w:ascii="Arial" w:hAnsi="Arial" w:cs="Arial"/>
          <w:sz w:val="24"/>
          <w:szCs w:val="24"/>
        </w:rPr>
        <w:t>Holly Syddall</w:t>
      </w:r>
      <w:r w:rsidRPr="000A2EB4">
        <w:rPr>
          <w:rFonts w:ascii="Arial" w:hAnsi="Arial" w:cs="Arial"/>
          <w:sz w:val="24"/>
          <w:szCs w:val="24"/>
        </w:rPr>
        <w:t xml:space="preserve">: </w:t>
      </w:r>
      <w:hyperlink r:id="rId8" w:history="1">
        <w:r w:rsidRPr="00681989">
          <w:rPr>
            <w:rStyle w:val="Hyperlink"/>
            <w:rFonts w:ascii="Arial" w:hAnsi="Arial" w:cs="Arial"/>
            <w:sz w:val="24"/>
            <w:szCs w:val="24"/>
          </w:rPr>
          <w:t>hes@mrc.soton.ac.uk</w:t>
        </w:r>
      </w:hyperlink>
      <w:r>
        <w:rPr>
          <w:rFonts w:ascii="Arial" w:hAnsi="Arial" w:cs="Arial"/>
          <w:sz w:val="24"/>
          <w:szCs w:val="24"/>
        </w:rPr>
        <w:t xml:space="preserve"> or </w:t>
      </w:r>
    </w:p>
    <w:p w14:paraId="34CF56D7" w14:textId="77777777" w:rsidR="00C56B09" w:rsidRDefault="00C56B09" w:rsidP="00604B2C">
      <w:pPr>
        <w:spacing w:line="480" w:lineRule="auto"/>
        <w:rPr>
          <w:rFonts w:ascii="Arial" w:hAnsi="Arial" w:cs="Arial"/>
          <w:sz w:val="24"/>
          <w:szCs w:val="24"/>
        </w:rPr>
      </w:pPr>
      <w:r>
        <w:rPr>
          <w:rFonts w:ascii="Arial" w:hAnsi="Arial" w:cs="Arial"/>
          <w:sz w:val="24"/>
          <w:szCs w:val="24"/>
        </w:rPr>
        <w:t xml:space="preserve">Dr Catherine Linaker: </w:t>
      </w:r>
      <w:hyperlink r:id="rId9" w:history="1">
        <w:r w:rsidRPr="00EC3E7D">
          <w:rPr>
            <w:rStyle w:val="Hyperlink"/>
            <w:rFonts w:ascii="Arial" w:hAnsi="Arial" w:cs="Arial"/>
            <w:sz w:val="24"/>
            <w:szCs w:val="24"/>
          </w:rPr>
          <w:t>chl@mrc.soton.ac.uk</w:t>
        </w:r>
      </w:hyperlink>
      <w:r>
        <w:rPr>
          <w:rFonts w:ascii="Arial" w:hAnsi="Arial" w:cs="Arial"/>
          <w:sz w:val="24"/>
          <w:szCs w:val="24"/>
        </w:rPr>
        <w:t xml:space="preserve"> </w:t>
      </w:r>
    </w:p>
    <w:p w14:paraId="114355A4" w14:textId="77777777" w:rsidR="00C56B09" w:rsidRPr="00604B2C" w:rsidRDefault="00C56B09" w:rsidP="00604B2C">
      <w:pPr>
        <w:spacing w:line="480" w:lineRule="auto"/>
        <w:rPr>
          <w:rFonts w:ascii="Arial" w:hAnsi="Arial" w:cs="Arial"/>
          <w:sz w:val="24"/>
          <w:szCs w:val="24"/>
        </w:rPr>
      </w:pPr>
      <w:r>
        <w:rPr>
          <w:rFonts w:ascii="Arial" w:hAnsi="Arial" w:cs="Arial"/>
          <w:sz w:val="24"/>
          <w:szCs w:val="24"/>
        </w:rPr>
        <w:t xml:space="preserve">The HEAF study is part of the </w:t>
      </w:r>
      <w:r w:rsidRPr="007D3198">
        <w:rPr>
          <w:rFonts w:ascii="Arial" w:hAnsi="Arial" w:cs="Arial"/>
          <w:sz w:val="24"/>
          <w:szCs w:val="24"/>
        </w:rPr>
        <w:t>Cohort and Longitudinal Studies Enhancement Resources</w:t>
      </w:r>
      <w:r>
        <w:rPr>
          <w:rFonts w:ascii="Arial" w:hAnsi="Arial" w:cs="Arial"/>
          <w:sz w:val="24"/>
          <w:szCs w:val="24"/>
        </w:rPr>
        <w:t xml:space="preserve"> (CLOSER), t</w:t>
      </w:r>
      <w:r w:rsidRPr="007D3198">
        <w:rPr>
          <w:rFonts w:ascii="Arial" w:hAnsi="Arial" w:cs="Arial"/>
          <w:sz w:val="24"/>
          <w:szCs w:val="24"/>
        </w:rPr>
        <w:t xml:space="preserve">he home </w:t>
      </w:r>
      <w:r>
        <w:rPr>
          <w:rFonts w:ascii="Arial" w:hAnsi="Arial" w:cs="Arial"/>
          <w:sz w:val="24"/>
          <w:szCs w:val="24"/>
        </w:rPr>
        <w:t>of longitudinal research, bringing together longitudinal studies:</w:t>
      </w:r>
      <w:r w:rsidRPr="00F81D8C">
        <w:t xml:space="preserve"> </w:t>
      </w:r>
      <w:hyperlink r:id="rId10" w:history="1">
        <w:r w:rsidRPr="00445767">
          <w:rPr>
            <w:rStyle w:val="Hyperlink"/>
            <w:rFonts w:ascii="Arial" w:hAnsi="Arial" w:cs="Arial"/>
            <w:sz w:val="24"/>
            <w:szCs w:val="24"/>
          </w:rPr>
          <w:t>https://www.closer.ac.uk/</w:t>
        </w:r>
      </w:hyperlink>
      <w:r>
        <w:rPr>
          <w:rFonts w:ascii="Arial" w:hAnsi="Arial" w:cs="Arial"/>
          <w:sz w:val="24"/>
          <w:szCs w:val="24"/>
        </w:rPr>
        <w:t>. D</w:t>
      </w:r>
      <w:r w:rsidRPr="00F81D8C">
        <w:rPr>
          <w:rFonts w:ascii="Arial" w:hAnsi="Arial" w:cs="Arial"/>
          <w:sz w:val="24"/>
          <w:szCs w:val="24"/>
        </w:rPr>
        <w:t xml:space="preserve">ata </w:t>
      </w:r>
      <w:r>
        <w:rPr>
          <w:rFonts w:ascii="Arial" w:hAnsi="Arial" w:cs="Arial"/>
          <w:sz w:val="24"/>
          <w:szCs w:val="24"/>
        </w:rPr>
        <w:t xml:space="preserve">and questionnaires </w:t>
      </w:r>
      <w:r w:rsidRPr="00F81D8C">
        <w:rPr>
          <w:rFonts w:ascii="Arial" w:hAnsi="Arial" w:cs="Arial"/>
          <w:sz w:val="24"/>
          <w:szCs w:val="24"/>
        </w:rPr>
        <w:t xml:space="preserve">from </w:t>
      </w:r>
      <w:r>
        <w:rPr>
          <w:rFonts w:ascii="Arial" w:hAnsi="Arial" w:cs="Arial"/>
          <w:sz w:val="24"/>
          <w:szCs w:val="24"/>
        </w:rPr>
        <w:t>HEAF can be searched and browsed</w:t>
      </w:r>
      <w:r w:rsidRPr="00F81D8C">
        <w:rPr>
          <w:rFonts w:ascii="Arial" w:hAnsi="Arial" w:cs="Arial"/>
          <w:sz w:val="24"/>
          <w:szCs w:val="24"/>
        </w:rPr>
        <w:t xml:space="preserve"> using the CLOSER Discovery search engine</w:t>
      </w:r>
      <w:r>
        <w:rPr>
          <w:rFonts w:ascii="Arial" w:hAnsi="Arial" w:cs="Arial"/>
          <w:sz w:val="24"/>
          <w:szCs w:val="24"/>
        </w:rPr>
        <w:t xml:space="preserve">: </w:t>
      </w:r>
      <w:hyperlink r:id="rId11" w:history="1">
        <w:r w:rsidRPr="00B21BBC">
          <w:rPr>
            <w:rStyle w:val="Hyperlink"/>
            <w:rFonts w:ascii="Arial" w:hAnsi="Arial" w:cs="Arial"/>
            <w:sz w:val="24"/>
            <w:szCs w:val="24"/>
          </w:rPr>
          <w:t>https://discovery.closer.ac.uk/</w:t>
        </w:r>
      </w:hyperlink>
      <w:r>
        <w:rPr>
          <w:rFonts w:ascii="Arial" w:hAnsi="Arial" w:cs="Arial"/>
          <w:sz w:val="24"/>
          <w:szCs w:val="24"/>
        </w:rPr>
        <w:t xml:space="preserve">. </w:t>
      </w:r>
    </w:p>
    <w:p w14:paraId="5F393EC1" w14:textId="77777777" w:rsidR="00C56B09" w:rsidRPr="00604B2C" w:rsidRDefault="00C56B09" w:rsidP="00EC7DBE">
      <w:pPr>
        <w:spacing w:line="480" w:lineRule="auto"/>
        <w:jc w:val="both"/>
        <w:rPr>
          <w:rFonts w:ascii="Arial" w:hAnsi="Arial" w:cs="Arial"/>
          <w:b/>
          <w:sz w:val="24"/>
          <w:szCs w:val="24"/>
        </w:rPr>
      </w:pPr>
    </w:p>
    <w:p w14:paraId="32296B93" w14:textId="77777777" w:rsidR="00C56B09" w:rsidRPr="00A556D7" w:rsidRDefault="00C56B09" w:rsidP="00EC7DBE">
      <w:pPr>
        <w:spacing w:line="480" w:lineRule="auto"/>
        <w:jc w:val="both"/>
        <w:rPr>
          <w:rFonts w:ascii="Arial" w:hAnsi="Arial" w:cs="Arial"/>
          <w:b/>
          <w:sz w:val="24"/>
          <w:szCs w:val="24"/>
        </w:rPr>
      </w:pPr>
      <w:r w:rsidRPr="00A556D7">
        <w:rPr>
          <w:rFonts w:ascii="Arial" w:hAnsi="Arial" w:cs="Arial"/>
          <w:b/>
          <w:sz w:val="24"/>
          <w:szCs w:val="24"/>
        </w:rPr>
        <w:t>Competing interests</w:t>
      </w:r>
    </w:p>
    <w:p w14:paraId="7A10AABC" w14:textId="77777777" w:rsidR="00C56B09" w:rsidRPr="00D83031" w:rsidRDefault="00C56B09" w:rsidP="00EC7DBE">
      <w:pPr>
        <w:spacing w:line="480" w:lineRule="auto"/>
        <w:jc w:val="both"/>
        <w:rPr>
          <w:rFonts w:ascii="Arial" w:hAnsi="Arial" w:cs="Arial"/>
          <w:sz w:val="24"/>
          <w:szCs w:val="24"/>
        </w:rPr>
      </w:pPr>
      <w:r w:rsidRPr="00EC7DBE">
        <w:rPr>
          <w:rFonts w:ascii="Arial" w:hAnsi="Arial" w:cs="Arial"/>
          <w:sz w:val="24"/>
          <w:szCs w:val="24"/>
        </w:rPr>
        <w:t>Professor Cooper has received consultancy and honoraria from Alliance for Better</w:t>
      </w:r>
      <w:r w:rsidRPr="00D83031">
        <w:rPr>
          <w:rFonts w:ascii="Arial" w:hAnsi="Arial" w:cs="Arial"/>
          <w:sz w:val="24"/>
          <w:szCs w:val="24"/>
        </w:rPr>
        <w:t xml:space="preserve"> Bone Health, Amgen, Eli Lilly, GSK, Medtronic, Merck, Novartis, Pfizer, Roche, </w:t>
      </w:r>
      <w:proofErr w:type="spellStart"/>
      <w:r w:rsidRPr="00D83031">
        <w:rPr>
          <w:rFonts w:ascii="Arial" w:hAnsi="Arial" w:cs="Arial"/>
          <w:sz w:val="24"/>
          <w:szCs w:val="24"/>
        </w:rPr>
        <w:t>Servier</w:t>
      </w:r>
      <w:proofErr w:type="spellEnd"/>
      <w:r w:rsidRPr="00D83031">
        <w:rPr>
          <w:rFonts w:ascii="Arial" w:hAnsi="Arial" w:cs="Arial"/>
          <w:sz w:val="24"/>
          <w:szCs w:val="24"/>
        </w:rPr>
        <w:t>, Takeda and UCB. The remaining authors declared no conflict of interest.</w:t>
      </w:r>
    </w:p>
    <w:p w14:paraId="6C72E14F" w14:textId="77777777" w:rsidR="00C56B09" w:rsidRDefault="00C56B09" w:rsidP="00831F52">
      <w:pPr>
        <w:spacing w:line="480" w:lineRule="auto"/>
        <w:jc w:val="both"/>
        <w:rPr>
          <w:rFonts w:ascii="Arial" w:hAnsi="Arial" w:cs="Arial"/>
          <w:sz w:val="24"/>
          <w:szCs w:val="24"/>
        </w:rPr>
      </w:pPr>
    </w:p>
    <w:p w14:paraId="0E3A8D03" w14:textId="77777777" w:rsidR="00C56B09" w:rsidRDefault="00C56B09" w:rsidP="00831F52">
      <w:pPr>
        <w:spacing w:line="480" w:lineRule="auto"/>
        <w:jc w:val="both"/>
        <w:rPr>
          <w:rFonts w:ascii="Arial" w:hAnsi="Arial" w:cs="Arial"/>
          <w:b/>
          <w:sz w:val="24"/>
          <w:szCs w:val="24"/>
        </w:rPr>
      </w:pPr>
      <w:r w:rsidRPr="00515170">
        <w:rPr>
          <w:rFonts w:ascii="Arial" w:hAnsi="Arial" w:cs="Arial"/>
          <w:b/>
          <w:sz w:val="24"/>
          <w:szCs w:val="24"/>
        </w:rPr>
        <w:t>Funding</w:t>
      </w:r>
    </w:p>
    <w:p w14:paraId="7740628F" w14:textId="77777777" w:rsidR="00C56B09" w:rsidRDefault="00C56B09" w:rsidP="00C92C4A">
      <w:pPr>
        <w:spacing w:line="480" w:lineRule="auto"/>
        <w:jc w:val="both"/>
        <w:rPr>
          <w:rFonts w:ascii="Arial" w:hAnsi="Arial" w:cs="Arial"/>
          <w:sz w:val="24"/>
          <w:szCs w:val="24"/>
        </w:rPr>
      </w:pPr>
      <w:r w:rsidRPr="003D1095">
        <w:rPr>
          <w:rFonts w:ascii="Arial" w:hAnsi="Arial" w:cs="Arial"/>
          <w:sz w:val="24"/>
          <w:szCs w:val="24"/>
        </w:rPr>
        <w:lastRenderedPageBreak/>
        <w:t xml:space="preserve">The HEAF study is funded by </w:t>
      </w:r>
      <w:r>
        <w:rPr>
          <w:rFonts w:ascii="Arial" w:hAnsi="Arial" w:cs="Arial"/>
          <w:sz w:val="24"/>
          <w:szCs w:val="24"/>
        </w:rPr>
        <w:t>a</w:t>
      </w:r>
      <w:r w:rsidRPr="003D1095">
        <w:rPr>
          <w:rFonts w:ascii="Arial" w:hAnsi="Arial" w:cs="Arial"/>
          <w:sz w:val="24"/>
          <w:szCs w:val="24"/>
        </w:rPr>
        <w:t xml:space="preserve"> Medical Research Council programme grant (MC_UU_12011/5), and the Economic and Social Research Council and Medical Research Council jointly </w:t>
      </w:r>
      <w:r>
        <w:rPr>
          <w:rFonts w:ascii="Arial" w:hAnsi="Arial" w:cs="Arial"/>
          <w:sz w:val="24"/>
          <w:szCs w:val="24"/>
        </w:rPr>
        <w:t xml:space="preserve">Lifelong Health &amp; Wellbeing grants </w:t>
      </w:r>
      <w:r w:rsidRPr="003D1095">
        <w:rPr>
          <w:rFonts w:ascii="Arial" w:hAnsi="Arial" w:cs="Arial"/>
          <w:sz w:val="24"/>
          <w:szCs w:val="24"/>
        </w:rPr>
        <w:t>(ES/L002663/1).</w:t>
      </w:r>
      <w:r>
        <w:rPr>
          <w:rFonts w:ascii="Arial" w:hAnsi="Arial" w:cs="Arial"/>
          <w:sz w:val="24"/>
          <w:szCs w:val="24"/>
        </w:rPr>
        <w:t xml:space="preserve"> GN and CHL are funded by the MRC Versus Arthritis Centre for Musculoskeletal Health and Work.</w:t>
      </w:r>
    </w:p>
    <w:p w14:paraId="7C120A2C" w14:textId="77777777" w:rsidR="00C56B09" w:rsidRDefault="00C56B09" w:rsidP="00515170">
      <w:pPr>
        <w:spacing w:line="480" w:lineRule="auto"/>
        <w:rPr>
          <w:rFonts w:ascii="Arial" w:hAnsi="Arial" w:cs="Arial"/>
          <w:sz w:val="24"/>
          <w:szCs w:val="24"/>
        </w:rPr>
      </w:pPr>
    </w:p>
    <w:p w14:paraId="5B1D2E7F" w14:textId="77777777" w:rsidR="00C56B09" w:rsidRDefault="00C56B09" w:rsidP="005B39BA">
      <w:pPr>
        <w:spacing w:line="480" w:lineRule="auto"/>
        <w:jc w:val="both"/>
        <w:rPr>
          <w:rFonts w:ascii="Arial" w:hAnsi="Arial" w:cs="Arial"/>
          <w:b/>
          <w:sz w:val="24"/>
          <w:szCs w:val="24"/>
        </w:rPr>
      </w:pPr>
      <w:r w:rsidRPr="002A2CC5">
        <w:rPr>
          <w:rFonts w:ascii="Arial" w:hAnsi="Arial" w:cs="Arial"/>
          <w:b/>
          <w:sz w:val="24"/>
          <w:szCs w:val="24"/>
        </w:rPr>
        <w:t>Authors' contributions</w:t>
      </w:r>
    </w:p>
    <w:p w14:paraId="098DA95D" w14:textId="77777777" w:rsidR="00C56B09" w:rsidRPr="002A2CC5" w:rsidRDefault="00C56B09" w:rsidP="005B39BA">
      <w:pPr>
        <w:spacing w:line="480" w:lineRule="auto"/>
        <w:jc w:val="both"/>
        <w:rPr>
          <w:rFonts w:ascii="Arial" w:hAnsi="Arial" w:cs="Arial"/>
          <w:sz w:val="24"/>
          <w:szCs w:val="24"/>
        </w:rPr>
      </w:pPr>
      <w:r>
        <w:rPr>
          <w:rFonts w:ascii="Arial" w:hAnsi="Arial" w:cs="Arial"/>
          <w:sz w:val="24"/>
          <w:szCs w:val="24"/>
        </w:rPr>
        <w:t xml:space="preserve">GB, SD, and KWB identified the study question. KWB, CHL, ECH, MJS supervised data collection. SD, GN and HES planned the statistical analyses and SD conducted the analysis. GB and SD wrote the first draft of the paper. All authors contributed to the writing of subsequent and final drafts of the manuscript. </w:t>
      </w:r>
    </w:p>
    <w:p w14:paraId="1AA7057E" w14:textId="77777777" w:rsidR="00C56B09" w:rsidRPr="002A2CC5" w:rsidRDefault="00C56B09" w:rsidP="005B39BA">
      <w:pPr>
        <w:spacing w:line="480" w:lineRule="auto"/>
        <w:jc w:val="both"/>
        <w:rPr>
          <w:rFonts w:ascii="Arial" w:hAnsi="Arial" w:cs="Arial"/>
          <w:b/>
          <w:sz w:val="24"/>
          <w:szCs w:val="24"/>
        </w:rPr>
      </w:pPr>
    </w:p>
    <w:p w14:paraId="148A68CD" w14:textId="77777777" w:rsidR="00C56B09" w:rsidRPr="001C16F4" w:rsidRDefault="00C56B09" w:rsidP="0065106D">
      <w:pPr>
        <w:spacing w:line="480" w:lineRule="auto"/>
        <w:jc w:val="both"/>
        <w:rPr>
          <w:rFonts w:ascii="Arial" w:hAnsi="Arial" w:cs="Arial"/>
          <w:b/>
          <w:sz w:val="24"/>
          <w:szCs w:val="24"/>
        </w:rPr>
      </w:pPr>
      <w:r w:rsidRPr="001C16F4">
        <w:rPr>
          <w:rFonts w:ascii="Arial" w:hAnsi="Arial" w:cs="Arial"/>
          <w:b/>
          <w:sz w:val="24"/>
          <w:szCs w:val="24"/>
        </w:rPr>
        <w:t xml:space="preserve">Acknowledgements </w:t>
      </w:r>
    </w:p>
    <w:p w14:paraId="1CE33287" w14:textId="77777777" w:rsidR="00C56B09" w:rsidRDefault="00C56B09" w:rsidP="0065106D">
      <w:pPr>
        <w:spacing w:line="480" w:lineRule="auto"/>
        <w:jc w:val="both"/>
        <w:rPr>
          <w:rFonts w:ascii="Arial" w:hAnsi="Arial" w:cs="Arial"/>
          <w:sz w:val="24"/>
          <w:szCs w:val="24"/>
        </w:rPr>
      </w:pPr>
      <w:r w:rsidRPr="001C16F4">
        <w:rPr>
          <w:rFonts w:ascii="Arial" w:hAnsi="Arial" w:cs="Arial"/>
          <w:sz w:val="24"/>
          <w:szCs w:val="24"/>
        </w:rPr>
        <w:t>We wish to thank the</w:t>
      </w:r>
      <w:r>
        <w:rPr>
          <w:rFonts w:ascii="Arial" w:hAnsi="Arial" w:cs="Arial"/>
          <w:sz w:val="24"/>
          <w:szCs w:val="24"/>
        </w:rPr>
        <w:t xml:space="preserve"> HEAF participants, the</w:t>
      </w:r>
      <w:r w:rsidRPr="001C16F4">
        <w:rPr>
          <w:rFonts w:ascii="Arial" w:hAnsi="Arial" w:cs="Arial"/>
          <w:sz w:val="24"/>
          <w:szCs w:val="24"/>
        </w:rPr>
        <w:t xml:space="preserve"> CPRD and the 24 general practices that have supported data collection; also, the staff of the MRC LEU who provided invaluable support with data administration, data ent</w:t>
      </w:r>
      <w:r>
        <w:rPr>
          <w:rFonts w:ascii="Arial" w:hAnsi="Arial" w:cs="Arial"/>
          <w:sz w:val="24"/>
          <w:szCs w:val="24"/>
        </w:rPr>
        <w:t>ry and computing (notably</w:t>
      </w:r>
      <w:r w:rsidRPr="001C16F4">
        <w:rPr>
          <w:rFonts w:ascii="Arial" w:hAnsi="Arial" w:cs="Arial"/>
          <w:sz w:val="24"/>
          <w:szCs w:val="24"/>
        </w:rPr>
        <w:t xml:space="preserve"> Vanessa Cox and Ben Barton). </w:t>
      </w:r>
    </w:p>
    <w:p w14:paraId="53162568" w14:textId="77777777" w:rsidR="00C56B09" w:rsidRDefault="00C56B09" w:rsidP="0065106D">
      <w:pPr>
        <w:spacing w:line="480" w:lineRule="auto"/>
        <w:jc w:val="both"/>
        <w:rPr>
          <w:rFonts w:ascii="Arial" w:hAnsi="Arial" w:cs="Arial"/>
          <w:sz w:val="24"/>
          <w:szCs w:val="24"/>
        </w:rPr>
      </w:pPr>
    </w:p>
    <w:p w14:paraId="13A5E1BF" w14:textId="77777777" w:rsidR="00C56B09" w:rsidRPr="00E95CD5" w:rsidRDefault="00C56B09" w:rsidP="0065106D">
      <w:pPr>
        <w:spacing w:line="480" w:lineRule="auto"/>
        <w:jc w:val="both"/>
        <w:rPr>
          <w:rFonts w:ascii="Arial" w:hAnsi="Arial" w:cs="Arial"/>
          <w:b/>
          <w:sz w:val="24"/>
          <w:szCs w:val="24"/>
        </w:rPr>
      </w:pPr>
      <w:r w:rsidRPr="00E95CD5">
        <w:rPr>
          <w:rFonts w:ascii="Arial" w:hAnsi="Arial" w:cs="Arial"/>
          <w:b/>
          <w:sz w:val="24"/>
          <w:szCs w:val="24"/>
        </w:rPr>
        <w:t>List of additional files</w:t>
      </w:r>
    </w:p>
    <w:p w14:paraId="5DD2237E" w14:textId="77777777" w:rsidR="00C56B09" w:rsidRDefault="00C56B09" w:rsidP="0065106D">
      <w:pPr>
        <w:spacing w:line="480" w:lineRule="auto"/>
        <w:jc w:val="both"/>
        <w:rPr>
          <w:rFonts w:ascii="Arial" w:hAnsi="Arial" w:cs="Arial"/>
          <w:sz w:val="24"/>
          <w:szCs w:val="24"/>
        </w:rPr>
      </w:pPr>
      <w:r>
        <w:rPr>
          <w:rFonts w:ascii="Arial" w:hAnsi="Arial" w:cs="Arial"/>
          <w:sz w:val="24"/>
          <w:szCs w:val="24"/>
        </w:rPr>
        <w:t xml:space="preserve">1) Appendix 1 – DAG.pdf: </w:t>
      </w:r>
      <w:r w:rsidRPr="00FC466B">
        <w:rPr>
          <w:rFonts w:ascii="Arial" w:hAnsi="Arial" w:cs="Arial"/>
          <w:sz w:val="24"/>
          <w:szCs w:val="24"/>
        </w:rPr>
        <w:t>Directed Acyclic Graph</w:t>
      </w:r>
      <w:r>
        <w:rPr>
          <w:rFonts w:ascii="Arial" w:hAnsi="Arial" w:cs="Arial"/>
          <w:sz w:val="24"/>
          <w:szCs w:val="24"/>
        </w:rPr>
        <w:t xml:space="preserve"> for selection of confounders</w:t>
      </w:r>
    </w:p>
    <w:p w14:paraId="61A88112" w14:textId="77777777" w:rsidR="00C56B09" w:rsidRDefault="00C56B09" w:rsidP="0065106D">
      <w:pPr>
        <w:spacing w:line="480" w:lineRule="auto"/>
        <w:jc w:val="both"/>
        <w:rPr>
          <w:rFonts w:ascii="Arial" w:hAnsi="Arial" w:cs="Arial"/>
          <w:sz w:val="24"/>
          <w:szCs w:val="24"/>
        </w:rPr>
      </w:pPr>
      <w:r>
        <w:rPr>
          <w:rFonts w:ascii="Arial" w:hAnsi="Arial" w:cs="Arial"/>
          <w:sz w:val="24"/>
          <w:szCs w:val="24"/>
        </w:rPr>
        <w:t xml:space="preserve">2) </w:t>
      </w:r>
      <w:r w:rsidRPr="00E95CD5">
        <w:rPr>
          <w:rFonts w:ascii="Arial" w:hAnsi="Arial" w:cs="Arial"/>
          <w:sz w:val="24"/>
          <w:szCs w:val="24"/>
        </w:rPr>
        <w:t>Appendix 2 - Cross-sectional baseline characteristics by loneliness status</w:t>
      </w:r>
      <w:r>
        <w:rPr>
          <w:rFonts w:ascii="Arial" w:hAnsi="Arial" w:cs="Arial"/>
          <w:sz w:val="24"/>
          <w:szCs w:val="24"/>
        </w:rPr>
        <w:t>.doc: Baseline characteristics of participants according to loneliness status</w:t>
      </w:r>
    </w:p>
    <w:p w14:paraId="186C89C0" w14:textId="77777777" w:rsidR="00C56B09" w:rsidRPr="001C16F4" w:rsidRDefault="00C56B09" w:rsidP="0065106D">
      <w:pPr>
        <w:spacing w:line="480" w:lineRule="auto"/>
        <w:jc w:val="both"/>
        <w:rPr>
          <w:rFonts w:ascii="Arial" w:hAnsi="Arial" w:cs="Arial"/>
          <w:sz w:val="24"/>
          <w:szCs w:val="24"/>
        </w:rPr>
      </w:pPr>
    </w:p>
    <w:p w14:paraId="16ED480B" w14:textId="77777777" w:rsidR="00C56B09" w:rsidRPr="00D83031" w:rsidRDefault="00C56B09" w:rsidP="00D83031">
      <w:pPr>
        <w:spacing w:line="480" w:lineRule="auto"/>
        <w:jc w:val="both"/>
        <w:rPr>
          <w:rFonts w:ascii="Arial" w:hAnsi="Arial" w:cs="Arial"/>
          <w:b/>
          <w:sz w:val="24"/>
          <w:szCs w:val="24"/>
        </w:rPr>
      </w:pPr>
      <w:r w:rsidRPr="00D83031">
        <w:rPr>
          <w:rFonts w:ascii="Arial" w:hAnsi="Arial" w:cs="Arial"/>
          <w:b/>
          <w:sz w:val="24"/>
          <w:szCs w:val="24"/>
        </w:rPr>
        <w:br w:type="page"/>
      </w:r>
    </w:p>
    <w:p w14:paraId="27F197CD" w14:textId="77777777" w:rsidR="00C56B09" w:rsidRPr="00E95CD5" w:rsidRDefault="00C56B09" w:rsidP="00002213">
      <w:pPr>
        <w:rPr>
          <w:rFonts w:ascii="Arial" w:hAnsi="Arial" w:cs="Arial"/>
          <w:b/>
          <w:sz w:val="24"/>
          <w:szCs w:val="24"/>
        </w:rPr>
      </w:pPr>
      <w:r w:rsidRPr="00E95CD5">
        <w:rPr>
          <w:rFonts w:ascii="Arial" w:hAnsi="Arial" w:cs="Arial"/>
          <w:b/>
          <w:sz w:val="24"/>
          <w:szCs w:val="24"/>
        </w:rPr>
        <w:lastRenderedPageBreak/>
        <w:t>References</w:t>
      </w:r>
    </w:p>
    <w:p w14:paraId="7A596A16" w14:textId="77777777" w:rsidR="00C56B09" w:rsidRPr="005B39BA" w:rsidRDefault="00C56B09" w:rsidP="00002213">
      <w:pPr>
        <w:rPr>
          <w:rFonts w:ascii="Arial" w:hAnsi="Arial" w:cs="Arial"/>
          <w:sz w:val="24"/>
          <w:szCs w:val="24"/>
        </w:rPr>
      </w:pPr>
    </w:p>
    <w:p w14:paraId="5347CD4B" w14:textId="77777777" w:rsidR="00C56B09" w:rsidRPr="00084603" w:rsidRDefault="00C56B09" w:rsidP="00084603">
      <w:pPr>
        <w:pStyle w:val="EndNoteBibliography"/>
        <w:spacing w:after="0"/>
      </w:pPr>
      <w:bookmarkStart w:id="0" w:name="_ENREF_1"/>
      <w:r w:rsidRPr="00084603">
        <w:t>1.</w:t>
      </w:r>
      <w:r w:rsidRPr="00084603">
        <w:tab/>
        <w:t>Andersson L. Loneliness research and interventions: A review of the literature. Aging &amp; Mental Health. 1998;2(4):264-74.</w:t>
      </w:r>
      <w:bookmarkEnd w:id="0"/>
    </w:p>
    <w:p w14:paraId="049BA777" w14:textId="77777777" w:rsidR="00C56B09" w:rsidRPr="00084603" w:rsidRDefault="00C56B09" w:rsidP="00084603">
      <w:pPr>
        <w:pStyle w:val="EndNoteBibliography"/>
        <w:spacing w:after="0"/>
      </w:pPr>
      <w:bookmarkStart w:id="1" w:name="_ENREF_2"/>
      <w:r w:rsidRPr="00084603">
        <w:t>2.</w:t>
      </w:r>
      <w:r w:rsidRPr="00084603">
        <w:tab/>
        <w:t>de Jong-Gierveld J. Developing and testing a model of loneliness. J Pers Soc Psychol. 1987;53(1):119-28.</w:t>
      </w:r>
      <w:bookmarkEnd w:id="1"/>
    </w:p>
    <w:p w14:paraId="62744550" w14:textId="77777777" w:rsidR="00C56B09" w:rsidRPr="00084603" w:rsidRDefault="00C56B09" w:rsidP="00084603">
      <w:pPr>
        <w:pStyle w:val="EndNoteBibliography"/>
        <w:spacing w:after="0"/>
      </w:pPr>
      <w:bookmarkStart w:id="2" w:name="_ENREF_3"/>
      <w:r w:rsidRPr="00084603">
        <w:t>3.</w:t>
      </w:r>
      <w:r w:rsidRPr="00084603">
        <w:tab/>
        <w:t>Leigh-Hunt N, Bagguley D, Bash K, Turner V, Turnbull S, Valtorta N, et al. An overview of systematic reviews on the public health consequences of social isolation and loneliness. Public Health. 2017;152:157-71.</w:t>
      </w:r>
      <w:bookmarkEnd w:id="2"/>
    </w:p>
    <w:p w14:paraId="2193FA09" w14:textId="77777777" w:rsidR="00C56B09" w:rsidRPr="00084603" w:rsidRDefault="00C56B09" w:rsidP="00084603">
      <w:pPr>
        <w:pStyle w:val="EndNoteBibliography"/>
        <w:spacing w:after="0"/>
      </w:pPr>
      <w:bookmarkStart w:id="3" w:name="_ENREF_4"/>
      <w:r w:rsidRPr="00084603">
        <w:t>4.</w:t>
      </w:r>
      <w:r w:rsidRPr="00084603">
        <w:tab/>
        <w:t>Holt-Lunstad J, Smith TB, Layton JB. Social relationships and mortality risk: a meta-analytic review. PLoS Med. 2010;7(7):e1000316.</w:t>
      </w:r>
      <w:bookmarkEnd w:id="3"/>
    </w:p>
    <w:p w14:paraId="44EBFB4B" w14:textId="77777777" w:rsidR="00C56B09" w:rsidRPr="00084603" w:rsidRDefault="00C56B09" w:rsidP="00084603">
      <w:pPr>
        <w:pStyle w:val="EndNoteBibliography"/>
        <w:spacing w:after="0"/>
      </w:pPr>
      <w:bookmarkStart w:id="4" w:name="_ENREF_5"/>
      <w:r w:rsidRPr="00084603">
        <w:t>5.</w:t>
      </w:r>
      <w:r w:rsidRPr="00084603">
        <w:tab/>
        <w:t>Black CM, Great B. Working for a healthier tomorrow: Dame Carol Black's review of the health of britain's working age population : presented to the Secretary of State for Health and the Secretary of State for Work and Pensions. London: TSO; 2008.</w:t>
      </w:r>
      <w:bookmarkEnd w:id="4"/>
    </w:p>
    <w:p w14:paraId="2C1445C9" w14:textId="77777777" w:rsidR="00C56B09" w:rsidRPr="00084603" w:rsidRDefault="00C56B09" w:rsidP="00084603">
      <w:pPr>
        <w:pStyle w:val="EndNoteBibliography"/>
        <w:spacing w:after="0"/>
      </w:pPr>
      <w:bookmarkStart w:id="5" w:name="_ENREF_6"/>
      <w:r w:rsidRPr="00084603">
        <w:t>6.</w:t>
      </w:r>
      <w:r w:rsidRPr="00084603">
        <w:tab/>
        <w:t>Evans J, Repper J. Employment, social inclusion and mental health. Journal of psychiatric and mental health nursing. 2000;7(1):15-24.</w:t>
      </w:r>
      <w:bookmarkEnd w:id="5"/>
    </w:p>
    <w:p w14:paraId="20C60C2F" w14:textId="77777777" w:rsidR="00C56B09" w:rsidRPr="00084603" w:rsidRDefault="00C56B09" w:rsidP="00084603">
      <w:pPr>
        <w:pStyle w:val="EndNoteBibliography"/>
        <w:spacing w:after="0"/>
      </w:pPr>
      <w:bookmarkStart w:id="6" w:name="_ENREF_7"/>
      <w:r w:rsidRPr="00084603">
        <w:t>7.</w:t>
      </w:r>
      <w:r w:rsidRPr="00084603">
        <w:tab/>
        <w:t>Bjelajac AK, Bobic J, Kovacic J, Varnai VM, Macan J, Smolic S. Employment status and other predictors of mental health and cognitive functions in older Croatian workers. Arh Hig Rada Toksikol. 2019;70(2):109-17.</w:t>
      </w:r>
      <w:bookmarkEnd w:id="6"/>
    </w:p>
    <w:p w14:paraId="68CE2A95" w14:textId="77777777" w:rsidR="00C56B09" w:rsidRPr="00084603" w:rsidRDefault="00C56B09" w:rsidP="00084603">
      <w:pPr>
        <w:pStyle w:val="EndNoteBibliography"/>
        <w:spacing w:after="0"/>
      </w:pPr>
      <w:bookmarkStart w:id="7" w:name="_ENREF_8"/>
      <w:r w:rsidRPr="00084603">
        <w:t>8.</w:t>
      </w:r>
      <w:r w:rsidRPr="00084603">
        <w:tab/>
        <w:t>Lauder W, Sharkey S, Mummery K. A community survey of loneliness. Journal of advanced nursing. 2004;46(1):88-94.</w:t>
      </w:r>
      <w:bookmarkEnd w:id="7"/>
    </w:p>
    <w:p w14:paraId="48448938" w14:textId="77777777" w:rsidR="00C56B09" w:rsidRPr="00084603" w:rsidRDefault="00C56B09" w:rsidP="00084603">
      <w:pPr>
        <w:pStyle w:val="EndNoteBibliography"/>
        <w:spacing w:after="0"/>
      </w:pPr>
      <w:bookmarkStart w:id="8" w:name="_ENREF_9"/>
      <w:r w:rsidRPr="00084603">
        <w:t>9.</w:t>
      </w:r>
      <w:r w:rsidRPr="00084603">
        <w:tab/>
        <w:t>Beaumont J. Measuring national well-being–older people and loneliness, 2013 (Office for National Statistics: London). 2013.</w:t>
      </w:r>
      <w:bookmarkEnd w:id="8"/>
    </w:p>
    <w:p w14:paraId="08510330" w14:textId="77777777" w:rsidR="00C56B09" w:rsidRPr="00084603" w:rsidRDefault="00C56B09" w:rsidP="00084603">
      <w:pPr>
        <w:pStyle w:val="EndNoteBibliography"/>
        <w:spacing w:after="0"/>
      </w:pPr>
      <w:bookmarkStart w:id="9" w:name="_ENREF_10"/>
      <w:r w:rsidRPr="00084603">
        <w:t>10.</w:t>
      </w:r>
      <w:r w:rsidRPr="00084603">
        <w:tab/>
        <w:t>Coyle CE, Dugan E. Social isolation, loneliness and health among older adults. Journal of aging and health. 2012;24(8):1346-63.</w:t>
      </w:r>
      <w:bookmarkEnd w:id="9"/>
    </w:p>
    <w:p w14:paraId="26F3F3BF" w14:textId="77777777" w:rsidR="00C56B09" w:rsidRPr="00084603" w:rsidRDefault="00C56B09" w:rsidP="00084603">
      <w:pPr>
        <w:pStyle w:val="EndNoteBibliography"/>
        <w:spacing w:after="0"/>
      </w:pPr>
      <w:bookmarkStart w:id="10" w:name="_ENREF_11"/>
      <w:r w:rsidRPr="00084603">
        <w:t>11.</w:t>
      </w:r>
      <w:r w:rsidRPr="00084603">
        <w:tab/>
        <w:t>Dahlberg L, Agahi N, Lennartsson C. Lonelier than ever? Loneliness of older people over two decades. Archives of gerontology and geriatrics. 2018;75:96-103.</w:t>
      </w:r>
      <w:bookmarkEnd w:id="10"/>
    </w:p>
    <w:p w14:paraId="77DABFC6" w14:textId="77777777" w:rsidR="00C56B09" w:rsidRPr="00084603" w:rsidRDefault="00C56B09" w:rsidP="00084603">
      <w:pPr>
        <w:pStyle w:val="EndNoteBibliography"/>
        <w:spacing w:after="0"/>
      </w:pPr>
      <w:bookmarkStart w:id="11" w:name="_ENREF_12"/>
      <w:r w:rsidRPr="00084603">
        <w:t>12.</w:t>
      </w:r>
      <w:r w:rsidRPr="00084603">
        <w:tab/>
        <w:t>Dykstra PA. Older adult loneliness: myths and realities. European Journal of Ageing. 2009;6(2):91.</w:t>
      </w:r>
      <w:bookmarkEnd w:id="11"/>
    </w:p>
    <w:p w14:paraId="1DFC0385" w14:textId="77777777" w:rsidR="00C56B09" w:rsidRPr="00084603" w:rsidRDefault="00C56B09" w:rsidP="00084603">
      <w:pPr>
        <w:pStyle w:val="EndNoteBibliography"/>
        <w:spacing w:after="0"/>
      </w:pPr>
      <w:bookmarkStart w:id="12" w:name="_ENREF_13"/>
      <w:r w:rsidRPr="00084603">
        <w:t>13.</w:t>
      </w:r>
      <w:r w:rsidRPr="00084603">
        <w:tab/>
        <w:t>Gum AM, Shiovitz-Ezra S, Ayalon L. Longitudinal associations of hopelessness and loneliness in older adults: results from the US health and retirement study. Int Psychogeriatr. 2017;29(9):1451-9.</w:t>
      </w:r>
      <w:bookmarkEnd w:id="12"/>
    </w:p>
    <w:p w14:paraId="681FD111" w14:textId="77777777" w:rsidR="00C56B09" w:rsidRPr="00084603" w:rsidRDefault="00C56B09" w:rsidP="00084603">
      <w:pPr>
        <w:pStyle w:val="EndNoteBibliography"/>
        <w:spacing w:after="0"/>
      </w:pPr>
      <w:bookmarkStart w:id="13" w:name="_ENREF_14"/>
      <w:r w:rsidRPr="00084603">
        <w:t>14.</w:t>
      </w:r>
      <w:r w:rsidRPr="00084603">
        <w:tab/>
        <w:t>Luo Y, Hawkley LC, Waite LJ, Cacioppo JT. Loneliness, health, and mortality in old age: a national longitudinal study. Social science &amp; medicine (1982). 2012;74(6):907-14.</w:t>
      </w:r>
      <w:bookmarkEnd w:id="13"/>
    </w:p>
    <w:p w14:paraId="27A46B85" w14:textId="77777777" w:rsidR="00C56B09" w:rsidRPr="00084603" w:rsidRDefault="00C56B09" w:rsidP="00084603">
      <w:pPr>
        <w:pStyle w:val="EndNoteBibliography"/>
        <w:spacing w:after="0"/>
      </w:pPr>
      <w:bookmarkStart w:id="14" w:name="_ENREF_15"/>
      <w:r w:rsidRPr="00084603">
        <w:t>15.</w:t>
      </w:r>
      <w:r w:rsidRPr="00084603">
        <w:tab/>
        <w:t>Ong AD, Uchino BN, Wethington E. Loneliness and Health in Older Adults: A Mini-Review and Synthesis. Gerontology. 2016;62(4):443-9.</w:t>
      </w:r>
      <w:bookmarkEnd w:id="14"/>
    </w:p>
    <w:p w14:paraId="69BD87D5" w14:textId="77777777" w:rsidR="00C56B09" w:rsidRPr="00084603" w:rsidRDefault="00C56B09" w:rsidP="00084603">
      <w:pPr>
        <w:pStyle w:val="EndNoteBibliography"/>
        <w:spacing w:after="0"/>
      </w:pPr>
      <w:bookmarkStart w:id="15" w:name="_ENREF_16"/>
      <w:r w:rsidRPr="00084603">
        <w:t>16.</w:t>
      </w:r>
      <w:r w:rsidRPr="00084603">
        <w:tab/>
        <w:t>Perissinotto CM, Stijacic Cenzer I, Covinsky KE. Loneliness in older persons: a predictor of functional decline and death. Archives of internal medicine. 2012;172(14):1078-83.</w:t>
      </w:r>
      <w:bookmarkEnd w:id="15"/>
    </w:p>
    <w:p w14:paraId="2710F143" w14:textId="77777777" w:rsidR="00C56B09" w:rsidRPr="00084603" w:rsidRDefault="00C56B09" w:rsidP="00084603">
      <w:pPr>
        <w:pStyle w:val="EndNoteBibliography"/>
        <w:spacing w:after="0"/>
      </w:pPr>
      <w:bookmarkStart w:id="16" w:name="_ENREF_17"/>
      <w:r w:rsidRPr="00084603">
        <w:t>17.</w:t>
      </w:r>
      <w:r w:rsidRPr="00084603">
        <w:tab/>
        <w:t>Petersen J, Kaye J, Jacobs PG, Quinones A, Dodge H, Arnold A, et al. Longitudinal Relationship Between Loneliness and Social Isolation in Older Adults: Results From the Cardiovascular Health Study. Journal of aging and health. 2016;28(5):775-95.</w:t>
      </w:r>
      <w:bookmarkEnd w:id="16"/>
    </w:p>
    <w:p w14:paraId="50046CFB" w14:textId="77777777" w:rsidR="00C56B09" w:rsidRPr="00084603" w:rsidRDefault="00C56B09" w:rsidP="00084603">
      <w:pPr>
        <w:pStyle w:val="EndNoteBibliography"/>
        <w:spacing w:after="0"/>
      </w:pPr>
      <w:bookmarkStart w:id="17" w:name="_ENREF_18"/>
      <w:r w:rsidRPr="00084603">
        <w:t>18.</w:t>
      </w:r>
      <w:r w:rsidRPr="00084603">
        <w:tab/>
        <w:t>Pinquart M, Sörensen S. Influences on loneliness in older adults: A meta-analysis. Basic and Applied Social Psychology. 2001;23(4):245-66.</w:t>
      </w:r>
      <w:bookmarkEnd w:id="17"/>
    </w:p>
    <w:p w14:paraId="54D5CAA0" w14:textId="77777777" w:rsidR="00C56B09" w:rsidRPr="00084603" w:rsidRDefault="00C56B09" w:rsidP="00084603">
      <w:pPr>
        <w:pStyle w:val="EndNoteBibliography"/>
        <w:spacing w:after="0"/>
      </w:pPr>
      <w:bookmarkStart w:id="18" w:name="_ENREF_19"/>
      <w:r w:rsidRPr="00084603">
        <w:t>19.</w:t>
      </w:r>
      <w:r w:rsidRPr="00084603">
        <w:tab/>
        <w:t>Schrempft S, Jackowska M, Hamer M, Steptoe A. Associations between social isolation, loneliness, and objective physical activity in older men and women. BMC public health. 2019;19(1):74.</w:t>
      </w:r>
      <w:bookmarkEnd w:id="18"/>
    </w:p>
    <w:p w14:paraId="28CB361E" w14:textId="77777777" w:rsidR="00C56B09" w:rsidRPr="00084603" w:rsidRDefault="00C56B09" w:rsidP="00084603">
      <w:pPr>
        <w:pStyle w:val="EndNoteBibliography"/>
        <w:spacing w:after="0"/>
      </w:pPr>
      <w:bookmarkStart w:id="19" w:name="_ENREF_20"/>
      <w:r w:rsidRPr="00084603">
        <w:t>20.</w:t>
      </w:r>
      <w:r w:rsidRPr="00084603">
        <w:tab/>
        <w:t>Shankar A, McMunn A, Banks J, Steptoe A. Loneliness, social isolation, and behavioral and biological health indicators in older adults. Health psychology : official journal of the Division of Health Psychology, American Psychological Association. 2011;30(4):377-85.</w:t>
      </w:r>
      <w:bookmarkEnd w:id="19"/>
    </w:p>
    <w:p w14:paraId="16E7D626" w14:textId="77777777" w:rsidR="00C56B09" w:rsidRPr="00084603" w:rsidRDefault="00C56B09" w:rsidP="00084603">
      <w:pPr>
        <w:pStyle w:val="EndNoteBibliography"/>
        <w:spacing w:after="0"/>
      </w:pPr>
      <w:bookmarkStart w:id="20" w:name="_ENREF_21"/>
      <w:r w:rsidRPr="00084603">
        <w:lastRenderedPageBreak/>
        <w:t>21.</w:t>
      </w:r>
      <w:r w:rsidRPr="00084603">
        <w:tab/>
        <w:t>Steptoe A, Shankar A, Demakakos P, Wardle J. Social isolation, loneliness, and all-cause mortality in older men and women. Proc Natl Acad Sci U S A. 2013;110(15):5797-801.</w:t>
      </w:r>
      <w:bookmarkEnd w:id="20"/>
    </w:p>
    <w:p w14:paraId="570F1A96" w14:textId="77777777" w:rsidR="00C56B09" w:rsidRPr="00084603" w:rsidRDefault="00C56B09" w:rsidP="00084603">
      <w:pPr>
        <w:pStyle w:val="EndNoteBibliography"/>
        <w:spacing w:after="0"/>
      </w:pPr>
      <w:bookmarkStart w:id="21" w:name="_ENREF_22"/>
      <w:r w:rsidRPr="00084603">
        <w:t>22.</w:t>
      </w:r>
      <w:r w:rsidRPr="00084603">
        <w:tab/>
        <w:t>Theeke LA. Predictors of loneliness in U.S. adults over age sixty-five. Archives of psychiatric nursing. 2009;23(5):387-96.</w:t>
      </w:r>
      <w:bookmarkEnd w:id="21"/>
    </w:p>
    <w:p w14:paraId="797BE1D4" w14:textId="77777777" w:rsidR="00C56B09" w:rsidRPr="00084603" w:rsidRDefault="00C56B09" w:rsidP="00084603">
      <w:pPr>
        <w:pStyle w:val="EndNoteBibliography"/>
        <w:spacing w:after="0"/>
      </w:pPr>
      <w:bookmarkStart w:id="22" w:name="_ENREF_23"/>
      <w:r w:rsidRPr="00084603">
        <w:t>23.</w:t>
      </w:r>
      <w:r w:rsidRPr="00084603">
        <w:tab/>
        <w:t>Victor CR, Bowling A. A Longitudinal Analysis of Loneliness Among Older People in Great Britain. The Journal of Psychology. 2012;146(3):313-31.</w:t>
      </w:r>
      <w:bookmarkEnd w:id="22"/>
    </w:p>
    <w:p w14:paraId="20936D17" w14:textId="77777777" w:rsidR="00C56B09" w:rsidRPr="00084603" w:rsidRDefault="00C56B09" w:rsidP="00084603">
      <w:pPr>
        <w:pStyle w:val="EndNoteBibliography"/>
        <w:spacing w:after="0"/>
      </w:pPr>
      <w:bookmarkStart w:id="23" w:name="_ENREF_24"/>
      <w:r w:rsidRPr="00084603">
        <w:t>24.</w:t>
      </w:r>
      <w:r w:rsidRPr="00084603">
        <w:tab/>
        <w:t>Victor CR, Scambler SJ, Bowling ANN, Bond J. The prevalence of, and risk factors for, loneliness in later life: a survey of older people in Great Britain. Ageing and Society. 2005;25(6):357-75.</w:t>
      </w:r>
      <w:bookmarkEnd w:id="23"/>
    </w:p>
    <w:p w14:paraId="52CCD48F" w14:textId="77777777" w:rsidR="00C56B09" w:rsidRPr="00084603" w:rsidRDefault="00C56B09" w:rsidP="00084603">
      <w:pPr>
        <w:pStyle w:val="EndNoteBibliography"/>
        <w:spacing w:after="0"/>
      </w:pPr>
      <w:bookmarkStart w:id="24" w:name="_ENREF_25"/>
      <w:r w:rsidRPr="00084603">
        <w:t>25.</w:t>
      </w:r>
      <w:r w:rsidRPr="00084603">
        <w:tab/>
        <w:t>Yang K, Victor CR. The prevalence of and risk factors for loneliness among older people in China. Ageing and Society. 2008;28(3):305-27.</w:t>
      </w:r>
      <w:bookmarkEnd w:id="24"/>
    </w:p>
    <w:p w14:paraId="17035D8D" w14:textId="77777777" w:rsidR="00C56B09" w:rsidRPr="00084603" w:rsidRDefault="00C56B09" w:rsidP="00084603">
      <w:pPr>
        <w:pStyle w:val="EndNoteBibliography"/>
        <w:spacing w:after="0"/>
      </w:pPr>
      <w:bookmarkStart w:id="25" w:name="_ENREF_26"/>
      <w:r w:rsidRPr="00084603">
        <w:t>26.</w:t>
      </w:r>
      <w:r w:rsidRPr="00084603">
        <w:tab/>
        <w:t>Joint ILO/WHO Committee on Occupational Health. Psychosocial factors at work : recognition and control. Geneva: International Labour Office; 1986.</w:t>
      </w:r>
      <w:bookmarkEnd w:id="25"/>
    </w:p>
    <w:p w14:paraId="77289767" w14:textId="77777777" w:rsidR="00C56B09" w:rsidRPr="00084603" w:rsidRDefault="00C56B09" w:rsidP="00084603">
      <w:pPr>
        <w:pStyle w:val="EndNoteBibliography"/>
        <w:spacing w:after="0"/>
      </w:pPr>
      <w:bookmarkStart w:id="26" w:name="_ENREF_27"/>
      <w:r w:rsidRPr="00084603">
        <w:t>27.</w:t>
      </w:r>
      <w:r w:rsidRPr="00084603">
        <w:tab/>
        <w:t>Bonde JP. Psychosocial factors at work and risk of depression: a systematic review of the epidemiological evidence. Occupational and environmental medicine. 2008;65(7):438-45.</w:t>
      </w:r>
      <w:bookmarkEnd w:id="26"/>
    </w:p>
    <w:p w14:paraId="6B45388F" w14:textId="77777777" w:rsidR="00C56B09" w:rsidRPr="00084603" w:rsidRDefault="00C56B09" w:rsidP="00084603">
      <w:pPr>
        <w:pStyle w:val="EndNoteBibliography"/>
        <w:spacing w:after="0"/>
      </w:pPr>
      <w:bookmarkStart w:id="27" w:name="_ENREF_28"/>
      <w:r w:rsidRPr="00084603">
        <w:t>28.</w:t>
      </w:r>
      <w:r w:rsidRPr="00084603">
        <w:tab/>
        <w:t>Yang F, Gu D. Predictors of loneliness incidence in Chinese older adults from a life course perspective: a national longitudinal study. Aging Ment Health. 2020;24(6):879-88.</w:t>
      </w:r>
      <w:bookmarkEnd w:id="27"/>
    </w:p>
    <w:p w14:paraId="5997C6C0" w14:textId="77777777" w:rsidR="00C56B09" w:rsidRPr="00084603" w:rsidRDefault="00C56B09" w:rsidP="00084603">
      <w:pPr>
        <w:pStyle w:val="EndNoteBibliography"/>
        <w:spacing w:after="0"/>
      </w:pPr>
      <w:bookmarkStart w:id="28" w:name="_ENREF_29"/>
      <w:r w:rsidRPr="00084603">
        <w:t>29.</w:t>
      </w:r>
      <w:r w:rsidRPr="00084603">
        <w:tab/>
        <w:t>Karaoglu N, Pekcan S, Durduran Y, Mergen H, Odabasi D, Ors R. A sample of paediatric residents' loneliness-anxiety-depression-burnout and job satisfaction with probable affecting factors. JPMA The Journal of the Pakistan Medical Association. 2015;65(2):183-91.</w:t>
      </w:r>
      <w:bookmarkEnd w:id="28"/>
    </w:p>
    <w:p w14:paraId="2EB096E2" w14:textId="77777777" w:rsidR="00C56B09" w:rsidRPr="00084603" w:rsidRDefault="00C56B09" w:rsidP="00084603">
      <w:pPr>
        <w:pStyle w:val="EndNoteBibliography"/>
        <w:spacing w:after="0"/>
      </w:pPr>
      <w:bookmarkStart w:id="29" w:name="_ENREF_30"/>
      <w:r w:rsidRPr="00084603">
        <w:t>30.</w:t>
      </w:r>
      <w:r w:rsidRPr="00084603">
        <w:tab/>
        <w:t>Palmer KT, Walker-Bone K, Harris EC, Linaker C, D'Angelo S, Sayer AA, et al. Health and Employment after Fifty (HEAF): a new prospective cohort study. BMC public health. 2015;15:1071.</w:t>
      </w:r>
      <w:bookmarkEnd w:id="29"/>
    </w:p>
    <w:p w14:paraId="47991B7E" w14:textId="77777777" w:rsidR="00C56B09" w:rsidRPr="00084603" w:rsidRDefault="00C56B09" w:rsidP="00084603">
      <w:pPr>
        <w:pStyle w:val="EndNoteBibliography"/>
        <w:spacing w:after="0"/>
      </w:pPr>
      <w:bookmarkStart w:id="30" w:name="_ENREF_31"/>
      <w:r w:rsidRPr="00084603">
        <w:t>31.</w:t>
      </w:r>
      <w:r w:rsidRPr="00084603">
        <w:tab/>
        <w:t>McLennan D, Barnes H, Noble M, Davies J, Garratt E, Dibben C. The English Indices of Deprivation 20102011.</w:t>
      </w:r>
      <w:bookmarkEnd w:id="30"/>
    </w:p>
    <w:p w14:paraId="57C07DE0" w14:textId="77777777" w:rsidR="00C56B09" w:rsidRPr="00084603" w:rsidRDefault="00C56B09" w:rsidP="00084603">
      <w:pPr>
        <w:pStyle w:val="EndNoteBibliography"/>
        <w:spacing w:after="0"/>
      </w:pPr>
      <w:bookmarkStart w:id="31" w:name="_ENREF_32"/>
      <w:r w:rsidRPr="00084603">
        <w:t>32.</w:t>
      </w:r>
      <w:r w:rsidRPr="00084603">
        <w:tab/>
        <w:t>Hughes ME, Waite LJ, Hawkley LC, Cacioppo JT. A Short Scale for Measuring Loneliness in Large Surveys: Results From Two Population-Based Studies. Research on aging. 2004;26(6):655-72.</w:t>
      </w:r>
      <w:bookmarkEnd w:id="31"/>
    </w:p>
    <w:p w14:paraId="0EA9D0B2" w14:textId="77777777" w:rsidR="00C56B09" w:rsidRPr="00084603" w:rsidRDefault="00C56B09" w:rsidP="00084603">
      <w:pPr>
        <w:pStyle w:val="EndNoteBibliography"/>
        <w:spacing w:after="0"/>
      </w:pPr>
      <w:bookmarkStart w:id="32" w:name="_ENREF_33"/>
      <w:r w:rsidRPr="00084603">
        <w:t>33.</w:t>
      </w:r>
      <w:r w:rsidRPr="00084603">
        <w:tab/>
        <w:t>Siegrist J, Starke D, Chandola T, Godin I, Marmot M, Niedhammer I, et al. The measurement of effort–reward imbalance at work: European comparisons. Social Science &amp; Medicine. 2004;58(8):1483-99.</w:t>
      </w:r>
      <w:bookmarkEnd w:id="32"/>
    </w:p>
    <w:p w14:paraId="23B7F9BC" w14:textId="77777777" w:rsidR="00C56B09" w:rsidRPr="00084603" w:rsidRDefault="00C56B09" w:rsidP="00084603">
      <w:pPr>
        <w:pStyle w:val="EndNoteBibliography"/>
        <w:spacing w:after="0"/>
      </w:pPr>
      <w:bookmarkStart w:id="33" w:name="_ENREF_34"/>
      <w:r w:rsidRPr="00084603">
        <w:t>34.</w:t>
      </w:r>
      <w:r w:rsidRPr="00084603">
        <w:tab/>
        <w:t>Kristensen TS, Hannerz H, Høgh A, Borg V. The Copenhagen Psychosocial Questionnaire--a tool for the assessment and improvement of the psychosocial work environment. Scandinavian journal of work, environment &amp; health. 2005;31(6):438-49.</w:t>
      </w:r>
      <w:bookmarkEnd w:id="33"/>
    </w:p>
    <w:p w14:paraId="63F45632" w14:textId="77777777" w:rsidR="00C56B09" w:rsidRPr="00084603" w:rsidRDefault="00C56B09" w:rsidP="00084603">
      <w:pPr>
        <w:pStyle w:val="EndNoteBibliography"/>
        <w:spacing w:after="0"/>
      </w:pPr>
      <w:bookmarkStart w:id="34" w:name="_ENREF_35"/>
      <w:r w:rsidRPr="00084603">
        <w:t>35.</w:t>
      </w:r>
      <w:r w:rsidRPr="00084603">
        <w:tab/>
        <w:t>Textor J, van der Zander B, Gilthorpe MS, Liśkiewicz M, Ellison GT. Robust causal inference using directed acyclic graphs: the R package ‘dagitty’. International Journal of Epidemiology. 2017;45(6):1887-94.</w:t>
      </w:r>
      <w:bookmarkEnd w:id="34"/>
    </w:p>
    <w:p w14:paraId="2F9B9F25" w14:textId="77777777" w:rsidR="00C56B09" w:rsidRPr="00084603" w:rsidRDefault="00C56B09" w:rsidP="00084603">
      <w:pPr>
        <w:pStyle w:val="EndNoteBibliography"/>
        <w:spacing w:after="0"/>
      </w:pPr>
      <w:bookmarkStart w:id="35" w:name="_ENREF_36"/>
      <w:r w:rsidRPr="00084603">
        <w:t>36.</w:t>
      </w:r>
      <w:r w:rsidRPr="00084603">
        <w:tab/>
        <w:t>Greenland S, Pearl J, Robins JM. Causal diagrams for epidemiologic research. Epidemiology (Cambridge, Mass). 1999;10(1):37-48.</w:t>
      </w:r>
      <w:bookmarkEnd w:id="35"/>
    </w:p>
    <w:p w14:paraId="00352643" w14:textId="77777777" w:rsidR="00C56B09" w:rsidRPr="00084603" w:rsidRDefault="00C56B09" w:rsidP="00084603">
      <w:pPr>
        <w:pStyle w:val="EndNoteBibliography"/>
        <w:spacing w:after="0"/>
      </w:pPr>
      <w:bookmarkStart w:id="36" w:name="_ENREF_37"/>
      <w:r w:rsidRPr="00084603">
        <w:t>37.</w:t>
      </w:r>
      <w:r w:rsidRPr="00084603">
        <w:tab/>
        <w:t>Victor CR, Yang K. The prevalence of loneliness among adults: a case study of the United Kingdom. J Psychol. 2012;146(1-2):85-104.</w:t>
      </w:r>
      <w:bookmarkEnd w:id="36"/>
    </w:p>
    <w:p w14:paraId="12098753" w14:textId="77777777" w:rsidR="00C56B09" w:rsidRPr="00084603" w:rsidRDefault="00C56B09" w:rsidP="00084603">
      <w:pPr>
        <w:pStyle w:val="EndNoteBibliography"/>
        <w:spacing w:after="0"/>
      </w:pPr>
      <w:bookmarkStart w:id="37" w:name="_ENREF_38"/>
      <w:r w:rsidRPr="00084603">
        <w:t>38.</w:t>
      </w:r>
      <w:r w:rsidRPr="00084603">
        <w:tab/>
        <w:t>Yang K, Victor C. Age and loneliness in 25 European nations. Ageing and Society. 2011;31(8):1368-88.</w:t>
      </w:r>
      <w:bookmarkEnd w:id="37"/>
    </w:p>
    <w:p w14:paraId="12992A5D" w14:textId="77777777" w:rsidR="00C56B09" w:rsidRPr="00084603" w:rsidRDefault="00C56B09" w:rsidP="00084603">
      <w:pPr>
        <w:pStyle w:val="EndNoteBibliography"/>
        <w:spacing w:after="0"/>
      </w:pPr>
      <w:bookmarkStart w:id="38" w:name="_ENREF_39"/>
      <w:r w:rsidRPr="00084603">
        <w:t>39.</w:t>
      </w:r>
      <w:r w:rsidRPr="00084603">
        <w:tab/>
        <w:t>Valtorta NK, Kanaan M, Gilbody S, Hanratty B. Loneliness, social isolation and risk of cardiovascular disease in the English Longitudinal Study of Ageing. European journal of preventive cardiology. 2018;25(13):1387-96.</w:t>
      </w:r>
      <w:bookmarkEnd w:id="38"/>
    </w:p>
    <w:p w14:paraId="18FADDE7" w14:textId="77777777" w:rsidR="00C56B09" w:rsidRPr="00084603" w:rsidRDefault="00C56B09" w:rsidP="00084603">
      <w:pPr>
        <w:pStyle w:val="EndNoteBibliography"/>
        <w:spacing w:after="0"/>
      </w:pPr>
      <w:bookmarkStart w:id="39" w:name="_ENREF_40"/>
      <w:r w:rsidRPr="00084603">
        <w:t>40.</w:t>
      </w:r>
      <w:r w:rsidRPr="00084603">
        <w:tab/>
        <w:t>Meltzer H, Bebbington P, Dennis MS, Jenkins R, McManus S, Brugha TS. Feelings of loneliness among adults with mental disorder. Social psychiatry and psychiatric epidemiology. 2013;48(1):5-13.</w:t>
      </w:r>
      <w:bookmarkEnd w:id="39"/>
    </w:p>
    <w:p w14:paraId="6B1FA1B7" w14:textId="77777777" w:rsidR="00C56B09" w:rsidRPr="00084603" w:rsidRDefault="00C56B09" w:rsidP="00084603">
      <w:pPr>
        <w:pStyle w:val="EndNoteBibliography"/>
        <w:spacing w:after="0"/>
      </w:pPr>
      <w:bookmarkStart w:id="40" w:name="_ENREF_41"/>
      <w:r w:rsidRPr="00084603">
        <w:t>41.</w:t>
      </w:r>
      <w:r w:rsidRPr="00084603">
        <w:tab/>
        <w:t>Richard A, Rohrmann S, Vandeleur CL, Schmid M, Barth J, Eichholzer M. Loneliness is adversely associated with physical and mental health and lifestyle factors: Results from a Swiss national survey. PLoS One. 2017;12(7):e0181442.</w:t>
      </w:r>
      <w:bookmarkEnd w:id="40"/>
    </w:p>
    <w:p w14:paraId="378BE1B9" w14:textId="77777777" w:rsidR="00C56B09" w:rsidRPr="00084603" w:rsidRDefault="00C56B09" w:rsidP="00084603">
      <w:pPr>
        <w:pStyle w:val="EndNoteBibliography"/>
        <w:spacing w:after="0"/>
      </w:pPr>
      <w:bookmarkStart w:id="41" w:name="_ENREF_42"/>
      <w:r w:rsidRPr="00084603">
        <w:lastRenderedPageBreak/>
        <w:t>42.</w:t>
      </w:r>
      <w:r w:rsidRPr="00084603">
        <w:tab/>
        <w:t>Nummela O, Seppanen M, Uutela A. The effect of loneliness and change in loneliness on self-rated health (SRH): a longitudinal study among aging people. Archives of gerontology and geriatrics. 2011;53(2):163-7.</w:t>
      </w:r>
      <w:bookmarkEnd w:id="41"/>
    </w:p>
    <w:p w14:paraId="0C5F4602" w14:textId="77777777" w:rsidR="00C56B09" w:rsidRPr="00084603" w:rsidRDefault="00C56B09" w:rsidP="00084603">
      <w:pPr>
        <w:pStyle w:val="EndNoteBibliography"/>
        <w:spacing w:after="0"/>
      </w:pPr>
      <w:bookmarkStart w:id="42" w:name="_ENREF_43"/>
      <w:r w:rsidRPr="00084603">
        <w:t>43.</w:t>
      </w:r>
      <w:r w:rsidRPr="00084603">
        <w:tab/>
        <w:t>Jessen MAB, Pallesen AVJ, Kriegbaum M, Kristiansen M. The association between loneliness and health - a survey-based study among middle-aged and older adults in Denmark. Aging Ment Health. 2018;22(10):1338-43.</w:t>
      </w:r>
      <w:bookmarkEnd w:id="42"/>
    </w:p>
    <w:p w14:paraId="3E0D7F5C" w14:textId="77777777" w:rsidR="00C56B09" w:rsidRPr="00084603" w:rsidRDefault="00C56B09" w:rsidP="00084603">
      <w:pPr>
        <w:pStyle w:val="EndNoteBibliography"/>
        <w:spacing w:after="0"/>
      </w:pPr>
      <w:bookmarkStart w:id="43" w:name="_ENREF_44"/>
      <w:r w:rsidRPr="00084603">
        <w:t>44.</w:t>
      </w:r>
      <w:r w:rsidRPr="00084603">
        <w:tab/>
        <w:t>Borys S, Perlman D. Gender Differences in Loneliness. Personality and Social Psychology Bulletin. 1985;11(1):63-74.</w:t>
      </w:r>
      <w:bookmarkEnd w:id="43"/>
    </w:p>
    <w:p w14:paraId="26DBD4F3" w14:textId="77777777" w:rsidR="00C56B09" w:rsidRPr="00084603" w:rsidRDefault="00C56B09" w:rsidP="00084603">
      <w:pPr>
        <w:pStyle w:val="EndNoteBibliography"/>
        <w:spacing w:after="0"/>
      </w:pPr>
      <w:bookmarkStart w:id="44" w:name="_ENREF_45"/>
      <w:r w:rsidRPr="00084603">
        <w:t>45.</w:t>
      </w:r>
      <w:r w:rsidRPr="00084603">
        <w:tab/>
        <w:t>Thurston RC, Kubzansky LD. Women, loneliness, and incident coronary heart disease. Psychosom Med. 2009;71(8):836-42.</w:t>
      </w:r>
      <w:bookmarkEnd w:id="44"/>
    </w:p>
    <w:p w14:paraId="5A8530AA" w14:textId="77777777" w:rsidR="00C56B09" w:rsidRDefault="00C56B09" w:rsidP="00084603">
      <w:pPr>
        <w:pStyle w:val="EndNoteBibliography"/>
        <w:spacing w:after="0"/>
      </w:pPr>
      <w:bookmarkStart w:id="45" w:name="_ENREF_46"/>
      <w:r w:rsidRPr="00084603">
        <w:t>46.</w:t>
      </w:r>
      <w:r w:rsidRPr="00084603">
        <w:tab/>
        <w:t>Mund M, Lüdtke O, Neyer FJ. Owner of a lonely heart: The stability of loneliness across the life span. J Pers Soc Psychol. 2020;119(2):497-516.</w:t>
      </w:r>
      <w:bookmarkEnd w:id="45"/>
    </w:p>
    <w:p w14:paraId="42A8C10D" w14:textId="77777777" w:rsidR="00C56B09" w:rsidRPr="00632FA0" w:rsidRDefault="00C56B09" w:rsidP="00632FA0">
      <w:pPr>
        <w:pStyle w:val="PlainText"/>
        <w:rPr>
          <w:rFonts w:asciiTheme="minorHAnsi" w:hAnsiTheme="minorHAnsi" w:cstheme="minorHAnsi"/>
          <w:sz w:val="24"/>
          <w:szCs w:val="24"/>
        </w:rPr>
      </w:pPr>
      <w:r>
        <w:t>47.</w:t>
      </w:r>
      <w:r w:rsidRPr="00632FA0">
        <w:rPr>
          <w:i/>
          <w:sz w:val="24"/>
          <w:szCs w:val="24"/>
        </w:rPr>
        <w:t xml:space="preserve"> </w:t>
      </w:r>
      <w:r w:rsidRPr="00632FA0">
        <w:rPr>
          <w:sz w:val="24"/>
          <w:szCs w:val="24"/>
        </w:rPr>
        <w:t xml:space="preserve">Stickley, A., Koyanagi, A., </w:t>
      </w:r>
      <w:proofErr w:type="spellStart"/>
      <w:r w:rsidRPr="00632FA0">
        <w:rPr>
          <w:sz w:val="24"/>
          <w:szCs w:val="24"/>
        </w:rPr>
        <w:t>Koposov</w:t>
      </w:r>
      <w:proofErr w:type="spellEnd"/>
      <w:r w:rsidRPr="00632FA0">
        <w:rPr>
          <w:sz w:val="24"/>
          <w:szCs w:val="24"/>
        </w:rPr>
        <w:t xml:space="preserve">, R. </w:t>
      </w:r>
      <w:r w:rsidRPr="00632FA0">
        <w:rPr>
          <w:iCs/>
          <w:sz w:val="24"/>
          <w:szCs w:val="24"/>
        </w:rPr>
        <w:t>et al.</w:t>
      </w:r>
      <w:r w:rsidRPr="00632FA0">
        <w:rPr>
          <w:sz w:val="24"/>
          <w:szCs w:val="24"/>
        </w:rPr>
        <w:t xml:space="preserve"> Loneliness and health risk behaviours among Russian and U.S. adolescents: a cross-sectional study. </w:t>
      </w:r>
      <w:r w:rsidRPr="00632FA0">
        <w:rPr>
          <w:iCs/>
          <w:sz w:val="24"/>
          <w:szCs w:val="24"/>
        </w:rPr>
        <w:t>BMC Public Health</w:t>
      </w:r>
      <w:r w:rsidRPr="00632FA0">
        <w:rPr>
          <w:sz w:val="24"/>
          <w:szCs w:val="24"/>
        </w:rPr>
        <w:t xml:space="preserve"> </w:t>
      </w:r>
      <w:r w:rsidRPr="00632FA0">
        <w:rPr>
          <w:b/>
          <w:bCs/>
          <w:sz w:val="24"/>
          <w:szCs w:val="24"/>
        </w:rPr>
        <w:t xml:space="preserve">14, </w:t>
      </w:r>
      <w:r w:rsidRPr="00632FA0">
        <w:rPr>
          <w:sz w:val="24"/>
          <w:szCs w:val="24"/>
        </w:rPr>
        <w:t>366 (2014).</w:t>
      </w:r>
    </w:p>
    <w:p w14:paraId="5F02DAA6" w14:textId="77777777" w:rsidR="00C56B09" w:rsidRPr="00632FA0" w:rsidRDefault="00C56B09" w:rsidP="00632FA0">
      <w:pPr>
        <w:pStyle w:val="EndNoteBibliography"/>
        <w:spacing w:after="0"/>
        <w:rPr>
          <w:rFonts w:asciiTheme="minorHAnsi" w:hAnsiTheme="minorHAnsi" w:cstheme="minorHAnsi"/>
          <w:color w:val="000000"/>
          <w:sz w:val="24"/>
          <w:szCs w:val="24"/>
        </w:rPr>
      </w:pPr>
      <w:r w:rsidRPr="00632FA0">
        <w:t xml:space="preserve">48. </w:t>
      </w:r>
      <w:r w:rsidRPr="00632FA0">
        <w:rPr>
          <w:rFonts w:asciiTheme="minorHAnsi" w:hAnsiTheme="minorHAnsi" w:cstheme="minorHAnsi"/>
          <w:color w:val="000000"/>
          <w:sz w:val="24"/>
          <w:szCs w:val="24"/>
        </w:rPr>
        <w:t>Routasalo P, E, Savikko N, Tilvis R, S, Strandberg T, E, Pitkälä K, H: Social Contacts and Their Relationship to Loneliness among Aged People – A Population-Based Study. Gerontology 2006;52:181-187.</w:t>
      </w:r>
    </w:p>
    <w:p w14:paraId="0B8B04B9" w14:textId="77777777" w:rsidR="00C56B09" w:rsidRPr="00632FA0" w:rsidRDefault="00C56B09" w:rsidP="00632FA0">
      <w:pPr>
        <w:pStyle w:val="xmsonormal"/>
        <w:spacing w:line="252" w:lineRule="auto"/>
        <w:rPr>
          <w:rFonts w:ascii="Calibri" w:hAnsi="Calibri" w:cs="Calibri"/>
          <w:color w:val="000000"/>
        </w:rPr>
      </w:pPr>
      <w:r w:rsidRPr="00632FA0">
        <w:rPr>
          <w:rFonts w:asciiTheme="minorHAnsi" w:hAnsiTheme="minorHAnsi" w:cstheme="minorHAnsi"/>
          <w:color w:val="000000"/>
        </w:rPr>
        <w:t xml:space="preserve">49. </w:t>
      </w:r>
      <w:r w:rsidRPr="00632FA0">
        <w:rPr>
          <w:rFonts w:ascii="Calibri" w:hAnsi="Calibri" w:cs="Calibri"/>
          <w:color w:val="000000"/>
        </w:rPr>
        <w:t xml:space="preserve">Badcock JC, Mackinnon A, </w:t>
      </w:r>
      <w:proofErr w:type="spellStart"/>
      <w:r w:rsidRPr="00632FA0">
        <w:rPr>
          <w:rFonts w:ascii="Calibri" w:hAnsi="Calibri" w:cs="Calibri"/>
          <w:color w:val="000000"/>
        </w:rPr>
        <w:t>Waterreus</w:t>
      </w:r>
      <w:proofErr w:type="spellEnd"/>
      <w:r w:rsidRPr="00632FA0">
        <w:rPr>
          <w:rFonts w:ascii="Calibri" w:hAnsi="Calibri" w:cs="Calibri"/>
          <w:color w:val="000000"/>
        </w:rPr>
        <w:t xml:space="preserve"> A, Watts GF, Castle D, McGrath J, Morgan VA. Loneliness in psychotic illness and its association with cardiometabolic disorders.</w:t>
      </w:r>
      <w:r w:rsidRPr="00632FA0">
        <w:t xml:space="preserve"> </w:t>
      </w:r>
      <w:r w:rsidRPr="00632FA0">
        <w:rPr>
          <w:rFonts w:ascii="Calibri" w:hAnsi="Calibri" w:cs="Calibri"/>
          <w:color w:val="000000"/>
        </w:rPr>
        <w:t>Schizophrenia Research 2019; 204: 90-95</w:t>
      </w:r>
    </w:p>
    <w:p w14:paraId="6F40EEB1" w14:textId="77777777" w:rsidR="00C56B09" w:rsidRPr="00084603" w:rsidRDefault="00C56B09" w:rsidP="00084603">
      <w:pPr>
        <w:pStyle w:val="EndNoteBibliography"/>
      </w:pPr>
      <w:bookmarkStart w:id="46" w:name="_ENREF_47"/>
      <w:r>
        <w:t>50</w:t>
      </w:r>
      <w:r w:rsidRPr="00084603">
        <w:t>.</w:t>
      </w:r>
      <w:r w:rsidRPr="00084603">
        <w:tab/>
        <w:t>Wanous JP, Reichers AE, Hudy MJ. Overall job satisfaction: how good are single-item measures? The Journal of applied psychology. 1997;82(2):247-52.</w:t>
      </w:r>
      <w:bookmarkEnd w:id="46"/>
    </w:p>
    <w:p w14:paraId="2911F310" w14:textId="77777777" w:rsidR="00C56B09" w:rsidRPr="005B39BA" w:rsidRDefault="00C56B09" w:rsidP="004A67EB">
      <w:pPr>
        <w:pStyle w:val="EndNoteBibliography"/>
        <w:ind w:left="720" w:hanging="720"/>
        <w:rPr>
          <w:rFonts w:ascii="Arial" w:hAnsi="Arial" w:cs="Arial"/>
          <w:sz w:val="24"/>
          <w:szCs w:val="24"/>
        </w:rPr>
      </w:pPr>
    </w:p>
    <w:p w14:paraId="30A682E8" w14:textId="77777777" w:rsidR="00B86A5A" w:rsidRDefault="00B86A5A"/>
    <w:sectPr w:rsidR="00B86A5A" w:rsidSect="00CF3D9F">
      <w:pgSz w:w="11906" w:h="16838"/>
      <w:pgMar w:top="1440" w:right="1440" w:bottom="1440" w:left="1440" w:header="708" w:footer="708" w:gutter="0"/>
      <w:lnNumType w:countBy="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959D1" w14:textId="77777777" w:rsidR="003C16C8" w:rsidRDefault="003C16C8">
      <w:pPr>
        <w:spacing w:after="0" w:line="240" w:lineRule="auto"/>
      </w:pPr>
      <w:r>
        <w:separator/>
      </w:r>
    </w:p>
  </w:endnote>
  <w:endnote w:type="continuationSeparator" w:id="0">
    <w:p w14:paraId="13D06F96" w14:textId="77777777" w:rsidR="003C16C8" w:rsidRDefault="003C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586472"/>
      <w:docPartObj>
        <w:docPartGallery w:val="Page Numbers (Bottom of Page)"/>
        <w:docPartUnique/>
      </w:docPartObj>
    </w:sdtPr>
    <w:sdtEndPr>
      <w:rPr>
        <w:noProof/>
      </w:rPr>
    </w:sdtEndPr>
    <w:sdtContent>
      <w:p w14:paraId="3EF50C9A" w14:textId="77777777" w:rsidR="002763D4" w:rsidRDefault="00C56B0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9F154F3" w14:textId="77777777" w:rsidR="002763D4" w:rsidRDefault="003C1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1473E" w14:textId="77777777" w:rsidR="003C16C8" w:rsidRDefault="003C16C8">
      <w:pPr>
        <w:spacing w:after="0" w:line="240" w:lineRule="auto"/>
      </w:pPr>
      <w:r>
        <w:separator/>
      </w:r>
    </w:p>
  </w:footnote>
  <w:footnote w:type="continuationSeparator" w:id="0">
    <w:p w14:paraId="6897371D" w14:textId="77777777" w:rsidR="003C16C8" w:rsidRDefault="003C1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97461"/>
    <w:multiLevelType w:val="hybridMultilevel"/>
    <w:tmpl w:val="F35EF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0A709B"/>
    <w:multiLevelType w:val="hybridMultilevel"/>
    <w:tmpl w:val="4F6C7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80F7198"/>
    <w:multiLevelType w:val="hybridMultilevel"/>
    <w:tmpl w:val="19E23C7C"/>
    <w:lvl w:ilvl="0" w:tplc="0B8C3CF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3166AD3"/>
    <w:multiLevelType w:val="hybridMultilevel"/>
    <w:tmpl w:val="F27C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EC5286"/>
    <w:multiLevelType w:val="hybridMultilevel"/>
    <w:tmpl w:val="942A88D2"/>
    <w:lvl w:ilvl="0" w:tplc="7850172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56B09"/>
    <w:rsid w:val="003C16C8"/>
    <w:rsid w:val="005467A9"/>
    <w:rsid w:val="00B86A5A"/>
    <w:rsid w:val="00C56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C4C6"/>
  <w15:chartTrackingRefBased/>
  <w15:docId w15:val="{48F9A930-8938-45B0-8B4B-8E86E83A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B09"/>
  </w:style>
  <w:style w:type="paragraph" w:styleId="Heading4">
    <w:name w:val="heading 4"/>
    <w:basedOn w:val="Normal"/>
    <w:link w:val="Heading4Char"/>
    <w:uiPriority w:val="9"/>
    <w:qFormat/>
    <w:rsid w:val="00C56B0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56B09"/>
    <w:rPr>
      <w:rFonts w:ascii="Times New Roman" w:eastAsia="Times New Roman" w:hAnsi="Times New Roman" w:cs="Times New Roman"/>
      <w:b/>
      <w:bCs/>
      <w:sz w:val="24"/>
      <w:szCs w:val="24"/>
      <w:lang w:eastAsia="en-GB"/>
    </w:rPr>
  </w:style>
  <w:style w:type="paragraph" w:customStyle="1" w:styleId="EndNoteBibliographyTitle">
    <w:name w:val="EndNote Bibliography Title"/>
    <w:basedOn w:val="Normal"/>
    <w:link w:val="EndNoteBibliographyTitleChar"/>
    <w:rsid w:val="00C56B0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56B09"/>
    <w:rPr>
      <w:rFonts w:ascii="Calibri" w:hAnsi="Calibri" w:cs="Calibri"/>
      <w:noProof/>
      <w:lang w:val="en-US"/>
    </w:rPr>
  </w:style>
  <w:style w:type="paragraph" w:customStyle="1" w:styleId="EndNoteBibliography">
    <w:name w:val="EndNote Bibliography"/>
    <w:basedOn w:val="Normal"/>
    <w:link w:val="EndNoteBibliographyChar"/>
    <w:rsid w:val="00C56B0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56B09"/>
    <w:rPr>
      <w:rFonts w:ascii="Calibri" w:hAnsi="Calibri" w:cs="Calibri"/>
      <w:noProof/>
      <w:lang w:val="en-US"/>
    </w:rPr>
  </w:style>
  <w:style w:type="character" w:styleId="Hyperlink">
    <w:name w:val="Hyperlink"/>
    <w:basedOn w:val="DefaultParagraphFont"/>
    <w:uiPriority w:val="99"/>
    <w:unhideWhenUsed/>
    <w:rsid w:val="00C56B09"/>
    <w:rPr>
      <w:color w:val="0563C1" w:themeColor="hyperlink"/>
      <w:u w:val="single"/>
    </w:rPr>
  </w:style>
  <w:style w:type="character" w:customStyle="1" w:styleId="highlight">
    <w:name w:val="highlight"/>
    <w:basedOn w:val="DefaultParagraphFont"/>
    <w:rsid w:val="00C56B09"/>
  </w:style>
  <w:style w:type="character" w:styleId="CommentReference">
    <w:name w:val="annotation reference"/>
    <w:basedOn w:val="DefaultParagraphFont"/>
    <w:uiPriority w:val="99"/>
    <w:semiHidden/>
    <w:unhideWhenUsed/>
    <w:rsid w:val="00C56B09"/>
    <w:rPr>
      <w:sz w:val="16"/>
      <w:szCs w:val="16"/>
    </w:rPr>
  </w:style>
  <w:style w:type="paragraph" w:styleId="CommentText">
    <w:name w:val="annotation text"/>
    <w:basedOn w:val="Normal"/>
    <w:link w:val="CommentTextChar"/>
    <w:uiPriority w:val="99"/>
    <w:semiHidden/>
    <w:unhideWhenUsed/>
    <w:rsid w:val="00C56B09"/>
    <w:pPr>
      <w:spacing w:line="240" w:lineRule="auto"/>
    </w:pPr>
    <w:rPr>
      <w:sz w:val="20"/>
      <w:szCs w:val="20"/>
    </w:rPr>
  </w:style>
  <w:style w:type="character" w:customStyle="1" w:styleId="CommentTextChar">
    <w:name w:val="Comment Text Char"/>
    <w:basedOn w:val="DefaultParagraphFont"/>
    <w:link w:val="CommentText"/>
    <w:uiPriority w:val="99"/>
    <w:semiHidden/>
    <w:rsid w:val="00C56B09"/>
    <w:rPr>
      <w:sz w:val="20"/>
      <w:szCs w:val="20"/>
    </w:rPr>
  </w:style>
  <w:style w:type="paragraph" w:styleId="CommentSubject">
    <w:name w:val="annotation subject"/>
    <w:basedOn w:val="CommentText"/>
    <w:next w:val="CommentText"/>
    <w:link w:val="CommentSubjectChar"/>
    <w:uiPriority w:val="99"/>
    <w:semiHidden/>
    <w:unhideWhenUsed/>
    <w:rsid w:val="00C56B09"/>
    <w:rPr>
      <w:b/>
      <w:bCs/>
    </w:rPr>
  </w:style>
  <w:style w:type="character" w:customStyle="1" w:styleId="CommentSubjectChar">
    <w:name w:val="Comment Subject Char"/>
    <w:basedOn w:val="CommentTextChar"/>
    <w:link w:val="CommentSubject"/>
    <w:uiPriority w:val="99"/>
    <w:semiHidden/>
    <w:rsid w:val="00C56B09"/>
    <w:rPr>
      <w:b/>
      <w:bCs/>
      <w:sz w:val="20"/>
      <w:szCs w:val="20"/>
    </w:rPr>
  </w:style>
  <w:style w:type="paragraph" w:styleId="BalloonText">
    <w:name w:val="Balloon Text"/>
    <w:basedOn w:val="Normal"/>
    <w:link w:val="BalloonTextChar"/>
    <w:uiPriority w:val="99"/>
    <w:semiHidden/>
    <w:unhideWhenUsed/>
    <w:rsid w:val="00C56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B09"/>
    <w:rPr>
      <w:rFonts w:ascii="Segoe UI" w:hAnsi="Segoe UI" w:cs="Segoe UI"/>
      <w:sz w:val="18"/>
      <w:szCs w:val="18"/>
    </w:rPr>
  </w:style>
  <w:style w:type="paragraph" w:styleId="ListParagraph">
    <w:name w:val="List Paragraph"/>
    <w:basedOn w:val="Normal"/>
    <w:uiPriority w:val="34"/>
    <w:qFormat/>
    <w:rsid w:val="00C56B09"/>
    <w:pPr>
      <w:ind w:left="720"/>
      <w:contextualSpacing/>
    </w:pPr>
  </w:style>
  <w:style w:type="character" w:styleId="HTMLCite">
    <w:name w:val="HTML Cite"/>
    <w:basedOn w:val="DefaultParagraphFont"/>
    <w:uiPriority w:val="99"/>
    <w:semiHidden/>
    <w:unhideWhenUsed/>
    <w:rsid w:val="00C56B09"/>
    <w:rPr>
      <w:i/>
      <w:iCs/>
    </w:rPr>
  </w:style>
  <w:style w:type="character" w:customStyle="1" w:styleId="name">
    <w:name w:val="name"/>
    <w:basedOn w:val="DefaultParagraphFont"/>
    <w:rsid w:val="00C56B09"/>
  </w:style>
  <w:style w:type="paragraph" w:styleId="Revision">
    <w:name w:val="Revision"/>
    <w:hidden/>
    <w:uiPriority w:val="99"/>
    <w:semiHidden/>
    <w:rsid w:val="00C56B09"/>
    <w:pPr>
      <w:spacing w:after="0" w:line="240" w:lineRule="auto"/>
    </w:pPr>
  </w:style>
  <w:style w:type="paragraph" w:styleId="Header">
    <w:name w:val="header"/>
    <w:basedOn w:val="Normal"/>
    <w:link w:val="HeaderChar"/>
    <w:uiPriority w:val="99"/>
    <w:unhideWhenUsed/>
    <w:rsid w:val="00C56B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B09"/>
  </w:style>
  <w:style w:type="paragraph" w:styleId="Footer">
    <w:name w:val="footer"/>
    <w:basedOn w:val="Normal"/>
    <w:link w:val="FooterChar"/>
    <w:uiPriority w:val="99"/>
    <w:unhideWhenUsed/>
    <w:rsid w:val="00C56B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B09"/>
  </w:style>
  <w:style w:type="character" w:styleId="LineNumber">
    <w:name w:val="line number"/>
    <w:basedOn w:val="DefaultParagraphFont"/>
    <w:uiPriority w:val="99"/>
    <w:semiHidden/>
    <w:unhideWhenUsed/>
    <w:rsid w:val="00C56B09"/>
  </w:style>
  <w:style w:type="character" w:customStyle="1" w:styleId="UnresolvedMention1">
    <w:name w:val="Unresolved Mention1"/>
    <w:basedOn w:val="DefaultParagraphFont"/>
    <w:uiPriority w:val="99"/>
    <w:semiHidden/>
    <w:unhideWhenUsed/>
    <w:rsid w:val="00C56B09"/>
    <w:rPr>
      <w:color w:val="605E5C"/>
      <w:shd w:val="clear" w:color="auto" w:fill="E1DFDD"/>
    </w:rPr>
  </w:style>
  <w:style w:type="character" w:styleId="FollowedHyperlink">
    <w:name w:val="FollowedHyperlink"/>
    <w:basedOn w:val="DefaultParagraphFont"/>
    <w:uiPriority w:val="99"/>
    <w:semiHidden/>
    <w:unhideWhenUsed/>
    <w:rsid w:val="00C56B09"/>
    <w:rPr>
      <w:color w:val="954F72" w:themeColor="followedHyperlink"/>
      <w:u w:val="single"/>
    </w:rPr>
  </w:style>
  <w:style w:type="paragraph" w:styleId="PlainText">
    <w:name w:val="Plain Text"/>
    <w:basedOn w:val="Normal"/>
    <w:link w:val="PlainTextChar"/>
    <w:uiPriority w:val="99"/>
    <w:semiHidden/>
    <w:unhideWhenUsed/>
    <w:rsid w:val="00C56B0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56B09"/>
    <w:rPr>
      <w:rFonts w:ascii="Calibri" w:hAnsi="Calibri"/>
      <w:szCs w:val="21"/>
    </w:rPr>
  </w:style>
  <w:style w:type="paragraph" w:customStyle="1" w:styleId="xmsonormal">
    <w:name w:val="x_msonormal"/>
    <w:basedOn w:val="Normal"/>
    <w:rsid w:val="00C56B09"/>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s@mrc.soton.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scovery.closer.ac.uk/" TargetMode="External"/><Relationship Id="rId5" Type="http://schemas.openxmlformats.org/officeDocument/2006/relationships/footnotes" Target="footnotes.xml"/><Relationship Id="rId10" Type="http://schemas.openxmlformats.org/officeDocument/2006/relationships/hyperlink" Target="https://www.closer.ac.uk/" TargetMode="External"/><Relationship Id="rId4" Type="http://schemas.openxmlformats.org/officeDocument/2006/relationships/webSettings" Target="webSettings.xml"/><Relationship Id="rId9" Type="http://schemas.openxmlformats.org/officeDocument/2006/relationships/hyperlink" Target="mailto:chl@mrc.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6736</Words>
  <Characters>38398</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Gregorio Bevilacqua</dc:creator>
  <cp:keywords/>
  <dc:description/>
  <cp:lastModifiedBy>Karen Drake</cp:lastModifiedBy>
  <cp:revision>2</cp:revision>
  <dcterms:created xsi:type="dcterms:W3CDTF">2021-03-11T16:20:00Z</dcterms:created>
  <dcterms:modified xsi:type="dcterms:W3CDTF">2021-03-11T16:20:00Z</dcterms:modified>
</cp:coreProperties>
</file>