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A81C1" w14:textId="77777777" w:rsidR="00977F86" w:rsidRDefault="00977F86" w:rsidP="00977F86">
      <w:pPr>
        <w:pStyle w:val="Ttulo1"/>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Título: </w:t>
      </w:r>
      <w:r w:rsidRPr="006326E3">
        <w:rPr>
          <w:rFonts w:ascii="Times New Roman" w:hAnsi="Times New Roman" w:cs="Times New Roman"/>
          <w:color w:val="000000" w:themeColor="text1"/>
          <w:sz w:val="24"/>
          <w:szCs w:val="24"/>
          <w:lang w:val="es-ES_tradnl"/>
        </w:rPr>
        <w:t>Validación de la Escala de convivencia con artrosis en población española</w:t>
      </w:r>
    </w:p>
    <w:p w14:paraId="15509DA3" w14:textId="77777777" w:rsidR="00977F86" w:rsidRPr="007A7989" w:rsidRDefault="00977F86" w:rsidP="00977F86">
      <w:pPr>
        <w:rPr>
          <w:b/>
          <w:color w:val="FF0000"/>
          <w:lang w:val="en-GB"/>
        </w:rPr>
      </w:pPr>
      <w:r w:rsidRPr="007A7989">
        <w:rPr>
          <w:b/>
          <w:color w:val="FF0000"/>
          <w:lang w:val="en-GB"/>
        </w:rPr>
        <w:t xml:space="preserve">Title: Validation of the Living with Osteoarthritis in Spanish-population </w:t>
      </w:r>
    </w:p>
    <w:p w14:paraId="50BC257E" w14:textId="77777777" w:rsidR="00977F86" w:rsidRPr="00977F86" w:rsidRDefault="00977F86" w:rsidP="00977F86">
      <w:pPr>
        <w:rPr>
          <w:lang w:val="en-US"/>
        </w:rPr>
      </w:pPr>
    </w:p>
    <w:p w14:paraId="5CF74437" w14:textId="77777777" w:rsidR="00977F86" w:rsidRDefault="00977F86" w:rsidP="00977F86">
      <w:pPr>
        <w:rPr>
          <w:b/>
          <w:bCs/>
        </w:rPr>
      </w:pPr>
      <w:r w:rsidRPr="00124F2D">
        <w:rPr>
          <w:b/>
          <w:bCs/>
        </w:rPr>
        <w:t>Autores:</w:t>
      </w:r>
    </w:p>
    <w:p w14:paraId="1500CBF9" w14:textId="77777777" w:rsidR="00977F86" w:rsidRPr="00F47054" w:rsidRDefault="00977F86" w:rsidP="00977F86">
      <w:pPr>
        <w:rPr>
          <w:sz w:val="18"/>
          <w:szCs w:val="18"/>
        </w:rPr>
      </w:pPr>
      <w:r w:rsidRPr="00F47054">
        <w:rPr>
          <w:rFonts w:ascii="Arial" w:hAnsi="Arial" w:cs="Arial"/>
          <w:color w:val="222222"/>
          <w:sz w:val="18"/>
          <w:szCs w:val="18"/>
          <w:shd w:val="clear" w:color="auto" w:fill="FFFFFF"/>
        </w:rPr>
        <w:t>El estudio se ha realizado a nivel nacional en diversos centros públicos y privados y ha sido necesario implicar para el mismo a numerosas personas, los autores del estudio son los de que han participado en la concepción, elaboración, trabajo de campo y revisión del manuscrito. Todos ellos han aprobado la versión final del artículo. </w:t>
      </w:r>
    </w:p>
    <w:p w14:paraId="5A9DC8B3" w14:textId="77777777" w:rsidR="00977F86" w:rsidRPr="00124F2D" w:rsidRDefault="00977F86" w:rsidP="00977F86">
      <w:pPr>
        <w:rPr>
          <w:b/>
          <w:bCs/>
        </w:rPr>
      </w:pPr>
    </w:p>
    <w:p w14:paraId="72297289" w14:textId="77777777" w:rsidR="00977F86" w:rsidRPr="00F47054" w:rsidRDefault="00977F86" w:rsidP="00977F86">
      <w:pPr>
        <w:rPr>
          <w:sz w:val="22"/>
          <w:szCs w:val="22"/>
          <w:vertAlign w:val="superscript"/>
        </w:rPr>
      </w:pPr>
      <w:r w:rsidRPr="00F47054">
        <w:rPr>
          <w:sz w:val="22"/>
          <w:szCs w:val="22"/>
        </w:rPr>
        <w:t>Alfonso Meneses Monroy</w:t>
      </w:r>
      <w:r w:rsidRPr="00F47054">
        <w:rPr>
          <w:sz w:val="22"/>
          <w:szCs w:val="22"/>
          <w:vertAlign w:val="superscript"/>
        </w:rPr>
        <w:t>1</w:t>
      </w:r>
      <w:r w:rsidRPr="00F47054">
        <w:rPr>
          <w:sz w:val="22"/>
          <w:szCs w:val="22"/>
        </w:rPr>
        <w:t>, Carmen Rodríguez-Blázquez</w:t>
      </w:r>
      <w:r w:rsidRPr="00F47054">
        <w:rPr>
          <w:sz w:val="22"/>
          <w:szCs w:val="22"/>
          <w:vertAlign w:val="superscript"/>
        </w:rPr>
        <w:t>2</w:t>
      </w:r>
      <w:r w:rsidRPr="00F47054">
        <w:rPr>
          <w:sz w:val="22"/>
          <w:szCs w:val="22"/>
        </w:rPr>
        <w:t>, Mª Eugenia Ursúa</w:t>
      </w:r>
      <w:r w:rsidRPr="00F47054">
        <w:rPr>
          <w:sz w:val="22"/>
          <w:szCs w:val="22"/>
          <w:vertAlign w:val="superscript"/>
        </w:rPr>
        <w:t>3</w:t>
      </w:r>
      <w:r w:rsidRPr="00F47054">
        <w:rPr>
          <w:sz w:val="22"/>
          <w:szCs w:val="22"/>
        </w:rPr>
        <w:t xml:space="preserve">, </w:t>
      </w:r>
      <w:proofErr w:type="spellStart"/>
      <w:r w:rsidRPr="00F47054">
        <w:rPr>
          <w:sz w:val="22"/>
          <w:szCs w:val="22"/>
        </w:rPr>
        <w:t>Neus</w:t>
      </w:r>
      <w:proofErr w:type="spellEnd"/>
      <w:r w:rsidRPr="00F47054">
        <w:rPr>
          <w:sz w:val="22"/>
          <w:szCs w:val="22"/>
        </w:rPr>
        <w:t xml:space="preserve"> Caparrós</w:t>
      </w:r>
      <w:r w:rsidRPr="00F47054">
        <w:rPr>
          <w:sz w:val="22"/>
          <w:szCs w:val="22"/>
          <w:vertAlign w:val="superscript"/>
        </w:rPr>
        <w:t>4</w:t>
      </w:r>
      <w:r w:rsidRPr="00F47054">
        <w:rPr>
          <w:sz w:val="22"/>
          <w:szCs w:val="22"/>
        </w:rPr>
        <w:t>, Manuel Ignacio Ruiz de Ocenda</w:t>
      </w:r>
      <w:r w:rsidRPr="00F47054">
        <w:rPr>
          <w:sz w:val="22"/>
          <w:szCs w:val="22"/>
          <w:vertAlign w:val="superscript"/>
        </w:rPr>
        <w:t>5</w:t>
      </w:r>
      <w:r w:rsidRPr="00F47054">
        <w:rPr>
          <w:sz w:val="22"/>
          <w:szCs w:val="22"/>
        </w:rPr>
        <w:t>, Lorena López</w:t>
      </w:r>
      <w:r w:rsidRPr="00F47054">
        <w:rPr>
          <w:sz w:val="22"/>
          <w:szCs w:val="22"/>
          <w:vertAlign w:val="superscript"/>
        </w:rPr>
        <w:t>6</w:t>
      </w:r>
      <w:r w:rsidRPr="00F47054">
        <w:rPr>
          <w:sz w:val="22"/>
          <w:szCs w:val="22"/>
        </w:rPr>
        <w:t xml:space="preserve">, </w:t>
      </w:r>
      <w:r>
        <w:rPr>
          <w:sz w:val="22"/>
          <w:szCs w:val="22"/>
        </w:rPr>
        <w:t>Jorge Caro</w:t>
      </w:r>
      <w:r>
        <w:rPr>
          <w:sz w:val="22"/>
          <w:szCs w:val="22"/>
          <w:vertAlign w:val="superscript"/>
        </w:rPr>
        <w:t>7</w:t>
      </w:r>
      <w:r>
        <w:rPr>
          <w:sz w:val="22"/>
          <w:szCs w:val="22"/>
        </w:rPr>
        <w:t>,</w:t>
      </w:r>
      <w:r w:rsidRPr="00F47054">
        <w:rPr>
          <w:sz w:val="22"/>
          <w:szCs w:val="22"/>
        </w:rPr>
        <w:t xml:space="preserve"> Nerea Elizondo</w:t>
      </w:r>
      <w:r>
        <w:rPr>
          <w:sz w:val="22"/>
          <w:szCs w:val="22"/>
          <w:vertAlign w:val="superscript"/>
        </w:rPr>
        <w:t>8</w:t>
      </w:r>
      <w:r w:rsidRPr="00F47054">
        <w:rPr>
          <w:sz w:val="22"/>
          <w:szCs w:val="22"/>
        </w:rPr>
        <w:t>, Leire Ambrosio*</w:t>
      </w:r>
      <w:r>
        <w:rPr>
          <w:sz w:val="22"/>
          <w:szCs w:val="22"/>
          <w:vertAlign w:val="superscript"/>
        </w:rPr>
        <w:t>9</w:t>
      </w:r>
    </w:p>
    <w:p w14:paraId="3B1BE71C" w14:textId="77777777" w:rsidR="00977F86" w:rsidRPr="00F47054" w:rsidRDefault="00977F86" w:rsidP="00977F86">
      <w:pPr>
        <w:rPr>
          <w:sz w:val="22"/>
          <w:szCs w:val="22"/>
        </w:rPr>
      </w:pPr>
    </w:p>
    <w:p w14:paraId="387DE208" w14:textId="77777777" w:rsidR="00977F86" w:rsidRPr="00F47054" w:rsidRDefault="00977F86" w:rsidP="00977F86">
      <w:pPr>
        <w:pStyle w:val="Prrafodelista"/>
        <w:numPr>
          <w:ilvl w:val="0"/>
          <w:numId w:val="2"/>
        </w:numPr>
        <w:rPr>
          <w:sz w:val="22"/>
          <w:szCs w:val="22"/>
        </w:rPr>
      </w:pPr>
      <w:r w:rsidRPr="00F47054">
        <w:rPr>
          <w:sz w:val="22"/>
          <w:szCs w:val="22"/>
        </w:rPr>
        <w:t>Facultad de Enfermería, Fisioterapia y Podología, Universidad Complutense de Madrid</w:t>
      </w:r>
    </w:p>
    <w:p w14:paraId="505523F9" w14:textId="77777777" w:rsidR="00977F86" w:rsidRPr="00F47054" w:rsidRDefault="00977F86" w:rsidP="00977F86">
      <w:pPr>
        <w:pStyle w:val="Prrafodelista"/>
        <w:rPr>
          <w:sz w:val="22"/>
          <w:szCs w:val="22"/>
        </w:rPr>
      </w:pPr>
      <w:r w:rsidRPr="00F47054">
        <w:rPr>
          <w:sz w:val="22"/>
          <w:szCs w:val="22"/>
        </w:rPr>
        <w:t xml:space="preserve">Plaza de Ramón y Cajal, 3 28040 Madrid </w:t>
      </w:r>
    </w:p>
    <w:p w14:paraId="6D51E3D7" w14:textId="77777777" w:rsidR="00977F86" w:rsidRPr="00F47054" w:rsidRDefault="00977F86" w:rsidP="00977F86">
      <w:pPr>
        <w:pStyle w:val="Prrafodelista"/>
        <w:rPr>
          <w:sz w:val="22"/>
          <w:szCs w:val="22"/>
        </w:rPr>
      </w:pPr>
      <w:r w:rsidRPr="00F47054">
        <w:rPr>
          <w:sz w:val="22"/>
          <w:szCs w:val="22"/>
        </w:rPr>
        <w:t>Correo electrónico: ameneses@ucm.es</w:t>
      </w:r>
    </w:p>
    <w:p w14:paraId="799EADE2" w14:textId="77777777" w:rsidR="00977F86" w:rsidRPr="00F47054" w:rsidRDefault="00977F86" w:rsidP="00977F86">
      <w:pPr>
        <w:pStyle w:val="Prrafodelista"/>
        <w:rPr>
          <w:sz w:val="22"/>
          <w:szCs w:val="22"/>
        </w:rPr>
      </w:pPr>
    </w:p>
    <w:p w14:paraId="57819DD4" w14:textId="77777777" w:rsidR="00977F86" w:rsidRPr="00F47054" w:rsidRDefault="00977F86" w:rsidP="00977F86">
      <w:pPr>
        <w:pStyle w:val="Prrafodelista"/>
        <w:numPr>
          <w:ilvl w:val="0"/>
          <w:numId w:val="2"/>
        </w:numPr>
        <w:rPr>
          <w:sz w:val="22"/>
          <w:szCs w:val="22"/>
        </w:rPr>
      </w:pPr>
      <w:r w:rsidRPr="00F47054">
        <w:rPr>
          <w:sz w:val="22"/>
          <w:szCs w:val="22"/>
        </w:rPr>
        <w:t>Centro Nacional de Epidemiología y CIBERNED. Instituto de Salud Carlos III. Madrid.</w:t>
      </w:r>
    </w:p>
    <w:p w14:paraId="2290A90E" w14:textId="77777777" w:rsidR="00977F86" w:rsidRPr="00F47054" w:rsidRDefault="00977F86" w:rsidP="00977F86">
      <w:pPr>
        <w:pStyle w:val="Prrafodelista"/>
        <w:rPr>
          <w:sz w:val="22"/>
          <w:szCs w:val="22"/>
        </w:rPr>
      </w:pPr>
      <w:r w:rsidRPr="00F47054">
        <w:rPr>
          <w:sz w:val="22"/>
          <w:szCs w:val="22"/>
        </w:rPr>
        <w:t xml:space="preserve">Calle </w:t>
      </w:r>
      <w:proofErr w:type="spellStart"/>
      <w:r w:rsidRPr="00F47054">
        <w:rPr>
          <w:sz w:val="22"/>
          <w:szCs w:val="22"/>
        </w:rPr>
        <w:t>Sinesio</w:t>
      </w:r>
      <w:proofErr w:type="spellEnd"/>
      <w:r w:rsidRPr="00F47054">
        <w:rPr>
          <w:sz w:val="22"/>
          <w:szCs w:val="22"/>
        </w:rPr>
        <w:t xml:space="preserve"> Delgado 6, Pabellón 12 28029 Madrid</w:t>
      </w:r>
    </w:p>
    <w:p w14:paraId="22B24C2A" w14:textId="77777777" w:rsidR="00977F86" w:rsidRPr="00F47054" w:rsidRDefault="00977F86" w:rsidP="00977F86">
      <w:pPr>
        <w:pStyle w:val="Prrafodelista"/>
        <w:rPr>
          <w:sz w:val="22"/>
          <w:szCs w:val="22"/>
        </w:rPr>
      </w:pPr>
      <w:r w:rsidRPr="00F47054">
        <w:rPr>
          <w:sz w:val="22"/>
          <w:szCs w:val="22"/>
        </w:rPr>
        <w:t>Correo electrónico: crodb@isciii.es</w:t>
      </w:r>
    </w:p>
    <w:p w14:paraId="2D20A513" w14:textId="77777777" w:rsidR="00977F86" w:rsidRPr="00F47054" w:rsidRDefault="00977F86" w:rsidP="00977F86">
      <w:pPr>
        <w:rPr>
          <w:sz w:val="22"/>
          <w:szCs w:val="22"/>
        </w:rPr>
      </w:pPr>
    </w:p>
    <w:p w14:paraId="58699E1F" w14:textId="77777777" w:rsidR="00977F86" w:rsidRPr="00F47054" w:rsidRDefault="00977F86" w:rsidP="00977F86">
      <w:pPr>
        <w:pStyle w:val="Prrafodelista"/>
        <w:numPr>
          <w:ilvl w:val="0"/>
          <w:numId w:val="2"/>
        </w:numPr>
        <w:rPr>
          <w:sz w:val="22"/>
          <w:szCs w:val="22"/>
        </w:rPr>
      </w:pPr>
      <w:r w:rsidRPr="00F47054">
        <w:rPr>
          <w:sz w:val="22"/>
          <w:szCs w:val="22"/>
        </w:rPr>
        <w:t>Centro de Salud San Juan. Servicio Navarro de Salud. Pamplona.</w:t>
      </w:r>
    </w:p>
    <w:p w14:paraId="66E3EB65" w14:textId="77777777" w:rsidR="00977F86" w:rsidRPr="00F47054" w:rsidRDefault="00977F86" w:rsidP="00977F86">
      <w:pPr>
        <w:pStyle w:val="Prrafodelista"/>
        <w:rPr>
          <w:sz w:val="22"/>
          <w:szCs w:val="22"/>
        </w:rPr>
      </w:pPr>
      <w:r w:rsidRPr="00F47054">
        <w:rPr>
          <w:sz w:val="22"/>
          <w:szCs w:val="22"/>
        </w:rPr>
        <w:t xml:space="preserve">Plaza Obispo </w:t>
      </w:r>
      <w:proofErr w:type="spellStart"/>
      <w:r w:rsidRPr="00F47054">
        <w:rPr>
          <w:sz w:val="22"/>
          <w:szCs w:val="22"/>
        </w:rPr>
        <w:t>Irurita</w:t>
      </w:r>
      <w:proofErr w:type="spellEnd"/>
      <w:r w:rsidRPr="00F47054">
        <w:rPr>
          <w:sz w:val="22"/>
          <w:szCs w:val="22"/>
        </w:rPr>
        <w:t>, S/N, 31011 Pamplona, Navarra</w:t>
      </w:r>
    </w:p>
    <w:p w14:paraId="50CA5D41" w14:textId="77777777" w:rsidR="00977F86" w:rsidRPr="00F47054" w:rsidRDefault="00977F86" w:rsidP="00977F86">
      <w:pPr>
        <w:pStyle w:val="Prrafodelista"/>
        <w:rPr>
          <w:sz w:val="22"/>
          <w:szCs w:val="22"/>
        </w:rPr>
      </w:pPr>
      <w:r w:rsidRPr="00F47054">
        <w:rPr>
          <w:sz w:val="22"/>
          <w:szCs w:val="22"/>
        </w:rPr>
        <w:t>Correo electrónico: eugenia.ursua.sesma@navarra.es</w:t>
      </w:r>
    </w:p>
    <w:p w14:paraId="7E685F1A" w14:textId="77777777" w:rsidR="00977F86" w:rsidRPr="00F47054" w:rsidRDefault="00977F86" w:rsidP="00977F86">
      <w:pPr>
        <w:rPr>
          <w:sz w:val="22"/>
          <w:szCs w:val="22"/>
        </w:rPr>
      </w:pPr>
    </w:p>
    <w:p w14:paraId="05155625" w14:textId="77777777" w:rsidR="00977F86" w:rsidRPr="00F47054" w:rsidRDefault="00977F86" w:rsidP="00977F86">
      <w:pPr>
        <w:pStyle w:val="Prrafodelista"/>
        <w:numPr>
          <w:ilvl w:val="0"/>
          <w:numId w:val="2"/>
        </w:numPr>
        <w:rPr>
          <w:sz w:val="22"/>
          <w:szCs w:val="22"/>
        </w:rPr>
      </w:pPr>
      <w:r w:rsidRPr="00F47054">
        <w:rPr>
          <w:sz w:val="22"/>
          <w:szCs w:val="22"/>
        </w:rPr>
        <w:t>Departamento de Derecho. Universidad de La Rioja. La Rioja.</w:t>
      </w:r>
    </w:p>
    <w:p w14:paraId="1E9679EC" w14:textId="77777777" w:rsidR="00977F86" w:rsidRPr="00F47054" w:rsidRDefault="00977F86" w:rsidP="00977F86">
      <w:pPr>
        <w:pStyle w:val="Prrafodelista"/>
        <w:rPr>
          <w:sz w:val="22"/>
          <w:szCs w:val="22"/>
        </w:rPr>
      </w:pPr>
      <w:r w:rsidRPr="00F47054">
        <w:rPr>
          <w:sz w:val="22"/>
          <w:szCs w:val="22"/>
        </w:rPr>
        <w:t xml:space="preserve">C/ La </w:t>
      </w:r>
      <w:proofErr w:type="spellStart"/>
      <w:r w:rsidRPr="00F47054">
        <w:rPr>
          <w:sz w:val="22"/>
          <w:szCs w:val="22"/>
        </w:rPr>
        <w:t>Cigueña</w:t>
      </w:r>
      <w:proofErr w:type="spellEnd"/>
      <w:r w:rsidRPr="00F47054">
        <w:rPr>
          <w:sz w:val="22"/>
          <w:szCs w:val="22"/>
        </w:rPr>
        <w:t xml:space="preserve"> 60, 26002 Logroño, La Rioja</w:t>
      </w:r>
    </w:p>
    <w:p w14:paraId="0DD01A38" w14:textId="77777777" w:rsidR="00977F86" w:rsidRPr="00F47054" w:rsidRDefault="00977F86" w:rsidP="00977F86">
      <w:pPr>
        <w:pStyle w:val="Prrafodelista"/>
        <w:rPr>
          <w:sz w:val="22"/>
          <w:szCs w:val="22"/>
        </w:rPr>
      </w:pPr>
      <w:r w:rsidRPr="00F47054">
        <w:rPr>
          <w:sz w:val="22"/>
          <w:szCs w:val="22"/>
        </w:rPr>
        <w:t xml:space="preserve">Correo electrónico: </w:t>
      </w:r>
      <w:hyperlink r:id="rId8" w:history="1">
        <w:r w:rsidRPr="00F47054">
          <w:rPr>
            <w:sz w:val="22"/>
            <w:szCs w:val="22"/>
          </w:rPr>
          <w:t>caparros@unirioja.es</w:t>
        </w:r>
      </w:hyperlink>
    </w:p>
    <w:p w14:paraId="038A94C3" w14:textId="77777777" w:rsidR="00977F86" w:rsidRPr="00F47054" w:rsidRDefault="00977F86" w:rsidP="00977F86">
      <w:pPr>
        <w:pStyle w:val="Prrafodelista"/>
        <w:rPr>
          <w:sz w:val="22"/>
          <w:szCs w:val="22"/>
        </w:rPr>
      </w:pPr>
    </w:p>
    <w:p w14:paraId="7679BC14" w14:textId="77777777" w:rsidR="00977F86" w:rsidRPr="00F47054" w:rsidRDefault="00977F86" w:rsidP="00977F86">
      <w:pPr>
        <w:pStyle w:val="Prrafodelista"/>
        <w:numPr>
          <w:ilvl w:val="0"/>
          <w:numId w:val="2"/>
        </w:numPr>
        <w:rPr>
          <w:sz w:val="22"/>
          <w:szCs w:val="22"/>
        </w:rPr>
      </w:pPr>
      <w:r w:rsidRPr="00F47054">
        <w:rPr>
          <w:sz w:val="22"/>
          <w:szCs w:val="22"/>
        </w:rPr>
        <w:t>Servicio Riojano de Salud. La Rioja.</w:t>
      </w:r>
    </w:p>
    <w:p w14:paraId="373130CB" w14:textId="77777777" w:rsidR="00977F86" w:rsidRPr="00F47054" w:rsidRDefault="00977F86" w:rsidP="00977F86">
      <w:pPr>
        <w:pStyle w:val="Prrafodelista"/>
        <w:rPr>
          <w:sz w:val="22"/>
          <w:szCs w:val="22"/>
        </w:rPr>
      </w:pPr>
      <w:r w:rsidRPr="00F47054">
        <w:rPr>
          <w:sz w:val="22"/>
          <w:szCs w:val="22"/>
        </w:rPr>
        <w:t>Calle Bretón de los Herreros, 33, 26001 Logroño, La Rioja.</w:t>
      </w:r>
    </w:p>
    <w:p w14:paraId="7529BA61" w14:textId="77777777" w:rsidR="00977F86" w:rsidRPr="00F47054" w:rsidRDefault="00977F86" w:rsidP="00977F86">
      <w:pPr>
        <w:pStyle w:val="Prrafodelista"/>
        <w:rPr>
          <w:sz w:val="22"/>
          <w:szCs w:val="22"/>
        </w:rPr>
      </w:pPr>
      <w:r w:rsidRPr="00F47054">
        <w:rPr>
          <w:sz w:val="22"/>
          <w:szCs w:val="22"/>
        </w:rPr>
        <w:t>Correo electrónico: mrocenda@riojasalud.es</w:t>
      </w:r>
    </w:p>
    <w:p w14:paraId="5CE004E3" w14:textId="77777777" w:rsidR="00977F86" w:rsidRPr="00F47054" w:rsidRDefault="00977F86" w:rsidP="00977F86">
      <w:pPr>
        <w:rPr>
          <w:sz w:val="22"/>
          <w:szCs w:val="22"/>
        </w:rPr>
      </w:pPr>
    </w:p>
    <w:p w14:paraId="192856CD" w14:textId="77777777" w:rsidR="00977F86" w:rsidRPr="00F47054" w:rsidRDefault="00977F86" w:rsidP="00977F86">
      <w:pPr>
        <w:pStyle w:val="Prrafodelista"/>
        <w:numPr>
          <w:ilvl w:val="0"/>
          <w:numId w:val="2"/>
        </w:numPr>
        <w:rPr>
          <w:sz w:val="22"/>
          <w:szCs w:val="22"/>
        </w:rPr>
      </w:pPr>
      <w:r w:rsidRPr="00F47054">
        <w:rPr>
          <w:sz w:val="22"/>
          <w:szCs w:val="22"/>
        </w:rPr>
        <w:t>Servicio Madrileño de Salud. Madrid</w:t>
      </w:r>
    </w:p>
    <w:p w14:paraId="3B96C440" w14:textId="77777777" w:rsidR="00977F86" w:rsidRPr="00F47054" w:rsidRDefault="00977F86" w:rsidP="00977F86">
      <w:pPr>
        <w:pStyle w:val="Prrafodelista"/>
        <w:rPr>
          <w:sz w:val="22"/>
          <w:szCs w:val="22"/>
        </w:rPr>
      </w:pPr>
      <w:r w:rsidRPr="00F47054">
        <w:rPr>
          <w:sz w:val="22"/>
          <w:szCs w:val="22"/>
        </w:rPr>
        <w:t xml:space="preserve">Plaza de Carlos </w:t>
      </w:r>
      <w:proofErr w:type="spellStart"/>
      <w:r w:rsidRPr="00F47054">
        <w:rPr>
          <w:sz w:val="22"/>
          <w:szCs w:val="22"/>
        </w:rPr>
        <w:t>Trias</w:t>
      </w:r>
      <w:proofErr w:type="spellEnd"/>
      <w:r w:rsidRPr="00F47054">
        <w:rPr>
          <w:sz w:val="22"/>
          <w:szCs w:val="22"/>
        </w:rPr>
        <w:t xml:space="preserve"> Bertrán, 7, 28020 Madrid</w:t>
      </w:r>
    </w:p>
    <w:p w14:paraId="21F3938F" w14:textId="77777777" w:rsidR="00977F86" w:rsidRPr="00F47054" w:rsidRDefault="00977F86" w:rsidP="00977F86">
      <w:pPr>
        <w:pStyle w:val="Prrafodelista"/>
        <w:rPr>
          <w:sz w:val="22"/>
          <w:szCs w:val="22"/>
        </w:rPr>
      </w:pPr>
      <w:r w:rsidRPr="00F47054">
        <w:rPr>
          <w:sz w:val="22"/>
          <w:szCs w:val="22"/>
        </w:rPr>
        <w:t>Correo electrónico: lorenabarbara1805@gmail.com</w:t>
      </w:r>
    </w:p>
    <w:p w14:paraId="1870934B" w14:textId="77777777" w:rsidR="00977F86" w:rsidRPr="00F47054" w:rsidRDefault="00977F86" w:rsidP="00977F86">
      <w:pPr>
        <w:rPr>
          <w:sz w:val="22"/>
          <w:szCs w:val="22"/>
        </w:rPr>
      </w:pPr>
    </w:p>
    <w:p w14:paraId="31CF5C85" w14:textId="77777777" w:rsidR="00977F86" w:rsidRDefault="00977F86" w:rsidP="00977F86">
      <w:pPr>
        <w:pStyle w:val="Prrafodelista"/>
        <w:numPr>
          <w:ilvl w:val="0"/>
          <w:numId w:val="2"/>
        </w:numPr>
        <w:rPr>
          <w:sz w:val="22"/>
          <w:szCs w:val="22"/>
        </w:rPr>
      </w:pPr>
      <w:r>
        <w:rPr>
          <w:sz w:val="22"/>
          <w:szCs w:val="22"/>
        </w:rPr>
        <w:t xml:space="preserve">Servicio Andaluz de Salud. Málaga. Distrito Sanitario Málaga-Valle del Guadalhorce. Calle Sevilla 23, 29009 Málaga. Correo electrónico: </w:t>
      </w:r>
      <w:r w:rsidRPr="00C640F9">
        <w:rPr>
          <w:sz w:val="22"/>
          <w:szCs w:val="22"/>
        </w:rPr>
        <w:t>carojmcaro@gmail.com</w:t>
      </w:r>
    </w:p>
    <w:p w14:paraId="7B1D1D99" w14:textId="77777777" w:rsidR="00977F86" w:rsidRPr="00C640F9" w:rsidRDefault="00977F86" w:rsidP="00977F86">
      <w:pPr>
        <w:rPr>
          <w:sz w:val="22"/>
          <w:szCs w:val="22"/>
        </w:rPr>
      </w:pPr>
    </w:p>
    <w:p w14:paraId="27057B22" w14:textId="77777777" w:rsidR="00977F86" w:rsidRPr="00F47054" w:rsidRDefault="00977F86" w:rsidP="00977F86">
      <w:pPr>
        <w:pStyle w:val="Prrafodelista"/>
        <w:numPr>
          <w:ilvl w:val="0"/>
          <w:numId w:val="2"/>
        </w:numPr>
        <w:rPr>
          <w:sz w:val="22"/>
          <w:szCs w:val="22"/>
        </w:rPr>
      </w:pPr>
      <w:r w:rsidRPr="00F47054">
        <w:rPr>
          <w:sz w:val="22"/>
          <w:szCs w:val="22"/>
        </w:rPr>
        <w:t>Complejo Hospitalario de Navarra. Servicio Navarro de Salud. Pamplona.</w:t>
      </w:r>
    </w:p>
    <w:p w14:paraId="18518745" w14:textId="77777777" w:rsidR="00977F86" w:rsidRPr="00F47054" w:rsidRDefault="00977F86" w:rsidP="00977F86">
      <w:pPr>
        <w:pStyle w:val="Prrafodelista"/>
        <w:rPr>
          <w:sz w:val="22"/>
          <w:szCs w:val="22"/>
        </w:rPr>
      </w:pPr>
      <w:r w:rsidRPr="00F47054">
        <w:rPr>
          <w:sz w:val="22"/>
          <w:szCs w:val="22"/>
        </w:rPr>
        <w:t xml:space="preserve">Calle de </w:t>
      </w:r>
      <w:proofErr w:type="spellStart"/>
      <w:r w:rsidRPr="00F47054">
        <w:rPr>
          <w:sz w:val="22"/>
          <w:szCs w:val="22"/>
        </w:rPr>
        <w:t>Irunlarrea</w:t>
      </w:r>
      <w:proofErr w:type="spellEnd"/>
      <w:r w:rsidRPr="00F47054">
        <w:rPr>
          <w:sz w:val="22"/>
          <w:szCs w:val="22"/>
        </w:rPr>
        <w:t>, 3, 31008 Pamplona, Navarra</w:t>
      </w:r>
    </w:p>
    <w:p w14:paraId="0ABF1339" w14:textId="77777777" w:rsidR="00977F86" w:rsidRPr="00F47054" w:rsidRDefault="00977F86" w:rsidP="00977F86">
      <w:pPr>
        <w:pStyle w:val="Prrafodelista"/>
        <w:rPr>
          <w:sz w:val="22"/>
          <w:szCs w:val="22"/>
        </w:rPr>
      </w:pPr>
      <w:r w:rsidRPr="00253EE1">
        <w:rPr>
          <w:sz w:val="22"/>
          <w:szCs w:val="22"/>
        </w:rPr>
        <w:t>Correo electrónico: nelizondo@unav.es</w:t>
      </w:r>
    </w:p>
    <w:p w14:paraId="5F512B2D" w14:textId="77777777" w:rsidR="00977F86" w:rsidRPr="00F47054" w:rsidRDefault="00977F86" w:rsidP="00977F86">
      <w:pPr>
        <w:rPr>
          <w:sz w:val="22"/>
          <w:szCs w:val="22"/>
        </w:rPr>
      </w:pPr>
    </w:p>
    <w:p w14:paraId="4F2CE097" w14:textId="0F8DFA7E" w:rsidR="00977F86" w:rsidRPr="00253EE1" w:rsidRDefault="00253EE1" w:rsidP="00253EE1">
      <w:pPr>
        <w:pStyle w:val="Prrafodelista"/>
        <w:numPr>
          <w:ilvl w:val="0"/>
          <w:numId w:val="2"/>
        </w:numPr>
        <w:rPr>
          <w:sz w:val="22"/>
          <w:szCs w:val="22"/>
          <w:lang w:val="en-US"/>
        </w:rPr>
      </w:pPr>
      <w:r>
        <w:rPr>
          <w:sz w:val="22"/>
          <w:szCs w:val="22"/>
          <w:lang w:val="en-US"/>
        </w:rPr>
        <w:t>School of Health Sciences</w:t>
      </w:r>
      <w:r w:rsidR="00977F86" w:rsidRPr="00253EE1">
        <w:rPr>
          <w:sz w:val="22"/>
          <w:szCs w:val="22"/>
          <w:lang w:val="en-US"/>
        </w:rPr>
        <w:t xml:space="preserve">. </w:t>
      </w:r>
      <w:r w:rsidRPr="00253EE1">
        <w:rPr>
          <w:sz w:val="22"/>
          <w:szCs w:val="22"/>
          <w:lang w:val="en-US"/>
        </w:rPr>
        <w:t>NIHR ARC Wessex, University of Southampton</w:t>
      </w:r>
      <w:r>
        <w:rPr>
          <w:sz w:val="22"/>
          <w:szCs w:val="22"/>
          <w:lang w:val="en-US"/>
        </w:rPr>
        <w:t xml:space="preserve">. </w:t>
      </w:r>
      <w:r w:rsidRPr="00253EE1">
        <w:rPr>
          <w:sz w:val="22"/>
          <w:szCs w:val="22"/>
          <w:lang w:val="en-US"/>
        </w:rPr>
        <w:t>Building 67, University Road, SO171BJ Southampton, United Kingdom.</w:t>
      </w:r>
      <w:r>
        <w:rPr>
          <w:sz w:val="22"/>
          <w:szCs w:val="22"/>
          <w:lang w:val="en-US"/>
        </w:rPr>
        <w:t xml:space="preserve"> </w:t>
      </w:r>
      <w:r w:rsidRPr="00253EE1">
        <w:rPr>
          <w:sz w:val="22"/>
          <w:szCs w:val="22"/>
          <w:lang w:val="en-US"/>
        </w:rPr>
        <w:t xml:space="preserve">Email: </w:t>
      </w:r>
      <w:hyperlink r:id="rId9" w:history="1">
        <w:r w:rsidR="003C7A51" w:rsidRPr="008F0F80">
          <w:rPr>
            <w:rStyle w:val="Hipervnculo"/>
            <w:sz w:val="22"/>
            <w:szCs w:val="22"/>
            <w:lang w:val="en-US"/>
          </w:rPr>
          <w:t>lag1v19@soton.ac.uk</w:t>
        </w:r>
      </w:hyperlink>
      <w:r w:rsidR="003C7A51">
        <w:rPr>
          <w:sz w:val="22"/>
          <w:szCs w:val="22"/>
          <w:lang w:val="en-US"/>
        </w:rPr>
        <w:t xml:space="preserve"> </w:t>
      </w:r>
    </w:p>
    <w:p w14:paraId="44D89332" w14:textId="77777777" w:rsidR="00253EE1" w:rsidRDefault="00253EE1" w:rsidP="00977F86">
      <w:pPr>
        <w:rPr>
          <w:b/>
          <w:sz w:val="22"/>
          <w:szCs w:val="22"/>
        </w:rPr>
      </w:pPr>
    </w:p>
    <w:p w14:paraId="07B0CE1C" w14:textId="083DC5C4" w:rsidR="00977F86" w:rsidRPr="00F47054" w:rsidRDefault="00977F86" w:rsidP="00977F86">
      <w:pPr>
        <w:rPr>
          <w:b/>
          <w:sz w:val="22"/>
          <w:szCs w:val="22"/>
        </w:rPr>
      </w:pPr>
      <w:r w:rsidRPr="00F47054">
        <w:rPr>
          <w:b/>
          <w:sz w:val="22"/>
          <w:szCs w:val="22"/>
        </w:rPr>
        <w:t>*Autor de correspondencia:</w:t>
      </w:r>
    </w:p>
    <w:p w14:paraId="146826C2" w14:textId="77777777" w:rsidR="003C7A51" w:rsidRDefault="00977F86" w:rsidP="003C7A51">
      <w:pPr>
        <w:rPr>
          <w:sz w:val="22"/>
          <w:szCs w:val="22"/>
        </w:rPr>
      </w:pPr>
      <w:r w:rsidRPr="00F47054">
        <w:rPr>
          <w:sz w:val="22"/>
          <w:szCs w:val="22"/>
        </w:rPr>
        <w:t>Leire Ambrosio</w:t>
      </w:r>
    </w:p>
    <w:p w14:paraId="662CAFBA" w14:textId="77777777" w:rsidR="003C7A51" w:rsidRDefault="003C7A51" w:rsidP="003C7A51">
      <w:pPr>
        <w:rPr>
          <w:sz w:val="22"/>
          <w:szCs w:val="22"/>
          <w:lang w:val="en-US"/>
        </w:rPr>
      </w:pPr>
      <w:r w:rsidRPr="003C7A51">
        <w:rPr>
          <w:sz w:val="22"/>
          <w:szCs w:val="22"/>
          <w:lang w:val="en-US"/>
        </w:rPr>
        <w:t>School of Health Sciences. NIHR ARC Wessex, University of Southampton</w:t>
      </w:r>
    </w:p>
    <w:p w14:paraId="543F8A7D" w14:textId="77777777" w:rsidR="003C7A51" w:rsidRDefault="003C7A51" w:rsidP="003C7A51">
      <w:pPr>
        <w:rPr>
          <w:sz w:val="22"/>
          <w:szCs w:val="22"/>
          <w:lang w:val="en-US"/>
        </w:rPr>
      </w:pPr>
      <w:r w:rsidRPr="003C7A51">
        <w:rPr>
          <w:sz w:val="22"/>
          <w:szCs w:val="22"/>
          <w:lang w:val="en-US"/>
        </w:rPr>
        <w:lastRenderedPageBreak/>
        <w:t>Building 67, University Road, SO171BJ Southampton, United Kingdom.</w:t>
      </w:r>
    </w:p>
    <w:p w14:paraId="54CF6F31" w14:textId="4C0AC54A" w:rsidR="003C7A51" w:rsidRPr="003C7A51" w:rsidRDefault="003C7A51" w:rsidP="003C7A51">
      <w:pPr>
        <w:rPr>
          <w:sz w:val="22"/>
          <w:szCs w:val="22"/>
        </w:rPr>
      </w:pPr>
      <w:r w:rsidRPr="003C7A51">
        <w:rPr>
          <w:sz w:val="22"/>
          <w:szCs w:val="22"/>
          <w:lang w:val="en-US"/>
        </w:rPr>
        <w:t>Email: lag1v19@soton.ac.uk</w:t>
      </w:r>
    </w:p>
    <w:p w14:paraId="34E98637" w14:textId="77777777" w:rsidR="003C7A51" w:rsidRPr="003C7A51" w:rsidRDefault="003C7A51" w:rsidP="003C7A51">
      <w:pPr>
        <w:rPr>
          <w:b/>
          <w:sz w:val="22"/>
          <w:szCs w:val="22"/>
          <w:lang w:val="en-US"/>
        </w:rPr>
      </w:pPr>
    </w:p>
    <w:p w14:paraId="1513868C" w14:textId="77777777" w:rsidR="00253EE1" w:rsidRPr="003C7A51" w:rsidRDefault="00253EE1" w:rsidP="00977F86">
      <w:pPr>
        <w:jc w:val="right"/>
        <w:rPr>
          <w:b/>
          <w:sz w:val="22"/>
          <w:szCs w:val="22"/>
          <w:lang w:val="en-US"/>
        </w:rPr>
      </w:pPr>
    </w:p>
    <w:p w14:paraId="6993DC92" w14:textId="77777777" w:rsidR="00253EE1" w:rsidRPr="003C7A51" w:rsidRDefault="00253EE1" w:rsidP="00977F86">
      <w:pPr>
        <w:jc w:val="right"/>
        <w:rPr>
          <w:b/>
          <w:sz w:val="22"/>
          <w:szCs w:val="22"/>
          <w:lang w:val="en-US"/>
        </w:rPr>
      </w:pPr>
    </w:p>
    <w:p w14:paraId="30913B83" w14:textId="291D7164" w:rsidR="00977F86" w:rsidRPr="00977F86" w:rsidRDefault="00977F86" w:rsidP="00977F86">
      <w:pPr>
        <w:jc w:val="right"/>
        <w:rPr>
          <w:b/>
          <w:sz w:val="22"/>
          <w:szCs w:val="22"/>
        </w:rPr>
      </w:pPr>
      <w:r w:rsidRPr="00977F86">
        <w:rPr>
          <w:b/>
          <w:sz w:val="22"/>
          <w:szCs w:val="22"/>
        </w:rPr>
        <w:t>Número de palabras del resumen en español: 200</w:t>
      </w:r>
    </w:p>
    <w:p w14:paraId="4EA4E9AE" w14:textId="77777777" w:rsidR="00977F86" w:rsidRPr="00977F86" w:rsidRDefault="00977F86" w:rsidP="00977F86">
      <w:pPr>
        <w:jc w:val="right"/>
        <w:rPr>
          <w:b/>
          <w:sz w:val="22"/>
          <w:szCs w:val="22"/>
        </w:rPr>
      </w:pPr>
      <w:r w:rsidRPr="00977F86">
        <w:rPr>
          <w:b/>
          <w:sz w:val="22"/>
          <w:szCs w:val="22"/>
        </w:rPr>
        <w:t>Número de palabras del resumen en inglés: 170</w:t>
      </w:r>
    </w:p>
    <w:p w14:paraId="27A590EE" w14:textId="77777777" w:rsidR="00977F86" w:rsidRPr="00977F86" w:rsidRDefault="00977F86" w:rsidP="00977F86">
      <w:pPr>
        <w:jc w:val="right"/>
        <w:rPr>
          <w:b/>
          <w:sz w:val="22"/>
          <w:szCs w:val="22"/>
        </w:rPr>
      </w:pPr>
      <w:r w:rsidRPr="00977F86">
        <w:rPr>
          <w:b/>
          <w:sz w:val="22"/>
          <w:szCs w:val="22"/>
        </w:rPr>
        <w:t xml:space="preserve">Número de palabras del manuscrito: </w:t>
      </w:r>
      <w:r w:rsidRPr="00977F86">
        <w:rPr>
          <w:b/>
          <w:color w:val="FF0000"/>
          <w:sz w:val="22"/>
          <w:szCs w:val="22"/>
        </w:rPr>
        <w:t>2783</w:t>
      </w:r>
    </w:p>
    <w:p w14:paraId="514A786B" w14:textId="77777777" w:rsidR="00977F86" w:rsidRDefault="00977F86" w:rsidP="00997199">
      <w:pPr>
        <w:spacing w:line="360" w:lineRule="auto"/>
        <w:rPr>
          <w:b/>
          <w:bCs/>
        </w:rPr>
        <w:sectPr w:rsidR="00977F86" w:rsidSect="003B393E">
          <w:headerReference w:type="even" r:id="rId10"/>
          <w:headerReference w:type="default" r:id="rId11"/>
          <w:pgSz w:w="11900" w:h="16840"/>
          <w:pgMar w:top="1417" w:right="1701" w:bottom="1417" w:left="1701" w:header="708" w:footer="708" w:gutter="0"/>
          <w:cols w:space="708"/>
          <w:docGrid w:linePitch="360"/>
        </w:sectPr>
      </w:pPr>
    </w:p>
    <w:p w14:paraId="01FE8755" w14:textId="59349524" w:rsidR="00986944" w:rsidRPr="00701945" w:rsidRDefault="00986944" w:rsidP="00997199">
      <w:pPr>
        <w:spacing w:line="360" w:lineRule="auto"/>
        <w:rPr>
          <w:b/>
          <w:bCs/>
        </w:rPr>
      </w:pPr>
      <w:r w:rsidRPr="0052258C">
        <w:rPr>
          <w:b/>
          <w:bCs/>
        </w:rPr>
        <w:lastRenderedPageBreak/>
        <w:t>INTRODUCCIÓN</w:t>
      </w:r>
    </w:p>
    <w:p w14:paraId="6DBA60E3" w14:textId="5EA228D6" w:rsidR="00DC140B" w:rsidRDefault="00321ECC" w:rsidP="00997199">
      <w:pPr>
        <w:spacing w:line="360" w:lineRule="auto"/>
      </w:pPr>
      <w:r>
        <w:t xml:space="preserve">La artrosis es </w:t>
      </w:r>
      <w:r w:rsidRPr="00B97F14">
        <w:t>una enfermedad</w:t>
      </w:r>
      <w:r>
        <w:t xml:space="preserve"> crónica </w:t>
      </w:r>
      <w:r w:rsidR="00DC140B">
        <w:t>que constituye</w:t>
      </w:r>
      <w:r w:rsidR="00CA655A">
        <w:t xml:space="preserve"> </w:t>
      </w:r>
      <w:r>
        <w:t xml:space="preserve">una de las principales causas de </w:t>
      </w:r>
      <w:r w:rsidR="00B73334">
        <w:t>discapacidad</w:t>
      </w:r>
      <w:r w:rsidR="00AF07F1">
        <w:rPr>
          <w:vertAlign w:val="superscript"/>
        </w:rPr>
        <w:t>1</w:t>
      </w:r>
      <w:r w:rsidR="00B73334" w:rsidRPr="00997199">
        <w:t>.</w:t>
      </w:r>
      <w:r w:rsidR="00CA655A">
        <w:t xml:space="preserve"> </w:t>
      </w:r>
      <w:r w:rsidR="00DC140B">
        <w:t xml:space="preserve">Consiste en </w:t>
      </w:r>
      <w:r w:rsidR="00CA655A">
        <w:t xml:space="preserve">un proceso </w:t>
      </w:r>
      <w:r w:rsidR="00DC140B">
        <w:t>degenerativo</w:t>
      </w:r>
      <w:r w:rsidR="00CA655A">
        <w:t xml:space="preserve"> que afecta</w:t>
      </w:r>
      <w:r w:rsidR="00DC140B">
        <w:t xml:space="preserve"> a</w:t>
      </w:r>
      <w:r w:rsidR="00CA655A">
        <w:t xml:space="preserve">l cartílago articular y </w:t>
      </w:r>
      <w:r w:rsidR="00DC140B">
        <w:t>a</w:t>
      </w:r>
      <w:r w:rsidR="00CA655A">
        <w:t xml:space="preserve">l hueso </w:t>
      </w:r>
      <w:proofErr w:type="spellStart"/>
      <w:r w:rsidR="00CA655A">
        <w:t>subcondral</w:t>
      </w:r>
      <w:proofErr w:type="spellEnd"/>
      <w:r w:rsidR="00CA655A">
        <w:t xml:space="preserve"> y </w:t>
      </w:r>
      <w:r w:rsidR="00A67A60">
        <w:t>que</w:t>
      </w:r>
      <w:r w:rsidR="00CA655A">
        <w:t xml:space="preserve"> se acompaña de dolor, rigidez, discapacidad y cambios radiográficos</w:t>
      </w:r>
      <w:r w:rsidR="000F6E7D">
        <w:t>. S</w:t>
      </w:r>
      <w:r w:rsidR="00DC140B">
        <w:t xml:space="preserve">u localización más habitual es </w:t>
      </w:r>
      <w:r w:rsidR="00A67A60">
        <w:t xml:space="preserve">la </w:t>
      </w:r>
      <w:r w:rsidR="00FB194F">
        <w:t>columna vertebral</w:t>
      </w:r>
      <w:r w:rsidR="00FA0F1E">
        <w:t>, especialmente en la zona lumbar</w:t>
      </w:r>
      <w:r w:rsidR="00FB194F">
        <w:t xml:space="preserve">, </w:t>
      </w:r>
      <w:r w:rsidR="00A67A60">
        <w:t>rodilla</w:t>
      </w:r>
      <w:r w:rsidR="00FA0F1E">
        <w:t>s</w:t>
      </w:r>
      <w:r w:rsidR="00A67A60">
        <w:t>, cadera</w:t>
      </w:r>
      <w:r w:rsidR="00FA0F1E">
        <w:t>s</w:t>
      </w:r>
      <w:r w:rsidR="00A67A60">
        <w:t xml:space="preserve"> o m</w:t>
      </w:r>
      <w:r w:rsidR="00A67A60" w:rsidRPr="00534198">
        <w:t>anos</w:t>
      </w:r>
      <w:r w:rsidR="00AF07F1">
        <w:rPr>
          <w:vertAlign w:val="superscript"/>
        </w:rPr>
        <w:t>2,3</w:t>
      </w:r>
      <w:r w:rsidR="00DC140B">
        <w:t>.</w:t>
      </w:r>
      <w:r w:rsidR="003D37C1" w:rsidRPr="003D37C1">
        <w:t xml:space="preserve"> </w:t>
      </w:r>
      <w:r w:rsidR="003D37C1">
        <w:t xml:space="preserve">La prevalencia de la </w:t>
      </w:r>
      <w:r w:rsidR="00FA0F1E">
        <w:t>artrosis</w:t>
      </w:r>
      <w:r w:rsidR="003D37C1">
        <w:t xml:space="preserve"> aumenta con la edad</w:t>
      </w:r>
      <w:r w:rsidR="00701945">
        <w:t xml:space="preserve"> </w:t>
      </w:r>
      <w:r w:rsidR="003D37C1">
        <w:t>y es mayor en mujeres que en hombres</w:t>
      </w:r>
      <w:r w:rsidR="00AF07F1">
        <w:rPr>
          <w:vertAlign w:val="superscript"/>
        </w:rPr>
        <w:t>4</w:t>
      </w:r>
      <w:r w:rsidR="003D37C1">
        <w:t>.</w:t>
      </w:r>
      <w:r w:rsidR="00DC140B">
        <w:t xml:space="preserve"> </w:t>
      </w:r>
      <w:r w:rsidR="000409EC">
        <w:t>En España, un reciente estudio</w:t>
      </w:r>
      <w:r w:rsidR="003D37C1">
        <w:t xml:space="preserve"> sitúa </w:t>
      </w:r>
      <w:r w:rsidR="00FA0F1E">
        <w:t>su</w:t>
      </w:r>
      <w:r w:rsidR="003D37C1">
        <w:t xml:space="preserve"> prevalencia sintomática en un 29,35%</w:t>
      </w:r>
      <w:r w:rsidR="00FA0F1E">
        <w:t>,</w:t>
      </w:r>
      <w:r w:rsidR="003D37C1">
        <w:t xml:space="preserve"> </w:t>
      </w:r>
      <w:r w:rsidR="00FA0F1E">
        <w:t>con</w:t>
      </w:r>
      <w:r w:rsidR="003D37C1">
        <w:t xml:space="preserve"> su valor más alto en las mujeres de más de 80 años seguido de las mujeres entre 70 y 79 años</w:t>
      </w:r>
      <w:r w:rsidR="00AF07F1">
        <w:rPr>
          <w:vertAlign w:val="superscript"/>
        </w:rPr>
        <w:t>2</w:t>
      </w:r>
      <w:r w:rsidR="003D37C1">
        <w:t>.</w:t>
      </w:r>
    </w:p>
    <w:p w14:paraId="767F0E29" w14:textId="33C55D0D" w:rsidR="00CB48CA" w:rsidRDefault="00701945" w:rsidP="00CB48CA">
      <w:pPr>
        <w:spacing w:line="360" w:lineRule="auto"/>
      </w:pPr>
      <w:r>
        <w:t>R</w:t>
      </w:r>
      <w:r w:rsidR="00DC140B">
        <w:t xml:space="preserve">esultan frecuentes </w:t>
      </w:r>
      <w:r w:rsidR="00A67A60">
        <w:t>los síntomas depresivos en pacientes con artrosis, especialmente en relación con el dolor</w:t>
      </w:r>
      <w:r w:rsidR="00AF07F1">
        <w:rPr>
          <w:vertAlign w:val="superscript"/>
        </w:rPr>
        <w:t>5,6</w:t>
      </w:r>
      <w:r w:rsidR="00FA0F1E">
        <w:t>, que</w:t>
      </w:r>
      <w:r w:rsidR="00913AA0">
        <w:t xml:space="preserve"> también se ha relacionado con episodios de ansiedad o de pánico </w:t>
      </w:r>
      <w:r w:rsidR="00DC140B">
        <w:t>que causa</w:t>
      </w:r>
      <w:r w:rsidR="00FA0F1E">
        <w:t>n</w:t>
      </w:r>
      <w:r w:rsidR="00913AA0">
        <w:t xml:space="preserve"> un enorme malestar y </w:t>
      </w:r>
      <w:r w:rsidR="00DC140B">
        <w:t>aumenta</w:t>
      </w:r>
      <w:r w:rsidR="00FA0F1E">
        <w:t>n</w:t>
      </w:r>
      <w:r w:rsidR="00DC140B">
        <w:t xml:space="preserve"> </w:t>
      </w:r>
      <w:r w:rsidR="00913AA0">
        <w:t>el consumo de fármacos</w:t>
      </w:r>
      <w:r w:rsidR="00AF07F1">
        <w:rPr>
          <w:vertAlign w:val="superscript"/>
        </w:rPr>
        <w:t>7</w:t>
      </w:r>
      <w:r w:rsidR="00913AA0">
        <w:t>.</w:t>
      </w:r>
      <w:r w:rsidR="00342EF1">
        <w:t xml:space="preserve"> </w:t>
      </w:r>
      <w:r w:rsidR="00282A24">
        <w:t>L</w:t>
      </w:r>
      <w:r w:rsidR="009C5BC7">
        <w:t xml:space="preserve">os pacientes con artrosis </w:t>
      </w:r>
      <w:r w:rsidR="00FB194F">
        <w:t xml:space="preserve">pueden </w:t>
      </w:r>
      <w:r w:rsidR="009C5BC7">
        <w:t>t</w:t>
      </w:r>
      <w:r w:rsidR="00FB194F">
        <w:t>ener</w:t>
      </w:r>
      <w:r w:rsidR="009C5BC7">
        <w:t xml:space="preserve"> dificultades para llevar a cabo actividades de la vida diaria como ir al baño, caminar o vestirse</w:t>
      </w:r>
      <w:r w:rsidR="00AF07F1">
        <w:rPr>
          <w:vertAlign w:val="superscript"/>
        </w:rPr>
        <w:t>8</w:t>
      </w:r>
      <w:r w:rsidR="009C5BC7">
        <w:t>.</w:t>
      </w:r>
      <w:r w:rsidR="00342EF1">
        <w:t xml:space="preserve"> </w:t>
      </w:r>
      <w:r w:rsidR="00FA0F1E">
        <w:t>Estas limitaciones se han relacionado en</w:t>
      </w:r>
      <w:r w:rsidR="00342EF1">
        <w:t xml:space="preserve"> varios países, entre ellos España, </w:t>
      </w:r>
      <w:r w:rsidR="00FA0F1E">
        <w:t>con</w:t>
      </w:r>
      <w:r w:rsidR="009C5BC7">
        <w:t xml:space="preserve"> situaciones de aislamiento social</w:t>
      </w:r>
      <w:r w:rsidR="00AF07F1">
        <w:rPr>
          <w:vertAlign w:val="superscript"/>
        </w:rPr>
        <w:t>9</w:t>
      </w:r>
      <w:r w:rsidR="00342EF1">
        <w:t xml:space="preserve">. </w:t>
      </w:r>
      <w:r w:rsidR="00FA0F1E">
        <w:t>En conjunto,</w:t>
      </w:r>
      <w:r w:rsidR="00342EF1">
        <w:t xml:space="preserve"> </w:t>
      </w:r>
      <w:r w:rsidR="009C5BC7">
        <w:t>vivir con dolor crónico, fatiga, restricciones de actividades o aislamiento social contribuye a la depresión en la artrosis</w:t>
      </w:r>
      <w:r w:rsidR="00AF07F1">
        <w:rPr>
          <w:vertAlign w:val="superscript"/>
        </w:rPr>
        <w:t>10</w:t>
      </w:r>
      <w:r w:rsidR="00FA0F1E">
        <w:t xml:space="preserve"> y </w:t>
      </w:r>
      <w:r w:rsidR="001F2752">
        <w:t>tiene relación con una menor calidad de vida de los pacientes</w:t>
      </w:r>
      <w:r w:rsidR="00AF07F1">
        <w:rPr>
          <w:vertAlign w:val="superscript"/>
        </w:rPr>
        <w:t>11</w:t>
      </w:r>
      <w:r w:rsidR="00342EF1">
        <w:t xml:space="preserve">. </w:t>
      </w:r>
    </w:p>
    <w:p w14:paraId="5C09B41B" w14:textId="1F176EB1" w:rsidR="00917B46" w:rsidRDefault="003D37C1" w:rsidP="00CB48CA">
      <w:pPr>
        <w:spacing w:line="360" w:lineRule="auto"/>
        <w:rPr>
          <w:rFonts w:cs="Arial"/>
          <w:color w:val="FF0000"/>
        </w:rPr>
      </w:pPr>
      <w:r>
        <w:t xml:space="preserve">Aunque </w:t>
      </w:r>
      <w:r w:rsidR="000409EC">
        <w:t>hay</w:t>
      </w:r>
      <w:r>
        <w:t xml:space="preserve"> d</w:t>
      </w:r>
      <w:r w:rsidR="00D21FC4" w:rsidRPr="00D21FC4">
        <w:t>iversos estudios</w:t>
      </w:r>
      <w:r>
        <w:t xml:space="preserve"> que</w:t>
      </w:r>
      <w:r w:rsidR="00D21FC4" w:rsidRPr="00D21FC4">
        <w:t xml:space="preserve"> han tratado</w:t>
      </w:r>
      <w:r w:rsidR="00FB194F">
        <w:t xml:space="preserve"> de valorar có</w:t>
      </w:r>
      <w:r w:rsidR="00D21FC4" w:rsidRPr="00D21FC4">
        <w:t>mo afecta la enfermedad crónica a la vida de las personas</w:t>
      </w:r>
      <w:r w:rsidR="00A148CD">
        <w:t xml:space="preserve"> </w:t>
      </w:r>
      <w:r w:rsidR="00A148CD" w:rsidRPr="00484ACE">
        <w:t>mediante escalas específicas</w:t>
      </w:r>
      <w:r>
        <w:t xml:space="preserve"> como, </w:t>
      </w:r>
      <w:r w:rsidR="00D36562">
        <w:t>por ejemplo</w:t>
      </w:r>
      <w:r>
        <w:t>,</w:t>
      </w:r>
      <w:r w:rsidR="00D36562">
        <w:t xml:space="preserve"> la escala </w:t>
      </w:r>
      <w:proofErr w:type="spellStart"/>
      <w:r w:rsidR="00FA0F1E">
        <w:t>Multiple</w:t>
      </w:r>
      <w:proofErr w:type="spellEnd"/>
      <w:r w:rsidR="00FA0F1E">
        <w:t xml:space="preserve"> </w:t>
      </w:r>
      <w:proofErr w:type="spellStart"/>
      <w:r w:rsidR="00FA0F1E">
        <w:t>Sclerosis</w:t>
      </w:r>
      <w:proofErr w:type="spellEnd"/>
      <w:r w:rsidR="00FA0F1E">
        <w:t xml:space="preserve"> </w:t>
      </w:r>
      <w:proofErr w:type="spellStart"/>
      <w:r w:rsidR="00FA0F1E">
        <w:t>Impact</w:t>
      </w:r>
      <w:proofErr w:type="spellEnd"/>
      <w:r w:rsidR="00FA0F1E">
        <w:t xml:space="preserve"> </w:t>
      </w:r>
      <w:proofErr w:type="spellStart"/>
      <w:r w:rsidR="00FA0F1E">
        <w:t>Scale</w:t>
      </w:r>
      <w:proofErr w:type="spellEnd"/>
      <w:r w:rsidR="00FA0F1E">
        <w:t xml:space="preserve"> (</w:t>
      </w:r>
      <w:r w:rsidR="00D36562">
        <w:t>MSIS-29</w:t>
      </w:r>
      <w:r w:rsidR="00FA0F1E">
        <w:t>)</w:t>
      </w:r>
      <w:r w:rsidR="00D36562">
        <w:t xml:space="preserve"> en </w:t>
      </w:r>
      <w:r w:rsidR="00D21FC4" w:rsidRPr="00D21FC4">
        <w:t xml:space="preserve">pacientes con </w:t>
      </w:r>
      <w:r w:rsidR="00A148CD">
        <w:t>e</w:t>
      </w:r>
      <w:r w:rsidR="00D21FC4" w:rsidRPr="00D21FC4">
        <w:t xml:space="preserve">sclerosis </w:t>
      </w:r>
      <w:r w:rsidR="00A148CD">
        <w:t>m</w:t>
      </w:r>
      <w:r w:rsidR="00D21FC4" w:rsidRPr="00D21FC4">
        <w:t>úl</w:t>
      </w:r>
      <w:r w:rsidR="00D21FC4">
        <w:t>t</w:t>
      </w:r>
      <w:r w:rsidR="00D21FC4" w:rsidRPr="00D21FC4">
        <w:t>iple</w:t>
      </w:r>
      <w:r w:rsidR="00AF07F1">
        <w:rPr>
          <w:vertAlign w:val="superscript"/>
        </w:rPr>
        <w:t>12</w:t>
      </w:r>
      <w:r w:rsidR="00D21FC4" w:rsidRPr="00D21FC4">
        <w:t xml:space="preserve">, </w:t>
      </w:r>
      <w:r w:rsidR="00D36562">
        <w:t xml:space="preserve">la escala DEMQOL para pacientes </w:t>
      </w:r>
      <w:r w:rsidR="00FA0F1E">
        <w:t xml:space="preserve">con </w:t>
      </w:r>
      <w:r w:rsidR="00A148CD">
        <w:t>d</w:t>
      </w:r>
      <w:r w:rsidR="00D21FC4" w:rsidRPr="00D21FC4">
        <w:t>emencia</w:t>
      </w:r>
      <w:r w:rsidR="00AF07F1">
        <w:rPr>
          <w:vertAlign w:val="superscript"/>
        </w:rPr>
        <w:t>13</w:t>
      </w:r>
      <w:r w:rsidR="00701945">
        <w:t xml:space="preserve"> </w:t>
      </w:r>
      <w:r w:rsidR="00D21FC4" w:rsidRPr="00D21FC4">
        <w:t xml:space="preserve">o </w:t>
      </w:r>
      <w:proofErr w:type="spellStart"/>
      <w:r w:rsidR="00FA0F1E">
        <w:t>Satisfaction</w:t>
      </w:r>
      <w:proofErr w:type="spellEnd"/>
      <w:r w:rsidR="00FA0F1E">
        <w:t xml:space="preserve"> </w:t>
      </w:r>
      <w:proofErr w:type="spellStart"/>
      <w:r w:rsidR="00FA0F1E">
        <w:t>with</w:t>
      </w:r>
      <w:proofErr w:type="spellEnd"/>
      <w:r w:rsidR="00FA0F1E">
        <w:t xml:space="preserve"> </w:t>
      </w:r>
      <w:proofErr w:type="spellStart"/>
      <w:r w:rsidR="00FA0F1E">
        <w:t>Life</w:t>
      </w:r>
      <w:proofErr w:type="spellEnd"/>
      <w:r w:rsidR="00FA0F1E">
        <w:t xml:space="preserve"> </w:t>
      </w:r>
      <w:proofErr w:type="spellStart"/>
      <w:r w:rsidR="00FA0F1E">
        <w:t>Scale</w:t>
      </w:r>
      <w:proofErr w:type="spellEnd"/>
      <w:r w:rsidR="00FA0F1E">
        <w:t xml:space="preserve"> (</w:t>
      </w:r>
      <w:r w:rsidR="00D36562">
        <w:t>SLS-6</w:t>
      </w:r>
      <w:r w:rsidR="00FA0F1E">
        <w:t>)</w:t>
      </w:r>
      <w:r w:rsidR="00D36562">
        <w:t xml:space="preserve"> en pacientes con </w:t>
      </w:r>
      <w:r w:rsidR="00A148CD">
        <w:t>p</w:t>
      </w:r>
      <w:r w:rsidR="00A148CD" w:rsidRPr="00D21FC4">
        <w:t>árkinson</w:t>
      </w:r>
      <w:r w:rsidR="00AF07F1">
        <w:rPr>
          <w:vertAlign w:val="superscript"/>
        </w:rPr>
        <w:t>14</w:t>
      </w:r>
      <w:r w:rsidR="00A148CD">
        <w:t>,</w:t>
      </w:r>
      <w:r w:rsidR="00D21FC4">
        <w:t xml:space="preserve"> </w:t>
      </w:r>
      <w:r w:rsidR="00D21FC4" w:rsidRPr="00152292">
        <w:rPr>
          <w:color w:val="FF0000"/>
        </w:rPr>
        <w:t>no</w:t>
      </w:r>
      <w:r w:rsidR="00093B5D" w:rsidRPr="00152292">
        <w:rPr>
          <w:color w:val="FF0000"/>
        </w:rPr>
        <w:t xml:space="preserve"> se ha encontrado ningún estudio que lleve a cabo </w:t>
      </w:r>
      <w:r w:rsidR="00484ACE" w:rsidRPr="00152292">
        <w:rPr>
          <w:color w:val="FF0000"/>
        </w:rPr>
        <w:t>la</w:t>
      </w:r>
      <w:r w:rsidR="00093B5D" w:rsidRPr="00152292">
        <w:rPr>
          <w:color w:val="FF0000"/>
        </w:rPr>
        <w:t xml:space="preserve"> valoración</w:t>
      </w:r>
      <w:r w:rsidR="00484ACE" w:rsidRPr="00152292">
        <w:rPr>
          <w:color w:val="FF0000"/>
        </w:rPr>
        <w:t xml:space="preserve"> de la convivencia con la enfermedad</w:t>
      </w:r>
      <w:r w:rsidR="00A81E16" w:rsidRPr="00152292">
        <w:rPr>
          <w:color w:val="FF0000"/>
        </w:rPr>
        <w:t xml:space="preserve"> en pacientes con </w:t>
      </w:r>
      <w:r w:rsidR="00152292" w:rsidRPr="00152292">
        <w:rPr>
          <w:color w:val="FF0000"/>
        </w:rPr>
        <w:t xml:space="preserve">un proceso crónico, como es la </w:t>
      </w:r>
      <w:r w:rsidR="00A81E16" w:rsidRPr="00152292">
        <w:rPr>
          <w:color w:val="FF0000"/>
        </w:rPr>
        <w:t>artrosis</w:t>
      </w:r>
      <w:r w:rsidR="00AF07F1">
        <w:rPr>
          <w:color w:val="FF0000"/>
          <w:vertAlign w:val="superscript"/>
        </w:rPr>
        <w:t>15</w:t>
      </w:r>
      <w:r w:rsidR="009B25D2">
        <w:rPr>
          <w:color w:val="FF0000"/>
        </w:rPr>
        <w:t xml:space="preserve">. </w:t>
      </w:r>
      <w:r w:rsidR="00FB194F" w:rsidRPr="00152292">
        <w:rPr>
          <w:color w:val="FF0000"/>
        </w:rPr>
        <w:t>Conocer</w:t>
      </w:r>
      <w:r w:rsidR="00BB303D" w:rsidRPr="00152292">
        <w:rPr>
          <w:color w:val="FF0000"/>
        </w:rPr>
        <w:t xml:space="preserve"> y evaluar</w:t>
      </w:r>
      <w:r w:rsidR="00BB303D">
        <w:rPr>
          <w:color w:val="FF0000"/>
        </w:rPr>
        <w:t xml:space="preserve"> cómo la persona convive con una </w:t>
      </w:r>
      <w:r w:rsidR="00BB303D" w:rsidRPr="00BB303D">
        <w:rPr>
          <w:color w:val="FF0000"/>
        </w:rPr>
        <w:t xml:space="preserve">enfermedad crónica como es la artrosis, </w:t>
      </w:r>
      <w:r w:rsidR="00FB194F" w:rsidRPr="00BB303D">
        <w:rPr>
          <w:color w:val="FF0000"/>
        </w:rPr>
        <w:t xml:space="preserve"> </w:t>
      </w:r>
      <w:r w:rsidR="00BB303D" w:rsidRPr="00BB303D">
        <w:rPr>
          <w:color w:val="FF0000"/>
        </w:rPr>
        <w:t>es necesario para proporcionar un cuidado holístico y de calidad, de acuerdo a las necesidades específicas de cada paciente</w:t>
      </w:r>
      <w:r w:rsidR="00AF07F1">
        <w:rPr>
          <w:color w:val="FF0000"/>
          <w:vertAlign w:val="superscript"/>
        </w:rPr>
        <w:t>16,17</w:t>
      </w:r>
      <w:r w:rsidR="009B25D2">
        <w:rPr>
          <w:color w:val="FF0000"/>
        </w:rPr>
        <w:t xml:space="preserve">. </w:t>
      </w:r>
      <w:r w:rsidR="00BB303D" w:rsidRPr="00BB303D">
        <w:rPr>
          <w:color w:val="FF0000"/>
        </w:rPr>
        <w:t xml:space="preserve">Por ello, contar con instrumentos de medición como </w:t>
      </w:r>
      <w:r w:rsidR="00743A28">
        <w:rPr>
          <w:color w:val="FF0000"/>
        </w:rPr>
        <w:t>es</w:t>
      </w:r>
      <w:r w:rsidR="00BB303D" w:rsidRPr="00BB303D">
        <w:rPr>
          <w:color w:val="FF0000"/>
        </w:rPr>
        <w:t xml:space="preserve"> la Escala de Convivencia</w:t>
      </w:r>
      <w:r w:rsidR="00B97B0A">
        <w:rPr>
          <w:color w:val="FF0000"/>
        </w:rPr>
        <w:t xml:space="preserve"> un Proceso Crónico</w:t>
      </w:r>
      <w:r w:rsidR="00794982">
        <w:rPr>
          <w:color w:val="FF0000"/>
        </w:rPr>
        <w:t xml:space="preserve">, </w:t>
      </w:r>
      <w:r w:rsidR="00107B6C">
        <w:rPr>
          <w:color w:val="FF0000"/>
        </w:rPr>
        <w:t>en pacientes con artrosis</w:t>
      </w:r>
      <w:r w:rsidR="00BB303D" w:rsidRPr="00BB303D">
        <w:rPr>
          <w:color w:val="FF0000"/>
        </w:rPr>
        <w:t xml:space="preserve"> </w:t>
      </w:r>
      <w:r w:rsidR="00696543">
        <w:rPr>
          <w:color w:val="FF0000"/>
        </w:rPr>
        <w:t>(EC-Artrosis)</w:t>
      </w:r>
      <w:r w:rsidR="00AF07F1">
        <w:rPr>
          <w:color w:val="FF0000"/>
          <w:vertAlign w:val="superscript"/>
        </w:rPr>
        <w:t>18</w:t>
      </w:r>
      <w:r w:rsidR="00696543">
        <w:rPr>
          <w:color w:val="FF0000"/>
        </w:rPr>
        <w:t xml:space="preserve"> </w:t>
      </w:r>
      <w:r w:rsidR="00492703">
        <w:rPr>
          <w:color w:val="FF0000"/>
        </w:rPr>
        <w:t xml:space="preserve">sería un gran facilitador </w:t>
      </w:r>
      <w:r w:rsidR="00BB303D" w:rsidRPr="00BB303D">
        <w:rPr>
          <w:color w:val="FF0000"/>
        </w:rPr>
        <w:t xml:space="preserve">ya que permitiría identificar de manera rápida y </w:t>
      </w:r>
      <w:r w:rsidR="00BB303D" w:rsidRPr="009A3E5F">
        <w:rPr>
          <w:color w:val="FF0000"/>
        </w:rPr>
        <w:t xml:space="preserve">sencilla qué factor o factores hacen que la </w:t>
      </w:r>
      <w:r w:rsidR="00BB303D" w:rsidRPr="00492703">
        <w:rPr>
          <w:color w:val="FF0000"/>
        </w:rPr>
        <w:t xml:space="preserve">persona conviva mejor o peor con la </w:t>
      </w:r>
      <w:r w:rsidR="00B97B0A">
        <w:rPr>
          <w:color w:val="FF0000"/>
        </w:rPr>
        <w:t>enfermedad</w:t>
      </w:r>
      <w:r w:rsidR="00BB303D" w:rsidRPr="00492703">
        <w:rPr>
          <w:color w:val="FF0000"/>
        </w:rPr>
        <w:t xml:space="preserve"> y, consecuentemente focalizar la atención sanitaria acorde a las necesidades específicas de cada </w:t>
      </w:r>
      <w:r w:rsidR="00492703">
        <w:rPr>
          <w:color w:val="FF0000"/>
        </w:rPr>
        <w:t>paciente</w:t>
      </w:r>
      <w:r w:rsidR="00BB303D" w:rsidRPr="00492703">
        <w:rPr>
          <w:color w:val="FF0000"/>
        </w:rPr>
        <w:t>.</w:t>
      </w:r>
      <w:r w:rsidR="00492703" w:rsidRPr="00492703">
        <w:rPr>
          <w:color w:val="FF0000"/>
        </w:rPr>
        <w:t xml:space="preserve"> De esta manera, se </w:t>
      </w:r>
      <w:r w:rsidR="00492703" w:rsidRPr="00492703">
        <w:rPr>
          <w:color w:val="FF0000"/>
        </w:rPr>
        <w:lastRenderedPageBreak/>
        <w:t xml:space="preserve">podrían </w:t>
      </w:r>
      <w:r w:rsidR="00492703" w:rsidRPr="00107B6C">
        <w:rPr>
          <w:rFonts w:cs="Arial"/>
          <w:color w:val="FF0000"/>
        </w:rPr>
        <w:t>desarrollar programas de salud que facilitasen realmente e</w:t>
      </w:r>
      <w:r w:rsidR="00107B6C" w:rsidRPr="00107B6C">
        <w:rPr>
          <w:rFonts w:cs="Arial"/>
          <w:color w:val="FF0000"/>
        </w:rPr>
        <w:t xml:space="preserve">l proceso de convivencia con la </w:t>
      </w:r>
      <w:r w:rsidR="00492703" w:rsidRPr="00107B6C">
        <w:rPr>
          <w:rFonts w:cs="Arial"/>
          <w:color w:val="FF0000"/>
        </w:rPr>
        <w:t>artrosis.</w:t>
      </w:r>
    </w:p>
    <w:p w14:paraId="430EB7B1" w14:textId="60FE4847" w:rsidR="00917B46" w:rsidRDefault="00696543" w:rsidP="00CB48CA">
      <w:pPr>
        <w:spacing w:line="360" w:lineRule="auto"/>
        <w:rPr>
          <w:rFonts w:cs="Arial"/>
          <w:color w:val="FF0000"/>
        </w:rPr>
      </w:pPr>
      <w:r>
        <w:rPr>
          <w:color w:val="FF0000"/>
          <w:lang w:val="es-ES_tradnl"/>
        </w:rPr>
        <w:t>Estudios</w:t>
      </w:r>
      <w:r w:rsidR="00917B46">
        <w:rPr>
          <w:rFonts w:cs="Arial"/>
          <w:color w:val="FF0000"/>
        </w:rPr>
        <w:t xml:space="preserve"> preliminares previos llevados a cabo</w:t>
      </w:r>
      <w:r w:rsidR="00152292">
        <w:rPr>
          <w:rFonts w:cs="Arial"/>
          <w:color w:val="FF0000"/>
        </w:rPr>
        <w:t xml:space="preserve"> en pacientes con artrosis así como diversos procesos crónicos prototípicos y de gran prevalencia en la sociedad</w:t>
      </w:r>
      <w:r w:rsidR="009E44FE">
        <w:rPr>
          <w:rFonts w:cs="Arial"/>
          <w:color w:val="FF0000"/>
        </w:rPr>
        <w:t xml:space="preserve"> actual</w:t>
      </w:r>
      <w:r w:rsidR="00AF07F1">
        <w:rPr>
          <w:rFonts w:cs="Arial"/>
          <w:color w:val="FF0000"/>
          <w:vertAlign w:val="superscript"/>
        </w:rPr>
        <w:t>18,</w:t>
      </w:r>
      <w:proofErr w:type="gramStart"/>
      <w:r w:rsidR="00AF07F1">
        <w:rPr>
          <w:rFonts w:cs="Arial"/>
          <w:color w:val="FF0000"/>
          <w:vertAlign w:val="superscript"/>
        </w:rPr>
        <w:t>19</w:t>
      </w:r>
      <w:r w:rsidR="00152292">
        <w:rPr>
          <w:rFonts w:cs="Arial"/>
          <w:color w:val="FF0000"/>
        </w:rPr>
        <w:t xml:space="preserve"> </w:t>
      </w:r>
      <w:r w:rsidR="003D5820">
        <w:rPr>
          <w:rFonts w:cs="Arial"/>
          <w:color w:val="FF0000"/>
        </w:rPr>
        <w:t xml:space="preserve"> </w:t>
      </w:r>
      <w:r w:rsidR="00917B46">
        <w:rPr>
          <w:rFonts w:cs="Arial"/>
          <w:color w:val="FF0000"/>
        </w:rPr>
        <w:t>indican</w:t>
      </w:r>
      <w:proofErr w:type="gramEnd"/>
      <w:r w:rsidR="00917B46">
        <w:rPr>
          <w:rFonts w:cs="Arial"/>
          <w:color w:val="FF0000"/>
        </w:rPr>
        <w:t xml:space="preserve"> que la EC-Artrosis </w:t>
      </w:r>
      <w:r>
        <w:rPr>
          <w:rFonts w:cs="Arial"/>
          <w:color w:val="FF0000"/>
        </w:rPr>
        <w:t xml:space="preserve">sería un </w:t>
      </w:r>
      <w:r w:rsidRPr="00107B6C">
        <w:rPr>
          <w:rFonts w:cs="Arial"/>
          <w:color w:val="FF0000"/>
        </w:rPr>
        <w:t xml:space="preserve">instrumento innovador </w:t>
      </w:r>
      <w:r w:rsidR="00152292">
        <w:rPr>
          <w:rFonts w:cs="Arial"/>
          <w:color w:val="FF0000"/>
        </w:rPr>
        <w:t xml:space="preserve">de gran potencial clínico, </w:t>
      </w:r>
      <w:r w:rsidR="009E44FE">
        <w:rPr>
          <w:rFonts w:cs="Arial"/>
          <w:color w:val="FF0000"/>
        </w:rPr>
        <w:t>sencillo</w:t>
      </w:r>
      <w:r w:rsidR="003D5820">
        <w:rPr>
          <w:rFonts w:cs="Arial"/>
          <w:color w:val="FF0000"/>
        </w:rPr>
        <w:t xml:space="preserve"> y </w:t>
      </w:r>
      <w:r w:rsidR="00152292">
        <w:rPr>
          <w:rFonts w:cs="Arial"/>
          <w:color w:val="FF0000"/>
        </w:rPr>
        <w:t>rápido</w:t>
      </w:r>
      <w:r w:rsidR="003D5820">
        <w:rPr>
          <w:rFonts w:cs="Arial"/>
          <w:color w:val="FF0000"/>
        </w:rPr>
        <w:t xml:space="preserve"> de utilizar</w:t>
      </w:r>
      <w:r w:rsidRPr="00107B6C">
        <w:rPr>
          <w:rFonts w:cs="Arial"/>
          <w:color w:val="FF0000"/>
        </w:rPr>
        <w:t xml:space="preserve"> en el contexto del modelo </w:t>
      </w:r>
      <w:proofErr w:type="spellStart"/>
      <w:r w:rsidRPr="00107B6C">
        <w:rPr>
          <w:rFonts w:cs="Arial"/>
          <w:color w:val="FF0000"/>
        </w:rPr>
        <w:t>sociosanitario</w:t>
      </w:r>
      <w:proofErr w:type="spellEnd"/>
      <w:r w:rsidRPr="00107B6C">
        <w:rPr>
          <w:rFonts w:cs="Arial"/>
          <w:color w:val="FF0000"/>
        </w:rPr>
        <w:t xml:space="preserve"> actual, </w:t>
      </w:r>
      <w:r w:rsidR="003D5820">
        <w:rPr>
          <w:rFonts w:cs="Arial"/>
          <w:color w:val="FF0000"/>
        </w:rPr>
        <w:t>resultando</w:t>
      </w:r>
      <w:r w:rsidRPr="00107B6C">
        <w:rPr>
          <w:rFonts w:cs="Arial"/>
          <w:color w:val="FF0000"/>
        </w:rPr>
        <w:t xml:space="preserve"> de gran interés para profesionales sanitarios </w:t>
      </w:r>
      <w:r w:rsidR="00152292">
        <w:rPr>
          <w:rFonts w:cs="Arial"/>
          <w:color w:val="FF0000"/>
        </w:rPr>
        <w:t>así como</w:t>
      </w:r>
      <w:r w:rsidRPr="00107B6C">
        <w:rPr>
          <w:rFonts w:cs="Arial"/>
          <w:color w:val="FF0000"/>
        </w:rPr>
        <w:t xml:space="preserve"> para los propios pacientes con artrosis.</w:t>
      </w:r>
    </w:p>
    <w:p w14:paraId="63069814" w14:textId="1F48B32E" w:rsidR="00AB32EB" w:rsidRPr="001743AB" w:rsidRDefault="00A148CD" w:rsidP="00CB48CA">
      <w:pPr>
        <w:spacing w:line="360" w:lineRule="auto"/>
        <w:rPr>
          <w:rFonts w:cs="Arial"/>
          <w:color w:val="FF0000"/>
        </w:rPr>
      </w:pPr>
      <w:r w:rsidRPr="00107B6C">
        <w:rPr>
          <w:color w:val="FF0000"/>
        </w:rPr>
        <w:t>Por ello,</w:t>
      </w:r>
      <w:r w:rsidR="00093B5D" w:rsidRPr="00107B6C">
        <w:rPr>
          <w:color w:val="FF0000"/>
        </w:rPr>
        <w:t xml:space="preserve"> la finalidad</w:t>
      </w:r>
      <w:r w:rsidR="00093B5D" w:rsidRPr="009A3E5F">
        <w:rPr>
          <w:color w:val="FF0000"/>
        </w:rPr>
        <w:t xml:space="preserve"> de este trabajo es </w:t>
      </w:r>
      <w:r w:rsidR="00DB25AE" w:rsidRPr="009A3E5F">
        <w:rPr>
          <w:rFonts w:cstheme="minorHAnsi"/>
          <w:bCs/>
          <w:color w:val="FF0000"/>
          <w:lang w:val="es-ES_tradnl"/>
        </w:rPr>
        <w:t xml:space="preserve">presentar los aspectos psicométricos de la </w:t>
      </w:r>
      <w:r w:rsidR="00BB303D" w:rsidRPr="009A3E5F">
        <w:rPr>
          <w:rFonts w:cstheme="minorHAnsi"/>
          <w:bCs/>
          <w:color w:val="FF0000"/>
          <w:lang w:val="es-ES_tradnl"/>
        </w:rPr>
        <w:t>EC-Artrosis</w:t>
      </w:r>
      <w:r w:rsidR="00A35FCD" w:rsidRPr="009A3E5F">
        <w:rPr>
          <w:rFonts w:cstheme="minorHAnsi"/>
          <w:bCs/>
          <w:color w:val="FF0000"/>
          <w:lang w:val="es-ES_tradnl"/>
        </w:rPr>
        <w:t xml:space="preserve"> </w:t>
      </w:r>
      <w:r w:rsidR="00A35FCD" w:rsidRPr="009A3E5F">
        <w:rPr>
          <w:color w:val="FF0000"/>
        </w:rPr>
        <w:t>en población española</w:t>
      </w:r>
      <w:r w:rsidR="00A63C22" w:rsidRPr="009A3E5F">
        <w:rPr>
          <w:color w:val="FF0000"/>
        </w:rPr>
        <w:t>.</w:t>
      </w:r>
    </w:p>
    <w:p w14:paraId="726A2831" w14:textId="364DD58F" w:rsidR="00161925" w:rsidRPr="000E2542" w:rsidRDefault="00161925" w:rsidP="00997199">
      <w:pPr>
        <w:spacing w:before="120" w:after="120" w:line="360" w:lineRule="auto"/>
        <w:rPr>
          <w:b/>
          <w:lang w:val="es-ES_tradnl"/>
        </w:rPr>
      </w:pPr>
      <w:r w:rsidRPr="000E2542">
        <w:rPr>
          <w:b/>
          <w:lang w:val="es-ES_tradnl"/>
        </w:rPr>
        <w:t>MÉTODOS</w:t>
      </w:r>
    </w:p>
    <w:p w14:paraId="5D1E32AB" w14:textId="5B3D4296" w:rsidR="00485D4F" w:rsidRPr="00485D4F" w:rsidRDefault="00485D4F" w:rsidP="00997199">
      <w:pPr>
        <w:tabs>
          <w:tab w:val="left" w:pos="2911"/>
        </w:tabs>
        <w:spacing w:before="120" w:after="120" w:line="360" w:lineRule="auto"/>
        <w:rPr>
          <w:b/>
          <w:bCs/>
          <w:spacing w:val="-4"/>
          <w:lang w:val="es-ES_tradnl"/>
        </w:rPr>
      </w:pPr>
      <w:r w:rsidRPr="00485D4F">
        <w:rPr>
          <w:b/>
          <w:bCs/>
          <w:spacing w:val="-4"/>
          <w:lang w:val="es-ES_tradnl"/>
        </w:rPr>
        <w:t>Diseño y selección de la muestra</w:t>
      </w:r>
    </w:p>
    <w:p w14:paraId="76456409" w14:textId="1627ACAE" w:rsidR="00F71A69" w:rsidRPr="00F71A69" w:rsidRDefault="00485D4F" w:rsidP="00997199">
      <w:pPr>
        <w:tabs>
          <w:tab w:val="left" w:pos="2911"/>
        </w:tabs>
        <w:spacing w:before="120" w:after="120" w:line="360" w:lineRule="auto"/>
        <w:rPr>
          <w:bCs/>
          <w:spacing w:val="-4"/>
          <w:lang w:val="es-ES_tradnl"/>
        </w:rPr>
      </w:pPr>
      <w:r w:rsidRPr="00485D4F">
        <w:rPr>
          <w:spacing w:val="-4"/>
          <w:lang w:val="es-ES_tradnl"/>
        </w:rPr>
        <w:t>Se realizó un e</w:t>
      </w:r>
      <w:r w:rsidR="00161925" w:rsidRPr="00485D4F">
        <w:rPr>
          <w:spacing w:val="-4"/>
          <w:lang w:val="es-ES_tradnl"/>
        </w:rPr>
        <w:t xml:space="preserve">studio observacional, </w:t>
      </w:r>
      <w:proofErr w:type="spellStart"/>
      <w:r w:rsidR="00161925" w:rsidRPr="00485D4F">
        <w:rPr>
          <w:spacing w:val="-4"/>
          <w:lang w:val="es-ES_tradnl"/>
        </w:rPr>
        <w:t>multicéntrico</w:t>
      </w:r>
      <w:proofErr w:type="spellEnd"/>
      <w:r w:rsidR="00161925" w:rsidRPr="00485D4F">
        <w:rPr>
          <w:spacing w:val="-4"/>
          <w:lang w:val="es-ES_tradnl"/>
        </w:rPr>
        <w:t xml:space="preserve"> y transversal, con </w:t>
      </w:r>
      <w:proofErr w:type="spellStart"/>
      <w:r w:rsidR="00161925" w:rsidRPr="00485D4F">
        <w:rPr>
          <w:spacing w:val="-4"/>
          <w:lang w:val="es-ES_tradnl"/>
        </w:rPr>
        <w:t>retest</w:t>
      </w:r>
      <w:proofErr w:type="spellEnd"/>
      <w:r w:rsidR="00161925" w:rsidRPr="00485D4F">
        <w:rPr>
          <w:spacing w:val="-4"/>
          <w:lang w:val="es-ES_tradnl"/>
        </w:rPr>
        <w:t xml:space="preserve"> en una fracción</w:t>
      </w:r>
      <w:r w:rsidR="00161925">
        <w:rPr>
          <w:bCs/>
          <w:spacing w:val="-4"/>
          <w:lang w:val="es-ES_tradnl"/>
        </w:rPr>
        <w:t xml:space="preserve"> de la muestra. </w:t>
      </w:r>
      <w:r w:rsidR="00161925" w:rsidRPr="00A0380A">
        <w:rPr>
          <w:bCs/>
          <w:spacing w:val="-4"/>
          <w:lang w:val="es-ES_tradnl"/>
        </w:rPr>
        <w:t>Para la selección de los participantes, se empleó un muestreo de casos consecutivos</w:t>
      </w:r>
      <w:r w:rsidR="00AF07F1">
        <w:rPr>
          <w:bCs/>
          <w:spacing w:val="-4"/>
          <w:vertAlign w:val="superscript"/>
          <w:lang w:val="es-ES_tradnl"/>
        </w:rPr>
        <w:t>20,</w:t>
      </w:r>
      <w:proofErr w:type="gramStart"/>
      <w:r w:rsidR="00AF07F1">
        <w:rPr>
          <w:bCs/>
          <w:spacing w:val="-4"/>
          <w:vertAlign w:val="superscript"/>
          <w:lang w:val="es-ES_tradnl"/>
        </w:rPr>
        <w:t>21</w:t>
      </w:r>
      <w:r w:rsidR="00A414DB">
        <w:rPr>
          <w:bCs/>
          <w:spacing w:val="-4"/>
          <w:lang w:val="es-ES_tradnl"/>
        </w:rPr>
        <w:t xml:space="preserve"> </w:t>
      </w:r>
      <w:r w:rsidR="00FB4EFB">
        <w:rPr>
          <w:rFonts w:eastAsiaTheme="minorEastAsia"/>
          <w:lang w:val="es-ES_tradnl"/>
        </w:rPr>
        <w:t xml:space="preserve"> entre</w:t>
      </w:r>
      <w:proofErr w:type="gramEnd"/>
      <w:r w:rsidR="00FB4EFB">
        <w:rPr>
          <w:rFonts w:eastAsiaTheme="minorEastAsia"/>
          <w:lang w:val="es-ES_tradnl"/>
        </w:rPr>
        <w:t xml:space="preserve"> los </w:t>
      </w:r>
      <w:r w:rsidR="00161925" w:rsidRPr="00A0380A">
        <w:rPr>
          <w:rFonts w:eastAsiaTheme="minorEastAsia"/>
          <w:lang w:val="es-ES_tradnl"/>
        </w:rPr>
        <w:t xml:space="preserve">pacientes </w:t>
      </w:r>
      <w:r w:rsidR="00FB4EFB">
        <w:rPr>
          <w:rFonts w:eastAsiaTheme="minorEastAsia"/>
          <w:lang w:val="es-ES_tradnl"/>
        </w:rPr>
        <w:t>con</w:t>
      </w:r>
      <w:r w:rsidR="00161925">
        <w:rPr>
          <w:rFonts w:eastAsiaTheme="minorEastAsia"/>
          <w:lang w:val="es-ES_tradnl"/>
        </w:rPr>
        <w:t xml:space="preserve"> artrosis de centros públicos y privados de atención primaria y especializada, así como asociaciones de pacientes de Navarra, La Rioja, Madrid, Valencia y Málaga. </w:t>
      </w:r>
      <w:r w:rsidR="00F71A69">
        <w:rPr>
          <w:bCs/>
          <w:spacing w:val="-4"/>
          <w:lang w:val="es-ES_tradnl"/>
        </w:rPr>
        <w:t xml:space="preserve">El estudio fue previamente aprobado por un Comité de Ética, así como por todos los centros implicados </w:t>
      </w:r>
      <w:r>
        <w:rPr>
          <w:bCs/>
          <w:spacing w:val="-4"/>
          <w:lang w:val="es-ES_tradnl"/>
        </w:rPr>
        <w:t xml:space="preserve">y respetó </w:t>
      </w:r>
      <w:r w:rsidR="00F71A69" w:rsidRPr="0067443A">
        <w:rPr>
          <w:bCs/>
          <w:spacing w:val="-4"/>
          <w:lang w:val="es-ES_tradnl"/>
        </w:rPr>
        <w:t>los principios de la Ley 14/2007 de Investigación Biomédica y la Ley 15/1999 de Protección de Datos de Carácter Personal.</w:t>
      </w:r>
      <w:r w:rsidR="00F71A69">
        <w:rPr>
          <w:bCs/>
          <w:spacing w:val="-4"/>
          <w:lang w:val="es-ES_tradnl"/>
        </w:rPr>
        <w:t xml:space="preserve"> </w:t>
      </w:r>
    </w:p>
    <w:p w14:paraId="14551B04" w14:textId="0B183D5F" w:rsidR="00485D4F" w:rsidRPr="001D7465" w:rsidRDefault="00485D4F" w:rsidP="00485D4F">
      <w:pPr>
        <w:tabs>
          <w:tab w:val="left" w:pos="2911"/>
        </w:tabs>
        <w:spacing w:before="120" w:after="120" w:line="360" w:lineRule="auto"/>
        <w:rPr>
          <w:bCs/>
          <w:spacing w:val="-4"/>
          <w:lang w:val="es-ES_tradnl"/>
        </w:rPr>
      </w:pPr>
      <w:r>
        <w:rPr>
          <w:rFonts w:eastAsiaTheme="minorEastAsia"/>
          <w:lang w:val="es-ES_tradnl"/>
        </w:rPr>
        <w:t xml:space="preserve">El tamaño </w:t>
      </w:r>
      <w:proofErr w:type="spellStart"/>
      <w:r>
        <w:rPr>
          <w:rFonts w:eastAsiaTheme="minorEastAsia"/>
          <w:lang w:val="es-ES_tradnl"/>
        </w:rPr>
        <w:t>muestral</w:t>
      </w:r>
      <w:proofErr w:type="spellEnd"/>
      <w:r>
        <w:rPr>
          <w:rFonts w:eastAsiaTheme="minorEastAsia"/>
          <w:lang w:val="es-ES_tradnl"/>
        </w:rPr>
        <w:t xml:space="preserve"> se calculó de acuerdo con criterios internacionales</w:t>
      </w:r>
      <w:proofErr w:type="gramStart"/>
      <w:r w:rsidR="00AF07F1">
        <w:rPr>
          <w:rFonts w:eastAsiaTheme="minorEastAsia"/>
          <w:vertAlign w:val="superscript"/>
          <w:lang w:val="es-ES_tradnl"/>
        </w:rPr>
        <w:t>22</w:t>
      </w:r>
      <w:r w:rsidRPr="001D0C1F">
        <w:rPr>
          <w:rFonts w:eastAsiaTheme="minorEastAsia"/>
          <w:vertAlign w:val="superscript"/>
          <w:lang w:val="es-ES_tradnl"/>
        </w:rPr>
        <w:t xml:space="preserve"> </w:t>
      </w:r>
      <w:r>
        <w:rPr>
          <w:rFonts w:eastAsiaTheme="minorEastAsia"/>
          <w:lang w:val="es-ES_tradnl"/>
        </w:rPr>
        <w:t xml:space="preserve"> siguiendo</w:t>
      </w:r>
      <w:proofErr w:type="gramEnd"/>
      <w:r>
        <w:rPr>
          <w:rFonts w:eastAsiaTheme="minorEastAsia"/>
          <w:lang w:val="es-ES_tradnl"/>
        </w:rPr>
        <w:t xml:space="preserve"> la norma de 5-10 pacientes por ítem de la escala</w:t>
      </w:r>
      <w:r w:rsidR="00962723">
        <w:rPr>
          <w:rFonts w:eastAsiaTheme="minorEastAsia"/>
          <w:lang w:val="es-ES_tradnl"/>
        </w:rPr>
        <w:t xml:space="preserve">, obteniendo </w:t>
      </w:r>
      <w:r>
        <w:rPr>
          <w:rFonts w:eastAsiaTheme="minorEastAsia"/>
          <w:lang w:val="es-ES_tradnl"/>
        </w:rPr>
        <w:t xml:space="preserve">un tamaño </w:t>
      </w:r>
      <w:proofErr w:type="spellStart"/>
      <w:r>
        <w:rPr>
          <w:rFonts w:eastAsiaTheme="minorEastAsia"/>
          <w:lang w:val="es-ES_tradnl"/>
        </w:rPr>
        <w:t>muestral</w:t>
      </w:r>
      <w:proofErr w:type="spellEnd"/>
      <w:r>
        <w:rPr>
          <w:rFonts w:eastAsiaTheme="minorEastAsia"/>
          <w:lang w:val="es-ES_tradnl"/>
        </w:rPr>
        <w:t xml:space="preserve"> mínimo d</w:t>
      </w:r>
      <w:r w:rsidR="00962723">
        <w:rPr>
          <w:rFonts w:eastAsiaTheme="minorEastAsia"/>
          <w:lang w:val="es-ES_tradnl"/>
        </w:rPr>
        <w:t>e</w:t>
      </w:r>
      <w:r>
        <w:rPr>
          <w:rFonts w:eastAsiaTheme="minorEastAsia"/>
          <w:lang w:val="es-ES_tradnl"/>
        </w:rPr>
        <w:t xml:space="preserve"> 130</w:t>
      </w:r>
      <w:r w:rsidR="00962723">
        <w:rPr>
          <w:rFonts w:eastAsiaTheme="minorEastAsia"/>
          <w:lang w:val="es-ES_tradnl"/>
        </w:rPr>
        <w:t>-</w:t>
      </w:r>
      <w:r>
        <w:rPr>
          <w:rFonts w:eastAsiaTheme="minorEastAsia"/>
          <w:lang w:val="es-ES_tradnl"/>
        </w:rPr>
        <w:t xml:space="preserve">260 pacientes. </w:t>
      </w:r>
    </w:p>
    <w:p w14:paraId="0170EAB0" w14:textId="21DA493E" w:rsidR="00161925" w:rsidRPr="001F16B2" w:rsidRDefault="00485D4F" w:rsidP="00997199">
      <w:pPr>
        <w:tabs>
          <w:tab w:val="left" w:pos="2911"/>
        </w:tabs>
        <w:spacing w:before="120" w:after="120" w:line="360" w:lineRule="auto"/>
        <w:rPr>
          <w:b/>
          <w:bCs/>
          <w:spacing w:val="-4"/>
          <w:lang w:val="es-ES_tradnl"/>
        </w:rPr>
      </w:pPr>
      <w:r>
        <w:rPr>
          <w:rFonts w:eastAsiaTheme="minorEastAsia"/>
          <w:lang w:val="es-ES_tradnl"/>
        </w:rPr>
        <w:t xml:space="preserve">Se seleccionaron los </w:t>
      </w:r>
      <w:r w:rsidR="00161925">
        <w:rPr>
          <w:rFonts w:eastAsiaTheme="minorEastAsia"/>
          <w:lang w:val="es-ES_tradnl"/>
        </w:rPr>
        <w:t xml:space="preserve">pacientes con un diagnóstico de artrosis </w:t>
      </w:r>
      <w:r w:rsidR="00BD0FE3">
        <w:rPr>
          <w:rFonts w:eastAsiaTheme="minorEastAsia"/>
          <w:lang w:val="es-ES_tradnl"/>
        </w:rPr>
        <w:t>en la historia clínica</w:t>
      </w:r>
      <w:r w:rsidR="00161925">
        <w:rPr>
          <w:rFonts w:eastAsiaTheme="minorEastAsia"/>
          <w:lang w:val="es-ES_tradnl"/>
        </w:rPr>
        <w:t xml:space="preserve"> en cualquier estadio de la enfermedad; nacionalidad española; </w:t>
      </w:r>
      <w:r w:rsidR="00161925" w:rsidRPr="00A0380A">
        <w:rPr>
          <w:rFonts w:eastAsiaTheme="minorEastAsia"/>
          <w:lang w:val="es-ES_tradnl"/>
        </w:rPr>
        <w:t xml:space="preserve">cuyo idioma </w:t>
      </w:r>
      <w:r>
        <w:rPr>
          <w:rFonts w:eastAsiaTheme="minorEastAsia"/>
          <w:lang w:val="es-ES_tradnl"/>
        </w:rPr>
        <w:t>fuera</w:t>
      </w:r>
      <w:r w:rsidR="00161925" w:rsidRPr="00A0380A">
        <w:rPr>
          <w:rFonts w:eastAsiaTheme="minorEastAsia"/>
          <w:lang w:val="es-ES_tradnl"/>
        </w:rPr>
        <w:t xml:space="preserve"> el español o </w:t>
      </w:r>
      <w:r>
        <w:rPr>
          <w:rFonts w:eastAsiaTheme="minorEastAsia"/>
          <w:lang w:val="es-ES_tradnl"/>
        </w:rPr>
        <w:t>tuvieran</w:t>
      </w:r>
      <w:r w:rsidR="00161925" w:rsidRPr="00A0380A">
        <w:rPr>
          <w:rFonts w:eastAsiaTheme="minorEastAsia"/>
          <w:lang w:val="es-ES_tradnl"/>
        </w:rPr>
        <w:t xml:space="preserve"> conocimientos suficientes para poder completar los cuestionarios</w:t>
      </w:r>
      <w:r w:rsidR="00161925">
        <w:rPr>
          <w:rFonts w:eastAsiaTheme="minorEastAsia"/>
          <w:lang w:val="es-ES_tradnl"/>
        </w:rPr>
        <w:t xml:space="preserve">; no hospitalizados; con un nivel educativo mínimo que </w:t>
      </w:r>
      <w:r>
        <w:rPr>
          <w:rFonts w:eastAsiaTheme="minorEastAsia"/>
          <w:lang w:val="es-ES_tradnl"/>
        </w:rPr>
        <w:t>supieran</w:t>
      </w:r>
      <w:r w:rsidR="00161925">
        <w:rPr>
          <w:rFonts w:eastAsiaTheme="minorEastAsia"/>
          <w:lang w:val="es-ES_tradnl"/>
        </w:rPr>
        <w:t xml:space="preserve"> leer y escribir</w:t>
      </w:r>
      <w:r>
        <w:rPr>
          <w:rFonts w:eastAsiaTheme="minorEastAsia"/>
          <w:lang w:val="es-ES_tradnl"/>
        </w:rPr>
        <w:t xml:space="preserve"> y que firmasen el consentimiento informado</w:t>
      </w:r>
      <w:r w:rsidR="00161925">
        <w:rPr>
          <w:rFonts w:eastAsiaTheme="minorEastAsia"/>
          <w:lang w:val="es-ES_tradnl"/>
        </w:rPr>
        <w:t xml:space="preserve">. </w:t>
      </w:r>
      <w:r>
        <w:rPr>
          <w:rFonts w:eastAsiaTheme="minorEastAsia"/>
          <w:lang w:val="es-ES_tradnl"/>
        </w:rPr>
        <w:t xml:space="preserve">Se excluyó a los </w:t>
      </w:r>
      <w:r w:rsidR="00161925" w:rsidRPr="00A0380A">
        <w:rPr>
          <w:rFonts w:eastAsiaTheme="minorEastAsia"/>
          <w:lang w:val="es-ES_tradnl"/>
        </w:rPr>
        <w:t>pacientes con deterioro cognitivo diagnosticado</w:t>
      </w:r>
      <w:r>
        <w:rPr>
          <w:rFonts w:eastAsiaTheme="minorEastAsia"/>
          <w:lang w:val="es-ES_tradnl"/>
        </w:rPr>
        <w:t xml:space="preserve"> o </w:t>
      </w:r>
      <w:r w:rsidR="00161925" w:rsidRPr="00A0380A">
        <w:rPr>
          <w:rFonts w:eastAsiaTheme="minorEastAsia"/>
          <w:lang w:val="es-ES_tradnl"/>
        </w:rPr>
        <w:t xml:space="preserve">con trastornos psiquiátricos, secuelas, o comorbilidad que </w:t>
      </w:r>
      <w:r w:rsidR="00161925">
        <w:rPr>
          <w:rFonts w:eastAsiaTheme="minorEastAsia"/>
          <w:lang w:val="es-ES_tradnl"/>
        </w:rPr>
        <w:t>pudieran</w:t>
      </w:r>
      <w:r w:rsidR="00161925" w:rsidRPr="00A0380A">
        <w:rPr>
          <w:rFonts w:eastAsiaTheme="minorEastAsia"/>
          <w:lang w:val="es-ES_tradnl"/>
        </w:rPr>
        <w:t xml:space="preserve"> interferir con </w:t>
      </w:r>
      <w:r w:rsidR="00161925">
        <w:rPr>
          <w:rFonts w:eastAsiaTheme="minorEastAsia"/>
          <w:lang w:val="es-ES_tradnl"/>
        </w:rPr>
        <w:t>el objetivo</w:t>
      </w:r>
      <w:r w:rsidR="00161925" w:rsidRPr="00A0380A">
        <w:rPr>
          <w:rFonts w:eastAsiaTheme="minorEastAsia"/>
          <w:lang w:val="es-ES_tradnl"/>
        </w:rPr>
        <w:t xml:space="preserve"> </w:t>
      </w:r>
      <w:r w:rsidR="00161925">
        <w:rPr>
          <w:rFonts w:eastAsiaTheme="minorEastAsia"/>
          <w:lang w:val="es-ES_tradnl"/>
        </w:rPr>
        <w:t>del presente estudio</w:t>
      </w:r>
      <w:r w:rsidR="00161925" w:rsidRPr="00A0380A">
        <w:rPr>
          <w:rFonts w:eastAsiaTheme="minorEastAsia"/>
          <w:lang w:val="es-ES_tradnl"/>
        </w:rPr>
        <w:t>.</w:t>
      </w:r>
    </w:p>
    <w:p w14:paraId="545BB4F5" w14:textId="5AE2DD1A" w:rsidR="00485D4F" w:rsidRPr="00485D4F" w:rsidRDefault="00485D4F" w:rsidP="00997199">
      <w:pPr>
        <w:tabs>
          <w:tab w:val="left" w:pos="2911"/>
        </w:tabs>
        <w:spacing w:before="120" w:after="120" w:line="360" w:lineRule="auto"/>
        <w:rPr>
          <w:b/>
          <w:spacing w:val="-4"/>
          <w:lang w:val="es-ES_tradnl"/>
        </w:rPr>
      </w:pPr>
      <w:r w:rsidRPr="00485D4F">
        <w:rPr>
          <w:b/>
          <w:spacing w:val="-4"/>
          <w:lang w:val="es-ES_tradnl"/>
        </w:rPr>
        <w:t>Instrumentos</w:t>
      </w:r>
    </w:p>
    <w:p w14:paraId="0D5347A6" w14:textId="74F6F5D7" w:rsidR="00161925" w:rsidRDefault="00161925" w:rsidP="00997199">
      <w:pPr>
        <w:tabs>
          <w:tab w:val="left" w:pos="2911"/>
        </w:tabs>
        <w:spacing w:before="120" w:after="120" w:line="360" w:lineRule="auto"/>
        <w:rPr>
          <w:bCs/>
          <w:spacing w:val="-4"/>
          <w:lang w:val="es-ES_tradnl"/>
        </w:rPr>
      </w:pPr>
      <w:r>
        <w:rPr>
          <w:bCs/>
          <w:spacing w:val="-4"/>
          <w:lang w:val="es-ES_tradnl"/>
        </w:rPr>
        <w:lastRenderedPageBreak/>
        <w:t>Se empleó un cuestionario sociodemográfico</w:t>
      </w:r>
      <w:r w:rsidR="00480294">
        <w:rPr>
          <w:bCs/>
          <w:spacing w:val="-4"/>
          <w:lang w:val="es-ES_tradnl"/>
        </w:rPr>
        <w:t xml:space="preserve"> y clínico</w:t>
      </w:r>
      <w:r>
        <w:rPr>
          <w:bCs/>
          <w:spacing w:val="-4"/>
          <w:lang w:val="es-ES_tradnl"/>
        </w:rPr>
        <w:t xml:space="preserve"> para recopilar </w:t>
      </w:r>
      <w:r w:rsidR="00480294">
        <w:rPr>
          <w:bCs/>
          <w:spacing w:val="-4"/>
          <w:lang w:val="es-ES_tradnl"/>
        </w:rPr>
        <w:t xml:space="preserve">los </w:t>
      </w:r>
      <w:r w:rsidR="000D59DB">
        <w:rPr>
          <w:bCs/>
          <w:spacing w:val="-4"/>
          <w:lang w:val="es-ES_tradnl"/>
        </w:rPr>
        <w:t>datos referentes</w:t>
      </w:r>
      <w:r>
        <w:rPr>
          <w:bCs/>
          <w:spacing w:val="-4"/>
          <w:lang w:val="es-ES_tradnl"/>
        </w:rPr>
        <w:t xml:space="preserve"> al paciente</w:t>
      </w:r>
      <w:r w:rsidR="00480294">
        <w:rPr>
          <w:bCs/>
          <w:spacing w:val="-4"/>
          <w:lang w:val="es-ES_tradnl"/>
        </w:rPr>
        <w:t xml:space="preserve">: </w:t>
      </w:r>
      <w:r>
        <w:rPr>
          <w:bCs/>
          <w:spacing w:val="-4"/>
          <w:lang w:val="es-ES_tradnl"/>
        </w:rPr>
        <w:t>edad, género, estado civil, situación laboral y nivel de estudios</w:t>
      </w:r>
      <w:r w:rsidR="00480294">
        <w:rPr>
          <w:bCs/>
          <w:spacing w:val="-4"/>
          <w:lang w:val="es-ES_tradnl"/>
        </w:rPr>
        <w:t xml:space="preserve">, así como </w:t>
      </w:r>
      <w:r>
        <w:rPr>
          <w:bCs/>
          <w:spacing w:val="-4"/>
          <w:lang w:val="es-ES_tradnl"/>
        </w:rPr>
        <w:t>los datos históricos de la artrosis</w:t>
      </w:r>
      <w:r w:rsidR="00962723">
        <w:rPr>
          <w:bCs/>
          <w:spacing w:val="-4"/>
          <w:lang w:val="es-ES_tradnl"/>
        </w:rPr>
        <w:t>:</w:t>
      </w:r>
      <w:r>
        <w:rPr>
          <w:bCs/>
          <w:spacing w:val="-4"/>
          <w:lang w:val="es-ES_tradnl"/>
        </w:rPr>
        <w:t xml:space="preserve"> edad al diagnóstico, duración </w:t>
      </w:r>
      <w:r w:rsidR="00C34578">
        <w:rPr>
          <w:bCs/>
          <w:spacing w:val="-4"/>
          <w:lang w:val="es-ES_tradnl"/>
        </w:rPr>
        <w:t>con</w:t>
      </w:r>
      <w:r>
        <w:rPr>
          <w:bCs/>
          <w:spacing w:val="-4"/>
          <w:lang w:val="es-ES_tradnl"/>
        </w:rPr>
        <w:t xml:space="preserve"> la artrosis y duración con el tratamiento para la artrosis. </w:t>
      </w:r>
      <w:r w:rsidR="00FB4EFB">
        <w:rPr>
          <w:bCs/>
          <w:spacing w:val="-4"/>
          <w:lang w:val="es-ES_tradnl"/>
        </w:rPr>
        <w:t>Además</w:t>
      </w:r>
      <w:r>
        <w:rPr>
          <w:bCs/>
          <w:spacing w:val="-4"/>
          <w:lang w:val="es-ES_tradnl"/>
        </w:rPr>
        <w:t xml:space="preserve">, los pacientes </w:t>
      </w:r>
      <w:proofErr w:type="spellStart"/>
      <w:r w:rsidR="00480294">
        <w:rPr>
          <w:bCs/>
          <w:spacing w:val="-4"/>
          <w:lang w:val="es-ES_tradnl"/>
        </w:rPr>
        <w:t>autocumplimentaron</w:t>
      </w:r>
      <w:proofErr w:type="spellEnd"/>
      <w:r>
        <w:rPr>
          <w:bCs/>
          <w:spacing w:val="-4"/>
          <w:lang w:val="es-ES_tradnl"/>
        </w:rPr>
        <w:t xml:space="preserve"> los siguientes instrumentos en sus versiones validadas al castellano:</w:t>
      </w:r>
    </w:p>
    <w:p w14:paraId="352518A5" w14:textId="7DD6C439" w:rsidR="00B97F14" w:rsidRDefault="00161925" w:rsidP="00997199">
      <w:pPr>
        <w:pStyle w:val="Prrafodelista"/>
        <w:numPr>
          <w:ilvl w:val="0"/>
          <w:numId w:val="1"/>
        </w:numPr>
        <w:tabs>
          <w:tab w:val="left" w:pos="2911"/>
        </w:tabs>
        <w:spacing w:before="120" w:after="120" w:line="360" w:lineRule="auto"/>
        <w:rPr>
          <w:bCs/>
          <w:color w:val="FF0000"/>
          <w:spacing w:val="-4"/>
          <w:lang w:val="es-ES_tradnl"/>
        </w:rPr>
      </w:pPr>
      <w:r w:rsidRPr="00B97F14">
        <w:rPr>
          <w:bCs/>
          <w:color w:val="FF0000"/>
          <w:spacing w:val="-4"/>
          <w:lang w:val="es-ES_tradnl"/>
        </w:rPr>
        <w:t>La EC-Artrosis</w:t>
      </w:r>
      <w:r w:rsidR="00485D4F" w:rsidRPr="00B97F14">
        <w:rPr>
          <w:bCs/>
          <w:color w:val="FF0000"/>
          <w:spacing w:val="-4"/>
          <w:lang w:val="es-ES_tradnl"/>
        </w:rPr>
        <w:t xml:space="preserve">, </w:t>
      </w:r>
      <w:r w:rsidRPr="00B97F14">
        <w:rPr>
          <w:bCs/>
          <w:color w:val="FF0000"/>
          <w:spacing w:val="-4"/>
          <w:lang w:val="es-ES_tradnl"/>
        </w:rPr>
        <w:t xml:space="preserve">una escala </w:t>
      </w:r>
      <w:r w:rsidR="00B97F14">
        <w:rPr>
          <w:bCs/>
          <w:color w:val="FF0000"/>
          <w:spacing w:val="-4"/>
          <w:lang w:val="es-ES_tradnl"/>
        </w:rPr>
        <w:t xml:space="preserve">de medición para evaluar el grado de convivencia con </w:t>
      </w:r>
      <w:proofErr w:type="gramStart"/>
      <w:r w:rsidR="00B97F14">
        <w:rPr>
          <w:bCs/>
          <w:color w:val="FF0000"/>
          <w:spacing w:val="-4"/>
          <w:lang w:val="es-ES_tradnl"/>
        </w:rPr>
        <w:t>un artrosis</w:t>
      </w:r>
      <w:proofErr w:type="gramEnd"/>
      <w:r w:rsidR="00B97F14">
        <w:rPr>
          <w:bCs/>
          <w:color w:val="FF0000"/>
          <w:spacing w:val="-4"/>
          <w:lang w:val="es-ES_tradnl"/>
        </w:rPr>
        <w:t xml:space="preserve">. Consta de un total de 26 ítems, agrupados en los siguientes cinco dominios: 1-Aceptación (4 ítems), 2-Afrontamiento (7 ítems), 3-Automanejo (4 ítems), 4-Integración (5 ítems), 5-Adaptación (6 ítems). Los cuatro primeros ítems relativos al dominio 1-Aceptación, </w:t>
      </w:r>
      <w:r w:rsidR="00B97F14" w:rsidRPr="00B97F14">
        <w:rPr>
          <w:bCs/>
          <w:color w:val="FF0000"/>
          <w:spacing w:val="-4"/>
          <w:lang w:val="es-ES_tradnl"/>
        </w:rPr>
        <w:t>puntúan de</w:t>
      </w:r>
      <w:r w:rsidR="00B97F14">
        <w:rPr>
          <w:bCs/>
          <w:color w:val="FF0000"/>
          <w:spacing w:val="-4"/>
          <w:lang w:val="es-ES_tradnl"/>
        </w:rPr>
        <w:t xml:space="preserve">l 4 (nada/nunca) al </w:t>
      </w:r>
      <w:r w:rsidR="00B97F14" w:rsidRPr="00B97F14">
        <w:rPr>
          <w:bCs/>
          <w:color w:val="FF0000"/>
          <w:spacing w:val="-4"/>
          <w:lang w:val="es-ES_tradnl"/>
        </w:rPr>
        <w:t>0</w:t>
      </w:r>
      <w:r w:rsidR="00B97F14">
        <w:rPr>
          <w:bCs/>
          <w:color w:val="FF0000"/>
          <w:spacing w:val="-4"/>
          <w:lang w:val="es-ES_tradnl"/>
        </w:rPr>
        <w:t xml:space="preserve"> (mucho/siempre), mientras que los 22 ítems restantes puntúan del </w:t>
      </w:r>
      <w:r w:rsidR="00B97F14" w:rsidRPr="00B97F14">
        <w:rPr>
          <w:bCs/>
          <w:color w:val="FF0000"/>
          <w:spacing w:val="-4"/>
          <w:lang w:val="es-ES_tradnl"/>
        </w:rPr>
        <w:t>0 (nada/nunca) a</w:t>
      </w:r>
      <w:r w:rsidR="00B97F14">
        <w:rPr>
          <w:bCs/>
          <w:color w:val="FF0000"/>
          <w:spacing w:val="-4"/>
          <w:lang w:val="es-ES_tradnl"/>
        </w:rPr>
        <w:t>l 4 (mucho/siempre). De esta manera, la puntuación total de la escala</w:t>
      </w:r>
      <w:r w:rsidR="00B97F14" w:rsidRPr="00B97F14">
        <w:rPr>
          <w:bCs/>
          <w:color w:val="FF0000"/>
          <w:spacing w:val="-4"/>
          <w:lang w:val="es-ES_tradnl"/>
        </w:rPr>
        <w:t xml:space="preserve"> </w:t>
      </w:r>
      <w:r w:rsidR="00B97F14">
        <w:rPr>
          <w:bCs/>
          <w:color w:val="FF0000"/>
          <w:spacing w:val="-4"/>
          <w:lang w:val="es-ES_tradnl"/>
        </w:rPr>
        <w:t>oscila entre 0 mostrando una convivencia negativa y 104, indicando una convivencia positiva con la artrosis</w:t>
      </w:r>
      <w:r w:rsidR="00AF07F1">
        <w:rPr>
          <w:bCs/>
          <w:color w:val="FF0000"/>
          <w:spacing w:val="-4"/>
          <w:vertAlign w:val="superscript"/>
          <w:lang w:val="es-ES_tradnl"/>
        </w:rPr>
        <w:t>18,19</w:t>
      </w:r>
      <w:r w:rsidR="00B97F14">
        <w:rPr>
          <w:bCs/>
          <w:color w:val="FF0000"/>
          <w:spacing w:val="-4"/>
          <w:lang w:val="es-ES_tradnl"/>
        </w:rPr>
        <w:t xml:space="preserve">. </w:t>
      </w:r>
    </w:p>
    <w:p w14:paraId="65E756BA" w14:textId="630E6395" w:rsidR="00485D4F" w:rsidRDefault="00161925" w:rsidP="00997199">
      <w:pPr>
        <w:pStyle w:val="Prrafodelista"/>
        <w:numPr>
          <w:ilvl w:val="0"/>
          <w:numId w:val="1"/>
        </w:numPr>
        <w:tabs>
          <w:tab w:val="left" w:pos="2911"/>
        </w:tabs>
        <w:spacing w:before="120" w:after="120" w:line="360" w:lineRule="auto"/>
        <w:rPr>
          <w:bCs/>
          <w:spacing w:val="-4"/>
          <w:lang w:val="es-ES_tradnl"/>
        </w:rPr>
      </w:pPr>
      <w:r w:rsidRPr="00485D4F">
        <w:rPr>
          <w:bCs/>
          <w:spacing w:val="-4"/>
          <w:lang w:val="es-ES_tradnl"/>
        </w:rPr>
        <w:t xml:space="preserve">La </w:t>
      </w:r>
      <w:proofErr w:type="spellStart"/>
      <w:r w:rsidRPr="00485D4F">
        <w:rPr>
          <w:bCs/>
          <w:spacing w:val="-4"/>
          <w:lang w:val="es-ES_tradnl"/>
        </w:rPr>
        <w:t>Duke</w:t>
      </w:r>
      <w:proofErr w:type="spellEnd"/>
      <w:r w:rsidRPr="00485D4F">
        <w:rPr>
          <w:bCs/>
          <w:spacing w:val="-4"/>
          <w:lang w:val="es-ES_tradnl"/>
        </w:rPr>
        <w:t xml:space="preserve"> UNC </w:t>
      </w:r>
      <w:proofErr w:type="spellStart"/>
      <w:r w:rsidRPr="00485D4F">
        <w:rPr>
          <w:bCs/>
          <w:spacing w:val="-4"/>
          <w:lang w:val="es-ES_tradnl"/>
        </w:rPr>
        <w:t>Functional</w:t>
      </w:r>
      <w:proofErr w:type="spellEnd"/>
      <w:r w:rsidRPr="00485D4F">
        <w:rPr>
          <w:bCs/>
          <w:spacing w:val="-4"/>
          <w:lang w:val="es-ES_tradnl"/>
        </w:rPr>
        <w:t xml:space="preserve"> Social </w:t>
      </w:r>
      <w:proofErr w:type="spellStart"/>
      <w:r w:rsidRPr="00485D4F">
        <w:rPr>
          <w:bCs/>
          <w:spacing w:val="-4"/>
          <w:lang w:val="es-ES_tradnl"/>
        </w:rPr>
        <w:t>Support</w:t>
      </w:r>
      <w:proofErr w:type="spellEnd"/>
      <w:r w:rsidRPr="00485D4F">
        <w:rPr>
          <w:bCs/>
          <w:spacing w:val="-4"/>
          <w:lang w:val="es-ES_tradnl"/>
        </w:rPr>
        <w:t xml:space="preserve"> </w:t>
      </w:r>
      <w:proofErr w:type="spellStart"/>
      <w:r w:rsidRPr="00485D4F">
        <w:rPr>
          <w:bCs/>
          <w:spacing w:val="-4"/>
          <w:lang w:val="es-ES_tradnl"/>
        </w:rPr>
        <w:t>Questionnaire</w:t>
      </w:r>
      <w:proofErr w:type="spellEnd"/>
      <w:r w:rsidRPr="00485D4F">
        <w:rPr>
          <w:bCs/>
          <w:spacing w:val="-4"/>
          <w:lang w:val="es-ES_tradnl"/>
        </w:rPr>
        <w:t xml:space="preserve"> (DUFSS)</w:t>
      </w:r>
      <w:r w:rsidR="00485D4F">
        <w:rPr>
          <w:bCs/>
          <w:spacing w:val="-4"/>
          <w:lang w:val="es-ES_tradnl"/>
        </w:rPr>
        <w:t>,</w:t>
      </w:r>
      <w:r w:rsidRPr="00485D4F">
        <w:rPr>
          <w:bCs/>
          <w:spacing w:val="-4"/>
          <w:lang w:val="es-ES_tradnl"/>
        </w:rPr>
        <w:t xml:space="preserve"> una medida genérica </w:t>
      </w:r>
      <w:r w:rsidR="00FB4EFB" w:rsidRPr="00485D4F">
        <w:rPr>
          <w:bCs/>
          <w:spacing w:val="-4"/>
          <w:lang w:val="es-ES_tradnl"/>
        </w:rPr>
        <w:t>para</w:t>
      </w:r>
      <w:r w:rsidRPr="00485D4F">
        <w:rPr>
          <w:bCs/>
          <w:spacing w:val="-4"/>
          <w:lang w:val="es-ES_tradnl"/>
        </w:rPr>
        <w:t xml:space="preserve"> evaluar el apoyo social percibido</w:t>
      </w:r>
      <w:r w:rsidR="00AF07F1">
        <w:rPr>
          <w:bCs/>
          <w:spacing w:val="-4"/>
          <w:vertAlign w:val="superscript"/>
          <w:lang w:val="es-ES_tradnl"/>
        </w:rPr>
        <w:t>23,24</w:t>
      </w:r>
      <w:r w:rsidR="001D0C1F" w:rsidRPr="00485D4F">
        <w:rPr>
          <w:bCs/>
          <w:spacing w:val="-4"/>
          <w:lang w:val="es-ES_tradnl"/>
        </w:rPr>
        <w:t>.</w:t>
      </w:r>
      <w:r w:rsidRPr="00485D4F">
        <w:rPr>
          <w:bCs/>
          <w:spacing w:val="-4"/>
          <w:lang w:val="es-ES_tradnl"/>
        </w:rPr>
        <w:t xml:space="preserve"> Consta de once ítems relacionados con la disponibilidad de otras personas para ofrecer ayuda al paciente, habilidades en las relaciones sociales y comunicación empática y emotiva. Los ítems puntúan del 1 (mucho menos apoyo social de lo que deseo) al 5 (todo el apoyo como deseo). </w:t>
      </w:r>
      <w:r w:rsidR="00480294" w:rsidRPr="00485D4F">
        <w:rPr>
          <w:bCs/>
          <w:spacing w:val="-4"/>
          <w:lang w:val="es-ES_tradnl"/>
        </w:rPr>
        <w:t>E</w:t>
      </w:r>
      <w:r w:rsidRPr="00485D4F">
        <w:rPr>
          <w:bCs/>
          <w:spacing w:val="-4"/>
          <w:lang w:val="es-ES_tradnl"/>
        </w:rPr>
        <w:t>s una escala válida y fiable</w:t>
      </w:r>
      <w:r w:rsidR="00AF07F1">
        <w:rPr>
          <w:bCs/>
          <w:spacing w:val="-4"/>
          <w:vertAlign w:val="superscript"/>
          <w:lang w:val="es-ES_tradnl"/>
        </w:rPr>
        <w:t>24</w:t>
      </w:r>
      <w:r w:rsidRPr="00485D4F">
        <w:rPr>
          <w:bCs/>
          <w:spacing w:val="-4"/>
          <w:lang w:val="es-ES_tradnl"/>
        </w:rPr>
        <w:t>.</w:t>
      </w:r>
    </w:p>
    <w:p w14:paraId="6042D6BA" w14:textId="3A0F4078" w:rsidR="00485D4F" w:rsidRDefault="00161925" w:rsidP="00997199">
      <w:pPr>
        <w:pStyle w:val="Prrafodelista"/>
        <w:numPr>
          <w:ilvl w:val="0"/>
          <w:numId w:val="1"/>
        </w:numPr>
        <w:tabs>
          <w:tab w:val="left" w:pos="2911"/>
        </w:tabs>
        <w:spacing w:before="120" w:after="120" w:line="360" w:lineRule="auto"/>
        <w:rPr>
          <w:bCs/>
          <w:spacing w:val="-4"/>
          <w:lang w:val="es-ES_tradnl"/>
        </w:rPr>
      </w:pPr>
      <w:r w:rsidRPr="00485D4F">
        <w:rPr>
          <w:bCs/>
          <w:spacing w:val="-4"/>
          <w:lang w:val="es-ES_tradnl"/>
        </w:rPr>
        <w:t>La</w:t>
      </w:r>
      <w:r w:rsidR="00B80336" w:rsidRPr="00485D4F">
        <w:rPr>
          <w:bCs/>
          <w:spacing w:val="-4"/>
          <w:lang w:val="es-ES_tradnl"/>
        </w:rPr>
        <w:t xml:space="preserve"> versión abreviada de la</w:t>
      </w:r>
      <w:r w:rsidRPr="00485D4F">
        <w:rPr>
          <w:bCs/>
          <w:spacing w:val="-4"/>
          <w:lang w:val="es-ES_tradnl"/>
        </w:rPr>
        <w:t xml:space="preserve"> Escala de Calidad de vida (WHOQOL-BREF)</w:t>
      </w:r>
      <w:r w:rsidR="00485D4F">
        <w:rPr>
          <w:bCs/>
          <w:spacing w:val="-4"/>
          <w:lang w:val="es-ES_tradnl"/>
        </w:rPr>
        <w:t xml:space="preserve">, </w:t>
      </w:r>
      <w:r w:rsidRPr="00485D4F">
        <w:rPr>
          <w:bCs/>
          <w:spacing w:val="-4"/>
          <w:lang w:val="es-ES_tradnl"/>
        </w:rPr>
        <w:t xml:space="preserve">una medida genérica </w:t>
      </w:r>
      <w:r w:rsidR="00FB4EFB" w:rsidRPr="00485D4F">
        <w:rPr>
          <w:bCs/>
          <w:spacing w:val="-4"/>
          <w:lang w:val="es-ES_tradnl"/>
        </w:rPr>
        <w:t>para</w:t>
      </w:r>
      <w:r w:rsidRPr="00485D4F">
        <w:rPr>
          <w:bCs/>
          <w:spacing w:val="-4"/>
          <w:lang w:val="es-ES_tradnl"/>
        </w:rPr>
        <w:t xml:space="preserve"> evaluar la calidad de vida</w:t>
      </w:r>
      <w:r w:rsidR="00AF07F1">
        <w:rPr>
          <w:bCs/>
          <w:spacing w:val="-4"/>
          <w:vertAlign w:val="superscript"/>
          <w:lang w:val="es-ES_tradnl"/>
        </w:rPr>
        <w:t>25</w:t>
      </w:r>
      <w:r w:rsidR="00752BA9" w:rsidRPr="00485D4F">
        <w:rPr>
          <w:bCs/>
          <w:spacing w:val="-4"/>
          <w:lang w:val="es-ES_tradnl"/>
        </w:rPr>
        <w:t xml:space="preserve">. </w:t>
      </w:r>
      <w:r w:rsidRPr="00485D4F">
        <w:rPr>
          <w:bCs/>
          <w:spacing w:val="-4"/>
          <w:lang w:val="es-ES_tradnl"/>
        </w:rPr>
        <w:t>Consta de 26 ítems agrupados en cuatro dimensiones</w:t>
      </w:r>
      <w:r w:rsidR="00FB4EFB" w:rsidRPr="00485D4F">
        <w:rPr>
          <w:bCs/>
          <w:spacing w:val="-4"/>
          <w:lang w:val="es-ES_tradnl"/>
        </w:rPr>
        <w:t xml:space="preserve">: </w:t>
      </w:r>
      <w:r w:rsidRPr="00485D4F">
        <w:rPr>
          <w:bCs/>
          <w:spacing w:val="-4"/>
          <w:lang w:val="es-ES_tradnl"/>
        </w:rPr>
        <w:t xml:space="preserve">salud física, salud psicológica, relaciones sociales y entorno del paciente. </w:t>
      </w:r>
      <w:r w:rsidR="00480294" w:rsidRPr="00485D4F">
        <w:rPr>
          <w:bCs/>
          <w:spacing w:val="-4"/>
          <w:lang w:val="es-ES_tradnl"/>
        </w:rPr>
        <w:t xml:space="preserve">Se </w:t>
      </w:r>
      <w:r w:rsidRPr="00485D4F">
        <w:rPr>
          <w:bCs/>
          <w:spacing w:val="-4"/>
          <w:lang w:val="es-ES_tradnl"/>
        </w:rPr>
        <w:t>obtiene un perfil del paciente y una puntuación global sobre la percepción de calidad de vida y salud general</w:t>
      </w:r>
      <w:r w:rsidR="00962723">
        <w:rPr>
          <w:bCs/>
          <w:spacing w:val="-4"/>
          <w:lang w:val="es-ES_tradnl"/>
        </w:rPr>
        <w:t>; a</w:t>
      </w:r>
      <w:r w:rsidRPr="00485D4F">
        <w:rPr>
          <w:bCs/>
          <w:spacing w:val="-4"/>
          <w:lang w:val="es-ES_tradnl"/>
        </w:rPr>
        <w:t xml:space="preserve"> mayor puntuación mayor calidad de vida del paciente.</w:t>
      </w:r>
    </w:p>
    <w:p w14:paraId="2FBBBE01" w14:textId="1DFD7978" w:rsidR="00161925" w:rsidRPr="00485D4F" w:rsidRDefault="00161925" w:rsidP="00997199">
      <w:pPr>
        <w:pStyle w:val="Prrafodelista"/>
        <w:numPr>
          <w:ilvl w:val="0"/>
          <w:numId w:val="1"/>
        </w:numPr>
        <w:tabs>
          <w:tab w:val="left" w:pos="2911"/>
        </w:tabs>
        <w:spacing w:before="120" w:after="120" w:line="360" w:lineRule="auto"/>
        <w:rPr>
          <w:bCs/>
          <w:spacing w:val="-4"/>
          <w:lang w:val="es-ES_tradnl"/>
        </w:rPr>
      </w:pPr>
      <w:r w:rsidRPr="00485D4F">
        <w:rPr>
          <w:bCs/>
          <w:spacing w:val="-4"/>
          <w:lang w:val="es-ES_tradnl"/>
        </w:rPr>
        <w:t>La Escala de Satisfacción (ES)</w:t>
      </w:r>
      <w:r w:rsidR="00485D4F">
        <w:rPr>
          <w:bCs/>
          <w:spacing w:val="-4"/>
          <w:lang w:val="es-ES_tradnl"/>
        </w:rPr>
        <w:t xml:space="preserve">, </w:t>
      </w:r>
      <w:r w:rsidRPr="00485D4F">
        <w:rPr>
          <w:bCs/>
          <w:spacing w:val="-4"/>
          <w:lang w:val="es-ES_tradnl"/>
        </w:rPr>
        <w:t xml:space="preserve">una medida genérica sencilla y fácil de cumplimentar. Consta de un total de seis ítems que evalúan el grado de satisfacción de la persona con la vida en general (ítem 1) y en lo referente a cinco áreas (ítems 2-6): ámbito físico, bienestar psicológico, relaciones sociales, tiempo </w:t>
      </w:r>
      <w:r w:rsidRPr="00485D4F">
        <w:rPr>
          <w:bCs/>
          <w:spacing w:val="-4"/>
          <w:lang w:val="es-ES_tradnl"/>
        </w:rPr>
        <w:lastRenderedPageBreak/>
        <w:t>libre y situación económica</w:t>
      </w:r>
      <w:r w:rsidR="00AF07F1">
        <w:rPr>
          <w:bCs/>
          <w:spacing w:val="-4"/>
          <w:vertAlign w:val="superscript"/>
          <w:lang w:val="es-ES_tradnl"/>
        </w:rPr>
        <w:t>26</w:t>
      </w:r>
      <w:r w:rsidR="00752BA9" w:rsidRPr="00485D4F">
        <w:rPr>
          <w:bCs/>
          <w:spacing w:val="-4"/>
          <w:lang w:val="es-ES_tradnl"/>
        </w:rPr>
        <w:t xml:space="preserve">. </w:t>
      </w:r>
      <w:r w:rsidRPr="00485D4F">
        <w:rPr>
          <w:bCs/>
          <w:spacing w:val="-4"/>
          <w:lang w:val="es-ES_tradnl"/>
        </w:rPr>
        <w:t>Todos los ítems puntúan de la misma forma, del 0 (nada satisfecho) al 10 (totalmente satisfecho)</w:t>
      </w:r>
      <w:r w:rsidR="00752BA9" w:rsidRPr="00485D4F">
        <w:rPr>
          <w:bCs/>
          <w:spacing w:val="-4"/>
          <w:lang w:val="es-ES_tradnl"/>
        </w:rPr>
        <w:t xml:space="preserve">. </w:t>
      </w:r>
      <w:r w:rsidR="00F71A69" w:rsidRPr="00485D4F">
        <w:rPr>
          <w:bCs/>
          <w:spacing w:val="-4"/>
          <w:lang w:val="es-ES_tradnl"/>
        </w:rPr>
        <w:t>S</w:t>
      </w:r>
      <w:r w:rsidRPr="00485D4F">
        <w:rPr>
          <w:bCs/>
          <w:spacing w:val="-4"/>
          <w:lang w:val="es-ES_tradnl"/>
        </w:rPr>
        <w:t xml:space="preserve">e empleó </w:t>
      </w:r>
      <w:r w:rsidR="00480294" w:rsidRPr="00485D4F">
        <w:rPr>
          <w:bCs/>
          <w:spacing w:val="-4"/>
          <w:lang w:val="es-ES_tradnl"/>
        </w:rPr>
        <w:t>su</w:t>
      </w:r>
      <w:r w:rsidRPr="00485D4F">
        <w:rPr>
          <w:bCs/>
          <w:spacing w:val="-4"/>
          <w:lang w:val="es-ES_tradnl"/>
        </w:rPr>
        <w:t xml:space="preserve"> versión modificada</w:t>
      </w:r>
      <w:r w:rsidR="00AF07F1">
        <w:rPr>
          <w:bCs/>
          <w:spacing w:val="-4"/>
          <w:vertAlign w:val="superscript"/>
          <w:lang w:val="es-ES_tradnl"/>
        </w:rPr>
        <w:t>19</w:t>
      </w:r>
      <w:r w:rsidRPr="00485D4F">
        <w:rPr>
          <w:bCs/>
          <w:spacing w:val="-4"/>
          <w:lang w:val="es-ES_tradnl"/>
        </w:rPr>
        <w:t xml:space="preserve"> </w:t>
      </w:r>
    </w:p>
    <w:p w14:paraId="7E7DDE95" w14:textId="12BA23E9" w:rsidR="00282A24" w:rsidRPr="00480294" w:rsidRDefault="00161925" w:rsidP="00997199">
      <w:pPr>
        <w:tabs>
          <w:tab w:val="left" w:pos="2911"/>
        </w:tabs>
        <w:spacing w:before="120" w:after="120" w:line="360" w:lineRule="auto"/>
        <w:rPr>
          <w:b/>
          <w:bCs/>
          <w:spacing w:val="-4"/>
          <w:lang w:val="es-ES_tradnl"/>
        </w:rPr>
      </w:pPr>
      <w:r>
        <w:rPr>
          <w:bCs/>
          <w:spacing w:val="-4"/>
          <w:lang w:val="es-ES_tradnl"/>
        </w:rPr>
        <w:t xml:space="preserve">La recogida de datos se llevó a cabo entre mayo del 2018 y junio del 2019. </w:t>
      </w:r>
      <w:r w:rsidR="00480294">
        <w:rPr>
          <w:bCs/>
          <w:spacing w:val="-4"/>
          <w:lang w:val="es-ES_tradnl"/>
        </w:rPr>
        <w:t>Para</w:t>
      </w:r>
      <w:r>
        <w:rPr>
          <w:bCs/>
          <w:spacing w:val="-4"/>
          <w:lang w:val="es-ES_tradnl"/>
        </w:rPr>
        <w:t xml:space="preserve"> asegurar </w:t>
      </w:r>
      <w:r w:rsidR="00485D4F">
        <w:rPr>
          <w:bCs/>
          <w:spacing w:val="-4"/>
          <w:lang w:val="es-ES_tradnl"/>
        </w:rPr>
        <w:t>su</w:t>
      </w:r>
      <w:r>
        <w:rPr>
          <w:bCs/>
          <w:spacing w:val="-4"/>
          <w:lang w:val="es-ES_tradnl"/>
        </w:rPr>
        <w:t xml:space="preserve"> homogeneidad </w:t>
      </w:r>
      <w:r w:rsidR="000409EC">
        <w:rPr>
          <w:bCs/>
          <w:spacing w:val="-4"/>
          <w:lang w:val="es-ES_tradnl"/>
        </w:rPr>
        <w:t>y</w:t>
      </w:r>
      <w:r>
        <w:rPr>
          <w:bCs/>
          <w:spacing w:val="-4"/>
          <w:lang w:val="es-ES_tradnl"/>
        </w:rPr>
        <w:t xml:space="preserve"> reproducibilidad, se estableció un protocolo estandarizado</w:t>
      </w:r>
      <w:r w:rsidR="00F71A69">
        <w:rPr>
          <w:bCs/>
          <w:spacing w:val="-4"/>
          <w:lang w:val="es-ES_tradnl"/>
        </w:rPr>
        <w:t>; en primer lugar</w:t>
      </w:r>
      <w:r w:rsidR="00962723">
        <w:rPr>
          <w:bCs/>
          <w:spacing w:val="-4"/>
          <w:lang w:val="es-ES_tradnl"/>
        </w:rPr>
        <w:t>,</w:t>
      </w:r>
      <w:r w:rsidR="00F71A69">
        <w:rPr>
          <w:bCs/>
          <w:spacing w:val="-4"/>
          <w:lang w:val="es-ES_tradnl"/>
        </w:rPr>
        <w:t xml:space="preserve"> </w:t>
      </w:r>
      <w:r w:rsidRPr="008123CB">
        <w:rPr>
          <w:bCs/>
          <w:spacing w:val="-4"/>
          <w:lang w:val="es-ES_tradnl"/>
        </w:rPr>
        <w:t xml:space="preserve">se accedió a los pacientes con artrosis a través de los profesionales </w:t>
      </w:r>
      <w:proofErr w:type="spellStart"/>
      <w:r w:rsidRPr="008123CB">
        <w:rPr>
          <w:bCs/>
          <w:spacing w:val="-4"/>
          <w:lang w:val="es-ES_tradnl"/>
        </w:rPr>
        <w:t>sociosanitarios</w:t>
      </w:r>
      <w:proofErr w:type="spellEnd"/>
      <w:r w:rsidRPr="008123CB">
        <w:rPr>
          <w:bCs/>
          <w:spacing w:val="-4"/>
          <w:lang w:val="es-ES_tradnl"/>
        </w:rPr>
        <w:t xml:space="preserve"> responsables de los centros </w:t>
      </w:r>
      <w:r w:rsidR="00480294">
        <w:rPr>
          <w:bCs/>
          <w:spacing w:val="-4"/>
          <w:lang w:val="es-ES_tradnl"/>
        </w:rPr>
        <w:t xml:space="preserve">y se les invitó </w:t>
      </w:r>
      <w:r w:rsidRPr="008123CB">
        <w:rPr>
          <w:bCs/>
          <w:spacing w:val="-4"/>
          <w:lang w:val="es-ES_tradnl"/>
        </w:rPr>
        <w:t>de manera individual</w:t>
      </w:r>
      <w:r w:rsidR="00480294">
        <w:rPr>
          <w:bCs/>
          <w:spacing w:val="-4"/>
          <w:lang w:val="es-ES_tradnl"/>
        </w:rPr>
        <w:t xml:space="preserve">. </w:t>
      </w:r>
      <w:r w:rsidR="00485D4F">
        <w:rPr>
          <w:bCs/>
          <w:spacing w:val="-4"/>
          <w:lang w:val="es-ES_tradnl"/>
        </w:rPr>
        <w:t>A los que firmaron el</w:t>
      </w:r>
      <w:r w:rsidR="00480294">
        <w:rPr>
          <w:bCs/>
          <w:spacing w:val="-4"/>
          <w:lang w:val="es-ES_tradnl"/>
        </w:rPr>
        <w:t xml:space="preserve"> </w:t>
      </w:r>
      <w:r w:rsidR="000409EC">
        <w:rPr>
          <w:bCs/>
          <w:spacing w:val="-4"/>
          <w:lang w:val="es-ES_tradnl"/>
        </w:rPr>
        <w:t>consentimiento informado</w:t>
      </w:r>
      <w:r w:rsidR="00480294">
        <w:rPr>
          <w:bCs/>
          <w:spacing w:val="-4"/>
          <w:lang w:val="es-ES_tradnl"/>
        </w:rPr>
        <w:t>, se</w:t>
      </w:r>
      <w:r w:rsidRPr="008123CB">
        <w:rPr>
          <w:bCs/>
          <w:spacing w:val="-4"/>
          <w:lang w:val="es-ES_tradnl"/>
        </w:rPr>
        <w:t xml:space="preserve"> le</w:t>
      </w:r>
      <w:r w:rsidR="000409EC">
        <w:rPr>
          <w:bCs/>
          <w:spacing w:val="-4"/>
          <w:lang w:val="es-ES_tradnl"/>
        </w:rPr>
        <w:t>s llamó para programar una cita en la que</w:t>
      </w:r>
      <w:r w:rsidRPr="008123CB">
        <w:rPr>
          <w:bCs/>
          <w:spacing w:val="-4"/>
          <w:lang w:val="es-ES_tradnl"/>
        </w:rPr>
        <w:t xml:space="preserve"> cumpliment</w:t>
      </w:r>
      <w:r w:rsidR="00480294">
        <w:rPr>
          <w:bCs/>
          <w:spacing w:val="-4"/>
          <w:lang w:val="es-ES_tradnl"/>
        </w:rPr>
        <w:t>ar</w:t>
      </w:r>
      <w:r w:rsidRPr="008123CB">
        <w:rPr>
          <w:bCs/>
          <w:spacing w:val="-4"/>
          <w:lang w:val="es-ES_tradnl"/>
        </w:rPr>
        <w:t xml:space="preserve"> los cuestionarios.</w:t>
      </w:r>
      <w:r>
        <w:rPr>
          <w:b/>
          <w:bCs/>
          <w:spacing w:val="-4"/>
          <w:lang w:val="es-ES_tradnl"/>
        </w:rPr>
        <w:t xml:space="preserve"> </w:t>
      </w:r>
      <w:r w:rsidR="00F71A69">
        <w:rPr>
          <w:bCs/>
          <w:spacing w:val="-4"/>
          <w:lang w:val="es-ES_tradnl"/>
        </w:rPr>
        <w:t>Para el</w:t>
      </w:r>
      <w:r w:rsidRPr="004E07D9">
        <w:rPr>
          <w:bCs/>
          <w:spacing w:val="-4"/>
          <w:lang w:val="es-ES_tradnl"/>
        </w:rPr>
        <w:t xml:space="preserve"> </w:t>
      </w:r>
      <w:proofErr w:type="spellStart"/>
      <w:r w:rsidRPr="004E07D9">
        <w:rPr>
          <w:bCs/>
          <w:spacing w:val="-4"/>
          <w:lang w:val="es-ES_tradnl"/>
        </w:rPr>
        <w:t>retest</w:t>
      </w:r>
      <w:proofErr w:type="spellEnd"/>
      <w:r w:rsidR="00F71A69">
        <w:rPr>
          <w:bCs/>
          <w:spacing w:val="-4"/>
          <w:lang w:val="es-ES_tradnl"/>
        </w:rPr>
        <w:t>, l</w:t>
      </w:r>
      <w:r>
        <w:rPr>
          <w:bCs/>
          <w:spacing w:val="-4"/>
          <w:lang w:val="es-ES_tradnl"/>
        </w:rPr>
        <w:t xml:space="preserve">os pacientes cumplimentaron la EC-Artrosis en sus domicilios tras 7 </w:t>
      </w:r>
      <w:r w:rsidR="00053ED4">
        <w:rPr>
          <w:bCs/>
          <w:spacing w:val="-4"/>
          <w:lang w:val="es-ES_tradnl"/>
        </w:rPr>
        <w:t>-</w:t>
      </w:r>
      <w:r>
        <w:rPr>
          <w:bCs/>
          <w:spacing w:val="-4"/>
          <w:lang w:val="es-ES_tradnl"/>
        </w:rPr>
        <w:t xml:space="preserve"> 10 días de la primera evaluación. Se calculó una muestra mínima de 50 pacientes para el </w:t>
      </w:r>
      <w:proofErr w:type="spellStart"/>
      <w:r>
        <w:rPr>
          <w:bCs/>
          <w:spacing w:val="-4"/>
          <w:lang w:val="es-ES_tradnl"/>
        </w:rPr>
        <w:t>retest</w:t>
      </w:r>
      <w:proofErr w:type="spellEnd"/>
      <w:r>
        <w:rPr>
          <w:bCs/>
          <w:spacing w:val="-4"/>
          <w:lang w:val="es-ES_tradnl"/>
        </w:rPr>
        <w:t xml:space="preserve">. </w:t>
      </w:r>
    </w:p>
    <w:p w14:paraId="3BFD11A6" w14:textId="4C4904EA" w:rsidR="00161925" w:rsidRPr="00A0380A" w:rsidRDefault="00161925" w:rsidP="00997199">
      <w:pPr>
        <w:tabs>
          <w:tab w:val="left" w:pos="2911"/>
        </w:tabs>
        <w:spacing w:before="120" w:after="120" w:line="360" w:lineRule="auto"/>
        <w:rPr>
          <w:b/>
          <w:bCs/>
          <w:spacing w:val="-4"/>
          <w:lang w:val="es-ES_tradnl"/>
        </w:rPr>
      </w:pPr>
      <w:r w:rsidRPr="00A0380A">
        <w:rPr>
          <w:b/>
          <w:bCs/>
          <w:spacing w:val="-4"/>
          <w:lang w:val="es-ES_tradnl"/>
        </w:rPr>
        <w:t>Análisis de datos</w:t>
      </w:r>
    </w:p>
    <w:p w14:paraId="769AE5CB" w14:textId="1FB13944" w:rsidR="00161925" w:rsidRPr="00F01FBD" w:rsidRDefault="00161925" w:rsidP="00997199">
      <w:pPr>
        <w:spacing w:before="120" w:after="120" w:line="360" w:lineRule="auto"/>
        <w:rPr>
          <w:lang w:val="es-ES_tradnl"/>
        </w:rPr>
      </w:pPr>
      <w:r w:rsidRPr="00962E43">
        <w:rPr>
          <w:i/>
          <w:lang w:val="es-ES_tradnl"/>
        </w:rPr>
        <w:t xml:space="preserve">Viabilidad y </w:t>
      </w:r>
      <w:r w:rsidRPr="00F01FBD">
        <w:rPr>
          <w:i/>
          <w:lang w:val="es-ES_tradnl"/>
        </w:rPr>
        <w:t>aceptabilidad.</w:t>
      </w:r>
      <w:r w:rsidRPr="00F01FBD">
        <w:rPr>
          <w:lang w:val="es-ES_tradnl"/>
        </w:rPr>
        <w:t xml:space="preserve"> Para estimar la aplicabilidad de la medida en el contexto previsto, se </w:t>
      </w:r>
      <w:r w:rsidR="004E73DE">
        <w:rPr>
          <w:lang w:val="es-ES_tradnl"/>
        </w:rPr>
        <w:t>calculó</w:t>
      </w:r>
      <w:r w:rsidRPr="00282A1B">
        <w:rPr>
          <w:lang w:val="es-ES_tradnl"/>
        </w:rPr>
        <w:t xml:space="preserve"> el porcentaje de datos faltantes (&lt;5%)</w:t>
      </w:r>
      <w:r w:rsidR="00AF07F1">
        <w:rPr>
          <w:vertAlign w:val="superscript"/>
          <w:lang w:val="es-ES_tradnl"/>
        </w:rPr>
        <w:t>27</w:t>
      </w:r>
      <w:r w:rsidRPr="00282A1B">
        <w:rPr>
          <w:lang w:val="es-ES_tradnl"/>
        </w:rPr>
        <w:t>. Con el fin de conocer si la escala recoge el espectro de intensidad del rasgo evaluado y si la distribución de las puntuaciones en la m</w:t>
      </w:r>
      <w:r w:rsidR="000409EC">
        <w:rPr>
          <w:lang w:val="es-ES_tradnl"/>
        </w:rPr>
        <w:t>uestra es adecuada, se calculó</w:t>
      </w:r>
      <w:r w:rsidRPr="00282A1B">
        <w:rPr>
          <w:lang w:val="es-ES_tradnl"/>
        </w:rPr>
        <w:t xml:space="preserve"> la distribución de las puntuaciones, el efecto suelo y techo (estándar &lt;15%</w:t>
      </w:r>
      <w:r w:rsidR="00875A2B">
        <w:rPr>
          <w:lang w:val="es-ES_tradnl"/>
        </w:rPr>
        <w:t>)</w:t>
      </w:r>
      <w:proofErr w:type="gramStart"/>
      <w:r w:rsidR="00AF07F1">
        <w:rPr>
          <w:vertAlign w:val="superscript"/>
          <w:lang w:val="es-ES_tradnl"/>
        </w:rPr>
        <w:t>28</w:t>
      </w:r>
      <w:r w:rsidRPr="00282A1B">
        <w:rPr>
          <w:lang w:val="es-ES_tradnl"/>
        </w:rPr>
        <w:t xml:space="preserve"> </w:t>
      </w:r>
      <w:r w:rsidR="00FB1427" w:rsidRPr="00282A1B">
        <w:rPr>
          <w:lang w:val="es-ES_tradnl"/>
        </w:rPr>
        <w:t xml:space="preserve"> </w:t>
      </w:r>
      <w:r w:rsidRPr="00282A1B">
        <w:rPr>
          <w:lang w:val="es-ES_tradnl"/>
        </w:rPr>
        <w:t>y</w:t>
      </w:r>
      <w:proofErr w:type="gramEnd"/>
      <w:r w:rsidRPr="00282A1B">
        <w:rPr>
          <w:lang w:val="es-ES_tradnl"/>
        </w:rPr>
        <w:t xml:space="preserve"> el valor de asimetría (límites aceptables: -1 a +1)</w:t>
      </w:r>
      <w:r w:rsidR="00AF07F1">
        <w:rPr>
          <w:vertAlign w:val="superscript"/>
          <w:lang w:val="es-ES_tradnl"/>
        </w:rPr>
        <w:t>12</w:t>
      </w:r>
      <w:r w:rsidRPr="00282A1B">
        <w:rPr>
          <w:lang w:val="es-ES_tradnl"/>
        </w:rPr>
        <w:t xml:space="preserve"> </w:t>
      </w:r>
    </w:p>
    <w:p w14:paraId="2F6E8A71" w14:textId="3B6B99BB" w:rsidR="00161925" w:rsidRDefault="00161925" w:rsidP="00997199">
      <w:pPr>
        <w:spacing w:before="120" w:after="120" w:line="360" w:lineRule="auto"/>
        <w:rPr>
          <w:lang w:val="es-ES_tradnl"/>
        </w:rPr>
      </w:pPr>
      <w:r w:rsidRPr="00F01FBD">
        <w:rPr>
          <w:i/>
          <w:lang w:val="es-ES_tradnl"/>
        </w:rPr>
        <w:t>Fiabilidad.</w:t>
      </w:r>
      <w:r w:rsidRPr="00F01FBD">
        <w:rPr>
          <w:lang w:val="es-ES_tradnl"/>
        </w:rPr>
        <w:t xml:space="preserve"> Se </w:t>
      </w:r>
      <w:r>
        <w:rPr>
          <w:lang w:val="es-ES_tradnl"/>
        </w:rPr>
        <w:t>analizó</w:t>
      </w:r>
      <w:r w:rsidRPr="00F01FBD">
        <w:rPr>
          <w:lang w:val="es-ES_tradnl"/>
        </w:rPr>
        <w:t xml:space="preserve"> la consistencia interna y la estabilidad de la medida</w:t>
      </w:r>
      <w:r w:rsidR="00AF07F1">
        <w:rPr>
          <w:vertAlign w:val="superscript"/>
          <w:lang w:val="es-ES_tradnl"/>
        </w:rPr>
        <w:t>29</w:t>
      </w:r>
      <w:r w:rsidRPr="00F01FBD">
        <w:rPr>
          <w:lang w:val="es-ES_tradnl"/>
        </w:rPr>
        <w:t xml:space="preserve">. </w:t>
      </w:r>
      <w:r w:rsidR="000409EC">
        <w:rPr>
          <w:lang w:val="es-ES_tradnl"/>
        </w:rPr>
        <w:t>Para</w:t>
      </w:r>
      <w:r w:rsidRPr="00F01FBD">
        <w:rPr>
          <w:lang w:val="es-ES_tradnl"/>
        </w:rPr>
        <w:t xml:space="preserve"> la consistencia interna, se </w:t>
      </w:r>
      <w:r>
        <w:rPr>
          <w:lang w:val="es-ES_tradnl"/>
        </w:rPr>
        <w:t>calculó</w:t>
      </w:r>
      <w:r w:rsidRPr="00F01FBD">
        <w:rPr>
          <w:lang w:val="es-ES_tradnl"/>
        </w:rPr>
        <w:t xml:space="preserve"> el coeficiente alfa de </w:t>
      </w:r>
      <w:proofErr w:type="spellStart"/>
      <w:r w:rsidRPr="00F01FBD">
        <w:rPr>
          <w:lang w:val="es-ES_tradnl"/>
        </w:rPr>
        <w:t>Cronbach</w:t>
      </w:r>
      <w:proofErr w:type="spellEnd"/>
      <w:r w:rsidRPr="00F01FBD">
        <w:rPr>
          <w:lang w:val="es-ES_tradnl"/>
        </w:rPr>
        <w:t xml:space="preserve"> (estándar &gt; 0,70)</w:t>
      </w:r>
      <w:r w:rsidR="00AF07F1">
        <w:rPr>
          <w:vertAlign w:val="superscript"/>
          <w:lang w:val="es-ES_tradnl"/>
        </w:rPr>
        <w:t>30</w:t>
      </w:r>
      <w:r w:rsidR="000409EC">
        <w:rPr>
          <w:lang w:val="es-ES_tradnl"/>
        </w:rPr>
        <w:t>,</w:t>
      </w:r>
      <w:r w:rsidR="00FB1427">
        <w:rPr>
          <w:lang w:val="es-ES_tradnl"/>
        </w:rPr>
        <w:t xml:space="preserve"> </w:t>
      </w:r>
      <w:r w:rsidRPr="00F01FBD">
        <w:rPr>
          <w:lang w:val="es-ES_tradnl"/>
        </w:rPr>
        <w:t xml:space="preserve">la correlación </w:t>
      </w:r>
      <w:r w:rsidRPr="00282A1B">
        <w:rPr>
          <w:lang w:val="es-ES_tradnl"/>
        </w:rPr>
        <w:t>ítem-total corregida (&gt; 0,30)</w:t>
      </w:r>
      <w:proofErr w:type="gramStart"/>
      <w:r w:rsidR="00AF07F1">
        <w:rPr>
          <w:vertAlign w:val="superscript"/>
          <w:lang w:val="es-ES_tradnl"/>
        </w:rPr>
        <w:t>31</w:t>
      </w:r>
      <w:r w:rsidRPr="00282A1B">
        <w:rPr>
          <w:lang w:val="es-ES_tradnl"/>
        </w:rPr>
        <w:t xml:space="preserve"> </w:t>
      </w:r>
      <w:r w:rsidR="00FB1427" w:rsidRPr="00282A1B">
        <w:rPr>
          <w:lang w:val="es-ES_tradnl"/>
        </w:rPr>
        <w:t xml:space="preserve"> </w:t>
      </w:r>
      <w:r w:rsidRPr="00282A1B">
        <w:rPr>
          <w:lang w:val="es-ES_tradnl"/>
        </w:rPr>
        <w:t>la</w:t>
      </w:r>
      <w:proofErr w:type="gramEnd"/>
      <w:r w:rsidRPr="00282A1B">
        <w:rPr>
          <w:lang w:val="es-ES_tradnl"/>
        </w:rPr>
        <w:t xml:space="preserve"> correlación inter-ítem (r ≥ 0,20 y ≤ 0,75</w:t>
      </w:r>
      <w:r w:rsidR="005937CF" w:rsidRPr="00282A1B">
        <w:rPr>
          <w:lang w:val="es-ES_tradnl"/>
        </w:rPr>
        <w:t>)</w:t>
      </w:r>
      <w:r w:rsidR="00AF07F1">
        <w:rPr>
          <w:vertAlign w:val="superscript"/>
          <w:lang w:val="es-ES_tradnl"/>
        </w:rPr>
        <w:t>27,32</w:t>
      </w:r>
      <w:r w:rsidR="005937CF" w:rsidRPr="00282A1B">
        <w:rPr>
          <w:lang w:val="es-ES_tradnl"/>
        </w:rPr>
        <w:t xml:space="preserve"> </w:t>
      </w:r>
      <w:r w:rsidRPr="00282A1B">
        <w:rPr>
          <w:lang w:val="es-ES_tradnl"/>
        </w:rPr>
        <w:t xml:space="preserve"> y el coeficiente de homogeneidad de los ítems (r &gt; 0,30)</w:t>
      </w:r>
      <w:r w:rsidR="00AF07F1">
        <w:rPr>
          <w:vertAlign w:val="superscript"/>
          <w:lang w:val="es-ES_tradnl"/>
        </w:rPr>
        <w:t>33</w:t>
      </w:r>
      <w:r w:rsidR="00FB1427" w:rsidRPr="00282A1B">
        <w:rPr>
          <w:lang w:val="es-ES_tradnl"/>
        </w:rPr>
        <w:t>.</w:t>
      </w:r>
    </w:p>
    <w:p w14:paraId="3EC1E7E5" w14:textId="4A370E76" w:rsidR="00161925" w:rsidRDefault="00161925" w:rsidP="00997199">
      <w:pPr>
        <w:spacing w:before="120" w:after="120" w:line="360" w:lineRule="auto"/>
        <w:rPr>
          <w:lang w:val="es-ES_tradnl"/>
        </w:rPr>
      </w:pPr>
      <w:r w:rsidRPr="00F01FBD">
        <w:rPr>
          <w:lang w:val="es-ES_tradnl"/>
        </w:rPr>
        <w:t>En cuanto a la estabilidad (fiabilidad test-</w:t>
      </w:r>
      <w:proofErr w:type="spellStart"/>
      <w:r w:rsidRPr="00F01FBD">
        <w:rPr>
          <w:lang w:val="es-ES_tradnl"/>
        </w:rPr>
        <w:t>retest</w:t>
      </w:r>
      <w:proofErr w:type="spellEnd"/>
      <w:r w:rsidRPr="00F01FBD">
        <w:rPr>
          <w:lang w:val="es-ES_tradnl"/>
        </w:rPr>
        <w:t xml:space="preserve">) se </w:t>
      </w:r>
      <w:r>
        <w:rPr>
          <w:lang w:val="es-ES_tradnl"/>
        </w:rPr>
        <w:t>calcularon</w:t>
      </w:r>
      <w:r w:rsidRPr="00F01FBD">
        <w:rPr>
          <w:lang w:val="es-ES_tradnl"/>
        </w:rPr>
        <w:t xml:space="preserve"> los estadísticos Kappa ponderado</w:t>
      </w:r>
      <w:r w:rsidR="000409EC">
        <w:rPr>
          <w:lang w:val="es-ES_tradnl"/>
        </w:rPr>
        <w:t xml:space="preserve"> para los ítems</w:t>
      </w:r>
      <w:r w:rsidRPr="00F01FBD">
        <w:rPr>
          <w:lang w:val="es-ES_tradnl"/>
        </w:rPr>
        <w:t xml:space="preserve"> </w:t>
      </w:r>
      <w:r>
        <w:rPr>
          <w:lang w:val="es-ES_tradnl"/>
        </w:rPr>
        <w:t>(estándar: &gt; 0,41 moderado)</w:t>
      </w:r>
      <w:proofErr w:type="gramStart"/>
      <w:r w:rsidR="00AF07F1">
        <w:rPr>
          <w:vertAlign w:val="superscript"/>
          <w:lang w:val="es-ES_tradnl"/>
        </w:rPr>
        <w:t>34</w:t>
      </w:r>
      <w:r w:rsidR="00023F82">
        <w:rPr>
          <w:lang w:val="es-ES_tradnl"/>
        </w:rPr>
        <w:t xml:space="preserve"> </w:t>
      </w:r>
      <w:r>
        <w:rPr>
          <w:lang w:val="es-ES_tradnl"/>
        </w:rPr>
        <w:t xml:space="preserve"> </w:t>
      </w:r>
      <w:r w:rsidRPr="00F01FBD">
        <w:rPr>
          <w:lang w:val="es-ES_tradnl"/>
        </w:rPr>
        <w:t>y</w:t>
      </w:r>
      <w:proofErr w:type="gramEnd"/>
      <w:r w:rsidRPr="00F01FBD">
        <w:rPr>
          <w:lang w:val="es-ES_tradnl"/>
        </w:rPr>
        <w:t xml:space="preserve"> el coeficiente de correlación </w:t>
      </w:r>
      <w:proofErr w:type="spellStart"/>
      <w:r w:rsidRPr="00F01FBD">
        <w:rPr>
          <w:lang w:val="es-ES_tradnl"/>
        </w:rPr>
        <w:t>intraclase</w:t>
      </w:r>
      <w:proofErr w:type="spellEnd"/>
      <w:r w:rsidRPr="00F01FBD">
        <w:rPr>
          <w:lang w:val="es-ES_tradnl"/>
        </w:rPr>
        <w:t xml:space="preserve"> (tipo 1; </w:t>
      </w:r>
      <w:r w:rsidRPr="00525BDF">
        <w:rPr>
          <w:lang w:val="es-ES_tradnl"/>
        </w:rPr>
        <w:t>estándar ≥ 0,60)</w:t>
      </w:r>
      <w:r w:rsidR="00AF07F1">
        <w:rPr>
          <w:vertAlign w:val="superscript"/>
          <w:lang w:val="es-ES_tradnl"/>
        </w:rPr>
        <w:t>35,36</w:t>
      </w:r>
      <w:r w:rsidR="00023F82">
        <w:rPr>
          <w:lang w:val="es-ES_tradnl"/>
        </w:rPr>
        <w:t>.</w:t>
      </w:r>
    </w:p>
    <w:p w14:paraId="2FEA03AD" w14:textId="082BD459" w:rsidR="00161925" w:rsidRPr="00282A1B" w:rsidRDefault="00161925" w:rsidP="00997199">
      <w:pPr>
        <w:spacing w:before="120" w:after="120" w:line="360" w:lineRule="auto"/>
        <w:rPr>
          <w:lang w:val="es-ES_tradnl"/>
        </w:rPr>
      </w:pPr>
      <w:r w:rsidRPr="00525BDF">
        <w:rPr>
          <w:i/>
          <w:lang w:val="es-ES_tradnl"/>
        </w:rPr>
        <w:t>Precisión</w:t>
      </w:r>
      <w:r w:rsidRPr="00525BDF">
        <w:rPr>
          <w:lang w:val="es-ES_tradnl"/>
        </w:rPr>
        <w:t xml:space="preserve">. Se calculó a través del error estándar de la medida (EEM=DE* </w:t>
      </w:r>
      <w:r w:rsidRPr="00525BDF">
        <w:rPr>
          <w:lang w:val="es-ES_tradnl"/>
        </w:rPr>
        <w:sym w:font="Symbol" w:char="F0D6"/>
      </w:r>
      <w:r w:rsidRPr="00525BDF">
        <w:rPr>
          <w:lang w:val="es-ES_tradnl"/>
        </w:rPr>
        <w:t xml:space="preserve"> [1–</w:t>
      </w:r>
      <w:proofErr w:type="spellStart"/>
      <w:r w:rsidRPr="00525BDF">
        <w:rPr>
          <w:lang w:val="es-ES_tradnl"/>
        </w:rPr>
        <w:t>r</w:t>
      </w:r>
      <w:r w:rsidRPr="00525BDF">
        <w:rPr>
          <w:vertAlign w:val="subscript"/>
          <w:lang w:val="es-ES_tradnl"/>
        </w:rPr>
        <w:t>xx</w:t>
      </w:r>
      <w:proofErr w:type="spellEnd"/>
      <w:r w:rsidRPr="00525BDF">
        <w:rPr>
          <w:lang w:val="es-ES_tradnl"/>
        </w:rPr>
        <w:t>])</w:t>
      </w:r>
      <w:r w:rsidR="00455B0A">
        <w:rPr>
          <w:vertAlign w:val="superscript"/>
          <w:lang w:val="es-ES_tradnl"/>
        </w:rPr>
        <w:t>30</w:t>
      </w:r>
      <w:r w:rsidR="00455B0A">
        <w:rPr>
          <w:lang w:val="es-ES_tradnl"/>
        </w:rPr>
        <w:t xml:space="preserve"> </w:t>
      </w:r>
      <w:r>
        <w:rPr>
          <w:lang w:val="es-ES_tradnl"/>
        </w:rPr>
        <w:t xml:space="preserve">donde DE significa desviación estándar </w:t>
      </w:r>
      <w:r w:rsidRPr="002C3029">
        <w:rPr>
          <w:lang w:val="es-ES_tradnl"/>
        </w:rPr>
        <w:t xml:space="preserve">y </w:t>
      </w:r>
      <w:proofErr w:type="spellStart"/>
      <w:r w:rsidRPr="002C3029">
        <w:rPr>
          <w:lang w:val="es-ES_tradnl"/>
        </w:rPr>
        <w:t>r</w:t>
      </w:r>
      <w:r w:rsidRPr="002C3029">
        <w:rPr>
          <w:vertAlign w:val="subscript"/>
          <w:lang w:val="es-ES_tradnl"/>
        </w:rPr>
        <w:t>xx</w:t>
      </w:r>
      <w:proofErr w:type="spellEnd"/>
      <w:r w:rsidRPr="002C3029">
        <w:rPr>
          <w:lang w:val="es-ES_tradnl"/>
        </w:rPr>
        <w:t xml:space="preserve"> el coeficiente</w:t>
      </w:r>
      <w:r>
        <w:rPr>
          <w:lang w:val="es-ES_tradnl"/>
        </w:rPr>
        <w:t xml:space="preserve"> de </w:t>
      </w:r>
      <w:r w:rsidRPr="00282A1B">
        <w:rPr>
          <w:lang w:val="es-ES_tradnl"/>
        </w:rPr>
        <w:t xml:space="preserve">fiabilidad. Se consideró una precisión aceptable cuando EEM </w:t>
      </w:r>
      <w:r w:rsidRPr="00F229E8">
        <w:t>&lt; ½SD</w:t>
      </w:r>
      <w:r w:rsidR="00AF07F1">
        <w:rPr>
          <w:vertAlign w:val="superscript"/>
        </w:rPr>
        <w:t>35,36</w:t>
      </w:r>
      <w:r w:rsidRPr="00F229E8">
        <w:t xml:space="preserve"> </w:t>
      </w:r>
      <w:r w:rsidR="00FB1427" w:rsidRPr="00F229E8">
        <w:t xml:space="preserve"> </w:t>
      </w:r>
    </w:p>
    <w:p w14:paraId="79C602BD" w14:textId="40A8899B" w:rsidR="00875A2B" w:rsidRPr="001D7465" w:rsidRDefault="00161925" w:rsidP="00997199">
      <w:pPr>
        <w:spacing w:before="120" w:after="120" w:line="360" w:lineRule="auto"/>
        <w:rPr>
          <w:lang w:val="es-ES_tradnl"/>
        </w:rPr>
      </w:pPr>
      <w:r w:rsidRPr="00282A1B">
        <w:rPr>
          <w:i/>
          <w:lang w:val="es-ES_tradnl"/>
        </w:rPr>
        <w:t xml:space="preserve">Validez de constructo. </w:t>
      </w:r>
      <w:r w:rsidRPr="00282A1B">
        <w:rPr>
          <w:lang w:val="es-ES_tradnl"/>
        </w:rPr>
        <w:t xml:space="preserve">Para la validez convergente, se estimó </w:t>
      </w:r>
      <w:r w:rsidR="000409EC">
        <w:rPr>
          <w:lang w:val="es-ES_tradnl"/>
        </w:rPr>
        <w:t>que exist</w:t>
      </w:r>
      <w:r w:rsidR="00C34578">
        <w:rPr>
          <w:lang w:val="es-ES_tradnl"/>
        </w:rPr>
        <w:t xml:space="preserve">e </w:t>
      </w:r>
      <w:r w:rsidR="000409EC">
        <w:rPr>
          <w:lang w:val="es-ES_tradnl"/>
        </w:rPr>
        <w:t xml:space="preserve">una correlación </w:t>
      </w:r>
      <w:r w:rsidRPr="00282A1B">
        <w:rPr>
          <w:lang w:val="es-ES_tradnl"/>
        </w:rPr>
        <w:t xml:space="preserve">moderada </w:t>
      </w:r>
      <w:r w:rsidRPr="00FA0F1E">
        <w:t>(</w:t>
      </w:r>
      <w:proofErr w:type="spellStart"/>
      <w:r w:rsidRPr="00FA0F1E">
        <w:t>r</w:t>
      </w:r>
      <w:r w:rsidRPr="00FA0F1E">
        <w:rPr>
          <w:vertAlign w:val="subscript"/>
        </w:rPr>
        <w:t>s</w:t>
      </w:r>
      <w:proofErr w:type="spellEnd"/>
      <w:r w:rsidRPr="00FA0F1E">
        <w:t xml:space="preserve"> </w:t>
      </w:r>
      <w:r w:rsidRPr="00282A1B">
        <w:rPr>
          <w:lang w:val="en-US"/>
        </w:rPr>
        <w:sym w:font="Symbol" w:char="F0B3"/>
      </w:r>
      <w:r w:rsidRPr="00FA0F1E">
        <w:t xml:space="preserve"> 0,35-0,50) </w:t>
      </w:r>
      <w:r w:rsidRPr="00282A1B">
        <w:rPr>
          <w:lang w:val="es-ES_tradnl"/>
        </w:rPr>
        <w:t xml:space="preserve">o </w:t>
      </w:r>
      <w:r w:rsidR="000409EC">
        <w:rPr>
          <w:lang w:val="es-ES_tradnl"/>
        </w:rPr>
        <w:t>alta</w:t>
      </w:r>
      <w:r w:rsidRPr="00282A1B">
        <w:rPr>
          <w:lang w:val="es-ES_tradnl"/>
        </w:rPr>
        <w:t xml:space="preserve"> </w:t>
      </w:r>
      <w:r w:rsidRPr="00FA0F1E">
        <w:t>(</w:t>
      </w:r>
      <w:proofErr w:type="spellStart"/>
      <w:r w:rsidRPr="00FA0F1E">
        <w:t>r</w:t>
      </w:r>
      <w:r w:rsidRPr="00FA0F1E">
        <w:rPr>
          <w:vertAlign w:val="subscript"/>
        </w:rPr>
        <w:t>s</w:t>
      </w:r>
      <w:proofErr w:type="spellEnd"/>
      <w:r w:rsidRPr="00FA0F1E">
        <w:t xml:space="preserve"> &gt; 0,50)</w:t>
      </w:r>
      <w:r w:rsidR="00AF07F1">
        <w:rPr>
          <w:vertAlign w:val="superscript"/>
        </w:rPr>
        <w:t>37-39</w:t>
      </w:r>
      <w:r w:rsidRPr="00FA0F1E">
        <w:t>;</w:t>
      </w:r>
      <w:r w:rsidR="009E4CFA" w:rsidRPr="00FA0F1E">
        <w:t xml:space="preserve"> </w:t>
      </w:r>
      <w:r w:rsidRPr="00265C20">
        <w:rPr>
          <w:lang w:val="es-ES_tradnl"/>
        </w:rPr>
        <w:t>entre la EC-Artrosis y el resto de las medidas</w:t>
      </w:r>
      <w:r>
        <w:rPr>
          <w:lang w:val="es-ES_tradnl"/>
        </w:rPr>
        <w:t xml:space="preserve"> incluidas en el presente estudio (DUFSS, WHOQOL-BREF y ES). </w:t>
      </w:r>
      <w:r>
        <w:rPr>
          <w:lang w:val="es-ES_tradnl"/>
        </w:rPr>
        <w:lastRenderedPageBreak/>
        <w:t xml:space="preserve">También se </w:t>
      </w:r>
      <w:r w:rsidR="00F924A2">
        <w:rPr>
          <w:lang w:val="es-ES_tradnl"/>
        </w:rPr>
        <w:t>analizó</w:t>
      </w:r>
      <w:r>
        <w:rPr>
          <w:lang w:val="es-ES_tradnl"/>
        </w:rPr>
        <w:t xml:space="preserve"> </w:t>
      </w:r>
      <w:r w:rsidR="00485D4F">
        <w:rPr>
          <w:lang w:val="es-ES_tradnl"/>
        </w:rPr>
        <w:t>la</w:t>
      </w:r>
      <w:r>
        <w:rPr>
          <w:lang w:val="es-ES_tradnl"/>
        </w:rPr>
        <w:t xml:space="preserve"> </w:t>
      </w:r>
      <w:r w:rsidR="000409EC">
        <w:rPr>
          <w:lang w:val="es-ES_tradnl"/>
        </w:rPr>
        <w:t xml:space="preserve">correlación </w:t>
      </w:r>
      <w:r>
        <w:rPr>
          <w:lang w:val="es-ES_tradnl"/>
        </w:rPr>
        <w:t xml:space="preserve">con </w:t>
      </w:r>
      <w:r w:rsidR="00485D4F">
        <w:rPr>
          <w:lang w:val="es-ES_tradnl"/>
        </w:rPr>
        <w:t>la</w:t>
      </w:r>
      <w:r>
        <w:rPr>
          <w:lang w:val="es-ES_tradnl"/>
        </w:rPr>
        <w:t xml:space="preserve"> </w:t>
      </w:r>
      <w:r>
        <w:rPr>
          <w:bCs/>
          <w:spacing w:val="-4"/>
          <w:lang w:val="es-ES_tradnl"/>
        </w:rPr>
        <w:t xml:space="preserve">edad al diagnóstico, </w:t>
      </w:r>
      <w:r w:rsidRPr="00A124D2">
        <w:rPr>
          <w:bCs/>
          <w:spacing w:val="-4"/>
          <w:lang w:val="es-ES_tradnl"/>
        </w:rPr>
        <w:t>duración con la artrosis y duración con el tratamiento para l</w:t>
      </w:r>
      <w:r w:rsidR="00F5713C">
        <w:rPr>
          <w:bCs/>
          <w:spacing w:val="-4"/>
          <w:lang w:val="es-ES_tradnl"/>
        </w:rPr>
        <w:t>a artrosis</w:t>
      </w:r>
      <w:r w:rsidR="00485D4F">
        <w:rPr>
          <w:bCs/>
          <w:spacing w:val="-4"/>
          <w:lang w:val="es-ES_tradnl"/>
        </w:rPr>
        <w:t xml:space="preserve"> con </w:t>
      </w:r>
      <w:r w:rsidRPr="00A124D2">
        <w:rPr>
          <w:bCs/>
          <w:spacing w:val="-4"/>
          <w:lang w:val="es-ES_tradnl"/>
        </w:rPr>
        <w:t xml:space="preserve">el coeficiente de correlación de </w:t>
      </w:r>
      <w:proofErr w:type="spellStart"/>
      <w:r w:rsidRPr="00A124D2">
        <w:rPr>
          <w:bCs/>
          <w:spacing w:val="-4"/>
          <w:lang w:val="es-ES_tradnl"/>
        </w:rPr>
        <w:t>Spearman</w:t>
      </w:r>
      <w:proofErr w:type="spellEnd"/>
      <w:r w:rsidRPr="00A124D2">
        <w:rPr>
          <w:bCs/>
          <w:spacing w:val="-4"/>
          <w:lang w:val="es-ES_tradnl"/>
        </w:rPr>
        <w:t xml:space="preserve">. En relación con la validez interna, se estimó una </w:t>
      </w:r>
      <w:r w:rsidR="000409EC">
        <w:rPr>
          <w:bCs/>
          <w:spacing w:val="-4"/>
          <w:lang w:val="es-ES_tradnl"/>
        </w:rPr>
        <w:t>cor</w:t>
      </w:r>
      <w:r w:rsidRPr="00A124D2">
        <w:rPr>
          <w:bCs/>
          <w:spacing w:val="-4"/>
          <w:lang w:val="es-ES_tradnl"/>
        </w:rPr>
        <w:t>re</w:t>
      </w:r>
      <w:r w:rsidRPr="00282A1B">
        <w:rPr>
          <w:bCs/>
          <w:spacing w:val="-4"/>
          <w:lang w:val="es-ES_tradnl"/>
        </w:rPr>
        <w:t xml:space="preserve">lación moderada </w:t>
      </w:r>
      <w:r w:rsidRPr="00282A1B">
        <w:rPr>
          <w:lang w:val="es-ES_tradnl"/>
        </w:rPr>
        <w:t xml:space="preserve">o </w:t>
      </w:r>
      <w:r w:rsidR="000409EC">
        <w:rPr>
          <w:lang w:val="es-ES_tradnl"/>
        </w:rPr>
        <w:t>alta</w:t>
      </w:r>
      <w:r w:rsidRPr="00282A1B">
        <w:rPr>
          <w:lang w:val="es-ES_tradnl"/>
        </w:rPr>
        <w:t xml:space="preserve"> (correlaciones i</w:t>
      </w:r>
      <w:r w:rsidR="000409EC">
        <w:rPr>
          <w:lang w:val="es-ES_tradnl"/>
        </w:rPr>
        <w:t>nter-dominio de la EC-Artrosis (</w:t>
      </w:r>
      <w:proofErr w:type="spellStart"/>
      <w:r w:rsidRPr="00282A1B">
        <w:rPr>
          <w:lang w:val="es-ES_tradnl"/>
        </w:rPr>
        <w:t>r</w:t>
      </w:r>
      <w:r w:rsidRPr="00282A1B">
        <w:rPr>
          <w:vertAlign w:val="subscript"/>
          <w:lang w:val="es-ES_tradnl"/>
        </w:rPr>
        <w:t>s</w:t>
      </w:r>
      <w:proofErr w:type="spellEnd"/>
      <w:r w:rsidRPr="00282A1B">
        <w:rPr>
          <w:lang w:val="es-ES_tradnl"/>
        </w:rPr>
        <w:t xml:space="preserve"> = 0,30-0,70)</w:t>
      </w:r>
      <w:r w:rsidR="00AF07F1">
        <w:rPr>
          <w:vertAlign w:val="superscript"/>
          <w:lang w:val="es-ES_tradnl"/>
        </w:rPr>
        <w:t>31,40</w:t>
      </w:r>
      <w:r w:rsidR="000409EC">
        <w:rPr>
          <w:lang w:val="es-ES_tradnl"/>
        </w:rPr>
        <w:t xml:space="preserve">. </w:t>
      </w:r>
      <w:r w:rsidRPr="00A124D2">
        <w:rPr>
          <w:lang w:val="es-ES_tradnl"/>
        </w:rPr>
        <w:t>Respecto a la validez para grupos conocidos, se calculó la magnitud de la diferencia y su significación estadística para identificar diferencias entre los grupos de género, situación laboral y nivel educativo</w:t>
      </w:r>
      <w:r w:rsidR="00485D4F">
        <w:rPr>
          <w:lang w:val="es-ES_tradnl"/>
        </w:rPr>
        <w:t xml:space="preserve"> mediante</w:t>
      </w:r>
      <w:r w:rsidRPr="00A124D2">
        <w:rPr>
          <w:lang w:val="es-ES_tradnl"/>
        </w:rPr>
        <w:t xml:space="preserve"> las pruebas de Mann-Whitney y </w:t>
      </w:r>
      <w:proofErr w:type="spellStart"/>
      <w:r w:rsidRPr="00A124D2">
        <w:rPr>
          <w:lang w:val="es-ES_tradnl"/>
        </w:rPr>
        <w:t>Kruskal</w:t>
      </w:r>
      <w:proofErr w:type="spellEnd"/>
      <w:r w:rsidRPr="00A124D2">
        <w:rPr>
          <w:lang w:val="es-ES_tradnl"/>
        </w:rPr>
        <w:t xml:space="preserve">-Wallis. </w:t>
      </w:r>
    </w:p>
    <w:p w14:paraId="07852815" w14:textId="0E80AEFE" w:rsidR="00161925" w:rsidRPr="00A0380A" w:rsidRDefault="00161925" w:rsidP="00997199">
      <w:pPr>
        <w:spacing w:before="120" w:after="120" w:line="360" w:lineRule="auto"/>
        <w:rPr>
          <w:b/>
          <w:lang w:val="es-ES_tradnl"/>
        </w:rPr>
      </w:pPr>
      <w:r w:rsidRPr="00A0380A">
        <w:rPr>
          <w:b/>
          <w:lang w:val="es-ES_tradnl"/>
        </w:rPr>
        <w:t>RESULTADOS</w:t>
      </w:r>
    </w:p>
    <w:p w14:paraId="1A5F65D4" w14:textId="00F32E5D" w:rsidR="00161925" w:rsidRPr="000E2542" w:rsidRDefault="00161925" w:rsidP="00997199">
      <w:pPr>
        <w:spacing w:before="120" w:after="120" w:line="360" w:lineRule="auto"/>
        <w:rPr>
          <w:lang w:val="es-ES_tradnl"/>
        </w:rPr>
      </w:pPr>
      <w:r w:rsidRPr="00A0380A">
        <w:rPr>
          <w:lang w:val="es-ES_tradnl"/>
        </w:rPr>
        <w:t>La muestra estuvo compuesta por 291 pacientes con artrosis, procedentes de</w:t>
      </w:r>
      <w:r w:rsidR="00701945">
        <w:rPr>
          <w:lang w:val="es-ES_tradnl"/>
        </w:rPr>
        <w:t xml:space="preserve">: </w:t>
      </w:r>
      <w:r w:rsidRPr="00A0380A">
        <w:rPr>
          <w:lang w:val="es-ES_tradnl"/>
        </w:rPr>
        <w:t xml:space="preserve">Navarra (27,5%), La Rioja (18,9%), Madrid (24,1%), Valencia (18,9%) y Málaga (10,7%). La edad media era de </w:t>
      </w:r>
      <w:r w:rsidRPr="00D47FB3">
        <w:rPr>
          <w:lang w:val="es-ES_tradnl"/>
        </w:rPr>
        <w:t xml:space="preserve">68,89 ± 12,43 </w:t>
      </w:r>
      <w:r w:rsidR="00C34578">
        <w:rPr>
          <w:lang w:val="es-ES_tradnl"/>
        </w:rPr>
        <w:t xml:space="preserve">años </w:t>
      </w:r>
      <w:r w:rsidRPr="00D47FB3">
        <w:rPr>
          <w:lang w:val="es-ES_tradnl"/>
        </w:rPr>
        <w:t>(rango: 27 – 90 años), el 67,4% mujeres. El 60,1% estaba</w:t>
      </w:r>
      <w:r w:rsidRPr="000E2542">
        <w:rPr>
          <w:lang w:val="es-ES_tradnl"/>
        </w:rPr>
        <w:t xml:space="preserve"> casado, el 54,7% no </w:t>
      </w:r>
      <w:r w:rsidR="00C34578">
        <w:rPr>
          <w:lang w:val="es-ES_tradnl"/>
        </w:rPr>
        <w:t>tenía</w:t>
      </w:r>
      <w:r w:rsidRPr="000E2542">
        <w:rPr>
          <w:lang w:val="es-ES_tradnl"/>
        </w:rPr>
        <w:t xml:space="preserve"> estudios o </w:t>
      </w:r>
      <w:r w:rsidR="00C34578">
        <w:rPr>
          <w:lang w:val="es-ES_tradnl"/>
        </w:rPr>
        <w:t>tenía</w:t>
      </w:r>
      <w:r w:rsidRPr="000E2542">
        <w:rPr>
          <w:lang w:val="es-ES_tradnl"/>
        </w:rPr>
        <w:t xml:space="preserve"> estudios primarios y el 54,3% jubilado. </w:t>
      </w:r>
      <w:r w:rsidR="00BD1F7C">
        <w:rPr>
          <w:lang w:val="es-ES_tradnl"/>
        </w:rPr>
        <w:t>L</w:t>
      </w:r>
      <w:r w:rsidRPr="000E2542">
        <w:rPr>
          <w:lang w:val="es-ES_tradnl"/>
        </w:rPr>
        <w:t xml:space="preserve">a duración </w:t>
      </w:r>
      <w:r>
        <w:rPr>
          <w:lang w:val="es-ES_tradnl"/>
        </w:rPr>
        <w:t xml:space="preserve">con artrosis fue de 12,69 </w:t>
      </w:r>
      <w:r w:rsidRPr="00D47FB3">
        <w:rPr>
          <w:lang w:val="es-ES_tradnl"/>
        </w:rPr>
        <w:t>±</w:t>
      </w:r>
      <w:r>
        <w:rPr>
          <w:lang w:val="es-ES_tradnl"/>
        </w:rPr>
        <w:t xml:space="preserve"> 11,09</w:t>
      </w:r>
      <w:r w:rsidR="00C34578">
        <w:rPr>
          <w:lang w:val="es-ES_tradnl"/>
        </w:rPr>
        <w:t xml:space="preserve"> años</w:t>
      </w:r>
      <w:r>
        <w:rPr>
          <w:lang w:val="es-ES_tradnl"/>
        </w:rPr>
        <w:t xml:space="preserve"> (rango: 2 meses – 53 años) y la duración en tratamiento para artrosis de 9,69 </w:t>
      </w:r>
      <w:r w:rsidRPr="00D47FB3">
        <w:rPr>
          <w:lang w:val="es-ES_tradnl"/>
        </w:rPr>
        <w:t>±</w:t>
      </w:r>
      <w:r>
        <w:rPr>
          <w:lang w:val="es-ES_tradnl"/>
        </w:rPr>
        <w:t xml:space="preserve"> 10,65</w:t>
      </w:r>
      <w:r w:rsidR="00C34578">
        <w:rPr>
          <w:lang w:val="es-ES_tradnl"/>
        </w:rPr>
        <w:t xml:space="preserve"> años</w:t>
      </w:r>
      <w:r>
        <w:rPr>
          <w:lang w:val="es-ES_tradnl"/>
        </w:rPr>
        <w:t xml:space="preserve"> (rango: 2 meses – 53 años).</w:t>
      </w:r>
    </w:p>
    <w:p w14:paraId="58D23255" w14:textId="42936967" w:rsidR="00161925" w:rsidRPr="000E2542" w:rsidRDefault="00F924A2" w:rsidP="00997199">
      <w:pPr>
        <w:spacing w:before="120" w:after="120" w:line="360" w:lineRule="auto"/>
        <w:rPr>
          <w:lang w:val="es-ES_tradnl"/>
        </w:rPr>
      </w:pPr>
      <w:r>
        <w:rPr>
          <w:lang w:val="es-ES_tradnl"/>
        </w:rPr>
        <w:t>S</w:t>
      </w:r>
      <w:r w:rsidR="00161925" w:rsidRPr="000E2542">
        <w:rPr>
          <w:lang w:val="es-ES_tradnl"/>
        </w:rPr>
        <w:t xml:space="preserve">e computaron </w:t>
      </w:r>
      <w:r w:rsidR="00161925">
        <w:rPr>
          <w:lang w:val="es-ES_tradnl"/>
        </w:rPr>
        <w:t>el 97,9</w:t>
      </w:r>
      <w:r w:rsidR="00161925" w:rsidRPr="000E2542">
        <w:rPr>
          <w:lang w:val="es-ES_tradnl"/>
        </w:rPr>
        <w:t>% de los datos</w:t>
      </w:r>
      <w:r w:rsidRPr="00F924A2">
        <w:rPr>
          <w:lang w:val="es-ES_tradnl"/>
        </w:rPr>
        <w:t xml:space="preserve"> </w:t>
      </w:r>
      <w:r>
        <w:rPr>
          <w:lang w:val="es-ES_tradnl"/>
        </w:rPr>
        <w:t>de la EC-Artrosis</w:t>
      </w:r>
      <w:r w:rsidR="00161925" w:rsidRPr="000E2542">
        <w:rPr>
          <w:lang w:val="es-ES_tradnl"/>
        </w:rPr>
        <w:t xml:space="preserve">, </w:t>
      </w:r>
      <w:r w:rsidR="00C34578">
        <w:rPr>
          <w:lang w:val="es-ES_tradnl"/>
        </w:rPr>
        <w:t>con</w:t>
      </w:r>
      <w:r w:rsidR="00161925" w:rsidRPr="000E2542">
        <w:rPr>
          <w:lang w:val="es-ES_tradnl"/>
        </w:rPr>
        <w:t xml:space="preserve"> un total de 6 datos perdidos. Respecto a la aceptabilidad de la EC-Artrosis, todos los ítems y dominios abarcaron al completo el rango posible de puntuaciones. La diferencia entre la media y la mediana observadas resultó inferior al 10% de la puntuación en todos los dominios, así como en el total de la escala. Los valores referentes a efecto s</w:t>
      </w:r>
      <w:r w:rsidR="00BD1F7C">
        <w:rPr>
          <w:lang w:val="es-ES_tradnl"/>
        </w:rPr>
        <w:t xml:space="preserve">uelo y techo </w:t>
      </w:r>
      <w:r w:rsidR="00161925">
        <w:rPr>
          <w:lang w:val="es-ES_tradnl"/>
        </w:rPr>
        <w:t>oscilaron entre 0,3</w:t>
      </w:r>
      <w:r w:rsidR="00BD1F7C">
        <w:rPr>
          <w:lang w:val="es-ES_tradnl"/>
        </w:rPr>
        <w:t>%</w:t>
      </w:r>
      <w:r w:rsidR="00161925">
        <w:rPr>
          <w:lang w:val="es-ES_tradnl"/>
        </w:rPr>
        <w:t xml:space="preserve"> y 0,</w:t>
      </w:r>
      <w:r w:rsidR="00161925" w:rsidRPr="000E2542">
        <w:rPr>
          <w:lang w:val="es-ES_tradnl"/>
        </w:rPr>
        <w:t>4</w:t>
      </w:r>
      <w:r w:rsidR="00BD1F7C">
        <w:rPr>
          <w:lang w:val="es-ES_tradnl"/>
        </w:rPr>
        <w:t>%</w:t>
      </w:r>
      <w:r w:rsidR="00161925" w:rsidRPr="000E2542">
        <w:rPr>
          <w:lang w:val="es-ES_tradnl"/>
        </w:rPr>
        <w:t>, respectivamente. Los cinco dominios de la EC-Artrosis</w:t>
      </w:r>
      <w:r>
        <w:rPr>
          <w:lang w:val="es-ES_tradnl"/>
        </w:rPr>
        <w:t xml:space="preserve"> y</w:t>
      </w:r>
      <w:r w:rsidR="00161925" w:rsidRPr="000E2542">
        <w:rPr>
          <w:lang w:val="es-ES_tradnl"/>
        </w:rPr>
        <w:t xml:space="preserve"> el total de la escala se situaron dentro de los valores de asimetría estándares </w:t>
      </w:r>
      <w:r w:rsidR="001D7465">
        <w:rPr>
          <w:lang w:val="es-ES_tradnl"/>
        </w:rPr>
        <w:t>(</w:t>
      </w:r>
      <w:r w:rsidR="00161925" w:rsidRPr="000E2542">
        <w:rPr>
          <w:lang w:val="es-ES_tradnl"/>
        </w:rPr>
        <w:t>Tabla 1</w:t>
      </w:r>
      <w:r w:rsidR="001D7465">
        <w:rPr>
          <w:lang w:val="es-ES_tradnl"/>
        </w:rPr>
        <w:t>)</w:t>
      </w:r>
      <w:r w:rsidR="00161925" w:rsidRPr="000E2542">
        <w:rPr>
          <w:lang w:val="es-ES_tradnl"/>
        </w:rPr>
        <w:t xml:space="preserve">. </w:t>
      </w:r>
    </w:p>
    <w:p w14:paraId="12E1C930" w14:textId="74710CCF" w:rsidR="00161925" w:rsidRPr="000E2542" w:rsidRDefault="00C34578" w:rsidP="00997199">
      <w:pPr>
        <w:spacing w:before="120" w:after="120" w:line="360" w:lineRule="auto"/>
        <w:rPr>
          <w:lang w:val="es-ES_tradnl"/>
        </w:rPr>
      </w:pPr>
      <w:r>
        <w:rPr>
          <w:lang w:val="es-ES_tradnl"/>
        </w:rPr>
        <w:t>Para la</w:t>
      </w:r>
      <w:r w:rsidR="00161925" w:rsidRPr="000E2542">
        <w:rPr>
          <w:lang w:val="es-ES_tradnl"/>
        </w:rPr>
        <w:t xml:space="preserve"> consistencia interna los resultados fueron los siguientes</w:t>
      </w:r>
      <w:r w:rsidR="00701945">
        <w:rPr>
          <w:lang w:val="es-ES_tradnl"/>
        </w:rPr>
        <w:t>: e</w:t>
      </w:r>
      <w:r w:rsidR="00161925" w:rsidRPr="000E2542">
        <w:rPr>
          <w:lang w:val="es-ES_tradnl"/>
        </w:rPr>
        <w:t xml:space="preserve">l alfa de </w:t>
      </w:r>
      <w:proofErr w:type="spellStart"/>
      <w:r w:rsidR="00161925" w:rsidRPr="000E2542">
        <w:rPr>
          <w:lang w:val="es-ES_tradnl"/>
        </w:rPr>
        <w:t>Cronbach</w:t>
      </w:r>
      <w:proofErr w:type="spellEnd"/>
      <w:r w:rsidR="00161925" w:rsidRPr="000E2542">
        <w:rPr>
          <w:lang w:val="es-ES_tradnl"/>
        </w:rPr>
        <w:t xml:space="preserve"> para el total de la escala fue de 0,87 y para los domini</w:t>
      </w:r>
      <w:r w:rsidR="00DF3D47">
        <w:rPr>
          <w:lang w:val="es-ES_tradnl"/>
        </w:rPr>
        <w:t>os osciló entre 0,70 (Dominio 3-Automanejo) y 0,81 (Dominio 1-</w:t>
      </w:r>
      <w:r w:rsidR="00161925" w:rsidRPr="000E2542">
        <w:rPr>
          <w:lang w:val="es-ES_tradnl"/>
        </w:rPr>
        <w:t xml:space="preserve">Aceptación). El índice de homogeneidad para el total de la escala fue de </w:t>
      </w:r>
      <w:r w:rsidR="00161925">
        <w:rPr>
          <w:lang w:val="es-ES_tradnl"/>
        </w:rPr>
        <w:t>0,</w:t>
      </w:r>
      <w:r w:rsidR="00161925" w:rsidRPr="000E2542">
        <w:rPr>
          <w:lang w:val="es-ES_tradnl"/>
        </w:rPr>
        <w:t>22 y para los dominios osciló entre 0,28 (</w:t>
      </w:r>
      <w:r w:rsidR="00DF3D47">
        <w:rPr>
          <w:lang w:val="es-ES_tradnl"/>
        </w:rPr>
        <w:t>Dominio 2-</w:t>
      </w:r>
      <w:r w:rsidR="00161925" w:rsidRPr="000E2542">
        <w:rPr>
          <w:lang w:val="es-ES_tradnl"/>
        </w:rPr>
        <w:t xml:space="preserve">Afrontamiento) y </w:t>
      </w:r>
      <w:r w:rsidR="00161925">
        <w:rPr>
          <w:lang w:val="es-ES_tradnl"/>
        </w:rPr>
        <w:t>0,</w:t>
      </w:r>
      <w:r w:rsidR="00DF3D47">
        <w:rPr>
          <w:lang w:val="es-ES_tradnl"/>
        </w:rPr>
        <w:t>50 (Dominio 1-</w:t>
      </w:r>
      <w:r w:rsidR="00161925" w:rsidRPr="000E2542">
        <w:rPr>
          <w:lang w:val="es-ES_tradnl"/>
        </w:rPr>
        <w:t xml:space="preserve">Aceptación). Las correlaciones inter-ítem oscilaron entre 0,10 y 0,74 </w:t>
      </w:r>
      <w:r w:rsidR="001D7465">
        <w:rPr>
          <w:lang w:val="es-ES_tradnl"/>
        </w:rPr>
        <w:t>(</w:t>
      </w:r>
      <w:r w:rsidR="00161925" w:rsidRPr="000E2542">
        <w:rPr>
          <w:lang w:val="es-ES_tradnl"/>
        </w:rPr>
        <w:t>Tabla 1</w:t>
      </w:r>
      <w:r w:rsidR="001D7465">
        <w:rPr>
          <w:lang w:val="es-ES_tradnl"/>
        </w:rPr>
        <w:t>)</w:t>
      </w:r>
      <w:r w:rsidR="00161925" w:rsidRPr="000E2542">
        <w:rPr>
          <w:lang w:val="es-ES_tradnl"/>
        </w:rPr>
        <w:t>.</w:t>
      </w:r>
    </w:p>
    <w:p w14:paraId="7AEFF5E6" w14:textId="140F4FD0" w:rsidR="00161925" w:rsidRPr="000E2542" w:rsidRDefault="00546F8C" w:rsidP="00997199">
      <w:pPr>
        <w:spacing w:before="120" w:after="120" w:line="360" w:lineRule="auto"/>
        <w:rPr>
          <w:lang w:val="es-ES_tradnl"/>
        </w:rPr>
      </w:pPr>
      <w:r>
        <w:rPr>
          <w:lang w:val="es-ES_tradnl"/>
        </w:rPr>
        <w:t>La muestra para el estudio de la fiabilidad test-</w:t>
      </w:r>
      <w:proofErr w:type="spellStart"/>
      <w:r>
        <w:rPr>
          <w:lang w:val="es-ES_tradnl"/>
        </w:rPr>
        <w:t>retest</w:t>
      </w:r>
      <w:proofErr w:type="spellEnd"/>
      <w:r>
        <w:rPr>
          <w:lang w:val="es-ES_tradnl"/>
        </w:rPr>
        <w:t xml:space="preserve"> estuvo compuesta de</w:t>
      </w:r>
      <w:r w:rsidR="00161925" w:rsidRPr="000E2542">
        <w:rPr>
          <w:lang w:val="es-ES_tradnl"/>
        </w:rPr>
        <w:t xml:space="preserve"> 55 </w:t>
      </w:r>
      <w:r w:rsidR="00C34578">
        <w:rPr>
          <w:lang w:val="es-ES_tradnl"/>
        </w:rPr>
        <w:t>pacientes</w:t>
      </w:r>
      <w:r w:rsidR="00161925" w:rsidRPr="000E2542">
        <w:rPr>
          <w:lang w:val="es-ES_tradnl"/>
        </w:rPr>
        <w:t xml:space="preserve">. El ICC para el total de la escala fue de 0,88 y para los dominios el valor osciló </w:t>
      </w:r>
      <w:r w:rsidR="00161925" w:rsidRPr="000E2542">
        <w:rPr>
          <w:lang w:val="es-ES_tradnl"/>
        </w:rPr>
        <w:lastRenderedPageBreak/>
        <w:t>entre 0,74 y 0,86. Para los ítems, el valor de Kappa osciló entre 0,38 (ítems 6 y 16) y 0,65 (ítem 14)</w:t>
      </w:r>
      <w:r w:rsidR="00161925">
        <w:rPr>
          <w:lang w:val="es-ES_tradnl"/>
        </w:rPr>
        <w:t xml:space="preserve"> </w:t>
      </w:r>
      <w:r w:rsidR="001D7465">
        <w:rPr>
          <w:lang w:val="es-ES_tradnl"/>
        </w:rPr>
        <w:t>(</w:t>
      </w:r>
      <w:r w:rsidR="00161925">
        <w:rPr>
          <w:lang w:val="es-ES_tradnl"/>
        </w:rPr>
        <w:t>Tabla 1</w:t>
      </w:r>
      <w:r w:rsidR="001D7465">
        <w:rPr>
          <w:lang w:val="es-ES_tradnl"/>
        </w:rPr>
        <w:t>)</w:t>
      </w:r>
      <w:r w:rsidR="00161925">
        <w:rPr>
          <w:lang w:val="es-ES_tradnl"/>
        </w:rPr>
        <w:t>.</w:t>
      </w:r>
    </w:p>
    <w:p w14:paraId="62B972FC" w14:textId="2C3F686A" w:rsidR="00161925" w:rsidRPr="000E2542" w:rsidRDefault="00C34578" w:rsidP="00997199">
      <w:pPr>
        <w:spacing w:before="120" w:after="120" w:line="360" w:lineRule="auto"/>
        <w:rPr>
          <w:lang w:val="es-ES_tradnl"/>
        </w:rPr>
      </w:pPr>
      <w:r>
        <w:rPr>
          <w:lang w:val="es-ES_tradnl"/>
        </w:rPr>
        <w:t xml:space="preserve">Respecto a </w:t>
      </w:r>
      <w:r w:rsidR="00161925" w:rsidRPr="000E2542">
        <w:rPr>
          <w:lang w:val="es-ES_tradnl"/>
        </w:rPr>
        <w:t>la precisión</w:t>
      </w:r>
      <w:r>
        <w:rPr>
          <w:lang w:val="es-ES_tradnl"/>
        </w:rPr>
        <w:t xml:space="preserve">, </w:t>
      </w:r>
      <w:r w:rsidR="00701945">
        <w:rPr>
          <w:lang w:val="es-ES_tradnl"/>
        </w:rPr>
        <w:t>p</w:t>
      </w:r>
      <w:r w:rsidR="00161925" w:rsidRPr="000E2542">
        <w:rPr>
          <w:lang w:val="es-ES_tradnl"/>
        </w:rPr>
        <w:t xml:space="preserve">ara el total de la escala el valor del EEM fue de 5.18 </w:t>
      </w:r>
      <w:r w:rsidR="00161925" w:rsidRPr="000E2542">
        <w:rPr>
          <w:rFonts w:eastAsiaTheme="minorEastAsia"/>
          <w:lang w:val="es-ES_tradnl"/>
        </w:rPr>
        <w:t>(</w:t>
      </w:r>
      <w:r w:rsidR="00161925" w:rsidRPr="000E2542">
        <w:rPr>
          <w:lang w:val="es-ES_tradnl"/>
        </w:rPr>
        <w:t>&lt;½DE=7,47) mientras que para los dominios osciló entre 1,45 y 2,38 (</w:t>
      </w:r>
      <w:r w:rsidR="00161925">
        <w:rPr>
          <w:lang w:val="es-ES_tradnl"/>
        </w:rPr>
        <w:t>Tabla 1</w:t>
      </w:r>
      <w:r w:rsidR="00161925" w:rsidRPr="000E2542">
        <w:rPr>
          <w:lang w:val="es-ES_tradnl"/>
        </w:rPr>
        <w:t>).</w:t>
      </w:r>
    </w:p>
    <w:p w14:paraId="0CC11D68" w14:textId="77777777" w:rsidR="00F924A2" w:rsidRDefault="00F924A2" w:rsidP="00997199">
      <w:pPr>
        <w:spacing w:before="120" w:after="120" w:line="360" w:lineRule="auto"/>
        <w:rPr>
          <w:lang w:val="es-ES_tradnl"/>
        </w:rPr>
      </w:pPr>
      <w:r>
        <w:rPr>
          <w:lang w:val="es-ES_tradnl"/>
        </w:rPr>
        <w:t>L</w:t>
      </w:r>
      <w:r w:rsidR="00161925" w:rsidRPr="000E2542">
        <w:rPr>
          <w:lang w:val="es-ES_tradnl"/>
        </w:rPr>
        <w:t xml:space="preserve">os resultados </w:t>
      </w:r>
      <w:r w:rsidR="00C34578">
        <w:rPr>
          <w:lang w:val="es-ES_tradnl"/>
        </w:rPr>
        <w:t>del análisis de</w:t>
      </w:r>
      <w:r w:rsidR="00161925" w:rsidRPr="000E2542">
        <w:rPr>
          <w:lang w:val="es-ES_tradnl"/>
        </w:rPr>
        <w:t xml:space="preserve"> la validez convergente muestran una correlación </w:t>
      </w:r>
      <w:r w:rsidR="00546F8C">
        <w:rPr>
          <w:lang w:val="es-ES_tradnl"/>
        </w:rPr>
        <w:t>alta</w:t>
      </w:r>
      <w:r w:rsidR="00161925" w:rsidRPr="000E2542">
        <w:rPr>
          <w:lang w:val="es-ES_tradnl"/>
        </w:rPr>
        <w:t xml:space="preserve"> entre la EC-Artrosis y la DUFSS (</w:t>
      </w:r>
      <w:proofErr w:type="spellStart"/>
      <w:r w:rsidR="00161925" w:rsidRPr="000E2542">
        <w:rPr>
          <w:i/>
          <w:iCs/>
          <w:lang w:val="es-ES_tradnl"/>
        </w:rPr>
        <w:t>r</w:t>
      </w:r>
      <w:r w:rsidR="00161925" w:rsidRPr="000E2542">
        <w:rPr>
          <w:i/>
          <w:iCs/>
          <w:vertAlign w:val="subscript"/>
          <w:lang w:val="es-ES_tradnl"/>
        </w:rPr>
        <w:t>s</w:t>
      </w:r>
      <w:proofErr w:type="spellEnd"/>
      <w:r w:rsidR="00161925" w:rsidRPr="000E2542">
        <w:rPr>
          <w:lang w:val="es-ES_tradnl"/>
        </w:rPr>
        <w:t xml:space="preserve">=0,55), </w:t>
      </w:r>
      <w:r w:rsidR="00161925">
        <w:rPr>
          <w:lang w:val="es-ES_tradnl"/>
        </w:rPr>
        <w:t xml:space="preserve">ES </w:t>
      </w:r>
      <w:r w:rsidR="00161925" w:rsidRPr="000E2542">
        <w:rPr>
          <w:lang w:val="es-ES_tradnl"/>
        </w:rPr>
        <w:t>(</w:t>
      </w:r>
      <w:proofErr w:type="spellStart"/>
      <w:r w:rsidR="00161925" w:rsidRPr="000E2542">
        <w:rPr>
          <w:i/>
          <w:iCs/>
          <w:lang w:val="es-ES_tradnl"/>
        </w:rPr>
        <w:t>r</w:t>
      </w:r>
      <w:r w:rsidR="00161925" w:rsidRPr="000E2542">
        <w:rPr>
          <w:i/>
          <w:iCs/>
          <w:vertAlign w:val="subscript"/>
          <w:lang w:val="es-ES_tradnl"/>
        </w:rPr>
        <w:t>s</w:t>
      </w:r>
      <w:proofErr w:type="spellEnd"/>
      <w:r w:rsidR="00161925" w:rsidRPr="000E2542">
        <w:rPr>
          <w:lang w:val="es-ES_tradnl"/>
        </w:rPr>
        <w:t>=0,55) y con el dominio 2 (</w:t>
      </w:r>
      <w:proofErr w:type="spellStart"/>
      <w:r w:rsidR="00161925" w:rsidRPr="000E2542">
        <w:rPr>
          <w:i/>
          <w:iCs/>
          <w:lang w:val="es-ES_tradnl"/>
        </w:rPr>
        <w:t>r</w:t>
      </w:r>
      <w:r w:rsidR="00161925" w:rsidRPr="000E2542">
        <w:rPr>
          <w:i/>
          <w:iCs/>
          <w:vertAlign w:val="subscript"/>
          <w:lang w:val="es-ES_tradnl"/>
        </w:rPr>
        <w:t>s</w:t>
      </w:r>
      <w:proofErr w:type="spellEnd"/>
      <w:r w:rsidR="00161925" w:rsidRPr="000E2542">
        <w:rPr>
          <w:lang w:val="es-ES_tradnl"/>
        </w:rPr>
        <w:t>=0,59), el dominio 3 (</w:t>
      </w:r>
      <w:proofErr w:type="spellStart"/>
      <w:r w:rsidR="00161925" w:rsidRPr="000E2542">
        <w:rPr>
          <w:i/>
          <w:iCs/>
          <w:lang w:val="es-ES_tradnl"/>
        </w:rPr>
        <w:t>r</w:t>
      </w:r>
      <w:r w:rsidR="00161925" w:rsidRPr="000E2542">
        <w:rPr>
          <w:i/>
          <w:iCs/>
          <w:vertAlign w:val="subscript"/>
          <w:lang w:val="es-ES_tradnl"/>
        </w:rPr>
        <w:t>s</w:t>
      </w:r>
      <w:proofErr w:type="spellEnd"/>
      <w:r w:rsidR="00161925" w:rsidRPr="000E2542">
        <w:rPr>
          <w:lang w:val="es-ES_tradnl"/>
        </w:rPr>
        <w:t>=0,52) y dominio 4 (</w:t>
      </w:r>
      <w:proofErr w:type="spellStart"/>
      <w:r w:rsidR="00161925" w:rsidRPr="000E2542">
        <w:rPr>
          <w:i/>
          <w:iCs/>
          <w:lang w:val="es-ES_tradnl"/>
        </w:rPr>
        <w:t>r</w:t>
      </w:r>
      <w:r w:rsidR="00161925" w:rsidRPr="000E2542">
        <w:rPr>
          <w:i/>
          <w:iCs/>
          <w:vertAlign w:val="subscript"/>
          <w:lang w:val="es-ES_tradnl"/>
        </w:rPr>
        <w:t>s</w:t>
      </w:r>
      <w:proofErr w:type="spellEnd"/>
      <w:r w:rsidR="00161925" w:rsidRPr="000E2542">
        <w:rPr>
          <w:lang w:val="es-ES_tradnl"/>
        </w:rPr>
        <w:t xml:space="preserve">=0,54) de la </w:t>
      </w:r>
      <w:r w:rsidR="00161925" w:rsidRPr="006D2C0D">
        <w:rPr>
          <w:lang w:val="es-ES_tradnl"/>
        </w:rPr>
        <w:t>WHOQOL</w:t>
      </w:r>
      <w:r w:rsidR="00161925">
        <w:rPr>
          <w:lang w:val="es-ES_tradnl"/>
        </w:rPr>
        <w:t>-BREF</w:t>
      </w:r>
      <w:r w:rsidR="00161925" w:rsidRPr="000E2542">
        <w:rPr>
          <w:lang w:val="es-ES_tradnl"/>
        </w:rPr>
        <w:t xml:space="preserve">. </w:t>
      </w:r>
      <w:r w:rsidR="00546F8C" w:rsidRPr="000E2542">
        <w:rPr>
          <w:lang w:val="es-ES_tradnl"/>
        </w:rPr>
        <w:t>Con el resto de los dominios de las escalas, la EC-Artrosis mostró correlaciones moderadas (Tabla 2). La EC-Artrosis mostró correlaciones débiles con la edad, duración de la artrosis</w:t>
      </w:r>
      <w:r w:rsidR="00C34578">
        <w:rPr>
          <w:lang w:val="es-ES_tradnl"/>
        </w:rPr>
        <w:t xml:space="preserve"> y</w:t>
      </w:r>
      <w:r w:rsidR="00546F8C" w:rsidRPr="000E2542">
        <w:rPr>
          <w:lang w:val="es-ES_tradnl"/>
        </w:rPr>
        <w:t xml:space="preserve"> duración del tratamiento para la artrosis. Los resultados referentes a la validez interna de la EC-Artrosis</w:t>
      </w:r>
      <w:r w:rsidR="00546F8C">
        <w:rPr>
          <w:lang w:val="es-ES_tradnl"/>
        </w:rPr>
        <w:t xml:space="preserve"> </w:t>
      </w:r>
      <w:r w:rsidR="00C34578">
        <w:rPr>
          <w:lang w:val="es-ES_tradnl"/>
        </w:rPr>
        <w:t>mostraron</w:t>
      </w:r>
      <w:r w:rsidR="00546F8C">
        <w:rPr>
          <w:lang w:val="es-ES_tradnl"/>
        </w:rPr>
        <w:t xml:space="preserve"> que </w:t>
      </w:r>
      <w:r w:rsidR="00546F8C" w:rsidRPr="000E2542">
        <w:rPr>
          <w:lang w:val="es-ES_tradnl"/>
        </w:rPr>
        <w:t>las correlaciones i</w:t>
      </w:r>
      <w:r w:rsidR="00546F8C">
        <w:rPr>
          <w:lang w:val="es-ES_tradnl"/>
        </w:rPr>
        <w:t>nter-dominios oscilaron entre 0,</w:t>
      </w:r>
      <w:r w:rsidR="00DF3D47">
        <w:rPr>
          <w:lang w:val="es-ES_tradnl"/>
        </w:rPr>
        <w:t>03 (Dominio 1-</w:t>
      </w:r>
      <w:r w:rsidR="00546F8C" w:rsidRPr="000E2542">
        <w:rPr>
          <w:lang w:val="es-ES_tradnl"/>
        </w:rPr>
        <w:t xml:space="preserve">Aceptación </w:t>
      </w:r>
      <w:r w:rsidR="00DF3D47">
        <w:rPr>
          <w:lang w:val="es-ES_tradnl"/>
        </w:rPr>
        <w:t>y Dominio 2-</w:t>
      </w:r>
      <w:r w:rsidR="00546F8C">
        <w:rPr>
          <w:lang w:val="es-ES_tradnl"/>
        </w:rPr>
        <w:t>Afrontamiento) y 0,</w:t>
      </w:r>
      <w:r w:rsidR="00DF3D47">
        <w:rPr>
          <w:lang w:val="es-ES_tradnl"/>
        </w:rPr>
        <w:t>55 (Dominio 4-Integración y Dominio 5-</w:t>
      </w:r>
      <w:r w:rsidR="00546F8C" w:rsidRPr="000E2542">
        <w:rPr>
          <w:lang w:val="es-ES_tradnl"/>
        </w:rPr>
        <w:t>Adaptación)</w:t>
      </w:r>
      <w:r w:rsidR="00C34578">
        <w:rPr>
          <w:lang w:val="es-ES_tradnl"/>
        </w:rPr>
        <w:t xml:space="preserve"> (</w:t>
      </w:r>
      <w:r w:rsidR="00546F8C" w:rsidRPr="000E2542">
        <w:rPr>
          <w:lang w:val="es-ES_tradnl"/>
        </w:rPr>
        <w:t xml:space="preserve">Tabla </w:t>
      </w:r>
      <w:r w:rsidR="00C34578">
        <w:rPr>
          <w:lang w:val="es-ES_tradnl"/>
        </w:rPr>
        <w:t>2)</w:t>
      </w:r>
      <w:r w:rsidR="00546F8C" w:rsidRPr="000E2542">
        <w:rPr>
          <w:lang w:val="es-ES_tradnl"/>
        </w:rPr>
        <w:t xml:space="preserve">. </w:t>
      </w:r>
    </w:p>
    <w:p w14:paraId="69909957" w14:textId="59B841CC" w:rsidR="00D76D2F" w:rsidRDefault="00546F8C" w:rsidP="00997199">
      <w:pPr>
        <w:spacing w:before="120" w:after="120" w:line="360" w:lineRule="auto"/>
        <w:rPr>
          <w:lang w:val="es-ES_tradnl"/>
        </w:rPr>
      </w:pPr>
      <w:r w:rsidRPr="000E2542">
        <w:rPr>
          <w:lang w:val="es-ES_tradnl"/>
        </w:rPr>
        <w:t xml:space="preserve">Finalmente, los resultados </w:t>
      </w:r>
      <w:r>
        <w:rPr>
          <w:lang w:val="es-ES_tradnl"/>
        </w:rPr>
        <w:t>de</w:t>
      </w:r>
      <w:r w:rsidRPr="000E2542">
        <w:rPr>
          <w:lang w:val="es-ES_tradnl"/>
        </w:rPr>
        <w:t xml:space="preserve"> la validez para grupos conocidos señalan que la EC-Artrosis discrimina en base a la situación laboral, pero no </w:t>
      </w:r>
      <w:r>
        <w:rPr>
          <w:lang w:val="es-ES_tradnl"/>
        </w:rPr>
        <w:t>en función</w:t>
      </w:r>
      <w:r w:rsidRPr="000E2542">
        <w:rPr>
          <w:lang w:val="es-ES_tradnl"/>
        </w:rPr>
        <w:t xml:space="preserve"> </w:t>
      </w:r>
      <w:r>
        <w:rPr>
          <w:lang w:val="es-ES_tradnl"/>
        </w:rPr>
        <w:t>de</w:t>
      </w:r>
      <w:r w:rsidRPr="000E2542">
        <w:rPr>
          <w:lang w:val="es-ES_tradnl"/>
        </w:rPr>
        <w:t>l género o nivel de estudios del paciente (Tabla 3).</w:t>
      </w:r>
    </w:p>
    <w:p w14:paraId="28A2DBB6" w14:textId="6B579DC2" w:rsidR="00161925" w:rsidRDefault="00161925" w:rsidP="00997199">
      <w:pPr>
        <w:spacing w:before="120" w:after="120" w:line="360" w:lineRule="auto"/>
        <w:rPr>
          <w:b/>
          <w:lang w:val="es-ES_tradnl"/>
        </w:rPr>
      </w:pPr>
      <w:r w:rsidRPr="000E2542">
        <w:rPr>
          <w:b/>
          <w:lang w:val="es-ES_tradnl"/>
        </w:rPr>
        <w:t>DISCUSIÓN</w:t>
      </w:r>
    </w:p>
    <w:p w14:paraId="273C7FFC" w14:textId="48EDB451" w:rsidR="00F00F54" w:rsidRPr="00F00F54" w:rsidRDefault="00F00F54" w:rsidP="00997199">
      <w:pPr>
        <w:spacing w:before="120" w:after="120" w:line="360" w:lineRule="auto"/>
        <w:rPr>
          <w:rFonts w:cstheme="minorHAnsi"/>
          <w:bCs/>
          <w:color w:val="FF0000"/>
          <w:lang w:val="es-ES_tradnl"/>
        </w:rPr>
      </w:pPr>
      <w:r w:rsidRPr="00F00F54">
        <w:rPr>
          <w:rFonts w:cs="Arial"/>
          <w:color w:val="FF0000"/>
        </w:rPr>
        <w:t xml:space="preserve">La ausencia de medidas para evaluar la convivencia con la </w:t>
      </w:r>
      <w:proofErr w:type="gramStart"/>
      <w:r w:rsidRPr="00F00F54">
        <w:rPr>
          <w:rFonts w:cs="Arial"/>
          <w:color w:val="FF0000"/>
        </w:rPr>
        <w:t>artrosis,</w:t>
      </w:r>
      <w:proofErr w:type="gramEnd"/>
      <w:r w:rsidRPr="00F00F54">
        <w:rPr>
          <w:rFonts w:cs="Arial"/>
          <w:color w:val="FF0000"/>
        </w:rPr>
        <w:t xml:space="preserve"> es una limitación en la práctica clínica actual</w:t>
      </w:r>
      <w:r w:rsidR="00E56C58">
        <w:rPr>
          <w:rFonts w:cs="Arial"/>
          <w:color w:val="FF0000"/>
          <w:vertAlign w:val="superscript"/>
        </w:rPr>
        <w:t>15</w:t>
      </w:r>
      <w:r w:rsidRPr="00F00F54">
        <w:rPr>
          <w:rFonts w:cs="Arial"/>
          <w:color w:val="FF0000"/>
        </w:rPr>
        <w:t xml:space="preserve">. En la actualidad, la EC-Artrosis es la única medida que permite evaluar, de manera integral y desde el punto de vista del paciente, cómo es el día a día con la artrosis. </w:t>
      </w:r>
      <w:r>
        <w:rPr>
          <w:rFonts w:cs="Arial"/>
          <w:color w:val="FF0000"/>
        </w:rPr>
        <w:t xml:space="preserve">Además, su enfoque multidisciplinar sitúa el foco de atención en la persona y no en la enfermedad, con el fin de optimizar su abordaje </w:t>
      </w:r>
      <w:r w:rsidRPr="00F00F54">
        <w:rPr>
          <w:rFonts w:cs="Arial"/>
          <w:color w:val="FF0000"/>
        </w:rPr>
        <w:t>terapéutico</w:t>
      </w:r>
      <w:r w:rsidR="00AF07F1">
        <w:rPr>
          <w:rFonts w:cs="Arial"/>
          <w:color w:val="FF0000"/>
          <w:vertAlign w:val="superscript"/>
        </w:rPr>
        <w:t>17</w:t>
      </w:r>
      <w:r w:rsidRPr="00F00F54">
        <w:rPr>
          <w:color w:val="FF0000"/>
        </w:rPr>
        <w:t>.</w:t>
      </w:r>
    </w:p>
    <w:p w14:paraId="79D93888" w14:textId="75247343" w:rsidR="00D76D2F" w:rsidRPr="004D41F8" w:rsidRDefault="00D76D2F" w:rsidP="00997199">
      <w:pPr>
        <w:spacing w:before="120" w:after="120" w:line="360" w:lineRule="auto"/>
        <w:rPr>
          <w:rFonts w:cstheme="minorHAnsi"/>
          <w:bCs/>
          <w:lang w:val="es-ES_tradnl"/>
        </w:rPr>
      </w:pPr>
      <w:r w:rsidRPr="004D41F8">
        <w:rPr>
          <w:rFonts w:cstheme="minorHAnsi"/>
          <w:bCs/>
          <w:lang w:val="es-ES_tradnl"/>
        </w:rPr>
        <w:t>Los datos fueron recogidos con una amplia distribución nacional y procedente</w:t>
      </w:r>
      <w:r>
        <w:rPr>
          <w:rFonts w:cstheme="minorHAnsi"/>
          <w:bCs/>
          <w:lang w:val="es-ES_tradnl"/>
        </w:rPr>
        <w:t>s</w:t>
      </w:r>
      <w:r w:rsidRPr="004D41F8">
        <w:rPr>
          <w:rFonts w:cstheme="minorHAnsi"/>
          <w:bCs/>
          <w:lang w:val="es-ES_tradnl"/>
        </w:rPr>
        <w:t xml:space="preserve"> de centros públicos y privados</w:t>
      </w:r>
      <w:r>
        <w:rPr>
          <w:rFonts w:cstheme="minorHAnsi"/>
          <w:bCs/>
          <w:lang w:val="es-ES_tradnl"/>
        </w:rPr>
        <w:t xml:space="preserve">. </w:t>
      </w:r>
      <w:r w:rsidR="001B41B9">
        <w:rPr>
          <w:rFonts w:cstheme="minorHAnsi"/>
          <w:bCs/>
          <w:lang w:val="es-ES_tradnl"/>
        </w:rPr>
        <w:t>E</w:t>
      </w:r>
      <w:r>
        <w:rPr>
          <w:rFonts w:cstheme="minorHAnsi"/>
          <w:bCs/>
          <w:lang w:val="es-ES_tradnl"/>
        </w:rPr>
        <w:t>l perfil de los pacientes</w:t>
      </w:r>
      <w:r w:rsidR="00962723">
        <w:rPr>
          <w:rFonts w:cstheme="minorHAnsi"/>
          <w:bCs/>
          <w:lang w:val="es-ES_tradnl"/>
        </w:rPr>
        <w:t xml:space="preserve"> es similar</w:t>
      </w:r>
      <w:r>
        <w:rPr>
          <w:rFonts w:cstheme="minorHAnsi"/>
          <w:bCs/>
          <w:lang w:val="es-ES_tradnl"/>
        </w:rPr>
        <w:t xml:space="preserve"> a los del</w:t>
      </w:r>
      <w:r w:rsidRPr="004D41F8">
        <w:rPr>
          <w:rFonts w:cstheme="minorHAnsi"/>
          <w:bCs/>
          <w:lang w:val="es-ES_tradnl"/>
        </w:rPr>
        <w:t xml:space="preserve"> último estudio de prevalencia de artrosis sintomática en España</w:t>
      </w:r>
      <w:r w:rsidR="00AF07F1">
        <w:rPr>
          <w:rFonts w:cstheme="minorHAnsi"/>
          <w:bCs/>
          <w:vertAlign w:val="superscript"/>
          <w:lang w:val="es-ES_tradnl"/>
        </w:rPr>
        <w:t>2</w:t>
      </w:r>
      <w:r w:rsidR="00962723">
        <w:rPr>
          <w:rFonts w:cstheme="minorHAnsi"/>
          <w:bCs/>
          <w:lang w:val="es-ES_tradnl"/>
        </w:rPr>
        <w:t xml:space="preserve">, por lo que </w:t>
      </w:r>
      <w:r w:rsidRPr="004D41F8">
        <w:rPr>
          <w:rFonts w:cstheme="minorHAnsi"/>
          <w:bCs/>
          <w:lang w:val="es-ES_tradnl"/>
        </w:rPr>
        <w:t xml:space="preserve">los resultados </w:t>
      </w:r>
      <w:r>
        <w:rPr>
          <w:rFonts w:cstheme="minorHAnsi"/>
          <w:bCs/>
          <w:lang w:val="es-ES_tradnl"/>
        </w:rPr>
        <w:t>se podrían considerar</w:t>
      </w:r>
      <w:r w:rsidRPr="004D41F8">
        <w:rPr>
          <w:rFonts w:cstheme="minorHAnsi"/>
          <w:bCs/>
          <w:lang w:val="es-ES_tradnl"/>
        </w:rPr>
        <w:t xml:space="preserve"> generalizables para la población nacional.</w:t>
      </w:r>
    </w:p>
    <w:p w14:paraId="1D5ABE08" w14:textId="1266BF43" w:rsidR="00D76D2F" w:rsidRPr="004D41F8" w:rsidRDefault="00D76D2F" w:rsidP="00997199">
      <w:pPr>
        <w:spacing w:before="120" w:after="120" w:line="360" w:lineRule="auto"/>
        <w:rPr>
          <w:rFonts w:cstheme="minorHAnsi"/>
          <w:bCs/>
          <w:lang w:val="es-ES_tradnl"/>
        </w:rPr>
      </w:pPr>
      <w:r w:rsidRPr="004D41F8">
        <w:rPr>
          <w:rFonts w:cstheme="minorHAnsi"/>
          <w:bCs/>
          <w:lang w:val="es-ES_tradnl"/>
        </w:rPr>
        <w:t>En lo referente a los aspectos psicométricos de la escala</w:t>
      </w:r>
      <w:r>
        <w:rPr>
          <w:rFonts w:cstheme="minorHAnsi"/>
          <w:bCs/>
          <w:lang w:val="es-ES_tradnl"/>
        </w:rPr>
        <w:t>,</w:t>
      </w:r>
      <w:r w:rsidRPr="004D41F8">
        <w:rPr>
          <w:rFonts w:cstheme="minorHAnsi"/>
          <w:bCs/>
          <w:lang w:val="es-ES_tradnl"/>
        </w:rPr>
        <w:t xml:space="preserve"> tanto la calidad de los datos, como la aceptabilidad de </w:t>
      </w:r>
      <w:proofErr w:type="gramStart"/>
      <w:r w:rsidRPr="004D41F8">
        <w:rPr>
          <w:rFonts w:cstheme="minorHAnsi"/>
          <w:bCs/>
          <w:lang w:val="es-ES_tradnl"/>
        </w:rPr>
        <w:t>los mismos</w:t>
      </w:r>
      <w:proofErr w:type="gramEnd"/>
      <w:r w:rsidRPr="004D41F8">
        <w:rPr>
          <w:rFonts w:cstheme="minorHAnsi"/>
          <w:bCs/>
          <w:lang w:val="es-ES_tradnl"/>
        </w:rPr>
        <w:t xml:space="preserve"> son excelentes</w:t>
      </w:r>
      <w:r>
        <w:rPr>
          <w:rFonts w:cstheme="minorHAnsi"/>
          <w:bCs/>
          <w:lang w:val="es-ES_tradnl"/>
        </w:rPr>
        <w:t>,</w:t>
      </w:r>
      <w:r w:rsidRPr="004D41F8">
        <w:rPr>
          <w:rFonts w:cstheme="minorHAnsi"/>
          <w:bCs/>
          <w:lang w:val="es-ES_tradnl"/>
        </w:rPr>
        <w:t xml:space="preserve"> encontrándose todos los dominios de la escala y la escala en su conjunto dentro de los valores estándares</w:t>
      </w:r>
      <w:r w:rsidR="00AF07F1">
        <w:rPr>
          <w:rFonts w:cstheme="minorHAnsi"/>
          <w:bCs/>
          <w:vertAlign w:val="superscript"/>
          <w:lang w:val="es-ES_tradnl"/>
        </w:rPr>
        <w:t>40</w:t>
      </w:r>
      <w:r>
        <w:rPr>
          <w:rFonts w:cstheme="minorHAnsi"/>
          <w:bCs/>
          <w:lang w:val="es-ES_tradnl"/>
        </w:rPr>
        <w:t>, lo que garantiza que es adecuada para administrarla a pacientes con artrosis</w:t>
      </w:r>
      <w:r w:rsidRPr="004D41F8">
        <w:rPr>
          <w:rFonts w:cstheme="minorHAnsi"/>
          <w:bCs/>
          <w:lang w:val="es-ES_tradnl"/>
        </w:rPr>
        <w:t>.</w:t>
      </w:r>
    </w:p>
    <w:p w14:paraId="3D38FFDD" w14:textId="35735859" w:rsidR="00D76D2F" w:rsidRPr="004D41F8" w:rsidRDefault="00D76D2F" w:rsidP="00997199">
      <w:pPr>
        <w:spacing w:before="120" w:after="120" w:line="360" w:lineRule="auto"/>
        <w:rPr>
          <w:rFonts w:cstheme="minorHAnsi"/>
          <w:lang w:val="es-ES_tradnl"/>
        </w:rPr>
      </w:pPr>
      <w:r w:rsidRPr="004D41F8">
        <w:rPr>
          <w:rFonts w:cstheme="minorHAnsi"/>
          <w:bCs/>
          <w:lang w:val="es-ES_tradnl"/>
        </w:rPr>
        <w:lastRenderedPageBreak/>
        <w:t xml:space="preserve">Los valores de alfa de </w:t>
      </w:r>
      <w:proofErr w:type="spellStart"/>
      <w:r w:rsidRPr="004D41F8">
        <w:rPr>
          <w:rFonts w:cstheme="minorHAnsi"/>
          <w:bCs/>
          <w:lang w:val="es-ES_tradnl"/>
        </w:rPr>
        <w:t>Cronbach</w:t>
      </w:r>
      <w:proofErr w:type="spellEnd"/>
      <w:r w:rsidRPr="004D41F8">
        <w:rPr>
          <w:rFonts w:cstheme="minorHAnsi"/>
          <w:bCs/>
          <w:lang w:val="es-ES_tradnl"/>
        </w:rPr>
        <w:t xml:space="preserve"> reflejan una buena consistencia interna de la escala</w:t>
      </w:r>
      <w:r>
        <w:rPr>
          <w:rFonts w:cstheme="minorHAnsi"/>
          <w:bCs/>
          <w:lang w:val="es-ES_tradnl"/>
        </w:rPr>
        <w:t>,</w:t>
      </w:r>
      <w:r w:rsidRPr="004D41F8">
        <w:rPr>
          <w:rFonts w:cstheme="minorHAnsi"/>
          <w:bCs/>
          <w:lang w:val="es-ES_tradnl"/>
        </w:rPr>
        <w:t xml:space="preserve"> lo que indica que los ítems se relacionan bien entre ellos dentro de cada dominio</w:t>
      </w:r>
      <w:r w:rsidR="00AF07F1">
        <w:rPr>
          <w:rFonts w:cstheme="minorHAnsi"/>
          <w:bCs/>
          <w:vertAlign w:val="superscript"/>
          <w:lang w:val="es-ES_tradnl"/>
        </w:rPr>
        <w:t>30</w:t>
      </w:r>
      <w:r>
        <w:rPr>
          <w:rFonts w:cstheme="minorHAnsi"/>
          <w:lang w:val="es-ES_tradnl"/>
        </w:rPr>
        <w:t>.</w:t>
      </w:r>
      <w:r w:rsidRPr="004D41F8">
        <w:rPr>
          <w:rFonts w:cstheme="minorHAnsi"/>
          <w:lang w:val="es-ES_tradnl"/>
        </w:rPr>
        <w:t xml:space="preserve"> Los datos </w:t>
      </w:r>
      <w:r w:rsidR="00962723">
        <w:rPr>
          <w:rFonts w:cstheme="minorHAnsi"/>
          <w:lang w:val="es-ES_tradnl"/>
        </w:rPr>
        <w:t>de</w:t>
      </w:r>
      <w:r w:rsidRPr="004D41F8">
        <w:rPr>
          <w:rFonts w:cstheme="minorHAnsi"/>
          <w:lang w:val="es-ES_tradnl"/>
        </w:rPr>
        <w:t xml:space="preserve"> fiabilidad test – </w:t>
      </w:r>
      <w:proofErr w:type="spellStart"/>
      <w:r w:rsidRPr="004D41F8">
        <w:rPr>
          <w:rFonts w:cstheme="minorHAnsi"/>
          <w:lang w:val="es-ES_tradnl"/>
        </w:rPr>
        <w:t>restest</w:t>
      </w:r>
      <w:proofErr w:type="spellEnd"/>
      <w:r w:rsidRPr="004D41F8">
        <w:rPr>
          <w:rFonts w:cstheme="minorHAnsi"/>
          <w:lang w:val="es-ES_tradnl"/>
        </w:rPr>
        <w:t xml:space="preserve"> muestran que las puntuaciones son estables en ausencia de cambios en el estado del paciente</w:t>
      </w:r>
      <w:r w:rsidR="00AF07F1">
        <w:rPr>
          <w:rFonts w:cstheme="minorHAnsi"/>
          <w:vertAlign w:val="superscript"/>
          <w:lang w:val="es-ES_tradnl"/>
        </w:rPr>
        <w:t>41,42</w:t>
      </w:r>
      <w:r w:rsidR="00883410">
        <w:rPr>
          <w:rFonts w:cstheme="minorHAnsi"/>
          <w:lang w:val="es-ES_tradnl"/>
        </w:rPr>
        <w:t xml:space="preserve">, de forma similar a </w:t>
      </w:r>
      <w:r>
        <w:rPr>
          <w:rFonts w:cstheme="minorHAnsi"/>
          <w:lang w:val="es-ES_tradnl"/>
        </w:rPr>
        <w:t xml:space="preserve">otras escalas que han medido la influencia de una enfermedad crónica en la vida </w:t>
      </w:r>
      <w:r w:rsidR="009B25D2">
        <w:rPr>
          <w:rFonts w:cstheme="minorHAnsi"/>
          <w:lang w:val="es-ES_tradnl"/>
        </w:rPr>
        <w:t>de los pacientes</w:t>
      </w:r>
      <w:r w:rsidR="00AF07F1">
        <w:rPr>
          <w:rFonts w:cstheme="minorHAnsi"/>
          <w:vertAlign w:val="superscript"/>
          <w:lang w:val="es-ES_tradnl"/>
        </w:rPr>
        <w:t>12,14</w:t>
      </w:r>
      <w:r>
        <w:rPr>
          <w:rFonts w:cstheme="minorHAnsi"/>
          <w:lang w:val="es-ES_tradnl"/>
        </w:rPr>
        <w:t xml:space="preserve">. </w:t>
      </w:r>
      <w:r w:rsidRPr="00D36562">
        <w:rPr>
          <w:rFonts w:cstheme="minorHAnsi"/>
          <w:lang w:val="es-ES_tradnl"/>
        </w:rPr>
        <w:t xml:space="preserve">El análisis de la precisión de la escala también es favorable, lo que sugiere que la escala podría usarse para medir el resultado de algunas intervenciones, junto con otras escalas </w:t>
      </w:r>
      <w:r>
        <w:rPr>
          <w:rFonts w:cstheme="minorHAnsi"/>
          <w:lang w:val="es-ES_tradnl"/>
        </w:rPr>
        <w:t xml:space="preserve">como la </w:t>
      </w:r>
      <w:proofErr w:type="spellStart"/>
      <w:r>
        <w:rPr>
          <w:rFonts w:cstheme="minorHAnsi"/>
          <w:lang w:val="es-ES_tradnl"/>
        </w:rPr>
        <w:t>OAQoL</w:t>
      </w:r>
      <w:proofErr w:type="spellEnd"/>
      <w:r>
        <w:rPr>
          <w:rFonts w:cstheme="minorHAnsi"/>
          <w:lang w:val="es-ES_tradnl"/>
        </w:rPr>
        <w:t xml:space="preserve"> </w:t>
      </w:r>
      <w:r w:rsidRPr="00D36562">
        <w:rPr>
          <w:rFonts w:cstheme="minorHAnsi"/>
          <w:lang w:val="es-ES_tradnl"/>
        </w:rPr>
        <w:t>que han demostrado también su precisión</w:t>
      </w:r>
      <w:r w:rsidR="00AF07F1">
        <w:rPr>
          <w:rFonts w:cstheme="minorHAnsi"/>
          <w:vertAlign w:val="superscript"/>
          <w:lang w:val="es-ES_tradnl"/>
        </w:rPr>
        <w:t>43</w:t>
      </w:r>
      <w:r>
        <w:rPr>
          <w:rFonts w:cstheme="minorHAnsi"/>
          <w:lang w:val="es-ES_tradnl"/>
        </w:rPr>
        <w:t>.</w:t>
      </w:r>
    </w:p>
    <w:p w14:paraId="4EBC9BA6" w14:textId="3DD42F58" w:rsidR="00D76D2F" w:rsidRPr="00D36562" w:rsidRDefault="00D76D2F" w:rsidP="00997199">
      <w:pPr>
        <w:spacing w:before="120" w:after="120" w:line="360" w:lineRule="auto"/>
        <w:rPr>
          <w:rFonts w:eastAsia="Times New Roman" w:cstheme="minorHAnsi"/>
          <w:lang w:val="es-ES_tradnl" w:eastAsia="es-ES"/>
        </w:rPr>
      </w:pPr>
      <w:r w:rsidRPr="004D41F8">
        <w:rPr>
          <w:rFonts w:cstheme="minorHAnsi"/>
          <w:bCs/>
          <w:lang w:val="es-ES_tradnl"/>
        </w:rPr>
        <w:t>Respecto a la validez de constructo, la validez convergente se encuentra dentro de los esperado</w:t>
      </w:r>
      <w:r>
        <w:rPr>
          <w:rFonts w:cstheme="minorHAnsi"/>
          <w:bCs/>
          <w:lang w:val="es-ES_tradnl"/>
        </w:rPr>
        <w:t>;</w:t>
      </w:r>
      <w:r w:rsidRPr="004D41F8">
        <w:rPr>
          <w:rFonts w:cstheme="minorHAnsi"/>
          <w:bCs/>
          <w:lang w:val="es-ES_tradnl"/>
        </w:rPr>
        <w:t xml:space="preserve"> las mayores correlaciones fueron con la escala DUFSS, ES y los dominios 2, 3 y 4 de la WHOQOL-BREF. Esto </w:t>
      </w:r>
      <w:r>
        <w:rPr>
          <w:rFonts w:cstheme="minorHAnsi"/>
          <w:bCs/>
          <w:lang w:val="es-ES_tradnl"/>
        </w:rPr>
        <w:t>indica</w:t>
      </w:r>
      <w:r w:rsidRPr="004D41F8">
        <w:rPr>
          <w:rFonts w:cstheme="minorHAnsi"/>
          <w:bCs/>
          <w:lang w:val="es-ES_tradnl"/>
        </w:rPr>
        <w:t xml:space="preserve"> que el apoyo social, la satisfacción con la vida y </w:t>
      </w:r>
      <w:r>
        <w:rPr>
          <w:rFonts w:cstheme="minorHAnsi"/>
          <w:bCs/>
          <w:lang w:val="es-ES_tradnl"/>
        </w:rPr>
        <w:t xml:space="preserve">los </w:t>
      </w:r>
      <w:r w:rsidRPr="004D41F8">
        <w:rPr>
          <w:rFonts w:cstheme="minorHAnsi"/>
          <w:bCs/>
          <w:lang w:val="es-ES_tradnl"/>
        </w:rPr>
        <w:t>aspectos psicosociales de la persona, así como su entorno</w:t>
      </w:r>
      <w:r>
        <w:rPr>
          <w:rFonts w:cstheme="minorHAnsi"/>
          <w:bCs/>
          <w:lang w:val="es-ES_tradnl"/>
        </w:rPr>
        <w:t>,</w:t>
      </w:r>
      <w:r w:rsidRPr="004D41F8">
        <w:rPr>
          <w:rFonts w:cstheme="minorHAnsi"/>
          <w:bCs/>
          <w:lang w:val="es-ES_tradnl"/>
        </w:rPr>
        <w:t xml:space="preserve"> mejoran la convivencia de la persona </w:t>
      </w:r>
      <w:r w:rsidR="00962723">
        <w:rPr>
          <w:rFonts w:cstheme="minorHAnsi"/>
          <w:bCs/>
          <w:lang w:val="es-ES_tradnl"/>
        </w:rPr>
        <w:t>con</w:t>
      </w:r>
      <w:r w:rsidRPr="004D41F8">
        <w:rPr>
          <w:rFonts w:cstheme="minorHAnsi"/>
          <w:bCs/>
          <w:lang w:val="es-ES_tradnl"/>
        </w:rPr>
        <w:t xml:space="preserve"> artrosis con su enfermedad</w:t>
      </w:r>
      <w:r>
        <w:rPr>
          <w:rFonts w:cstheme="minorHAnsi"/>
          <w:bCs/>
          <w:lang w:val="es-ES_tradnl"/>
        </w:rPr>
        <w:t xml:space="preserve"> como han </w:t>
      </w:r>
      <w:r w:rsidRPr="00D36562">
        <w:rPr>
          <w:rFonts w:cstheme="minorHAnsi"/>
          <w:bCs/>
          <w:lang w:val="es-ES_tradnl"/>
        </w:rPr>
        <w:t>mostrado otros estudios</w:t>
      </w:r>
      <w:r w:rsidR="00AF07F1">
        <w:rPr>
          <w:rFonts w:cstheme="minorHAnsi"/>
          <w:bCs/>
          <w:vertAlign w:val="superscript"/>
          <w:lang w:val="es-ES_tradnl"/>
        </w:rPr>
        <w:t>44,45</w:t>
      </w:r>
      <w:r w:rsidRPr="00D36562">
        <w:rPr>
          <w:rFonts w:cstheme="minorHAnsi"/>
          <w:bCs/>
          <w:lang w:val="es-ES_tradnl"/>
        </w:rPr>
        <w:t xml:space="preserve">. Estos factores deberían </w:t>
      </w:r>
      <w:r w:rsidR="00962723">
        <w:rPr>
          <w:rFonts w:cstheme="minorHAnsi"/>
          <w:bCs/>
          <w:lang w:val="es-ES_tradnl"/>
        </w:rPr>
        <w:t>considerarse</w:t>
      </w:r>
      <w:r w:rsidRPr="00D36562">
        <w:rPr>
          <w:rFonts w:cstheme="minorHAnsi"/>
          <w:bCs/>
          <w:lang w:val="es-ES_tradnl"/>
        </w:rPr>
        <w:t xml:space="preserve"> para plantear </w:t>
      </w:r>
      <w:r w:rsidRPr="00D36562">
        <w:rPr>
          <w:rFonts w:eastAsia="Times New Roman" w:cstheme="minorHAnsi"/>
          <w:lang w:val="es-ES_tradnl" w:eastAsia="es-ES"/>
        </w:rPr>
        <w:t xml:space="preserve">intervenciones de tipo </w:t>
      </w:r>
      <w:proofErr w:type="spellStart"/>
      <w:r w:rsidRPr="00D36562">
        <w:rPr>
          <w:rFonts w:eastAsia="Times New Roman" w:cstheme="minorHAnsi"/>
          <w:lang w:val="es-ES_tradnl" w:eastAsia="es-ES"/>
        </w:rPr>
        <w:t>sociosanitario</w:t>
      </w:r>
      <w:proofErr w:type="spellEnd"/>
      <w:r w:rsidRPr="00D36562">
        <w:rPr>
          <w:rFonts w:eastAsia="Times New Roman" w:cstheme="minorHAnsi"/>
          <w:lang w:val="es-ES_tradnl" w:eastAsia="es-ES"/>
        </w:rPr>
        <w:t xml:space="preserve"> centradas en la persona y no tanto en la enfermedad</w:t>
      </w:r>
      <w:r w:rsidR="00962723">
        <w:rPr>
          <w:rFonts w:eastAsia="Times New Roman" w:cstheme="minorHAnsi"/>
          <w:lang w:val="es-ES_tradnl" w:eastAsia="es-ES"/>
        </w:rPr>
        <w:t xml:space="preserve">, pues </w:t>
      </w:r>
      <w:r w:rsidRPr="00D36562">
        <w:rPr>
          <w:rFonts w:cstheme="minorHAnsi"/>
          <w:lang w:val="es-ES_tradnl"/>
        </w:rPr>
        <w:t>existe evidencia</w:t>
      </w:r>
      <w:r w:rsidR="00480294">
        <w:rPr>
          <w:rFonts w:cstheme="minorHAnsi"/>
          <w:lang w:val="es-ES_tradnl"/>
        </w:rPr>
        <w:t xml:space="preserve"> sobre la utilidad</w:t>
      </w:r>
      <w:r w:rsidRPr="00D36562">
        <w:rPr>
          <w:rFonts w:cstheme="minorHAnsi"/>
          <w:lang w:val="es-ES_tradnl"/>
        </w:rPr>
        <w:t xml:space="preserve"> </w:t>
      </w:r>
      <w:r w:rsidR="00480294">
        <w:rPr>
          <w:rFonts w:cstheme="minorHAnsi"/>
          <w:lang w:val="es-ES_tradnl"/>
        </w:rPr>
        <w:t>de</w:t>
      </w:r>
      <w:r w:rsidRPr="00D36562">
        <w:rPr>
          <w:rFonts w:cstheme="minorHAnsi"/>
          <w:lang w:val="es-ES_tradnl"/>
        </w:rPr>
        <w:t xml:space="preserve"> intervenciones psicosociales </w:t>
      </w:r>
      <w:r w:rsidR="00480294">
        <w:rPr>
          <w:rFonts w:cstheme="minorHAnsi"/>
          <w:lang w:val="es-ES_tradnl"/>
        </w:rPr>
        <w:t xml:space="preserve">para </w:t>
      </w:r>
      <w:r w:rsidRPr="00D36562">
        <w:rPr>
          <w:rFonts w:cstheme="minorHAnsi"/>
          <w:lang w:val="es-ES_tradnl"/>
        </w:rPr>
        <w:t>mejora</w:t>
      </w:r>
      <w:r w:rsidR="00480294">
        <w:rPr>
          <w:rFonts w:cstheme="minorHAnsi"/>
          <w:lang w:val="es-ES_tradnl"/>
        </w:rPr>
        <w:t>r</w:t>
      </w:r>
      <w:r w:rsidRPr="00D36562">
        <w:rPr>
          <w:rFonts w:cstheme="minorHAnsi"/>
          <w:lang w:val="es-ES_tradnl"/>
        </w:rPr>
        <w:t xml:space="preserve"> el día a día del paciente con artrosis</w:t>
      </w:r>
      <w:r w:rsidR="00AF07F1">
        <w:rPr>
          <w:rFonts w:cstheme="minorHAnsi"/>
          <w:vertAlign w:val="superscript"/>
          <w:lang w:val="es-ES_tradnl"/>
        </w:rPr>
        <w:t>8, 46, 47</w:t>
      </w:r>
      <w:r w:rsidRPr="00D36562">
        <w:rPr>
          <w:rFonts w:eastAsia="Times New Roman" w:cstheme="minorHAnsi"/>
          <w:lang w:val="es-ES_tradnl" w:eastAsia="es-ES"/>
        </w:rPr>
        <w:t>. Estos datos también resultan similares a los hallados en estudios en los que se ha valorado la convivencia con otros procesos crónicos como el párkinson o la demencia</w:t>
      </w:r>
      <w:r w:rsidR="00AF07F1">
        <w:rPr>
          <w:rFonts w:eastAsia="Times New Roman" w:cstheme="minorHAnsi"/>
          <w:vertAlign w:val="superscript"/>
          <w:lang w:val="es-ES_tradnl" w:eastAsia="es-ES"/>
        </w:rPr>
        <w:t>13,19</w:t>
      </w:r>
      <w:r w:rsidRPr="00D36562">
        <w:rPr>
          <w:rFonts w:eastAsia="Times New Roman" w:cstheme="minorHAnsi"/>
          <w:lang w:val="es-ES_tradnl" w:eastAsia="es-ES"/>
        </w:rPr>
        <w:t>.</w:t>
      </w:r>
    </w:p>
    <w:p w14:paraId="34AC0B64" w14:textId="102924D5" w:rsidR="00D76D2F" w:rsidRPr="004D41F8" w:rsidRDefault="00D76D2F" w:rsidP="00997199">
      <w:pPr>
        <w:spacing w:before="120" w:after="120" w:line="360" w:lineRule="auto"/>
        <w:rPr>
          <w:rFonts w:cstheme="minorHAnsi"/>
          <w:bCs/>
          <w:lang w:val="es-ES_tradnl"/>
        </w:rPr>
      </w:pPr>
      <w:r w:rsidRPr="00D36562">
        <w:rPr>
          <w:rFonts w:cstheme="minorHAnsi"/>
          <w:bCs/>
          <w:lang w:val="es-ES_tradnl"/>
        </w:rPr>
        <w:t>En lo que se refiere a la validez interna, la aceptación presenta valores inferiores a los establecidos, lo que pudiera indicar que la aceptación es un proceso independiente y</w:t>
      </w:r>
      <w:r w:rsidRPr="004D41F8">
        <w:rPr>
          <w:rFonts w:cstheme="minorHAnsi"/>
          <w:bCs/>
          <w:lang w:val="es-ES_tradnl"/>
        </w:rPr>
        <w:t xml:space="preserve"> el primer atributo para que haya una convivencia positiva con la enfermedad. Si no se da la aceptación de la artrosis el paciente no puede convivir </w:t>
      </w:r>
      <w:r>
        <w:rPr>
          <w:rFonts w:cstheme="minorHAnsi"/>
          <w:bCs/>
          <w:lang w:val="es-ES_tradnl"/>
        </w:rPr>
        <w:t>de manera positiva</w:t>
      </w:r>
      <w:r w:rsidRPr="004D41F8">
        <w:rPr>
          <w:rFonts w:cstheme="minorHAnsi"/>
          <w:bCs/>
          <w:lang w:val="es-ES_tradnl"/>
        </w:rPr>
        <w:t xml:space="preserve"> con </w:t>
      </w:r>
      <w:r w:rsidR="00962723">
        <w:rPr>
          <w:rFonts w:cstheme="minorHAnsi"/>
          <w:bCs/>
          <w:lang w:val="es-ES_tradnl"/>
        </w:rPr>
        <w:t xml:space="preserve">ella, </w:t>
      </w:r>
      <w:r w:rsidR="00480294">
        <w:rPr>
          <w:rFonts w:cstheme="minorHAnsi"/>
          <w:bCs/>
          <w:lang w:val="es-ES_tradnl"/>
        </w:rPr>
        <w:t xml:space="preserve">de forma similar a lo que sucede </w:t>
      </w:r>
      <w:r w:rsidRPr="004D41F8">
        <w:rPr>
          <w:rFonts w:cstheme="minorHAnsi"/>
          <w:bCs/>
          <w:lang w:val="es-ES_tradnl"/>
        </w:rPr>
        <w:t>en pacientes con</w:t>
      </w:r>
      <w:r>
        <w:rPr>
          <w:rFonts w:cstheme="minorHAnsi"/>
          <w:bCs/>
          <w:lang w:val="es-ES_tradnl"/>
        </w:rPr>
        <w:t xml:space="preserve"> enfermedad de</w:t>
      </w:r>
      <w:r w:rsidRPr="004D41F8">
        <w:rPr>
          <w:rFonts w:cstheme="minorHAnsi"/>
          <w:bCs/>
          <w:lang w:val="es-ES_tradnl"/>
        </w:rPr>
        <w:t xml:space="preserve"> </w:t>
      </w:r>
      <w:r>
        <w:rPr>
          <w:rFonts w:cstheme="minorHAnsi"/>
          <w:bCs/>
          <w:lang w:val="es-ES_tradnl"/>
        </w:rPr>
        <w:t>Pa</w:t>
      </w:r>
      <w:r w:rsidRPr="004D41F8">
        <w:rPr>
          <w:rFonts w:cstheme="minorHAnsi"/>
          <w:bCs/>
          <w:lang w:val="es-ES_tradnl"/>
        </w:rPr>
        <w:t>rkinson</w:t>
      </w:r>
      <w:r w:rsidR="00AF07F1">
        <w:rPr>
          <w:rFonts w:cstheme="minorHAnsi"/>
          <w:bCs/>
          <w:vertAlign w:val="superscript"/>
          <w:lang w:val="es-ES_tradnl"/>
        </w:rPr>
        <w:t>48,49</w:t>
      </w:r>
      <w:r>
        <w:rPr>
          <w:rFonts w:cstheme="minorHAnsi"/>
          <w:bCs/>
          <w:lang w:val="es-ES_tradnl"/>
        </w:rPr>
        <w:t>.</w:t>
      </w:r>
    </w:p>
    <w:p w14:paraId="473DDE3C" w14:textId="577005C6" w:rsidR="00D76D2F" w:rsidRPr="004D41F8" w:rsidRDefault="00D76D2F" w:rsidP="00997199">
      <w:pPr>
        <w:spacing w:before="120" w:after="120" w:line="360" w:lineRule="auto"/>
        <w:rPr>
          <w:rFonts w:eastAsia="Times New Roman" w:cstheme="minorHAnsi"/>
          <w:lang w:val="es-ES_tradnl" w:eastAsia="es-ES"/>
        </w:rPr>
      </w:pPr>
      <w:r w:rsidRPr="004D41F8">
        <w:rPr>
          <w:rFonts w:cstheme="minorHAnsi"/>
          <w:bCs/>
          <w:lang w:val="es-ES_tradnl"/>
        </w:rPr>
        <w:t xml:space="preserve">En cuanto a la </w:t>
      </w:r>
      <w:r w:rsidRPr="004D41F8">
        <w:rPr>
          <w:rFonts w:eastAsia="Times New Roman" w:cstheme="minorHAnsi"/>
          <w:lang w:val="es-ES_tradnl" w:eastAsia="es-ES"/>
        </w:rPr>
        <w:t xml:space="preserve">validez para grupos conocidos, la escala discrimina </w:t>
      </w:r>
      <w:r>
        <w:rPr>
          <w:rFonts w:eastAsia="Times New Roman" w:cstheme="minorHAnsi"/>
          <w:lang w:val="es-ES_tradnl" w:eastAsia="es-ES"/>
        </w:rPr>
        <w:t>según</w:t>
      </w:r>
      <w:r w:rsidRPr="004D41F8">
        <w:rPr>
          <w:rFonts w:eastAsia="Times New Roman" w:cstheme="minorHAnsi"/>
          <w:lang w:val="es-ES_tradnl" w:eastAsia="es-ES"/>
        </w:rPr>
        <w:t xml:space="preserve"> situación labor</w:t>
      </w:r>
      <w:r>
        <w:rPr>
          <w:rFonts w:eastAsia="Times New Roman" w:cstheme="minorHAnsi"/>
          <w:lang w:val="es-ES_tradnl" w:eastAsia="es-ES"/>
        </w:rPr>
        <w:t>al. Algunos estudios han mostrado que los pacientes con artrosis tienen más probabilidad de faltar al trabajo que las personas sin artrosis y se ausenta</w:t>
      </w:r>
      <w:r w:rsidR="00962723">
        <w:rPr>
          <w:rFonts w:eastAsia="Times New Roman" w:cstheme="minorHAnsi"/>
          <w:lang w:val="es-ES_tradnl" w:eastAsia="es-ES"/>
        </w:rPr>
        <w:t>n</w:t>
      </w:r>
      <w:r>
        <w:rPr>
          <w:rFonts w:eastAsia="Times New Roman" w:cstheme="minorHAnsi"/>
          <w:lang w:val="es-ES_tradnl" w:eastAsia="es-ES"/>
        </w:rPr>
        <w:t xml:space="preserve"> de media 13 días laborales de su puesto de trabajo, lo que ocasiona pérdida de productividad y costes indirectos</w:t>
      </w:r>
      <w:r w:rsidR="00AF07F1">
        <w:rPr>
          <w:rFonts w:eastAsia="Times New Roman" w:cstheme="minorHAnsi"/>
          <w:vertAlign w:val="superscript"/>
          <w:lang w:val="es-ES_tradnl" w:eastAsia="es-ES"/>
        </w:rPr>
        <w:t>6</w:t>
      </w:r>
      <w:r>
        <w:rPr>
          <w:rFonts w:eastAsia="Times New Roman" w:cstheme="minorHAnsi"/>
          <w:lang w:val="es-ES_tradnl" w:eastAsia="es-ES"/>
        </w:rPr>
        <w:t>. Sin embargo, n</w:t>
      </w:r>
      <w:r w:rsidRPr="004D41F8">
        <w:rPr>
          <w:rFonts w:eastAsia="Times New Roman" w:cstheme="minorHAnsi"/>
          <w:lang w:val="es-ES_tradnl" w:eastAsia="es-ES"/>
        </w:rPr>
        <w:t xml:space="preserve">o discrimina por género ni estado </w:t>
      </w:r>
      <w:r w:rsidRPr="00D36562">
        <w:rPr>
          <w:rFonts w:eastAsia="Times New Roman" w:cstheme="minorHAnsi"/>
          <w:lang w:val="es-ES_tradnl" w:eastAsia="es-ES"/>
        </w:rPr>
        <w:t xml:space="preserve">civil, </w:t>
      </w:r>
      <w:r>
        <w:rPr>
          <w:rFonts w:eastAsia="Times New Roman" w:cstheme="minorHAnsi"/>
          <w:lang w:val="es-ES_tradnl" w:eastAsia="es-ES"/>
        </w:rPr>
        <w:t>si bien</w:t>
      </w:r>
      <w:r w:rsidRPr="00D36562">
        <w:rPr>
          <w:rFonts w:eastAsia="Times New Roman" w:cstheme="minorHAnsi"/>
          <w:lang w:val="es-ES_tradnl" w:eastAsia="es-ES"/>
        </w:rPr>
        <w:t xml:space="preserve"> un estudio halló que las mujeres con artrosis tienen más episodios depresivos que los hombres e indicó que el género debería tenerse en cuenta </w:t>
      </w:r>
      <w:r w:rsidR="00962723">
        <w:rPr>
          <w:rFonts w:eastAsia="Times New Roman" w:cstheme="minorHAnsi"/>
          <w:lang w:val="es-ES_tradnl" w:eastAsia="es-ES"/>
        </w:rPr>
        <w:t>para</w:t>
      </w:r>
      <w:r>
        <w:rPr>
          <w:rFonts w:eastAsia="Times New Roman" w:cstheme="minorHAnsi"/>
          <w:lang w:val="es-ES_tradnl" w:eastAsia="es-ES"/>
        </w:rPr>
        <w:t xml:space="preserve"> el tratamiento</w:t>
      </w:r>
      <w:r w:rsidR="00AF07F1">
        <w:rPr>
          <w:rFonts w:eastAsia="Times New Roman" w:cstheme="minorHAnsi"/>
          <w:vertAlign w:val="superscript"/>
          <w:lang w:val="es-ES_tradnl" w:eastAsia="es-ES"/>
        </w:rPr>
        <w:t>50</w:t>
      </w:r>
      <w:r>
        <w:rPr>
          <w:rFonts w:eastAsia="Times New Roman" w:cstheme="minorHAnsi"/>
          <w:lang w:val="es-ES_tradnl" w:eastAsia="es-ES"/>
        </w:rPr>
        <w:t xml:space="preserve">. </w:t>
      </w:r>
    </w:p>
    <w:p w14:paraId="38C67CEC" w14:textId="77777777" w:rsidR="00962723" w:rsidRDefault="00D76D2F" w:rsidP="00997199">
      <w:pPr>
        <w:spacing w:before="120" w:after="120" w:line="360" w:lineRule="auto"/>
        <w:rPr>
          <w:rFonts w:eastAsia="Times New Roman" w:cstheme="minorHAnsi"/>
          <w:lang w:val="es-ES_tradnl" w:eastAsia="es-ES"/>
        </w:rPr>
      </w:pPr>
      <w:r>
        <w:rPr>
          <w:rFonts w:eastAsia="Times New Roman" w:cstheme="minorHAnsi"/>
          <w:lang w:val="es-ES_tradnl" w:eastAsia="es-ES"/>
        </w:rPr>
        <w:lastRenderedPageBreak/>
        <w:t>R</w:t>
      </w:r>
      <w:r w:rsidRPr="004D41F8">
        <w:rPr>
          <w:rFonts w:eastAsia="Times New Roman" w:cstheme="minorHAnsi"/>
          <w:lang w:val="es-ES_tradnl" w:eastAsia="es-ES"/>
        </w:rPr>
        <w:t xml:space="preserve">especto a las limitaciones de este estudio, </w:t>
      </w:r>
      <w:r w:rsidR="001D7465">
        <w:rPr>
          <w:rFonts w:eastAsia="Times New Roman" w:cstheme="minorHAnsi"/>
          <w:lang w:val="es-ES_tradnl" w:eastAsia="es-ES"/>
        </w:rPr>
        <w:t>para evitar la</w:t>
      </w:r>
      <w:r w:rsidRPr="004D41F8">
        <w:rPr>
          <w:rFonts w:eastAsia="Times New Roman" w:cstheme="minorHAnsi"/>
          <w:lang w:val="es-ES_tradnl" w:eastAsia="es-ES"/>
        </w:rPr>
        <w:t xml:space="preserve"> pérdida de datos se implicó a los investigadores en la resolución de dudas y la revisión de la escala cumplimentada por el paciente. </w:t>
      </w:r>
      <w:r w:rsidR="00480294">
        <w:rPr>
          <w:rFonts w:eastAsia="Times New Roman" w:cstheme="minorHAnsi"/>
          <w:lang w:val="es-ES_tradnl" w:eastAsia="es-ES"/>
        </w:rPr>
        <w:t>L</w:t>
      </w:r>
      <w:r w:rsidR="001D7465">
        <w:rPr>
          <w:rFonts w:eastAsia="Times New Roman" w:cstheme="minorHAnsi"/>
          <w:lang w:val="es-ES_tradnl" w:eastAsia="es-ES"/>
        </w:rPr>
        <w:t xml:space="preserve">a posible </w:t>
      </w:r>
      <w:r>
        <w:rPr>
          <w:rFonts w:eastAsia="Times New Roman" w:cstheme="minorHAnsi"/>
          <w:lang w:val="es-ES_tradnl" w:eastAsia="es-ES"/>
        </w:rPr>
        <w:t>heterogeneidad</w:t>
      </w:r>
      <w:r w:rsidRPr="004D41F8">
        <w:rPr>
          <w:rFonts w:eastAsia="Times New Roman" w:cstheme="minorHAnsi"/>
          <w:lang w:val="es-ES_tradnl" w:eastAsia="es-ES"/>
        </w:rPr>
        <w:t xml:space="preserve"> </w:t>
      </w:r>
      <w:r>
        <w:rPr>
          <w:rFonts w:eastAsia="Times New Roman" w:cstheme="minorHAnsi"/>
          <w:lang w:val="es-ES_tradnl" w:eastAsia="es-ES"/>
        </w:rPr>
        <w:t>en</w:t>
      </w:r>
      <w:r w:rsidRPr="004D41F8">
        <w:rPr>
          <w:rFonts w:eastAsia="Times New Roman" w:cstheme="minorHAnsi"/>
          <w:lang w:val="es-ES_tradnl" w:eastAsia="es-ES"/>
        </w:rPr>
        <w:t xml:space="preserve"> </w:t>
      </w:r>
      <w:r w:rsidR="00485D4F">
        <w:rPr>
          <w:rFonts w:eastAsia="Times New Roman" w:cstheme="minorHAnsi"/>
          <w:lang w:val="es-ES_tradnl" w:eastAsia="es-ES"/>
        </w:rPr>
        <w:t>la</w:t>
      </w:r>
      <w:r w:rsidRPr="004D41F8">
        <w:rPr>
          <w:rFonts w:eastAsia="Times New Roman" w:cstheme="minorHAnsi"/>
          <w:lang w:val="es-ES_tradnl" w:eastAsia="es-ES"/>
        </w:rPr>
        <w:t xml:space="preserve"> recogida de datos </w:t>
      </w:r>
      <w:r>
        <w:rPr>
          <w:rFonts w:eastAsia="Times New Roman" w:cstheme="minorHAnsi"/>
          <w:lang w:val="es-ES_tradnl" w:eastAsia="es-ES"/>
        </w:rPr>
        <w:t>fue minimizada mediante</w:t>
      </w:r>
      <w:r w:rsidRPr="004D41F8">
        <w:rPr>
          <w:rFonts w:eastAsia="Times New Roman" w:cstheme="minorHAnsi"/>
          <w:lang w:val="es-ES_tradnl" w:eastAsia="es-ES"/>
        </w:rPr>
        <w:t xml:space="preserve"> un protocolo estandarizado </w:t>
      </w:r>
      <w:r w:rsidR="00480294">
        <w:rPr>
          <w:rFonts w:eastAsia="Times New Roman" w:cstheme="minorHAnsi"/>
          <w:lang w:val="es-ES_tradnl" w:eastAsia="es-ES"/>
        </w:rPr>
        <w:t>y</w:t>
      </w:r>
      <w:r w:rsidRPr="004D41F8">
        <w:rPr>
          <w:rFonts w:eastAsia="Times New Roman" w:cstheme="minorHAnsi"/>
          <w:lang w:val="es-ES_tradnl" w:eastAsia="es-ES"/>
        </w:rPr>
        <w:t xml:space="preserve"> los investigadores estuvieron en permanente contacto con los centros para atender cualquier duda o consulta.</w:t>
      </w:r>
      <w:r>
        <w:rPr>
          <w:rFonts w:eastAsia="Times New Roman" w:cstheme="minorHAnsi"/>
          <w:lang w:val="es-ES_tradnl" w:eastAsia="es-ES"/>
        </w:rPr>
        <w:t xml:space="preserve"> </w:t>
      </w:r>
    </w:p>
    <w:p w14:paraId="6E585CBE" w14:textId="7F9A4F6C" w:rsidR="001743AB" w:rsidRDefault="00764EAB" w:rsidP="00C04712">
      <w:pPr>
        <w:spacing w:before="120" w:after="120" w:line="360" w:lineRule="auto"/>
        <w:rPr>
          <w:rFonts w:eastAsia="Times New Roman" w:cstheme="minorHAnsi"/>
          <w:color w:val="FF0000"/>
          <w:lang w:val="es-ES_tradnl" w:eastAsia="es-ES"/>
        </w:rPr>
      </w:pPr>
      <w:r>
        <w:rPr>
          <w:rFonts w:eastAsia="Times New Roman" w:cstheme="minorHAnsi"/>
          <w:color w:val="FF0000"/>
          <w:lang w:val="es-ES_tradnl" w:eastAsia="es-ES"/>
        </w:rPr>
        <w:t>Por tanto, los</w:t>
      </w:r>
      <w:r w:rsidR="00D76D2F" w:rsidRPr="001743AB">
        <w:rPr>
          <w:rFonts w:eastAsia="Times New Roman" w:cstheme="minorHAnsi"/>
          <w:color w:val="FF0000"/>
          <w:lang w:val="es-ES_tradnl" w:eastAsia="es-ES"/>
        </w:rPr>
        <w:t xml:space="preserve"> resultados </w:t>
      </w:r>
      <w:r w:rsidR="00240261">
        <w:rPr>
          <w:rFonts w:eastAsia="Times New Roman" w:cstheme="minorHAnsi"/>
          <w:color w:val="FF0000"/>
          <w:lang w:val="es-ES_tradnl" w:eastAsia="es-ES"/>
        </w:rPr>
        <w:t xml:space="preserve">emergidos </w:t>
      </w:r>
      <w:r>
        <w:rPr>
          <w:rFonts w:eastAsia="Times New Roman" w:cstheme="minorHAnsi"/>
          <w:color w:val="FF0000"/>
          <w:lang w:val="es-ES_tradnl" w:eastAsia="es-ES"/>
        </w:rPr>
        <w:t xml:space="preserve">en el presente estudio avalan los hallazgos presentados </w:t>
      </w:r>
      <w:r w:rsidR="00240261">
        <w:rPr>
          <w:rFonts w:eastAsia="Times New Roman" w:cstheme="minorHAnsi"/>
          <w:color w:val="FF0000"/>
          <w:lang w:val="es-ES_tradnl" w:eastAsia="es-ES"/>
        </w:rPr>
        <w:t>en estudios previos</w:t>
      </w:r>
      <w:proofErr w:type="gramStart"/>
      <w:r w:rsidR="00AF07F1">
        <w:rPr>
          <w:rFonts w:eastAsia="Times New Roman" w:cstheme="minorHAnsi"/>
          <w:color w:val="FF0000"/>
          <w:vertAlign w:val="superscript"/>
          <w:lang w:val="es-ES_tradnl" w:eastAsia="es-ES"/>
        </w:rPr>
        <w:t>18</w:t>
      </w:r>
      <w:r w:rsidR="00240261">
        <w:rPr>
          <w:rFonts w:eastAsia="Times New Roman" w:cstheme="minorHAnsi"/>
          <w:color w:val="FF0000"/>
          <w:lang w:val="es-ES_tradnl" w:eastAsia="es-ES"/>
        </w:rPr>
        <w:t xml:space="preserve">  indicando</w:t>
      </w:r>
      <w:proofErr w:type="gramEnd"/>
      <w:r w:rsidR="00240261">
        <w:rPr>
          <w:rFonts w:eastAsia="Times New Roman" w:cstheme="minorHAnsi"/>
          <w:color w:val="FF0000"/>
          <w:lang w:val="es-ES_tradnl" w:eastAsia="es-ES"/>
        </w:rPr>
        <w:t xml:space="preserve"> que </w:t>
      </w:r>
      <w:r w:rsidR="001743AB">
        <w:rPr>
          <w:rFonts w:eastAsia="Times New Roman" w:cstheme="minorHAnsi"/>
          <w:color w:val="FF0000"/>
          <w:lang w:val="es-ES_tradnl" w:eastAsia="es-ES"/>
        </w:rPr>
        <w:t xml:space="preserve">la EC-Artrosis es un instrumento de medición válido y fiable para medir el grado de convivencia con la artrosis. De esta manera, </w:t>
      </w:r>
      <w:r w:rsidR="001743AB" w:rsidRPr="001743AB">
        <w:rPr>
          <w:rFonts w:eastAsia="Times New Roman" w:cstheme="minorHAnsi"/>
          <w:color w:val="FF0000"/>
          <w:lang w:val="es-ES_tradnl" w:eastAsia="es-ES"/>
        </w:rPr>
        <w:t xml:space="preserve">con una adecuada formación, la EC-Artrosis resulta fácilmente aplicable por los profesionales </w:t>
      </w:r>
      <w:r w:rsidR="00925E8C">
        <w:rPr>
          <w:rFonts w:eastAsia="Times New Roman" w:cstheme="minorHAnsi"/>
          <w:color w:val="FF0000"/>
          <w:lang w:val="es-ES_tradnl" w:eastAsia="es-ES"/>
        </w:rPr>
        <w:t xml:space="preserve">sanitarios </w:t>
      </w:r>
      <w:r w:rsidR="001743AB" w:rsidRPr="001743AB">
        <w:rPr>
          <w:rFonts w:eastAsia="Times New Roman" w:cstheme="minorHAnsi"/>
          <w:color w:val="FF0000"/>
          <w:lang w:val="es-ES_tradnl" w:eastAsia="es-ES"/>
        </w:rPr>
        <w:t>que atienden a las personas con artrosis</w:t>
      </w:r>
      <w:r w:rsidR="001743AB">
        <w:rPr>
          <w:rFonts w:eastAsia="Times New Roman" w:cstheme="minorHAnsi"/>
          <w:color w:val="FF0000"/>
          <w:lang w:val="es-ES_tradnl" w:eastAsia="es-ES"/>
        </w:rPr>
        <w:t xml:space="preserve">. Por tanto, teniendo en cuenta los excelentes resultados obtenidos en el presente estudio en el contexto nacional, </w:t>
      </w:r>
      <w:r w:rsidR="00925E8C">
        <w:rPr>
          <w:rFonts w:eastAsia="Times New Roman" w:cstheme="minorHAnsi"/>
          <w:color w:val="FF0000"/>
          <w:lang w:val="es-ES_tradnl" w:eastAsia="es-ES"/>
        </w:rPr>
        <w:t xml:space="preserve">se propone el desarrollo de fututos estudios de validación de </w:t>
      </w:r>
      <w:r w:rsidR="001743AB">
        <w:rPr>
          <w:rFonts w:eastAsia="Times New Roman" w:cstheme="minorHAnsi"/>
          <w:color w:val="FF0000"/>
          <w:lang w:val="es-ES_tradnl" w:eastAsia="es-ES"/>
        </w:rPr>
        <w:t xml:space="preserve">la EC-Artrosis </w:t>
      </w:r>
      <w:r w:rsidR="00925E8C">
        <w:rPr>
          <w:rFonts w:eastAsia="Times New Roman" w:cstheme="minorHAnsi"/>
          <w:color w:val="FF0000"/>
          <w:lang w:val="es-ES_tradnl" w:eastAsia="es-ES"/>
        </w:rPr>
        <w:t>a nivel</w:t>
      </w:r>
      <w:r w:rsidR="001743AB">
        <w:rPr>
          <w:rFonts w:eastAsia="Times New Roman" w:cstheme="minorHAnsi"/>
          <w:color w:val="FF0000"/>
          <w:lang w:val="es-ES_tradnl" w:eastAsia="es-ES"/>
        </w:rPr>
        <w:t xml:space="preserve"> internacional </w:t>
      </w:r>
      <w:r w:rsidR="00240261">
        <w:rPr>
          <w:rFonts w:eastAsia="Times New Roman" w:cstheme="minorHAnsi"/>
          <w:color w:val="FF0000"/>
          <w:lang w:val="es-ES_tradnl" w:eastAsia="es-ES"/>
        </w:rPr>
        <w:t xml:space="preserve">en pacientes con artrosis para convertirse en una escala de referencia a nivel internacional. Así mismo, se propone la validación de la EC-Artrosis al inglés a través de un proceso de adaptación transcultural. </w:t>
      </w:r>
    </w:p>
    <w:p w14:paraId="2B8374A5" w14:textId="7DC9FF99" w:rsidR="00480294" w:rsidRPr="001743AB" w:rsidRDefault="00480294" w:rsidP="00997199">
      <w:pPr>
        <w:spacing w:before="120" w:after="120" w:line="360" w:lineRule="auto"/>
        <w:rPr>
          <w:rFonts w:eastAsia="Times New Roman" w:cstheme="minorHAnsi"/>
          <w:color w:val="FF0000"/>
          <w:lang w:val="es-ES_tradnl" w:eastAsia="es-ES"/>
        </w:rPr>
      </w:pPr>
    </w:p>
    <w:p w14:paraId="2CCE5CB0" w14:textId="0826158D" w:rsidR="00D76D2F" w:rsidRPr="004D41F8" w:rsidRDefault="00480294" w:rsidP="00480294">
      <w:pPr>
        <w:rPr>
          <w:rFonts w:eastAsia="Times New Roman" w:cstheme="minorHAnsi"/>
          <w:lang w:val="es-ES_tradnl" w:eastAsia="es-ES"/>
        </w:rPr>
      </w:pPr>
      <w:r>
        <w:rPr>
          <w:rFonts w:eastAsia="Times New Roman" w:cstheme="minorHAnsi"/>
          <w:lang w:val="es-ES_tradnl" w:eastAsia="es-ES"/>
        </w:rPr>
        <w:br w:type="page"/>
      </w:r>
    </w:p>
    <w:p w14:paraId="2B420402" w14:textId="47EF2DEC" w:rsidR="00DB01CC" w:rsidRPr="006F1A06" w:rsidRDefault="00BA385A" w:rsidP="00997199">
      <w:pPr>
        <w:spacing w:line="360" w:lineRule="auto"/>
        <w:rPr>
          <w:b/>
          <w:bCs/>
          <w:lang w:val="en-US"/>
        </w:rPr>
      </w:pPr>
      <w:r w:rsidRPr="006F1A06">
        <w:rPr>
          <w:b/>
          <w:bCs/>
          <w:lang w:val="en-US"/>
        </w:rPr>
        <w:lastRenderedPageBreak/>
        <w:t>BIBLIOGRAFIA</w:t>
      </w:r>
    </w:p>
    <w:p w14:paraId="453302C2" w14:textId="01B91552" w:rsidR="006F1A06" w:rsidRPr="006F1A06" w:rsidRDefault="0070287A" w:rsidP="006F1A06">
      <w:pPr>
        <w:widowControl w:val="0"/>
        <w:autoSpaceDE w:val="0"/>
        <w:autoSpaceDN w:val="0"/>
        <w:adjustRightInd w:val="0"/>
        <w:spacing w:line="360" w:lineRule="auto"/>
        <w:ind w:left="640" w:hanging="640"/>
        <w:rPr>
          <w:rFonts w:ascii="Calibri" w:hAnsi="Calibri" w:cs="Calibri"/>
          <w:noProof/>
        </w:rPr>
      </w:pPr>
      <w:r>
        <w:rPr>
          <w:b/>
          <w:bCs/>
          <w:color w:val="FF0000"/>
        </w:rPr>
        <w:fldChar w:fldCharType="begin" w:fldLock="1"/>
      </w:r>
      <w:r w:rsidRPr="006F1A06">
        <w:rPr>
          <w:b/>
          <w:bCs/>
          <w:color w:val="FF0000"/>
          <w:lang w:val="en-US"/>
        </w:rPr>
        <w:instrText xml:space="preserve">ADDIN Mendeley Bibliography CSL_BIBLIOGRAPHY </w:instrText>
      </w:r>
      <w:r>
        <w:rPr>
          <w:b/>
          <w:bCs/>
          <w:color w:val="FF0000"/>
        </w:rPr>
        <w:fldChar w:fldCharType="separate"/>
      </w:r>
      <w:r w:rsidR="006F1A06" w:rsidRPr="00977F86">
        <w:rPr>
          <w:rFonts w:ascii="Calibri" w:hAnsi="Calibri" w:cs="Calibri"/>
          <w:noProof/>
          <w:lang w:val="en-US"/>
        </w:rPr>
        <w:t xml:space="preserve">1. </w:t>
      </w:r>
      <w:r w:rsidR="006F1A06" w:rsidRPr="00977F86">
        <w:rPr>
          <w:rFonts w:ascii="Calibri" w:hAnsi="Calibri" w:cs="Calibri"/>
          <w:noProof/>
          <w:lang w:val="en-US"/>
        </w:rPr>
        <w:tab/>
        <w:t xml:space="preserve">World Health Organization, The World Bank. </w:t>
      </w:r>
      <w:r w:rsidR="006F1A06" w:rsidRPr="006F1A06">
        <w:rPr>
          <w:rFonts w:ascii="Calibri" w:hAnsi="Calibri" w:cs="Calibri"/>
          <w:noProof/>
        </w:rPr>
        <w:t xml:space="preserve">WORLD REPORT ON DISABILITY. 2011. </w:t>
      </w:r>
    </w:p>
    <w:p w14:paraId="50FDB4DA"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6F1A06">
        <w:rPr>
          <w:rFonts w:ascii="Calibri" w:hAnsi="Calibri" w:cs="Calibri"/>
          <w:noProof/>
        </w:rPr>
        <w:t xml:space="preserve">2. </w:t>
      </w:r>
      <w:r w:rsidRPr="006F1A06">
        <w:rPr>
          <w:rFonts w:ascii="Calibri" w:hAnsi="Calibri" w:cs="Calibri"/>
          <w:noProof/>
        </w:rPr>
        <w:tab/>
        <w:t xml:space="preserve">Blanco FJ, Silva-Díaz M, Quevedo Vila V, Seoane-Mato D, Pérez Ruiz F, Juan-Mas A, et al. </w:t>
      </w:r>
      <w:r w:rsidRPr="00977F86">
        <w:rPr>
          <w:rFonts w:ascii="Calibri" w:hAnsi="Calibri" w:cs="Calibri"/>
          <w:noProof/>
          <w:lang w:val="en-US"/>
        </w:rPr>
        <w:t xml:space="preserve">Prevalence of symptomatic osteoarthritis in Spain: EPISER2016 study. Reumatol Clin. 2020 Apr 28; </w:t>
      </w:r>
    </w:p>
    <w:p w14:paraId="300FEA02"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 </w:t>
      </w:r>
      <w:r w:rsidRPr="00977F86">
        <w:rPr>
          <w:rFonts w:ascii="Calibri" w:hAnsi="Calibri" w:cs="Calibri"/>
          <w:noProof/>
          <w:lang w:val="en-US"/>
        </w:rPr>
        <w:tab/>
        <w:t>Schaap LA, Peeters GM, Dennison EM, Zambon S, Nikolaus T, Sanchez-Martinez M, et al. European Project on OSteoArthritis (EPOSA): methodological challenges in harmonization of existing data from five European population-based cohorts on aging. BMC Musculoskelet Disord [Internet]. 2011;12(1):272. Available from: http://search.ebscohost.com/login.aspx?direct=true&amp;db=&amp;AN=104498020&amp;site=eds-live</w:t>
      </w:r>
    </w:p>
    <w:p w14:paraId="6D912E42"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 </w:t>
      </w:r>
      <w:r w:rsidRPr="00977F86">
        <w:rPr>
          <w:rFonts w:ascii="Calibri" w:hAnsi="Calibri" w:cs="Calibri"/>
          <w:noProof/>
          <w:lang w:val="en-US"/>
        </w:rPr>
        <w:tab/>
        <w:t>Yu D, Peat G, Bedson J, Jordan KP. Annual consultation incidence of osteoarthritis estimated from population-based health care data in England. Rheumatology [Internet]. 2015;54(11):2051–60. Available from: http://search.ebscohost.com/login.aspx?direct=true&amp;db=&amp;AN=110454203&amp;site=eds-live</w:t>
      </w:r>
    </w:p>
    <w:p w14:paraId="75A88A84"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5. </w:t>
      </w:r>
      <w:r w:rsidRPr="00977F86">
        <w:rPr>
          <w:rFonts w:ascii="Calibri" w:hAnsi="Calibri" w:cs="Calibri"/>
          <w:noProof/>
          <w:lang w:val="en-US"/>
        </w:rPr>
        <w:tab/>
        <w:t xml:space="preserve">Bookwala J, Harralson TL, Parmelee PA. Effects of Pain on Functioning and Well-Being in Older Adults with Osteoarthritis of the Knee. Psychol Aging. 2003 Dec;18(4):844–50. </w:t>
      </w:r>
    </w:p>
    <w:p w14:paraId="5DD6E38F"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6. </w:t>
      </w:r>
      <w:r w:rsidRPr="00977F86">
        <w:rPr>
          <w:rFonts w:ascii="Calibri" w:hAnsi="Calibri" w:cs="Calibri"/>
          <w:noProof/>
          <w:lang w:val="en-US"/>
        </w:rPr>
        <w:tab/>
        <w:t xml:space="preserve">Hunter DJ, Schofield D, Callander E. The individual and socioeconomic impact of osteoarthritis. Nat Rev Rheumatol. 2014;10(7):437–41. </w:t>
      </w:r>
    </w:p>
    <w:p w14:paraId="17E4DDA9"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7. </w:t>
      </w:r>
      <w:r w:rsidRPr="00977F86">
        <w:rPr>
          <w:rFonts w:ascii="Calibri" w:hAnsi="Calibri" w:cs="Calibri"/>
          <w:noProof/>
          <w:lang w:val="en-US"/>
        </w:rPr>
        <w:tab/>
        <w:t>McWilliams LA, Goodwin RD, Cox BJ. Depression and anxiety associated with three pain conditions: results from a nationally representative sample. Pain [Internet]. 2004 Sep [cited 2020 Feb 20];111(1):77–83. Available from: http://content.wkhealth.com/linkback/openurl?sid=WKPTLP:landingpage&amp;an=00006396-200409000-00011</w:t>
      </w:r>
    </w:p>
    <w:p w14:paraId="421867C6"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8. </w:t>
      </w:r>
      <w:r w:rsidRPr="00977F86">
        <w:rPr>
          <w:rFonts w:ascii="Calibri" w:hAnsi="Calibri" w:cs="Calibri"/>
          <w:noProof/>
          <w:lang w:val="en-US"/>
        </w:rPr>
        <w:tab/>
        <w:t xml:space="preserve">Ahmadpour M, Kakhki AD, Zandi M, Nourbakhsh R. Factors Related to Functional Independence in Daily Activities of Older People with Osteoarthritis in Mashhad, Iran in 2016. [Internet]. Vol. 27, Advances in Nursing. 2018. p. 27–31. Available from: </w:t>
      </w:r>
      <w:r w:rsidRPr="00977F86">
        <w:rPr>
          <w:rFonts w:ascii="Calibri" w:hAnsi="Calibri" w:cs="Calibri"/>
          <w:noProof/>
          <w:lang w:val="en-US"/>
        </w:rPr>
        <w:lastRenderedPageBreak/>
        <w:t>http://search.ebscohost.com/login.aspx?direct=true&amp;db=&amp;AN=136798691&amp;site=eds-live</w:t>
      </w:r>
    </w:p>
    <w:p w14:paraId="3D51E66E" w14:textId="3582461D"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9. </w:t>
      </w:r>
      <w:r w:rsidRPr="00977F86">
        <w:rPr>
          <w:rFonts w:ascii="Calibri" w:hAnsi="Calibri" w:cs="Calibri"/>
          <w:noProof/>
          <w:lang w:val="en-US"/>
        </w:rPr>
        <w:tab/>
        <w:t>Siviero P, Veronese N, Smith T, Stubbs B, Limongi F, Zambon S, et al. Association Between Osteoarthritis and Social Isolation: Data From the EPOSA Study. [Internet]. Vol. 68, J  Am Geriatr Soc. 2020. p. 87–95. Available from: http://search.ebscohost.com/login.aspx?direct=true&amp;db=&amp;AN=141130831&amp;site=eds-live</w:t>
      </w:r>
    </w:p>
    <w:p w14:paraId="0A01D917"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10. </w:t>
      </w:r>
      <w:r w:rsidRPr="00977F86">
        <w:rPr>
          <w:rFonts w:ascii="Calibri" w:hAnsi="Calibri" w:cs="Calibri"/>
          <w:noProof/>
          <w:lang w:val="en-US"/>
        </w:rPr>
        <w:tab/>
        <w:t>Sale JEM, Gignac M, Hawker G. The relationship between disease symptoms, life events, coping and treatment, and depression among older adults with osteoarthritis. J Rheumatol [Internet]. 2008 [cited 2020 Feb 20]; Available from: www.jrheum.org</w:t>
      </w:r>
    </w:p>
    <w:p w14:paraId="03F1F3A4"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11. </w:t>
      </w:r>
      <w:r w:rsidRPr="00977F86">
        <w:rPr>
          <w:rFonts w:ascii="Calibri" w:hAnsi="Calibri" w:cs="Calibri"/>
          <w:noProof/>
          <w:lang w:val="en-US"/>
        </w:rPr>
        <w:tab/>
        <w:t xml:space="preserve">Salaffi F, De Angelis R, Stancati A, Grassi W, Avaltroni D, Blasetti P, et al. Health-related quality of life in multiple musculoskeletal conditions: A cross-sectional population based epidemiological study. II. The MAPPING study. Clin Exp Rheumatol. 2005;23(6):829–39. </w:t>
      </w:r>
    </w:p>
    <w:p w14:paraId="741C9B77"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12. </w:t>
      </w:r>
      <w:r w:rsidRPr="00977F86">
        <w:rPr>
          <w:rFonts w:ascii="Calibri" w:hAnsi="Calibri" w:cs="Calibri"/>
          <w:noProof/>
          <w:lang w:val="en-US"/>
        </w:rPr>
        <w:tab/>
        <w:t xml:space="preserve">Van Der Linden FAH, Kragt JJ, Klein M, Van Der Ploeg HM, Polman CH, Uitdehaag BMJ. Psychometric evaluation of the multiple sclerosis impact scale (MSIS-29) for proxy use. J Neurol Neurosurg Psychiatry. 2005 Dec 1;76(12):1677–81. </w:t>
      </w:r>
    </w:p>
    <w:p w14:paraId="0885099D" w14:textId="77777777"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977F86">
        <w:rPr>
          <w:rFonts w:ascii="Calibri" w:hAnsi="Calibri" w:cs="Calibri"/>
          <w:noProof/>
          <w:lang w:val="en-US"/>
        </w:rPr>
        <w:t xml:space="preserve">13. </w:t>
      </w:r>
      <w:r w:rsidRPr="00977F86">
        <w:rPr>
          <w:rFonts w:ascii="Calibri" w:hAnsi="Calibri" w:cs="Calibri"/>
          <w:noProof/>
          <w:lang w:val="en-US"/>
        </w:rPr>
        <w:tab/>
        <w:t xml:space="preserve">Buiza C, García-Soler Á, Díaz-Veiga P, Arriola E, Fernández E. Development and validation of an observational tool for the assessment of well-being in people with dementia from the perspective of Person Centred Care: List of Well-being Indicators of Wellbeing. </w:t>
      </w:r>
      <w:r w:rsidRPr="006F1A06">
        <w:rPr>
          <w:rFonts w:ascii="Calibri" w:hAnsi="Calibri" w:cs="Calibri"/>
          <w:noProof/>
        </w:rPr>
        <w:t xml:space="preserve">Rev Esp Geriatr Gerontol. 2020 May 1;55(3):147–55. </w:t>
      </w:r>
    </w:p>
    <w:p w14:paraId="72CE765E"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color w:val="FF0000"/>
          <w:lang w:val="en-US"/>
        </w:rPr>
      </w:pPr>
      <w:r w:rsidRPr="00A670E7">
        <w:rPr>
          <w:rFonts w:ascii="Calibri" w:hAnsi="Calibri" w:cs="Calibri"/>
          <w:noProof/>
          <w:color w:val="FF0000"/>
        </w:rPr>
        <w:t>14.</w:t>
      </w:r>
      <w:r w:rsidRPr="006F1A06">
        <w:rPr>
          <w:rFonts w:ascii="Calibri" w:hAnsi="Calibri" w:cs="Calibri"/>
          <w:noProof/>
        </w:rPr>
        <w:t xml:space="preserve"> </w:t>
      </w:r>
      <w:r w:rsidRPr="006F1A06">
        <w:rPr>
          <w:rFonts w:ascii="Calibri" w:hAnsi="Calibri" w:cs="Calibri"/>
          <w:noProof/>
        </w:rPr>
        <w:tab/>
      </w:r>
      <w:r w:rsidRPr="00A670E7">
        <w:rPr>
          <w:rFonts w:ascii="Calibri" w:hAnsi="Calibri" w:cs="Calibri"/>
          <w:noProof/>
          <w:color w:val="FF0000"/>
        </w:rPr>
        <w:t xml:space="preserve">Ambrosio L, Portillo MC, Rodriguez-Blazquez C, Martínez-Castrillo JC, Rodriguez-Violante M, Serrano-Dueñas M, et al. </w:t>
      </w:r>
      <w:r w:rsidRPr="00977F86">
        <w:rPr>
          <w:rFonts w:ascii="Calibri" w:hAnsi="Calibri" w:cs="Calibri"/>
          <w:noProof/>
          <w:color w:val="FF0000"/>
          <w:lang w:val="en-US"/>
        </w:rPr>
        <w:t xml:space="preserve">Satisfaction with Life Scale (SLS-6): First validation study in Parkinson’s disease population. Park Relat Disord. 2016 Apr 1;25:52–7. </w:t>
      </w:r>
    </w:p>
    <w:p w14:paraId="759FE609" w14:textId="33769054"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color w:val="FF0000"/>
          <w:lang w:val="en-US"/>
        </w:rPr>
        <w:t xml:space="preserve">15. </w:t>
      </w:r>
      <w:r w:rsidRPr="00977F86">
        <w:rPr>
          <w:rFonts w:ascii="Calibri" w:hAnsi="Calibri" w:cs="Calibri"/>
          <w:noProof/>
          <w:color w:val="FF0000"/>
          <w:lang w:val="en-US"/>
        </w:rPr>
        <w:tab/>
        <w:t>Ambrosio L, Portillo MC. Tools to assess living with a chronic illness: A systematic review. Enferm Cl</w:t>
      </w:r>
      <w:r w:rsidR="00AF07F1" w:rsidRPr="00977F86">
        <w:rPr>
          <w:rFonts w:ascii="Calibri" w:hAnsi="Calibri" w:cs="Calibri"/>
          <w:noProof/>
          <w:color w:val="FF0000"/>
          <w:lang w:val="en-US"/>
        </w:rPr>
        <w:t>in.</w:t>
      </w:r>
      <w:r w:rsidRPr="00977F86">
        <w:rPr>
          <w:rFonts w:ascii="Calibri" w:hAnsi="Calibri" w:cs="Calibri"/>
          <w:noProof/>
          <w:color w:val="FF0000"/>
          <w:lang w:val="en-US"/>
        </w:rPr>
        <w:t xml:space="preserve"> (English Ed [Internet]. 2018 Jul;28(4):220–9. Available from: https://linkinghub.elsevier.com/retrieve/pii/S2445147918300675</w:t>
      </w:r>
    </w:p>
    <w:p w14:paraId="1248EB12" w14:textId="77777777" w:rsidR="006F1A06" w:rsidRPr="00A670E7" w:rsidRDefault="006F1A06" w:rsidP="006F1A06">
      <w:pPr>
        <w:widowControl w:val="0"/>
        <w:autoSpaceDE w:val="0"/>
        <w:autoSpaceDN w:val="0"/>
        <w:adjustRightInd w:val="0"/>
        <w:spacing w:line="360" w:lineRule="auto"/>
        <w:ind w:left="640" w:hanging="640"/>
        <w:rPr>
          <w:rFonts w:ascii="Calibri" w:hAnsi="Calibri" w:cs="Calibri"/>
          <w:noProof/>
          <w:color w:val="FF0000"/>
        </w:rPr>
      </w:pPr>
      <w:r w:rsidRPr="00A670E7">
        <w:rPr>
          <w:rFonts w:ascii="Calibri" w:hAnsi="Calibri" w:cs="Calibri"/>
          <w:noProof/>
          <w:color w:val="FF0000"/>
        </w:rPr>
        <w:t xml:space="preserve">16. </w:t>
      </w:r>
      <w:r w:rsidRPr="00A670E7">
        <w:rPr>
          <w:rFonts w:ascii="Calibri" w:hAnsi="Calibri" w:cs="Calibri"/>
          <w:noProof/>
          <w:color w:val="FF0000"/>
        </w:rPr>
        <w:tab/>
        <w:t xml:space="preserve">Ministerio de Sanidad Servicios Sociales e Igualdad. Estrategia para el abordaje de la Cronicidad en el Sistema Nacional de Salud. Ministerio de Sanidad SS e I, </w:t>
      </w:r>
      <w:r w:rsidRPr="00A670E7">
        <w:rPr>
          <w:rFonts w:ascii="Calibri" w:hAnsi="Calibri" w:cs="Calibri"/>
          <w:noProof/>
          <w:color w:val="FF0000"/>
        </w:rPr>
        <w:lastRenderedPageBreak/>
        <w:t xml:space="preserve">editor. 2012. </w:t>
      </w:r>
    </w:p>
    <w:p w14:paraId="126ED880" w14:textId="77777777" w:rsidR="006F1A06" w:rsidRPr="00A670E7" w:rsidRDefault="006F1A06" w:rsidP="006F1A06">
      <w:pPr>
        <w:widowControl w:val="0"/>
        <w:autoSpaceDE w:val="0"/>
        <w:autoSpaceDN w:val="0"/>
        <w:adjustRightInd w:val="0"/>
        <w:spacing w:line="360" w:lineRule="auto"/>
        <w:ind w:left="640" w:hanging="640"/>
        <w:rPr>
          <w:rFonts w:ascii="Calibri" w:hAnsi="Calibri" w:cs="Calibri"/>
          <w:noProof/>
          <w:color w:val="FF0000"/>
        </w:rPr>
      </w:pPr>
      <w:r w:rsidRPr="00A670E7">
        <w:rPr>
          <w:rFonts w:ascii="Calibri" w:hAnsi="Calibri" w:cs="Calibri"/>
          <w:noProof/>
          <w:color w:val="FF0000"/>
        </w:rPr>
        <w:t xml:space="preserve">17. </w:t>
      </w:r>
      <w:r w:rsidRPr="00A670E7">
        <w:rPr>
          <w:rFonts w:ascii="Calibri" w:hAnsi="Calibri" w:cs="Calibri"/>
          <w:noProof/>
          <w:color w:val="FF0000"/>
        </w:rPr>
        <w:tab/>
        <w:t xml:space="preserve">Ambrosio L, Senosiain García JM, Riverol Fernández M, Anaut Bravo S, Díaz De Cerio Ayesa S, Ursúa Sesma ME, et al. </w:t>
      </w:r>
      <w:r w:rsidRPr="00977F86">
        <w:rPr>
          <w:rFonts w:ascii="Calibri" w:hAnsi="Calibri" w:cs="Calibri"/>
          <w:noProof/>
          <w:color w:val="FF0000"/>
          <w:lang w:val="en-US"/>
        </w:rPr>
        <w:t xml:space="preserve">Living with chronic illness in adults: a concept analysis. J Clin Nurs [Internet]. </w:t>
      </w:r>
      <w:r w:rsidRPr="00A670E7">
        <w:rPr>
          <w:rFonts w:ascii="Calibri" w:hAnsi="Calibri" w:cs="Calibri"/>
          <w:noProof/>
          <w:color w:val="FF0000"/>
        </w:rPr>
        <w:t>2015 Sep;24(17–18):2357–67. Available from: http://doi.wiley.com/10.1111/jocn.12827</w:t>
      </w:r>
    </w:p>
    <w:p w14:paraId="41745A80" w14:textId="5715CB9C" w:rsidR="006F1A06" w:rsidRPr="00A670E7" w:rsidRDefault="006F1A06" w:rsidP="006F1A06">
      <w:pPr>
        <w:widowControl w:val="0"/>
        <w:autoSpaceDE w:val="0"/>
        <w:autoSpaceDN w:val="0"/>
        <w:adjustRightInd w:val="0"/>
        <w:spacing w:line="360" w:lineRule="auto"/>
        <w:ind w:left="640" w:hanging="640"/>
        <w:rPr>
          <w:rFonts w:ascii="Calibri" w:hAnsi="Calibri" w:cs="Calibri"/>
          <w:noProof/>
          <w:color w:val="FF0000"/>
        </w:rPr>
      </w:pPr>
      <w:r w:rsidRPr="00A670E7">
        <w:rPr>
          <w:rFonts w:ascii="Calibri" w:hAnsi="Calibri" w:cs="Calibri"/>
          <w:noProof/>
          <w:color w:val="FF0000"/>
        </w:rPr>
        <w:t xml:space="preserve">18. </w:t>
      </w:r>
      <w:r w:rsidRPr="00A670E7">
        <w:rPr>
          <w:rFonts w:ascii="Calibri" w:hAnsi="Calibri" w:cs="Calibri"/>
          <w:noProof/>
          <w:color w:val="FF0000"/>
        </w:rPr>
        <w:tab/>
        <w:t>Ambrosio L, Navarta-Sánchez MV, Meneses A, Rodríguez-Blázquez C. Escala de convivencia con un proceso crónico: estudio piloto en pacientes con enfermedades crónicas. Aten Primaria [Internet]. 2020 Mar;52(3):142–50. Available from: https://linkinghub.elsevier.com/retrieve/pii/S0212656718304141</w:t>
      </w:r>
    </w:p>
    <w:p w14:paraId="27C0BC97"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6F1A06">
        <w:rPr>
          <w:rFonts w:ascii="Calibri" w:hAnsi="Calibri" w:cs="Calibri"/>
          <w:noProof/>
        </w:rPr>
        <w:t xml:space="preserve">19. </w:t>
      </w:r>
      <w:r w:rsidRPr="006F1A06">
        <w:rPr>
          <w:rFonts w:ascii="Calibri" w:hAnsi="Calibri" w:cs="Calibri"/>
          <w:noProof/>
        </w:rPr>
        <w:tab/>
        <w:t xml:space="preserve">Ambrosio L, Portillo MC, Rodríguez-Blázquez C, Rodriguez-Violante M, Castrillo JCM, Arillo VC, et al. </w:t>
      </w:r>
      <w:r w:rsidRPr="00977F86">
        <w:rPr>
          <w:rFonts w:ascii="Calibri" w:hAnsi="Calibri" w:cs="Calibri"/>
          <w:noProof/>
          <w:lang w:val="en-US"/>
        </w:rPr>
        <w:t xml:space="preserve">Living with chronic illness scale: international validation of a new self-report measure in Parkinson’s disease. npj Park Dis. 2016 Dec;2(1). </w:t>
      </w:r>
    </w:p>
    <w:p w14:paraId="280FA966"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20. </w:t>
      </w:r>
      <w:r w:rsidRPr="00977F86">
        <w:rPr>
          <w:rFonts w:ascii="Calibri" w:hAnsi="Calibri" w:cs="Calibri"/>
          <w:noProof/>
          <w:lang w:val="en-US"/>
        </w:rPr>
        <w:tab/>
        <w:t xml:space="preserve">Bowling A. Research Methods in Health: Investigating Health and Health Services. 4th editio. Open University Press, editor. Maidenhead, GB: McGraw Hill; 2014. 536 p. </w:t>
      </w:r>
    </w:p>
    <w:p w14:paraId="7BE27EE6"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21. </w:t>
      </w:r>
      <w:r w:rsidRPr="00977F86">
        <w:rPr>
          <w:rFonts w:ascii="Calibri" w:hAnsi="Calibri" w:cs="Calibri"/>
          <w:noProof/>
          <w:lang w:val="en-US"/>
        </w:rPr>
        <w:tab/>
        <w:t xml:space="preserve">Peduzzi P, Concato J, Kemper E, Holford TR, Feinstem AR. A simulation study of the number of events per variable in logistic regression analysis. J Clin Epidemiol. 1996 Dec;49(12):1373–9. </w:t>
      </w:r>
    </w:p>
    <w:p w14:paraId="3B2B3D62"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22. </w:t>
      </w:r>
      <w:r w:rsidRPr="00977F86">
        <w:rPr>
          <w:rFonts w:ascii="Calibri" w:hAnsi="Calibri" w:cs="Calibri"/>
          <w:noProof/>
          <w:lang w:val="en-US"/>
        </w:rPr>
        <w:tab/>
        <w:t xml:space="preserve">Stebbins GT. Clinical rating scale development. In: Sampaio C, Goetz GC, Scharg A, editors. Rating Scales in Parkinson’s disease Clinical practice and research. Oxford: Oxford University Press; 2012. p. 3–9. </w:t>
      </w:r>
    </w:p>
    <w:p w14:paraId="04DEADF3" w14:textId="77777777"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977F86">
        <w:rPr>
          <w:rFonts w:ascii="Calibri" w:hAnsi="Calibri" w:cs="Calibri"/>
          <w:noProof/>
          <w:lang w:val="en-US"/>
        </w:rPr>
        <w:t xml:space="preserve">23. </w:t>
      </w:r>
      <w:r w:rsidRPr="00977F86">
        <w:rPr>
          <w:rFonts w:ascii="Calibri" w:hAnsi="Calibri" w:cs="Calibri"/>
          <w:noProof/>
          <w:lang w:val="en-US"/>
        </w:rPr>
        <w:tab/>
        <w:t xml:space="preserve">Broadhead WE, Gehlbach SH, de Gruy F V., Kaplan BH. The Duke-UNC functional social support questionnaire: Measurement of social support in family medicine patients. </w:t>
      </w:r>
      <w:r w:rsidRPr="006F1A06">
        <w:rPr>
          <w:rFonts w:ascii="Calibri" w:hAnsi="Calibri" w:cs="Calibri"/>
          <w:noProof/>
        </w:rPr>
        <w:t xml:space="preserve">Med Care. 1988;26(7):707–21. </w:t>
      </w:r>
    </w:p>
    <w:p w14:paraId="6DC3F27B"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6F1A06">
        <w:rPr>
          <w:rFonts w:ascii="Calibri" w:hAnsi="Calibri" w:cs="Calibri"/>
          <w:noProof/>
        </w:rPr>
        <w:t xml:space="preserve">24. </w:t>
      </w:r>
      <w:r w:rsidRPr="006F1A06">
        <w:rPr>
          <w:rFonts w:ascii="Calibri" w:hAnsi="Calibri" w:cs="Calibri"/>
          <w:noProof/>
        </w:rPr>
        <w:tab/>
        <w:t xml:space="preserve">Ayala A, Rodríguez-Blázquez C, Frades-Payo B, Forjaz MJ, Martínez-Martín P, Fernández-Mayoralas G, et al. Propiedades psicométricas del Cuestionario de Apoyo Social Funcional y de la Escala de Soledad en adultos mayores no institucionalizados en España. </w:t>
      </w:r>
      <w:r w:rsidRPr="00977F86">
        <w:rPr>
          <w:rFonts w:ascii="Calibri" w:hAnsi="Calibri" w:cs="Calibri"/>
          <w:noProof/>
          <w:lang w:val="en-US"/>
        </w:rPr>
        <w:t xml:space="preserve">Gac Sanit. 2012 Jul 1;26(4):317–24. </w:t>
      </w:r>
    </w:p>
    <w:p w14:paraId="113A4329"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25. </w:t>
      </w:r>
      <w:r w:rsidRPr="00977F86">
        <w:rPr>
          <w:rFonts w:ascii="Calibri" w:hAnsi="Calibri" w:cs="Calibri"/>
          <w:noProof/>
          <w:lang w:val="en-US"/>
        </w:rPr>
        <w:tab/>
        <w:t xml:space="preserve">The WHOQOL group. Development of the World Health Organization WHOQOL-BREF quality of life assessment. Psychol Med. 1998;28(3):551–8. </w:t>
      </w:r>
    </w:p>
    <w:p w14:paraId="032F33B8"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26. </w:t>
      </w:r>
      <w:r w:rsidRPr="00977F86">
        <w:rPr>
          <w:rFonts w:ascii="Calibri" w:hAnsi="Calibri" w:cs="Calibri"/>
          <w:noProof/>
          <w:lang w:val="en-US"/>
        </w:rPr>
        <w:tab/>
        <w:t xml:space="preserve">Mazaheri M, Theuns P. A study of how Satisfaction and Dissatisfaction with Life </w:t>
      </w:r>
      <w:r w:rsidRPr="00977F86">
        <w:rPr>
          <w:rFonts w:ascii="Calibri" w:hAnsi="Calibri" w:cs="Calibri"/>
          <w:noProof/>
          <w:lang w:val="en-US"/>
        </w:rPr>
        <w:lastRenderedPageBreak/>
        <w:t xml:space="preserve">Overall relate to Satisfaction and Dissatisfaction in Specific Life Domains. Patient Rep Outcomes Newsl. 2006;37:24–31. </w:t>
      </w:r>
    </w:p>
    <w:p w14:paraId="44DFD9AF"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27. </w:t>
      </w:r>
      <w:r w:rsidRPr="00977F86">
        <w:rPr>
          <w:rFonts w:ascii="Calibri" w:hAnsi="Calibri" w:cs="Calibri"/>
          <w:noProof/>
          <w:lang w:val="en-US"/>
        </w:rPr>
        <w:tab/>
        <w:t xml:space="preserve">Smith SC, Lamping DL, Banerjee S, Harwood R, Foley B, Smith P, et al. Measurement of health-related quality of life for people with dementia: Development of a new instrument (DEMQOL) and an evaluation of current methodology. Vol. 9, Health Technology Assessment. National Co-ordinating Centre for HTA; 2005. </w:t>
      </w:r>
    </w:p>
    <w:p w14:paraId="5AAEDF20" w14:textId="77777777"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977F86">
        <w:rPr>
          <w:rFonts w:ascii="Calibri" w:hAnsi="Calibri" w:cs="Calibri"/>
          <w:noProof/>
          <w:lang w:val="en-US"/>
        </w:rPr>
        <w:t xml:space="preserve">28. </w:t>
      </w:r>
      <w:r w:rsidRPr="00977F86">
        <w:rPr>
          <w:rFonts w:ascii="Calibri" w:hAnsi="Calibri" w:cs="Calibri"/>
          <w:noProof/>
          <w:lang w:val="en-US"/>
        </w:rPr>
        <w:tab/>
        <w:t xml:space="preserve">McHorney CA, Tarlov AR. Individual-patient monitoring in clinical practice: are available health status surveys adequate? </w:t>
      </w:r>
      <w:r w:rsidRPr="006F1A06">
        <w:rPr>
          <w:rFonts w:ascii="Calibri" w:hAnsi="Calibri" w:cs="Calibri"/>
          <w:noProof/>
        </w:rPr>
        <w:t xml:space="preserve">Qual Life Res. 1995 Aug;4(4):293–307. </w:t>
      </w:r>
    </w:p>
    <w:p w14:paraId="01B2A339" w14:textId="77777777"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6F1A06">
        <w:rPr>
          <w:rFonts w:ascii="Calibri" w:hAnsi="Calibri" w:cs="Calibri"/>
          <w:noProof/>
        </w:rPr>
        <w:t xml:space="preserve">29. </w:t>
      </w:r>
      <w:r w:rsidRPr="006F1A06">
        <w:rPr>
          <w:rFonts w:ascii="Calibri" w:hAnsi="Calibri" w:cs="Calibri"/>
          <w:noProof/>
        </w:rPr>
        <w:tab/>
        <w:t xml:space="preserve">Martínez-Martín P, Frades Payo B. Desarrollo de un instrumento de valoración de calidad de vida relacionada con la salud. In: Martínez-Martín P, editor. Calidad de vida en neurología. Barcelona, Spain: Ars Médica; 2006. p. 33–48. </w:t>
      </w:r>
    </w:p>
    <w:p w14:paraId="3D2C77F5"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6F1A06">
        <w:rPr>
          <w:rFonts w:ascii="Calibri" w:hAnsi="Calibri" w:cs="Calibri"/>
          <w:noProof/>
        </w:rPr>
        <w:t xml:space="preserve">30. </w:t>
      </w:r>
      <w:r w:rsidRPr="006F1A06">
        <w:rPr>
          <w:rFonts w:ascii="Calibri" w:hAnsi="Calibri" w:cs="Calibri"/>
          <w:noProof/>
        </w:rPr>
        <w:tab/>
        <w:t xml:space="preserve">Aaronson N, Alonso J, Burnam A, N Lohr K, Donald L P, Edward P, et al. </w:t>
      </w:r>
      <w:r w:rsidRPr="00977F86">
        <w:rPr>
          <w:rFonts w:ascii="Calibri" w:hAnsi="Calibri" w:cs="Calibri"/>
          <w:noProof/>
          <w:lang w:val="en-US"/>
        </w:rPr>
        <w:t xml:space="preserve">Assessing health status and quality-of-life instruments: Attributes and review criteria. Qual Life Res. 2002;11(3):193–205. </w:t>
      </w:r>
    </w:p>
    <w:p w14:paraId="6E02B8F6"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31. </w:t>
      </w:r>
      <w:r w:rsidRPr="00977F86">
        <w:rPr>
          <w:rFonts w:ascii="Calibri" w:hAnsi="Calibri" w:cs="Calibri"/>
          <w:noProof/>
          <w:lang w:val="en-US"/>
        </w:rPr>
        <w:tab/>
        <w:t xml:space="preserve">Hobart JC, Riazi A, Lamping DL, Fitzpatrick R, Thompson AJ. Improving the evaluation of therapeutic interventions in multiple sclerosis: Development of a patient-based measure of outcome. Vol. 8, Health Technology Assessment. National Co-ordinating Centre for HTA; 2004. </w:t>
      </w:r>
    </w:p>
    <w:p w14:paraId="797EA6BB"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32. </w:t>
      </w:r>
      <w:r w:rsidRPr="00977F86">
        <w:rPr>
          <w:rFonts w:ascii="Calibri" w:hAnsi="Calibri" w:cs="Calibri"/>
          <w:noProof/>
          <w:lang w:val="en-US"/>
        </w:rPr>
        <w:tab/>
        <w:t xml:space="preserve">Piedmont R. Inter-item correlations. In: Michalos AC, editor. Enciclopedia of Quality of Life and Well-Being Research. Dordrecht: Springer; 2014. </w:t>
      </w:r>
    </w:p>
    <w:p w14:paraId="0ACF4D65"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33. </w:t>
      </w:r>
      <w:r w:rsidRPr="00977F86">
        <w:rPr>
          <w:rFonts w:ascii="Calibri" w:hAnsi="Calibri" w:cs="Calibri"/>
          <w:noProof/>
          <w:lang w:val="en-US"/>
        </w:rPr>
        <w:tab/>
        <w:t>Eisen M, Ware JE, Donald CA, Brook RH. Measuring Components of Children’s Health Status. Med Care [Internet]. 1979 May 7;17(9):902–21. Available from: http://www.jstor.org/stable/3764272</w:t>
      </w:r>
    </w:p>
    <w:p w14:paraId="4DD8E01A"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34. </w:t>
      </w:r>
      <w:r w:rsidRPr="00977F86">
        <w:rPr>
          <w:rFonts w:ascii="Calibri" w:hAnsi="Calibri" w:cs="Calibri"/>
          <w:noProof/>
          <w:lang w:val="en-US"/>
        </w:rPr>
        <w:tab/>
        <w:t xml:space="preserve">Landis J, Koch G. The Measurement of Observer Agreement for Categorical Data. Biometrics. 1977;33(1):159–74. </w:t>
      </w:r>
    </w:p>
    <w:p w14:paraId="141A1911"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35. </w:t>
      </w:r>
      <w:r w:rsidRPr="00977F86">
        <w:rPr>
          <w:rFonts w:ascii="Calibri" w:hAnsi="Calibri" w:cs="Calibri"/>
          <w:noProof/>
          <w:lang w:val="en-US"/>
        </w:rPr>
        <w:tab/>
        <w:t xml:space="preserve">Clark LA, Watson D. Constructing validity: Basic issues in objective scale development. Psychol Assess. 1995 Sep;7(3):309–19. </w:t>
      </w:r>
    </w:p>
    <w:p w14:paraId="48406FED"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36. </w:t>
      </w:r>
      <w:r w:rsidRPr="00977F86">
        <w:rPr>
          <w:rFonts w:ascii="Calibri" w:hAnsi="Calibri" w:cs="Calibri"/>
          <w:noProof/>
          <w:lang w:val="en-US"/>
        </w:rPr>
        <w:tab/>
        <w:t xml:space="preserve">Norman GR, Sloan JA, Wyrwich KW. Interpretation of Changes in Health-related Quality of Life. Med Care. 2003 May;41(5):582–92. </w:t>
      </w:r>
    </w:p>
    <w:p w14:paraId="6B12AD43"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37. </w:t>
      </w:r>
      <w:r w:rsidRPr="00977F86">
        <w:rPr>
          <w:rFonts w:ascii="Calibri" w:hAnsi="Calibri" w:cs="Calibri"/>
          <w:noProof/>
          <w:lang w:val="en-US"/>
        </w:rPr>
        <w:tab/>
        <w:t xml:space="preserve">Juniper E, Guyatt G, Jaeschke R. How to develop and validate a new health-related quality of life instrument. In: Spilker B, editor. Quality of life and </w:t>
      </w:r>
      <w:r w:rsidRPr="00977F86">
        <w:rPr>
          <w:rFonts w:ascii="Calibri" w:hAnsi="Calibri" w:cs="Calibri"/>
          <w:noProof/>
          <w:lang w:val="en-US"/>
        </w:rPr>
        <w:lastRenderedPageBreak/>
        <w:t xml:space="preserve">pharmacoeconomics in clinical trials. Philadelphia: Lippincott Williams &amp; Wilkins; 1996. p. 1259. </w:t>
      </w:r>
    </w:p>
    <w:p w14:paraId="468DDF32" w14:textId="6DAB4156"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38. </w:t>
      </w:r>
      <w:r w:rsidRPr="00977F86">
        <w:rPr>
          <w:rFonts w:ascii="Calibri" w:hAnsi="Calibri" w:cs="Calibri"/>
          <w:noProof/>
          <w:lang w:val="en-US"/>
        </w:rPr>
        <w:tab/>
        <w:t xml:space="preserve">Feeny D, Farris K, Côté I, Johnson JA, Tsuyuki RT, Eng K. A cohort study found the RAND-12 and Health Utilities Index Mark 3 demonstrated construct validity in high-risk primary care patients. Vol. 58, J Clin Epidemiol. Elsevier USA; 2005. p. 138–41. </w:t>
      </w:r>
    </w:p>
    <w:p w14:paraId="4BB864BE"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39. </w:t>
      </w:r>
      <w:r w:rsidRPr="00977F86">
        <w:rPr>
          <w:rFonts w:ascii="Calibri" w:hAnsi="Calibri" w:cs="Calibri"/>
          <w:noProof/>
          <w:lang w:val="en-US"/>
        </w:rPr>
        <w:tab/>
        <w:t xml:space="preserve">Luo N, Johnson JA, Shaw JW, Feeny D, Coons SJ. Self-reported health status of the general adult U.S. population as assessed by the EQ-5D and health utilities index. Med Care. 2005 Nov;43(11):1078–86. </w:t>
      </w:r>
    </w:p>
    <w:p w14:paraId="7BFDB638"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40. </w:t>
      </w:r>
      <w:r w:rsidRPr="00977F86">
        <w:rPr>
          <w:rFonts w:ascii="Calibri" w:hAnsi="Calibri" w:cs="Calibri"/>
          <w:noProof/>
          <w:lang w:val="en-US"/>
        </w:rPr>
        <w:tab/>
        <w:t>Terwee CB, Bot SDM, de Boer MR, van der Windt DAWM, Knol DL, Dekker J, et al. Quality criteria were proposed for measurement properties of health status questionnaires. J Clin Epidemiol [Internet]. 2007 Jan [cited 2018 Dec 4];60(1):34–42. Available from: http://www.ncbi.nlm.nih.gov/pubmed/17161752</w:t>
      </w:r>
    </w:p>
    <w:p w14:paraId="4F448372"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41. </w:t>
      </w:r>
      <w:r w:rsidRPr="00977F86">
        <w:rPr>
          <w:rFonts w:ascii="Calibri" w:hAnsi="Calibri" w:cs="Calibri"/>
          <w:noProof/>
          <w:lang w:val="en-US"/>
        </w:rPr>
        <w:tab/>
        <w:t xml:space="preserve">Machin D, Fayers P. Quality of life : the assessment, analysis and interpretation of patient-reported outcomes. Wiley; 2013. </w:t>
      </w:r>
    </w:p>
    <w:p w14:paraId="1273850F"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42. </w:t>
      </w:r>
      <w:r w:rsidRPr="00977F86">
        <w:rPr>
          <w:rFonts w:ascii="Calibri" w:hAnsi="Calibri" w:cs="Calibri"/>
          <w:noProof/>
          <w:lang w:val="en-US"/>
        </w:rPr>
        <w:tab/>
        <w:t xml:space="preserve">Cicchetti D V. Guidelines, Criteria, and Rules of Thumb for Evaluating Normed and Standardized Assessment Instruments in Psychology. Psychol Assess. 1994;6(4):284–90. </w:t>
      </w:r>
    </w:p>
    <w:p w14:paraId="74C43F5A"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43. </w:t>
      </w:r>
      <w:r w:rsidRPr="00977F86">
        <w:rPr>
          <w:rFonts w:ascii="Calibri" w:hAnsi="Calibri" w:cs="Calibri"/>
          <w:noProof/>
          <w:lang w:val="en-US"/>
        </w:rPr>
        <w:tab/>
        <w:t>Keenan A-M, Mckenna SP, Doward LC, Conaghan PG, Emery P, Tennant A. Development and validation of a needs-based quality of life instrument for osteoarthritis. Arthritis Rheum [Internet]. 2008 Jun 15 [cited 2020 Feb 20];59(6):841–8. Available from: http://doi.wiley.com/10.1002/art.23714</w:t>
      </w:r>
    </w:p>
    <w:p w14:paraId="27BF54A9"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44. </w:t>
      </w:r>
      <w:r w:rsidRPr="00977F86">
        <w:rPr>
          <w:rFonts w:ascii="Calibri" w:hAnsi="Calibri" w:cs="Calibri"/>
          <w:noProof/>
          <w:lang w:val="en-US"/>
        </w:rPr>
        <w:tab/>
        <w:t>Luger T, Cotter K, Sherman A. It’s all in how you view it: pessimism, social relations, and life satisfaction in older adults with osteoarthritis. Aging Ment Health [Internet]. 2009;13(5):635–47. Available from: http://search.ebscohost.com/login.aspx?direct=true&amp;db=ccm&amp;AN=105340077&amp;site=eds-live</w:t>
      </w:r>
    </w:p>
    <w:p w14:paraId="721F9FB3"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45. </w:t>
      </w:r>
      <w:r w:rsidRPr="00977F86">
        <w:rPr>
          <w:rFonts w:ascii="Calibri" w:hAnsi="Calibri" w:cs="Calibri"/>
          <w:noProof/>
          <w:lang w:val="en-US"/>
        </w:rPr>
        <w:tab/>
        <w:t>Ferreira V, Sherman A. The relationship of optimism, pain and social support to well-being in older adults with osteoarthritis. Aging Ment Health [Internet]. 2007;11(1):89–98. Available from: http://search.ebscohost.com/login.aspx?direct=true&amp;db=ccm&amp;AN=106118320</w:t>
      </w:r>
      <w:r w:rsidRPr="00977F86">
        <w:rPr>
          <w:rFonts w:ascii="Calibri" w:hAnsi="Calibri" w:cs="Calibri"/>
          <w:noProof/>
          <w:lang w:val="en-US"/>
        </w:rPr>
        <w:lastRenderedPageBreak/>
        <w:t>&amp;site=eds-live</w:t>
      </w:r>
    </w:p>
    <w:p w14:paraId="423E7ABB" w14:textId="77777777" w:rsidR="006F1A06" w:rsidRPr="00977F86"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977F86">
        <w:rPr>
          <w:rFonts w:ascii="Calibri" w:hAnsi="Calibri" w:cs="Calibri"/>
          <w:noProof/>
          <w:lang w:val="en-US"/>
        </w:rPr>
        <w:t xml:space="preserve">46. </w:t>
      </w:r>
      <w:r w:rsidRPr="00977F86">
        <w:rPr>
          <w:rFonts w:ascii="Calibri" w:hAnsi="Calibri" w:cs="Calibri"/>
          <w:noProof/>
          <w:lang w:val="en-US"/>
        </w:rPr>
        <w:tab/>
        <w:t>Gignac MAM, Backman CL, Davis AM, Lacaille D, Cao X, Badley EM. Social role participation and the life course in healthy adults and individuals with osteoarthritis: Are we overlooking the impact on the middle-aged? Soc Sci Med [Internet]. 2013;81:87–93. Available from: http://search.ebscohost.com/login.aspx?direct=true&amp;db=ccm&amp;AN=85617212&amp;site=eds-live</w:t>
      </w:r>
    </w:p>
    <w:p w14:paraId="71F73691" w14:textId="77777777" w:rsidR="006F1A06" w:rsidRPr="00253EE1" w:rsidRDefault="006F1A06" w:rsidP="006F1A06">
      <w:pPr>
        <w:widowControl w:val="0"/>
        <w:autoSpaceDE w:val="0"/>
        <w:autoSpaceDN w:val="0"/>
        <w:adjustRightInd w:val="0"/>
        <w:spacing w:line="360" w:lineRule="auto"/>
        <w:ind w:left="640" w:hanging="640"/>
        <w:rPr>
          <w:rFonts w:ascii="Calibri" w:hAnsi="Calibri" w:cs="Calibri"/>
          <w:noProof/>
          <w:lang w:val="en-US"/>
        </w:rPr>
      </w:pPr>
      <w:r w:rsidRPr="00253EE1">
        <w:rPr>
          <w:rFonts w:ascii="Calibri" w:hAnsi="Calibri" w:cs="Calibri"/>
          <w:noProof/>
          <w:lang w:val="en-US"/>
        </w:rPr>
        <w:t xml:space="preserve">47. </w:t>
      </w:r>
      <w:r w:rsidRPr="00253EE1">
        <w:rPr>
          <w:rFonts w:ascii="Calibri" w:hAnsi="Calibri" w:cs="Calibri"/>
          <w:noProof/>
          <w:lang w:val="en-US"/>
        </w:rPr>
        <w:tab/>
        <w:t>Weathers E, Creedon R. The impact of osteoarthritis on psychological wellbeing. Br J Nurs [Internet]. 2011;20(4):243–6. Available from: http://search.ebscohost.com/login.aspx?direct=true&amp;db=ccm&amp;AN=104864803&amp;site=eds-live</w:t>
      </w:r>
    </w:p>
    <w:p w14:paraId="33F54253" w14:textId="77777777"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6F1A06">
        <w:rPr>
          <w:rFonts w:ascii="Calibri" w:hAnsi="Calibri" w:cs="Calibri"/>
          <w:noProof/>
        </w:rPr>
        <w:t xml:space="preserve">48. </w:t>
      </w:r>
      <w:r w:rsidRPr="006F1A06">
        <w:rPr>
          <w:rFonts w:ascii="Calibri" w:hAnsi="Calibri" w:cs="Calibri"/>
          <w:noProof/>
        </w:rPr>
        <w:tab/>
        <w:t xml:space="preserve">Portillo Vega MC, Senosiain García JM, Arantzamendi Solabarrieta M, Zaragoza Salcedo A, Navarta Sánchez MV, Diaz de Cerio Ayesa S, et al. Proyecto ReNACE. Convivencia de pacientes y familiares con la enfermedad de Parkinson: resultados preliminares de la Fase I. Enfermería Neurológica. 2012;36:31–8. </w:t>
      </w:r>
    </w:p>
    <w:p w14:paraId="62FE487C" w14:textId="77777777"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6F1A06">
        <w:rPr>
          <w:rFonts w:ascii="Calibri" w:hAnsi="Calibri" w:cs="Calibri"/>
          <w:noProof/>
        </w:rPr>
        <w:t xml:space="preserve">49. </w:t>
      </w:r>
      <w:r w:rsidRPr="006F1A06">
        <w:rPr>
          <w:rFonts w:ascii="Calibri" w:hAnsi="Calibri" w:cs="Calibri"/>
          <w:noProof/>
        </w:rPr>
        <w:tab/>
        <w:t xml:space="preserve">Zaragoza Salcedo A, Senosiain García JM, Riverol Fernández M, Anaut Bravo S, Diaz de Cerio Ayesa S, Ursúa Sesma ME, et al. Elementos clave en el proceso de convivencia con la enfermedad de Parkinson de pacientes y familiares cuidadores. An Sist Sanit Navar. 2014;37(1):69–80. </w:t>
      </w:r>
    </w:p>
    <w:p w14:paraId="502FB12F" w14:textId="081E1ABE" w:rsidR="006F1A06" w:rsidRPr="006F1A06" w:rsidRDefault="006F1A06" w:rsidP="006F1A06">
      <w:pPr>
        <w:widowControl w:val="0"/>
        <w:autoSpaceDE w:val="0"/>
        <w:autoSpaceDN w:val="0"/>
        <w:adjustRightInd w:val="0"/>
        <w:spacing w:line="360" w:lineRule="auto"/>
        <w:ind w:left="640" w:hanging="640"/>
        <w:rPr>
          <w:rFonts w:ascii="Calibri" w:hAnsi="Calibri" w:cs="Calibri"/>
          <w:noProof/>
        </w:rPr>
      </w:pPr>
      <w:r w:rsidRPr="006F1A06">
        <w:rPr>
          <w:rFonts w:ascii="Calibri" w:hAnsi="Calibri" w:cs="Calibri"/>
          <w:noProof/>
        </w:rPr>
        <w:t xml:space="preserve">50. </w:t>
      </w:r>
      <w:r w:rsidRPr="006F1A06">
        <w:rPr>
          <w:rFonts w:ascii="Calibri" w:hAnsi="Calibri" w:cs="Calibri"/>
          <w:noProof/>
        </w:rPr>
        <w:tab/>
        <w:t>Martín Casado A, Vicente P, Vicente E, Sánchez M, Galindo P, Martín M. Depresión y calidad de vida relacionada con la salud en pacientes con artrosis: diferencias de género [Internet]. Vol. 15, Rev</w:t>
      </w:r>
      <w:r w:rsidR="00C10863">
        <w:rPr>
          <w:rFonts w:ascii="Calibri" w:hAnsi="Calibri" w:cs="Calibri"/>
          <w:noProof/>
        </w:rPr>
        <w:t>.</w:t>
      </w:r>
      <w:r w:rsidRPr="006F1A06">
        <w:rPr>
          <w:rFonts w:ascii="Calibri" w:hAnsi="Calibri" w:cs="Calibri"/>
          <w:noProof/>
        </w:rPr>
        <w:t xml:space="preserve"> de Psicopatol</w:t>
      </w:r>
      <w:r w:rsidR="00C10863">
        <w:rPr>
          <w:rFonts w:ascii="Calibri" w:hAnsi="Calibri" w:cs="Calibri"/>
          <w:noProof/>
        </w:rPr>
        <w:t xml:space="preserve">. </w:t>
      </w:r>
      <w:r w:rsidRPr="006F1A06">
        <w:rPr>
          <w:rFonts w:ascii="Calibri" w:hAnsi="Calibri" w:cs="Calibri"/>
          <w:noProof/>
        </w:rPr>
        <w:t>y Psicol</w:t>
      </w:r>
      <w:r w:rsidR="00C10863">
        <w:rPr>
          <w:rFonts w:ascii="Calibri" w:hAnsi="Calibri" w:cs="Calibri"/>
          <w:noProof/>
        </w:rPr>
        <w:t>.</w:t>
      </w:r>
      <w:r w:rsidRPr="006F1A06">
        <w:rPr>
          <w:rFonts w:ascii="Calibri" w:hAnsi="Calibri" w:cs="Calibri"/>
          <w:noProof/>
        </w:rPr>
        <w:t xml:space="preserve"> Cl</w:t>
      </w:r>
      <w:r w:rsidR="00C10863">
        <w:rPr>
          <w:rFonts w:ascii="Calibri" w:hAnsi="Calibri" w:cs="Calibri"/>
          <w:noProof/>
        </w:rPr>
        <w:t>i</w:t>
      </w:r>
      <w:r w:rsidRPr="006F1A06">
        <w:rPr>
          <w:rFonts w:ascii="Calibri" w:hAnsi="Calibri" w:cs="Calibri"/>
          <w:noProof/>
        </w:rPr>
        <w:t>n. 2010. p. 125–32. Available from: http://www.aepcp.net/arc/04_2010_n2_martin_vicente_sanchez_galindo_martin.pdf</w:t>
      </w:r>
    </w:p>
    <w:p w14:paraId="31C61C2C" w14:textId="0F3D2971" w:rsidR="002914D4" w:rsidRDefault="0070287A" w:rsidP="0070287A">
      <w:pPr>
        <w:spacing w:line="360" w:lineRule="auto"/>
      </w:pPr>
      <w:r>
        <w:rPr>
          <w:b/>
          <w:bCs/>
          <w:color w:val="FF0000"/>
        </w:rPr>
        <w:fldChar w:fldCharType="end"/>
      </w:r>
    </w:p>
    <w:p w14:paraId="00D9C033" w14:textId="77777777" w:rsidR="00253EE1" w:rsidRDefault="00253EE1" w:rsidP="007F7219">
      <w:pPr>
        <w:sectPr w:rsidR="00253EE1" w:rsidSect="003B393E">
          <w:pgSz w:w="11900" w:h="16840"/>
          <w:pgMar w:top="1417" w:right="1701" w:bottom="1417" w:left="1701" w:header="708" w:footer="708" w:gutter="0"/>
          <w:cols w:space="708"/>
          <w:docGrid w:linePitch="360"/>
        </w:sectPr>
      </w:pPr>
    </w:p>
    <w:p w14:paraId="6B171180" w14:textId="77777777" w:rsidR="00253EE1" w:rsidRPr="00B13944" w:rsidRDefault="00253EE1" w:rsidP="00253EE1">
      <w:pPr>
        <w:rPr>
          <w:b/>
          <w:color w:val="FF0000"/>
        </w:rPr>
      </w:pPr>
      <w:r w:rsidRPr="00B13944">
        <w:rPr>
          <w:b/>
          <w:color w:val="FF0000"/>
        </w:rPr>
        <w:lastRenderedPageBreak/>
        <w:t>Diagrama de flujo</w:t>
      </w:r>
    </w:p>
    <w:p w14:paraId="6F074D50" w14:textId="77777777" w:rsidR="00253EE1" w:rsidRDefault="00253EE1" w:rsidP="00253EE1"/>
    <w:p w14:paraId="062DF2F9" w14:textId="77777777" w:rsidR="00253EE1" w:rsidRDefault="00253EE1" w:rsidP="00253EE1"/>
    <w:p w14:paraId="2BCEE624" w14:textId="77777777" w:rsidR="00253EE1" w:rsidRDefault="00253EE1" w:rsidP="00253EE1"/>
    <w:p w14:paraId="3B5FC8F2" w14:textId="77777777" w:rsidR="00253EE1" w:rsidRPr="00B13944" w:rsidRDefault="00253EE1" w:rsidP="00253EE1">
      <w:r w:rsidRPr="00B13944">
        <w:rPr>
          <w:noProof/>
          <w:lang w:eastAsia="es-ES"/>
        </w:rPr>
        <mc:AlternateContent>
          <mc:Choice Requires="wps">
            <w:drawing>
              <wp:anchor distT="0" distB="0" distL="114300" distR="114300" simplePos="0" relativeHeight="251681792" behindDoc="0" locked="0" layoutInCell="1" allowOverlap="1" wp14:anchorId="64ACCBE5" wp14:editId="5417042E">
                <wp:simplePos x="0" y="0"/>
                <wp:positionH relativeFrom="column">
                  <wp:posOffset>4525645</wp:posOffset>
                </wp:positionH>
                <wp:positionV relativeFrom="paragraph">
                  <wp:posOffset>2483485</wp:posOffset>
                </wp:positionV>
                <wp:extent cx="1646555" cy="1174115"/>
                <wp:effectExtent l="0" t="0" r="29845" b="19685"/>
                <wp:wrapNone/>
                <wp:docPr id="24" name="Cuadro de texto 24"/>
                <wp:cNvGraphicFramePr/>
                <a:graphic xmlns:a="http://schemas.openxmlformats.org/drawingml/2006/main">
                  <a:graphicData uri="http://schemas.microsoft.com/office/word/2010/wordprocessingShape">
                    <wps:wsp>
                      <wps:cNvSpPr txBox="1"/>
                      <wps:spPr>
                        <a:xfrm>
                          <a:off x="0" y="0"/>
                          <a:ext cx="1646555" cy="1174115"/>
                        </a:xfrm>
                        <a:prstGeom prst="rect">
                          <a:avLst/>
                        </a:prstGeom>
                        <a:solidFill>
                          <a:schemeClr val="lt1"/>
                        </a:solidFill>
                        <a:ln w="6350">
                          <a:solidFill>
                            <a:prstClr val="black"/>
                          </a:solidFill>
                        </a:ln>
                      </wps:spPr>
                      <wps:txbx>
                        <w:txbxContent>
                          <w:p w14:paraId="2546E3E2" w14:textId="77777777" w:rsidR="00253EE1" w:rsidRDefault="00253EE1" w:rsidP="00253EE1">
                            <w:pPr>
                              <w:pStyle w:val="Prrafodelista"/>
                              <w:numPr>
                                <w:ilvl w:val="0"/>
                                <w:numId w:val="3"/>
                              </w:numPr>
                              <w:tabs>
                                <w:tab w:val="left" w:pos="0"/>
                                <w:tab w:val="left" w:pos="284"/>
                              </w:tabs>
                              <w:ind w:left="0" w:firstLine="0"/>
                            </w:pPr>
                            <w:r>
                              <w:t>No cumplir los criterios (n =44)</w:t>
                            </w:r>
                          </w:p>
                          <w:p w14:paraId="2BA10FD9" w14:textId="77777777" w:rsidR="00253EE1" w:rsidRDefault="00253EE1" w:rsidP="00253EE1">
                            <w:pPr>
                              <w:pStyle w:val="Prrafodelista"/>
                              <w:numPr>
                                <w:ilvl w:val="0"/>
                                <w:numId w:val="3"/>
                              </w:numPr>
                              <w:tabs>
                                <w:tab w:val="left" w:pos="0"/>
                                <w:tab w:val="left" w:pos="284"/>
                              </w:tabs>
                              <w:ind w:left="0" w:firstLine="0"/>
                            </w:pPr>
                            <w:r>
                              <w:t>Cuestionarios inválidos (n =12)</w:t>
                            </w:r>
                          </w:p>
                          <w:p w14:paraId="5CE9BAE4" w14:textId="77777777" w:rsidR="00253EE1" w:rsidRDefault="00253EE1" w:rsidP="00253EE1">
                            <w:pPr>
                              <w:pStyle w:val="Prrafodelista"/>
                              <w:numPr>
                                <w:ilvl w:val="0"/>
                                <w:numId w:val="3"/>
                              </w:numPr>
                              <w:tabs>
                                <w:tab w:val="left" w:pos="0"/>
                                <w:tab w:val="left" w:pos="284"/>
                              </w:tabs>
                              <w:ind w:left="0" w:firstLine="0"/>
                            </w:pPr>
                            <w:r>
                              <w:t>Otros motivos (n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CCBE5" id="_x0000_t202" coordsize="21600,21600" o:spt="202" path="m,l,21600r21600,l21600,xe">
                <v:stroke joinstyle="miter"/>
                <v:path gradientshapeok="t" o:connecttype="rect"/>
              </v:shapetype>
              <v:shape id="Cuadro de texto 24" o:spid="_x0000_s1026" type="#_x0000_t202" style="position:absolute;margin-left:356.35pt;margin-top:195.55pt;width:129.65pt;height:9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" fillcolor="white [3201]" strokeweight=".5pt">
                <v:textbox>
                  <w:txbxContent>
                    <w:p w14:paraId="2546E3E2" w14:textId="77777777" w:rsidR="00253EE1" w:rsidRDefault="00253EE1" w:rsidP="00253EE1">
                      <w:pPr>
                        <w:pStyle w:val="Prrafodelista"/>
                        <w:numPr>
                          <w:ilvl w:val="0"/>
                          <w:numId w:val="3"/>
                        </w:numPr>
                        <w:tabs>
                          <w:tab w:val="left" w:pos="0"/>
                          <w:tab w:val="left" w:pos="284"/>
                        </w:tabs>
                        <w:ind w:left="0" w:firstLine="0"/>
                      </w:pPr>
                      <w:r>
                        <w:t>No cumplir los criterios (n =44)</w:t>
                      </w:r>
                    </w:p>
                    <w:p w14:paraId="2BA10FD9" w14:textId="77777777" w:rsidR="00253EE1" w:rsidRDefault="00253EE1" w:rsidP="00253EE1">
                      <w:pPr>
                        <w:pStyle w:val="Prrafodelista"/>
                        <w:numPr>
                          <w:ilvl w:val="0"/>
                          <w:numId w:val="3"/>
                        </w:numPr>
                        <w:tabs>
                          <w:tab w:val="left" w:pos="0"/>
                          <w:tab w:val="left" w:pos="284"/>
                        </w:tabs>
                        <w:ind w:left="0" w:firstLine="0"/>
                      </w:pPr>
                      <w:r>
                        <w:t>Cuestionarios inválidos (n =12)</w:t>
                      </w:r>
                    </w:p>
                    <w:p w14:paraId="5CE9BAE4" w14:textId="77777777" w:rsidR="00253EE1" w:rsidRDefault="00253EE1" w:rsidP="00253EE1">
                      <w:pPr>
                        <w:pStyle w:val="Prrafodelista"/>
                        <w:numPr>
                          <w:ilvl w:val="0"/>
                          <w:numId w:val="3"/>
                        </w:numPr>
                        <w:tabs>
                          <w:tab w:val="left" w:pos="0"/>
                          <w:tab w:val="left" w:pos="284"/>
                        </w:tabs>
                        <w:ind w:left="0" w:firstLine="0"/>
                      </w:pPr>
                      <w:r>
                        <w:t>Otros motivos (n =0)</w:t>
                      </w:r>
                    </w:p>
                  </w:txbxContent>
                </v:textbox>
              </v:shape>
            </w:pict>
          </mc:Fallback>
        </mc:AlternateContent>
      </w:r>
      <w:r w:rsidRPr="00B13944">
        <w:rPr>
          <w:noProof/>
          <w:lang w:eastAsia="es-ES"/>
        </w:rPr>
        <mc:AlternateContent>
          <mc:Choice Requires="wps">
            <w:drawing>
              <wp:anchor distT="0" distB="0" distL="114300" distR="114300" simplePos="0" relativeHeight="251671552" behindDoc="0" locked="0" layoutInCell="1" allowOverlap="1" wp14:anchorId="12083972" wp14:editId="609090FF">
                <wp:simplePos x="0" y="0"/>
                <wp:positionH relativeFrom="column">
                  <wp:posOffset>4429760</wp:posOffset>
                </wp:positionH>
                <wp:positionV relativeFrom="paragraph">
                  <wp:posOffset>1158240</wp:posOffset>
                </wp:positionV>
                <wp:extent cx="1003935" cy="327660"/>
                <wp:effectExtent l="0" t="0" r="37465" b="27940"/>
                <wp:wrapNone/>
                <wp:docPr id="14" name="Cuadro de texto 14"/>
                <wp:cNvGraphicFramePr/>
                <a:graphic xmlns:a="http://schemas.openxmlformats.org/drawingml/2006/main">
                  <a:graphicData uri="http://schemas.microsoft.com/office/word/2010/wordprocessingShape">
                    <wps:wsp>
                      <wps:cNvSpPr txBox="1"/>
                      <wps:spPr>
                        <a:xfrm>
                          <a:off x="0" y="0"/>
                          <a:ext cx="1003935" cy="327660"/>
                        </a:xfrm>
                        <a:prstGeom prst="rect">
                          <a:avLst/>
                        </a:prstGeom>
                        <a:solidFill>
                          <a:schemeClr val="lt1"/>
                        </a:solidFill>
                        <a:ln w="6350">
                          <a:solidFill>
                            <a:prstClr val="black"/>
                          </a:solidFill>
                        </a:ln>
                      </wps:spPr>
                      <wps:txbx>
                        <w:txbxContent>
                          <w:p w14:paraId="40EC6A29" w14:textId="77777777" w:rsidR="00253EE1" w:rsidRPr="00FA3956" w:rsidRDefault="00253EE1" w:rsidP="00253EE1">
                            <w:pPr>
                              <w:jc w:val="center"/>
                              <w:rPr>
                                <w:sz w:val="20"/>
                                <w:szCs w:val="20"/>
                              </w:rPr>
                            </w:pPr>
                            <w:r>
                              <w:rPr>
                                <w:sz w:val="20"/>
                                <w:szCs w:val="20"/>
                              </w:rPr>
                              <w:t>Málaga (N=39</w:t>
                            </w:r>
                            <w:r w:rsidRPr="00FA395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3972" id="Cuadro de texto 14" o:spid="_x0000_s1027" type="#_x0000_t202" style="position:absolute;margin-left:348.8pt;margin-top:91.2pt;width:79.0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" fillcolor="white [3201]" strokeweight=".5pt">
                <v:textbox>
                  <w:txbxContent>
                    <w:p w14:paraId="40EC6A29" w14:textId="77777777" w:rsidR="00253EE1" w:rsidRPr="00FA3956" w:rsidRDefault="00253EE1" w:rsidP="00253EE1">
                      <w:pPr>
                        <w:jc w:val="center"/>
                        <w:rPr>
                          <w:sz w:val="20"/>
                          <w:szCs w:val="20"/>
                        </w:rPr>
                      </w:pPr>
                      <w:r>
                        <w:rPr>
                          <w:sz w:val="20"/>
                          <w:szCs w:val="20"/>
                        </w:rPr>
                        <w:t>Málaga (N=39</w:t>
                      </w:r>
                      <w:r w:rsidRPr="00FA3956">
                        <w:rPr>
                          <w:sz w:val="20"/>
                          <w:szCs w:val="20"/>
                        </w:rPr>
                        <w:t>)</w:t>
                      </w:r>
                    </w:p>
                  </w:txbxContent>
                </v:textbox>
              </v:shape>
            </w:pict>
          </mc:Fallback>
        </mc:AlternateContent>
      </w:r>
      <w:r w:rsidRPr="00B13944">
        <w:rPr>
          <w:noProof/>
          <w:lang w:eastAsia="es-ES"/>
        </w:rPr>
        <mc:AlternateContent>
          <mc:Choice Requires="wps">
            <w:drawing>
              <wp:anchor distT="0" distB="0" distL="114300" distR="114300" simplePos="0" relativeHeight="251670528" behindDoc="0" locked="0" layoutInCell="1" allowOverlap="1" wp14:anchorId="25176486" wp14:editId="0D783303">
                <wp:simplePos x="0" y="0"/>
                <wp:positionH relativeFrom="column">
                  <wp:posOffset>3277235</wp:posOffset>
                </wp:positionH>
                <wp:positionV relativeFrom="paragraph">
                  <wp:posOffset>1153160</wp:posOffset>
                </wp:positionV>
                <wp:extent cx="1066165" cy="332740"/>
                <wp:effectExtent l="0" t="0" r="26035" b="22860"/>
                <wp:wrapNone/>
                <wp:docPr id="13" name="Cuadro de texto 13"/>
                <wp:cNvGraphicFramePr/>
                <a:graphic xmlns:a="http://schemas.openxmlformats.org/drawingml/2006/main">
                  <a:graphicData uri="http://schemas.microsoft.com/office/word/2010/wordprocessingShape">
                    <wps:wsp>
                      <wps:cNvSpPr txBox="1"/>
                      <wps:spPr>
                        <a:xfrm>
                          <a:off x="0" y="0"/>
                          <a:ext cx="1066165" cy="332740"/>
                        </a:xfrm>
                        <a:prstGeom prst="rect">
                          <a:avLst/>
                        </a:prstGeom>
                        <a:solidFill>
                          <a:schemeClr val="lt1"/>
                        </a:solidFill>
                        <a:ln w="6350">
                          <a:solidFill>
                            <a:prstClr val="black"/>
                          </a:solidFill>
                        </a:ln>
                      </wps:spPr>
                      <wps:txbx>
                        <w:txbxContent>
                          <w:p w14:paraId="5B14EFF2" w14:textId="77777777" w:rsidR="00253EE1" w:rsidRPr="00FA3956" w:rsidRDefault="00253EE1" w:rsidP="00253EE1">
                            <w:pPr>
                              <w:jc w:val="center"/>
                              <w:rPr>
                                <w:sz w:val="20"/>
                                <w:szCs w:val="20"/>
                              </w:rPr>
                            </w:pPr>
                            <w:r>
                              <w:rPr>
                                <w:sz w:val="20"/>
                                <w:szCs w:val="20"/>
                              </w:rPr>
                              <w:t>Valencia (N=65</w:t>
                            </w:r>
                            <w:r w:rsidRPr="00FA395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6486" id="Cuadro de texto 13" o:spid="_x0000_s1028" type="#_x0000_t202" style="position:absolute;margin-left:258.05pt;margin-top:90.8pt;width:83.95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" fillcolor="white [3201]" strokeweight=".5pt">
                <v:textbox>
                  <w:txbxContent>
                    <w:p w14:paraId="5B14EFF2" w14:textId="77777777" w:rsidR="00253EE1" w:rsidRPr="00FA3956" w:rsidRDefault="00253EE1" w:rsidP="00253EE1">
                      <w:pPr>
                        <w:jc w:val="center"/>
                        <w:rPr>
                          <w:sz w:val="20"/>
                          <w:szCs w:val="20"/>
                        </w:rPr>
                      </w:pPr>
                      <w:r>
                        <w:rPr>
                          <w:sz w:val="20"/>
                          <w:szCs w:val="20"/>
                        </w:rPr>
                        <w:t>Valencia (N=65</w:t>
                      </w:r>
                      <w:r w:rsidRPr="00FA3956">
                        <w:rPr>
                          <w:sz w:val="20"/>
                          <w:szCs w:val="20"/>
                        </w:rPr>
                        <w:t>)</w:t>
                      </w:r>
                    </w:p>
                  </w:txbxContent>
                </v:textbox>
              </v:shape>
            </w:pict>
          </mc:Fallback>
        </mc:AlternateContent>
      </w:r>
      <w:r w:rsidRPr="00B13944">
        <w:rPr>
          <w:noProof/>
          <w:lang w:eastAsia="es-ES"/>
        </w:rPr>
        <mc:AlternateContent>
          <mc:Choice Requires="wps">
            <w:drawing>
              <wp:anchor distT="0" distB="0" distL="114300" distR="114300" simplePos="0" relativeHeight="251669504" behindDoc="0" locked="0" layoutInCell="1" allowOverlap="1" wp14:anchorId="5749B4C2" wp14:editId="41A858EF">
                <wp:simplePos x="0" y="0"/>
                <wp:positionH relativeFrom="column">
                  <wp:posOffset>2176145</wp:posOffset>
                </wp:positionH>
                <wp:positionV relativeFrom="paragraph">
                  <wp:posOffset>1153160</wp:posOffset>
                </wp:positionV>
                <wp:extent cx="1003935" cy="332105"/>
                <wp:effectExtent l="0" t="0" r="37465" b="23495"/>
                <wp:wrapNone/>
                <wp:docPr id="11" name="Cuadro de texto 11"/>
                <wp:cNvGraphicFramePr/>
                <a:graphic xmlns:a="http://schemas.openxmlformats.org/drawingml/2006/main">
                  <a:graphicData uri="http://schemas.microsoft.com/office/word/2010/wordprocessingShape">
                    <wps:wsp>
                      <wps:cNvSpPr txBox="1"/>
                      <wps:spPr>
                        <a:xfrm>
                          <a:off x="0" y="0"/>
                          <a:ext cx="1003935" cy="332105"/>
                        </a:xfrm>
                        <a:prstGeom prst="rect">
                          <a:avLst/>
                        </a:prstGeom>
                        <a:solidFill>
                          <a:schemeClr val="lt1"/>
                        </a:solidFill>
                        <a:ln w="6350">
                          <a:solidFill>
                            <a:prstClr val="black"/>
                          </a:solidFill>
                        </a:ln>
                      </wps:spPr>
                      <wps:txbx>
                        <w:txbxContent>
                          <w:p w14:paraId="0EBC1317" w14:textId="77777777" w:rsidR="00253EE1" w:rsidRPr="00FA3956" w:rsidRDefault="00253EE1" w:rsidP="00253EE1">
                            <w:pPr>
                              <w:jc w:val="center"/>
                              <w:rPr>
                                <w:sz w:val="20"/>
                                <w:szCs w:val="20"/>
                              </w:rPr>
                            </w:pPr>
                            <w:r w:rsidRPr="00FA3956">
                              <w:rPr>
                                <w:sz w:val="20"/>
                                <w:szCs w:val="20"/>
                              </w:rPr>
                              <w:t>M</w:t>
                            </w:r>
                            <w:r>
                              <w:rPr>
                                <w:sz w:val="20"/>
                                <w:szCs w:val="20"/>
                              </w:rPr>
                              <w:t>adrid (N=86</w:t>
                            </w:r>
                            <w:r w:rsidRPr="00FA395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B4C2" id="Cuadro de texto 11" o:spid="_x0000_s1029" type="#_x0000_t202" style="position:absolute;margin-left:171.35pt;margin-top:90.8pt;width:79.0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" fillcolor="white [3201]" strokeweight=".5pt">
                <v:textbox>
                  <w:txbxContent>
                    <w:p w14:paraId="0EBC1317" w14:textId="77777777" w:rsidR="00253EE1" w:rsidRPr="00FA3956" w:rsidRDefault="00253EE1" w:rsidP="00253EE1">
                      <w:pPr>
                        <w:jc w:val="center"/>
                        <w:rPr>
                          <w:sz w:val="20"/>
                          <w:szCs w:val="20"/>
                        </w:rPr>
                      </w:pPr>
                      <w:r w:rsidRPr="00FA3956">
                        <w:rPr>
                          <w:sz w:val="20"/>
                          <w:szCs w:val="20"/>
                        </w:rPr>
                        <w:t>M</w:t>
                      </w:r>
                      <w:r>
                        <w:rPr>
                          <w:sz w:val="20"/>
                          <w:szCs w:val="20"/>
                        </w:rPr>
                        <w:t>adrid (N=86</w:t>
                      </w:r>
                      <w:r w:rsidRPr="00FA3956">
                        <w:rPr>
                          <w:sz w:val="20"/>
                          <w:szCs w:val="20"/>
                        </w:rPr>
                        <w:t>)</w:t>
                      </w:r>
                    </w:p>
                  </w:txbxContent>
                </v:textbox>
              </v:shape>
            </w:pict>
          </mc:Fallback>
        </mc:AlternateContent>
      </w:r>
      <w:r w:rsidRPr="00B13944">
        <w:rPr>
          <w:noProof/>
          <w:lang w:eastAsia="es-ES"/>
        </w:rPr>
        <mc:AlternateContent>
          <mc:Choice Requires="wps">
            <w:drawing>
              <wp:anchor distT="0" distB="0" distL="114300" distR="114300" simplePos="0" relativeHeight="251668480" behindDoc="0" locked="0" layoutInCell="1" allowOverlap="1" wp14:anchorId="72689639" wp14:editId="3157FAE6">
                <wp:simplePos x="0" y="0"/>
                <wp:positionH relativeFrom="column">
                  <wp:posOffset>1085850</wp:posOffset>
                </wp:positionH>
                <wp:positionV relativeFrom="paragraph">
                  <wp:posOffset>1153160</wp:posOffset>
                </wp:positionV>
                <wp:extent cx="956310" cy="332740"/>
                <wp:effectExtent l="0" t="0" r="34290" b="22860"/>
                <wp:wrapNone/>
                <wp:docPr id="10" name="Cuadro de texto 10"/>
                <wp:cNvGraphicFramePr/>
                <a:graphic xmlns:a="http://schemas.openxmlformats.org/drawingml/2006/main">
                  <a:graphicData uri="http://schemas.microsoft.com/office/word/2010/wordprocessingShape">
                    <wps:wsp>
                      <wps:cNvSpPr txBox="1"/>
                      <wps:spPr>
                        <a:xfrm>
                          <a:off x="0" y="0"/>
                          <a:ext cx="956310" cy="332740"/>
                        </a:xfrm>
                        <a:prstGeom prst="rect">
                          <a:avLst/>
                        </a:prstGeom>
                        <a:solidFill>
                          <a:schemeClr val="lt1"/>
                        </a:solidFill>
                        <a:ln w="6350">
                          <a:solidFill>
                            <a:prstClr val="black"/>
                          </a:solidFill>
                        </a:ln>
                      </wps:spPr>
                      <wps:txbx>
                        <w:txbxContent>
                          <w:p w14:paraId="707BDF0E" w14:textId="77777777" w:rsidR="00253EE1" w:rsidRPr="00FA3956" w:rsidRDefault="00253EE1" w:rsidP="00253EE1">
                            <w:pPr>
                              <w:jc w:val="center"/>
                              <w:rPr>
                                <w:sz w:val="20"/>
                                <w:szCs w:val="20"/>
                              </w:rPr>
                            </w:pPr>
                            <w:proofErr w:type="spellStart"/>
                            <w:r w:rsidRPr="00FA3956">
                              <w:rPr>
                                <w:sz w:val="20"/>
                                <w:szCs w:val="20"/>
                              </w:rPr>
                              <w:t>L</w:t>
                            </w:r>
                            <w:r>
                              <w:rPr>
                                <w:sz w:val="20"/>
                                <w:szCs w:val="20"/>
                              </w:rPr>
                              <w:t>aRioja</w:t>
                            </w:r>
                            <w:proofErr w:type="spellEnd"/>
                            <w:r>
                              <w:rPr>
                                <w:sz w:val="20"/>
                                <w:szCs w:val="20"/>
                              </w:rPr>
                              <w:t xml:space="preserve"> (N=62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9639" id="Cuadro de texto 10" o:spid="_x0000_s1030" type="#_x0000_t202" style="position:absolute;margin-left:85.5pt;margin-top:90.8pt;width:75.3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" fillcolor="white [3201]" strokeweight=".5pt">
                <v:textbox>
                  <w:txbxContent>
                    <w:p w14:paraId="707BDF0E" w14:textId="77777777" w:rsidR="00253EE1" w:rsidRPr="00FA3956" w:rsidRDefault="00253EE1" w:rsidP="00253EE1">
                      <w:pPr>
                        <w:jc w:val="center"/>
                        <w:rPr>
                          <w:sz w:val="20"/>
                          <w:szCs w:val="20"/>
                        </w:rPr>
                      </w:pPr>
                      <w:proofErr w:type="spellStart"/>
                      <w:r w:rsidRPr="00FA3956">
                        <w:rPr>
                          <w:sz w:val="20"/>
                          <w:szCs w:val="20"/>
                        </w:rPr>
                        <w:t>L</w:t>
                      </w:r>
                      <w:r>
                        <w:rPr>
                          <w:sz w:val="20"/>
                          <w:szCs w:val="20"/>
                        </w:rPr>
                        <w:t>aRioja</w:t>
                      </w:r>
                      <w:proofErr w:type="spellEnd"/>
                      <w:r>
                        <w:rPr>
                          <w:sz w:val="20"/>
                          <w:szCs w:val="20"/>
                        </w:rPr>
                        <w:t xml:space="preserve"> (N=62</w:t>
                      </w:r>
                    </w:p>
                  </w:txbxContent>
                </v:textbox>
              </v:shape>
            </w:pict>
          </mc:Fallback>
        </mc:AlternateContent>
      </w:r>
      <w:r w:rsidRPr="00B13944">
        <w:rPr>
          <w:noProof/>
          <w:lang w:eastAsia="es-ES"/>
        </w:rPr>
        <mc:AlternateContent>
          <mc:Choice Requires="wps">
            <w:drawing>
              <wp:anchor distT="0" distB="0" distL="114300" distR="114300" simplePos="0" relativeHeight="251667456" behindDoc="0" locked="0" layoutInCell="1" allowOverlap="1" wp14:anchorId="17411C81" wp14:editId="37EF3743">
                <wp:simplePos x="0" y="0"/>
                <wp:positionH relativeFrom="column">
                  <wp:posOffset>-74295</wp:posOffset>
                </wp:positionH>
                <wp:positionV relativeFrom="paragraph">
                  <wp:posOffset>1153160</wp:posOffset>
                </wp:positionV>
                <wp:extent cx="1102995" cy="332740"/>
                <wp:effectExtent l="0" t="0" r="14605" b="22860"/>
                <wp:wrapNone/>
                <wp:docPr id="9" name="Cuadro de texto 9"/>
                <wp:cNvGraphicFramePr/>
                <a:graphic xmlns:a="http://schemas.openxmlformats.org/drawingml/2006/main">
                  <a:graphicData uri="http://schemas.microsoft.com/office/word/2010/wordprocessingShape">
                    <wps:wsp>
                      <wps:cNvSpPr txBox="1"/>
                      <wps:spPr>
                        <a:xfrm>
                          <a:off x="0" y="0"/>
                          <a:ext cx="1102995" cy="332740"/>
                        </a:xfrm>
                        <a:prstGeom prst="rect">
                          <a:avLst/>
                        </a:prstGeom>
                        <a:solidFill>
                          <a:schemeClr val="lt1"/>
                        </a:solidFill>
                        <a:ln w="6350">
                          <a:solidFill>
                            <a:prstClr val="black"/>
                          </a:solidFill>
                        </a:ln>
                      </wps:spPr>
                      <wps:txbx>
                        <w:txbxContent>
                          <w:p w14:paraId="4FB6DCAA" w14:textId="77777777" w:rsidR="00253EE1" w:rsidRPr="00FA3956" w:rsidRDefault="00253EE1" w:rsidP="00253EE1">
                            <w:pPr>
                              <w:jc w:val="center"/>
                              <w:rPr>
                                <w:sz w:val="20"/>
                                <w:szCs w:val="20"/>
                              </w:rPr>
                            </w:pPr>
                            <w:r w:rsidRPr="00FA3956">
                              <w:rPr>
                                <w:sz w:val="20"/>
                                <w:szCs w:val="20"/>
                              </w:rPr>
                              <w:t>N</w:t>
                            </w:r>
                            <w:r>
                              <w:rPr>
                                <w:sz w:val="20"/>
                                <w:szCs w:val="20"/>
                              </w:rPr>
                              <w:t>avarra (N= 95</w:t>
                            </w:r>
                            <w:r w:rsidRPr="00FA395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1C81" id="Cuadro de texto 9" o:spid="_x0000_s1031" type="#_x0000_t202" style="position:absolute;margin-left:-5.85pt;margin-top:90.8pt;width:86.85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" fillcolor="white [3201]" strokeweight=".5pt">
                <v:textbox>
                  <w:txbxContent>
                    <w:p w14:paraId="4FB6DCAA" w14:textId="77777777" w:rsidR="00253EE1" w:rsidRPr="00FA3956" w:rsidRDefault="00253EE1" w:rsidP="00253EE1">
                      <w:pPr>
                        <w:jc w:val="center"/>
                        <w:rPr>
                          <w:sz w:val="20"/>
                          <w:szCs w:val="20"/>
                        </w:rPr>
                      </w:pPr>
                      <w:r w:rsidRPr="00FA3956">
                        <w:rPr>
                          <w:sz w:val="20"/>
                          <w:szCs w:val="20"/>
                        </w:rPr>
                        <w:t>N</w:t>
                      </w:r>
                      <w:r>
                        <w:rPr>
                          <w:sz w:val="20"/>
                          <w:szCs w:val="20"/>
                        </w:rPr>
                        <w:t>avarra (N= 95</w:t>
                      </w:r>
                      <w:r w:rsidRPr="00FA3956">
                        <w:rPr>
                          <w:sz w:val="20"/>
                          <w:szCs w:val="20"/>
                        </w:rPr>
                        <w:t>)</w:t>
                      </w:r>
                    </w:p>
                  </w:txbxContent>
                </v:textbox>
              </v:shape>
            </w:pict>
          </mc:Fallback>
        </mc:AlternateContent>
      </w:r>
      <w:r w:rsidRPr="00B13944">
        <w:rPr>
          <w:noProof/>
          <w:lang w:eastAsia="es-ES"/>
        </w:rPr>
        <mc:AlternateContent>
          <mc:Choice Requires="wps">
            <w:drawing>
              <wp:anchor distT="0" distB="0" distL="114300" distR="114300" simplePos="0" relativeHeight="251682816" behindDoc="0" locked="0" layoutInCell="1" allowOverlap="1" wp14:anchorId="6F27DA3B" wp14:editId="66EC01EB">
                <wp:simplePos x="0" y="0"/>
                <wp:positionH relativeFrom="column">
                  <wp:posOffset>1611435</wp:posOffset>
                </wp:positionH>
                <wp:positionV relativeFrom="paragraph">
                  <wp:posOffset>4337050</wp:posOffset>
                </wp:positionV>
                <wp:extent cx="1892104" cy="295421"/>
                <wp:effectExtent l="0" t="0" r="13335" b="9525"/>
                <wp:wrapNone/>
                <wp:docPr id="26" name="Cuadro de texto 26"/>
                <wp:cNvGraphicFramePr/>
                <a:graphic xmlns:a="http://schemas.openxmlformats.org/drawingml/2006/main">
                  <a:graphicData uri="http://schemas.microsoft.com/office/word/2010/wordprocessingShape">
                    <wps:wsp>
                      <wps:cNvSpPr txBox="1"/>
                      <wps:spPr>
                        <a:xfrm>
                          <a:off x="0" y="0"/>
                          <a:ext cx="1892104" cy="295421"/>
                        </a:xfrm>
                        <a:prstGeom prst="rect">
                          <a:avLst/>
                        </a:prstGeom>
                        <a:solidFill>
                          <a:schemeClr val="lt1"/>
                        </a:solidFill>
                        <a:ln w="6350">
                          <a:solidFill>
                            <a:prstClr val="black"/>
                          </a:solidFill>
                        </a:ln>
                      </wps:spPr>
                      <wps:txbx>
                        <w:txbxContent>
                          <w:p w14:paraId="66829E2C" w14:textId="77777777" w:rsidR="00253EE1" w:rsidRDefault="00253EE1" w:rsidP="00253EE1">
                            <w:pPr>
                              <w:jc w:val="center"/>
                            </w:pPr>
                            <w:r>
                              <w:t>Muestra final (n= 291)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7DA3B" id="Cuadro de texto 26" o:spid="_x0000_s1032" type="#_x0000_t202" style="position:absolute;margin-left:126.9pt;margin-top:341.5pt;width:149pt;height:23.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" fillcolor="white [3201]" strokeweight=".5pt">
                <v:textbox>
                  <w:txbxContent>
                    <w:p w14:paraId="66829E2C" w14:textId="77777777" w:rsidR="00253EE1" w:rsidRDefault="00253EE1" w:rsidP="00253EE1">
                      <w:pPr>
                        <w:jc w:val="center"/>
                      </w:pPr>
                      <w:r>
                        <w:t>Muestra final (n= 291)</w:t>
                      </w:r>
                    </w:p>
                  </w:txbxContent>
                </v:textbox>
              </v:shape>
            </w:pict>
          </mc:Fallback>
        </mc:AlternateContent>
      </w:r>
      <w:r w:rsidRPr="00B13944">
        <w:rPr>
          <w:noProof/>
          <w:lang w:eastAsia="es-ES"/>
        </w:rPr>
        <mc:AlternateContent>
          <mc:Choice Requires="wps">
            <w:drawing>
              <wp:anchor distT="0" distB="0" distL="114300" distR="114300" simplePos="0" relativeHeight="251679744" behindDoc="0" locked="0" layoutInCell="1" allowOverlap="1" wp14:anchorId="07127136" wp14:editId="698DDA1D">
                <wp:simplePos x="0" y="0"/>
                <wp:positionH relativeFrom="column">
                  <wp:posOffset>1611435</wp:posOffset>
                </wp:positionH>
                <wp:positionV relativeFrom="paragraph">
                  <wp:posOffset>2522416</wp:posOffset>
                </wp:positionV>
                <wp:extent cx="1892104" cy="295421"/>
                <wp:effectExtent l="0" t="0" r="13335" b="9525"/>
                <wp:wrapNone/>
                <wp:docPr id="22" name="Cuadro de texto 22"/>
                <wp:cNvGraphicFramePr/>
                <a:graphic xmlns:a="http://schemas.openxmlformats.org/drawingml/2006/main">
                  <a:graphicData uri="http://schemas.microsoft.com/office/word/2010/wordprocessingShape">
                    <wps:wsp>
                      <wps:cNvSpPr txBox="1"/>
                      <wps:spPr>
                        <a:xfrm>
                          <a:off x="0" y="0"/>
                          <a:ext cx="1892104" cy="295421"/>
                        </a:xfrm>
                        <a:prstGeom prst="rect">
                          <a:avLst/>
                        </a:prstGeom>
                        <a:solidFill>
                          <a:schemeClr val="lt1"/>
                        </a:solidFill>
                        <a:ln w="6350">
                          <a:solidFill>
                            <a:prstClr val="black"/>
                          </a:solidFill>
                        </a:ln>
                      </wps:spPr>
                      <wps:txbx>
                        <w:txbxContent>
                          <w:p w14:paraId="21506A2A" w14:textId="77777777" w:rsidR="00253EE1" w:rsidRDefault="00253EE1" w:rsidP="00253EE1">
                            <w:pPr>
                              <w:jc w:val="center"/>
                            </w:pPr>
                            <w:r>
                              <w:t>Excluidos (n=56)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27136" id="Cuadro de texto 22" o:spid="_x0000_s1033" type="#_x0000_t202" style="position:absolute;margin-left:126.9pt;margin-top:198.6pt;width:149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" fillcolor="white [3201]" strokeweight=".5pt">
                <v:textbox>
                  <w:txbxContent>
                    <w:p w14:paraId="21506A2A" w14:textId="77777777" w:rsidR="00253EE1" w:rsidRDefault="00253EE1" w:rsidP="00253EE1">
                      <w:pPr>
                        <w:jc w:val="center"/>
                      </w:pPr>
                      <w:r>
                        <w:t>Excluidos (n=56)</w:t>
                      </w:r>
                    </w:p>
                  </w:txbxContent>
                </v:textbox>
              </v:shape>
            </w:pict>
          </mc:Fallback>
        </mc:AlternateContent>
      </w:r>
      <w:r w:rsidRPr="00B13944">
        <w:rPr>
          <w:noProof/>
          <w:lang w:eastAsia="es-ES"/>
        </w:rPr>
        <mc:AlternateContent>
          <mc:Choice Requires="wps">
            <w:drawing>
              <wp:anchor distT="0" distB="0" distL="114300" distR="114300" simplePos="0" relativeHeight="251683840" behindDoc="0" locked="0" layoutInCell="1" allowOverlap="1" wp14:anchorId="01F57EE7" wp14:editId="42121AC4">
                <wp:simplePos x="0" y="0"/>
                <wp:positionH relativeFrom="column">
                  <wp:posOffset>2464923</wp:posOffset>
                </wp:positionH>
                <wp:positionV relativeFrom="paragraph">
                  <wp:posOffset>2884267</wp:posOffset>
                </wp:positionV>
                <wp:extent cx="196" cy="1406915"/>
                <wp:effectExtent l="63500" t="0" r="38100" b="41275"/>
                <wp:wrapNone/>
                <wp:docPr id="28" name="Conector recto de flecha 28"/>
                <wp:cNvGraphicFramePr/>
                <a:graphic xmlns:a="http://schemas.openxmlformats.org/drawingml/2006/main">
                  <a:graphicData uri="http://schemas.microsoft.com/office/word/2010/wordprocessingShape">
                    <wps:wsp>
                      <wps:cNvCnPr/>
                      <wps:spPr>
                        <a:xfrm>
                          <a:off x="0" y="0"/>
                          <a:ext cx="196" cy="1406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736D60" id="_x0000_t32" coordsize="21600,21600" o:spt="32" o:oned="t" path="m,l21600,21600e" filled="f">
                <v:path arrowok="t" fillok="f" o:connecttype="none"/>
                <o:lock v:ext="edit" shapetype="t"/>
              </v:shapetype>
              <v:shape id="Conector recto de flecha 28" o:spid="_x0000_s1026" type="#_x0000_t32" style="position:absolute;margin-left:194.1pt;margin-top:227.1pt;width:0;height:110.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76672" behindDoc="0" locked="0" layoutInCell="1" allowOverlap="1" wp14:anchorId="4B99A98C" wp14:editId="610A3041">
                <wp:simplePos x="0" y="0"/>
                <wp:positionH relativeFrom="column">
                  <wp:posOffset>3545352</wp:posOffset>
                </wp:positionH>
                <wp:positionV relativeFrom="paragraph">
                  <wp:posOffset>1460500</wp:posOffset>
                </wp:positionV>
                <wp:extent cx="0" cy="661182"/>
                <wp:effectExtent l="0" t="0" r="12700" b="12065"/>
                <wp:wrapNone/>
                <wp:docPr id="19" name="Conector recto 19"/>
                <wp:cNvGraphicFramePr/>
                <a:graphic xmlns:a="http://schemas.openxmlformats.org/drawingml/2006/main">
                  <a:graphicData uri="http://schemas.microsoft.com/office/word/2010/wordprocessingShape">
                    <wps:wsp>
                      <wps:cNvCnPr/>
                      <wps:spPr>
                        <a:xfrm>
                          <a:off x="0" y="0"/>
                          <a:ext cx="0" cy="661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AB6E3" id="Conector recto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9.15pt,115pt" to="279.15pt,16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78720" behindDoc="0" locked="0" layoutInCell="1" allowOverlap="1" wp14:anchorId="5EEA29FE" wp14:editId="5859E331">
                <wp:simplePos x="0" y="0"/>
                <wp:positionH relativeFrom="column">
                  <wp:posOffset>2465070</wp:posOffset>
                </wp:positionH>
                <wp:positionV relativeFrom="paragraph">
                  <wp:posOffset>2124954</wp:posOffset>
                </wp:positionV>
                <wp:extent cx="0" cy="358726"/>
                <wp:effectExtent l="0" t="0" r="12700" b="10160"/>
                <wp:wrapNone/>
                <wp:docPr id="21" name="Conector recto 21"/>
                <wp:cNvGraphicFramePr/>
                <a:graphic xmlns:a="http://schemas.openxmlformats.org/drawingml/2006/main">
                  <a:graphicData uri="http://schemas.microsoft.com/office/word/2010/wordprocessingShape">
                    <wps:wsp>
                      <wps:cNvCnPr/>
                      <wps:spPr>
                        <a:xfrm>
                          <a:off x="0" y="0"/>
                          <a:ext cx="0" cy="358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A47A3" id="Conector recto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4.1pt,167.3pt" to="194.1pt,19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75648" behindDoc="0" locked="0" layoutInCell="1" allowOverlap="1" wp14:anchorId="0B6DBA8D" wp14:editId="0B9A6E58">
                <wp:simplePos x="0" y="0"/>
                <wp:positionH relativeFrom="column">
                  <wp:posOffset>2461895</wp:posOffset>
                </wp:positionH>
                <wp:positionV relativeFrom="paragraph">
                  <wp:posOffset>1463040</wp:posOffset>
                </wp:positionV>
                <wp:extent cx="0" cy="661182"/>
                <wp:effectExtent l="0" t="0" r="12700" b="12065"/>
                <wp:wrapNone/>
                <wp:docPr id="18" name="Conector recto 18"/>
                <wp:cNvGraphicFramePr/>
                <a:graphic xmlns:a="http://schemas.openxmlformats.org/drawingml/2006/main">
                  <a:graphicData uri="http://schemas.microsoft.com/office/word/2010/wordprocessingShape">
                    <wps:wsp>
                      <wps:cNvCnPr/>
                      <wps:spPr>
                        <a:xfrm>
                          <a:off x="0" y="0"/>
                          <a:ext cx="0" cy="661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3FF92" id="Conector recto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3.85pt,115.2pt" to="193.85pt,16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72576" behindDoc="0" locked="0" layoutInCell="1" allowOverlap="1" wp14:anchorId="3E87E582" wp14:editId="7E7C8743">
                <wp:simplePos x="0" y="0"/>
                <wp:positionH relativeFrom="column">
                  <wp:posOffset>608184</wp:posOffset>
                </wp:positionH>
                <wp:positionV relativeFrom="paragraph">
                  <wp:posOffset>2124759</wp:posOffset>
                </wp:positionV>
                <wp:extent cx="4044120" cy="0"/>
                <wp:effectExtent l="0" t="0" r="7620" b="12700"/>
                <wp:wrapNone/>
                <wp:docPr id="15" name="Conector recto 15"/>
                <wp:cNvGraphicFramePr/>
                <a:graphic xmlns:a="http://schemas.openxmlformats.org/drawingml/2006/main">
                  <a:graphicData uri="http://schemas.microsoft.com/office/word/2010/wordprocessingShape">
                    <wps:wsp>
                      <wps:cNvCnPr/>
                      <wps:spPr>
                        <a:xfrm>
                          <a:off x="0" y="0"/>
                          <a:ext cx="4044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8C93A" id="Conector recto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pt,167.3pt" to="366.35pt,16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73600" behindDoc="0" locked="0" layoutInCell="1" allowOverlap="1" wp14:anchorId="0A5E09C8" wp14:editId="54A9FB9F">
                <wp:simplePos x="0" y="0"/>
                <wp:positionH relativeFrom="column">
                  <wp:posOffset>607695</wp:posOffset>
                </wp:positionH>
                <wp:positionV relativeFrom="paragraph">
                  <wp:posOffset>1463040</wp:posOffset>
                </wp:positionV>
                <wp:extent cx="0" cy="661182"/>
                <wp:effectExtent l="0" t="0" r="12700" b="12065"/>
                <wp:wrapNone/>
                <wp:docPr id="16" name="Conector recto 16"/>
                <wp:cNvGraphicFramePr/>
                <a:graphic xmlns:a="http://schemas.openxmlformats.org/drawingml/2006/main">
                  <a:graphicData uri="http://schemas.microsoft.com/office/word/2010/wordprocessingShape">
                    <wps:wsp>
                      <wps:cNvCnPr/>
                      <wps:spPr>
                        <a:xfrm>
                          <a:off x="0" y="0"/>
                          <a:ext cx="0" cy="661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FE859" id="Conector recto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7.85pt,115.2pt" to="47.85pt,16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80768" behindDoc="0" locked="0" layoutInCell="1" allowOverlap="1" wp14:anchorId="1826E4EC" wp14:editId="2728E344">
                <wp:simplePos x="0" y="0"/>
                <wp:positionH relativeFrom="column">
                  <wp:posOffset>3625068</wp:posOffset>
                </wp:positionH>
                <wp:positionV relativeFrom="paragraph">
                  <wp:posOffset>2715602</wp:posOffset>
                </wp:positionV>
                <wp:extent cx="858569" cy="0"/>
                <wp:effectExtent l="0" t="63500" r="0" b="76200"/>
                <wp:wrapNone/>
                <wp:docPr id="23" name="Conector recto de flecha 23"/>
                <wp:cNvGraphicFramePr/>
                <a:graphic xmlns:a="http://schemas.openxmlformats.org/drawingml/2006/main">
                  <a:graphicData uri="http://schemas.microsoft.com/office/word/2010/wordprocessingShape">
                    <wps:wsp>
                      <wps:cNvCnPr/>
                      <wps:spPr>
                        <a:xfrm>
                          <a:off x="0" y="0"/>
                          <a:ext cx="8585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627EC" id="Conector recto de flecha 23" o:spid="_x0000_s1026" type="#_x0000_t32" style="position:absolute;margin-left:285.45pt;margin-top:213.85pt;width:67.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77696" behindDoc="0" locked="0" layoutInCell="1" allowOverlap="1" wp14:anchorId="66A35DA6" wp14:editId="244CA11E">
                <wp:simplePos x="0" y="0"/>
                <wp:positionH relativeFrom="column">
                  <wp:posOffset>4650056</wp:posOffset>
                </wp:positionH>
                <wp:positionV relativeFrom="paragraph">
                  <wp:posOffset>1460695</wp:posOffset>
                </wp:positionV>
                <wp:extent cx="0" cy="661182"/>
                <wp:effectExtent l="0" t="0" r="12700" b="12065"/>
                <wp:wrapNone/>
                <wp:docPr id="20" name="Conector recto 20"/>
                <wp:cNvGraphicFramePr/>
                <a:graphic xmlns:a="http://schemas.openxmlformats.org/drawingml/2006/main">
                  <a:graphicData uri="http://schemas.microsoft.com/office/word/2010/wordprocessingShape">
                    <wps:wsp>
                      <wps:cNvCnPr/>
                      <wps:spPr>
                        <a:xfrm>
                          <a:off x="0" y="0"/>
                          <a:ext cx="0" cy="661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06BD1" id="Conector recto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6.15pt,115pt" to="366.15pt,16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74624" behindDoc="0" locked="0" layoutInCell="1" allowOverlap="1" wp14:anchorId="2ACDC062" wp14:editId="325A4A31">
                <wp:simplePos x="0" y="0"/>
                <wp:positionH relativeFrom="column">
                  <wp:posOffset>1449607</wp:posOffset>
                </wp:positionH>
                <wp:positionV relativeFrom="paragraph">
                  <wp:posOffset>1460695</wp:posOffset>
                </wp:positionV>
                <wp:extent cx="0" cy="661182"/>
                <wp:effectExtent l="0" t="0" r="12700" b="12065"/>
                <wp:wrapNone/>
                <wp:docPr id="17" name="Conector recto 17"/>
                <wp:cNvGraphicFramePr/>
                <a:graphic xmlns:a="http://schemas.openxmlformats.org/drawingml/2006/main">
                  <a:graphicData uri="http://schemas.microsoft.com/office/word/2010/wordprocessingShape">
                    <wps:wsp>
                      <wps:cNvCnPr/>
                      <wps:spPr>
                        <a:xfrm>
                          <a:off x="0" y="0"/>
                          <a:ext cx="0" cy="661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71848" id="Conector recto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15pt" to="114.15pt,16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65408" behindDoc="0" locked="0" layoutInCell="1" allowOverlap="1" wp14:anchorId="4CDD046E" wp14:editId="55FFC681">
                <wp:simplePos x="0" y="0"/>
                <wp:positionH relativeFrom="column">
                  <wp:posOffset>3503246</wp:posOffset>
                </wp:positionH>
                <wp:positionV relativeFrom="paragraph">
                  <wp:posOffset>686435</wp:posOffset>
                </wp:positionV>
                <wp:extent cx="0" cy="386862"/>
                <wp:effectExtent l="63500" t="0" r="38100" b="32385"/>
                <wp:wrapNone/>
                <wp:docPr id="7" name="Conector recto de flecha 7"/>
                <wp:cNvGraphicFramePr/>
                <a:graphic xmlns:a="http://schemas.openxmlformats.org/drawingml/2006/main">
                  <a:graphicData uri="http://schemas.microsoft.com/office/word/2010/wordprocessingShape">
                    <wps:wsp>
                      <wps:cNvCnPr/>
                      <wps:spPr>
                        <a:xfrm>
                          <a:off x="0" y="0"/>
                          <a:ext cx="0"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94859" id="Conector recto de flecha 7" o:spid="_x0000_s1026" type="#_x0000_t32" style="position:absolute;margin-left:275.85pt;margin-top:54.05pt;width:0;height:30.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66432" behindDoc="0" locked="0" layoutInCell="1" allowOverlap="1" wp14:anchorId="506F14D6" wp14:editId="507F24A4">
                <wp:simplePos x="0" y="0"/>
                <wp:positionH relativeFrom="column">
                  <wp:posOffset>4649616</wp:posOffset>
                </wp:positionH>
                <wp:positionV relativeFrom="paragraph">
                  <wp:posOffset>680232</wp:posOffset>
                </wp:positionV>
                <wp:extent cx="0" cy="386862"/>
                <wp:effectExtent l="63500" t="0" r="38100" b="32385"/>
                <wp:wrapNone/>
                <wp:docPr id="8" name="Conector recto de flecha 8"/>
                <wp:cNvGraphicFramePr/>
                <a:graphic xmlns:a="http://schemas.openxmlformats.org/drawingml/2006/main">
                  <a:graphicData uri="http://schemas.microsoft.com/office/word/2010/wordprocessingShape">
                    <wps:wsp>
                      <wps:cNvCnPr/>
                      <wps:spPr>
                        <a:xfrm>
                          <a:off x="0" y="0"/>
                          <a:ext cx="0"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F2192" id="Conector recto de flecha 8" o:spid="_x0000_s1026" type="#_x0000_t32" style="position:absolute;margin-left:366.1pt;margin-top:53.55pt;width:0;height:30.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64384" behindDoc="0" locked="0" layoutInCell="1" allowOverlap="1" wp14:anchorId="38AD8BAF" wp14:editId="74D485D3">
                <wp:simplePos x="0" y="0"/>
                <wp:positionH relativeFrom="column">
                  <wp:posOffset>2462432</wp:posOffset>
                </wp:positionH>
                <wp:positionV relativeFrom="paragraph">
                  <wp:posOffset>687070</wp:posOffset>
                </wp:positionV>
                <wp:extent cx="0" cy="386862"/>
                <wp:effectExtent l="63500" t="0" r="38100" b="32385"/>
                <wp:wrapNone/>
                <wp:docPr id="6" name="Conector recto de flecha 6"/>
                <wp:cNvGraphicFramePr/>
                <a:graphic xmlns:a="http://schemas.openxmlformats.org/drawingml/2006/main">
                  <a:graphicData uri="http://schemas.microsoft.com/office/word/2010/wordprocessingShape">
                    <wps:wsp>
                      <wps:cNvCnPr/>
                      <wps:spPr>
                        <a:xfrm>
                          <a:off x="0" y="0"/>
                          <a:ext cx="0"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BA6C1" id="Conector recto de flecha 6" o:spid="_x0000_s1026" type="#_x0000_t32" style="position:absolute;margin-left:193.9pt;margin-top:54.1pt;width:0;height:30.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63360" behindDoc="0" locked="0" layoutInCell="1" allowOverlap="1" wp14:anchorId="181ED3E9" wp14:editId="71B4469E">
                <wp:simplePos x="0" y="0"/>
                <wp:positionH relativeFrom="column">
                  <wp:posOffset>1449412</wp:posOffset>
                </wp:positionH>
                <wp:positionV relativeFrom="paragraph">
                  <wp:posOffset>687265</wp:posOffset>
                </wp:positionV>
                <wp:extent cx="0" cy="386862"/>
                <wp:effectExtent l="63500" t="0" r="38100" b="32385"/>
                <wp:wrapNone/>
                <wp:docPr id="5" name="Conector recto de flecha 5"/>
                <wp:cNvGraphicFramePr/>
                <a:graphic xmlns:a="http://schemas.openxmlformats.org/drawingml/2006/main">
                  <a:graphicData uri="http://schemas.microsoft.com/office/word/2010/wordprocessingShape">
                    <wps:wsp>
                      <wps:cNvCnPr/>
                      <wps:spPr>
                        <a:xfrm>
                          <a:off x="0" y="0"/>
                          <a:ext cx="0"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48489" id="Conector recto de flecha 5" o:spid="_x0000_s1026" type="#_x0000_t32" style="position:absolute;margin-left:114.15pt;margin-top:54.1pt;width:0;height:30.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62336" behindDoc="0" locked="0" layoutInCell="1" allowOverlap="1" wp14:anchorId="2C060559" wp14:editId="7E07FB2C">
                <wp:simplePos x="0" y="0"/>
                <wp:positionH relativeFrom="column">
                  <wp:posOffset>607988</wp:posOffset>
                </wp:positionH>
                <wp:positionV relativeFrom="paragraph">
                  <wp:posOffset>689854</wp:posOffset>
                </wp:positionV>
                <wp:extent cx="0" cy="386862"/>
                <wp:effectExtent l="63500" t="0" r="38100" b="32385"/>
                <wp:wrapNone/>
                <wp:docPr id="4" name="Conector recto de flecha 4"/>
                <wp:cNvGraphicFramePr/>
                <a:graphic xmlns:a="http://schemas.openxmlformats.org/drawingml/2006/main">
                  <a:graphicData uri="http://schemas.microsoft.com/office/word/2010/wordprocessingShape">
                    <wps:wsp>
                      <wps:cNvCnPr/>
                      <wps:spPr>
                        <a:xfrm>
                          <a:off x="0" y="0"/>
                          <a:ext cx="0"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A261B" id="Conector recto de flecha 4" o:spid="_x0000_s1026" type="#_x0000_t32" style="position:absolute;margin-left:47.85pt;margin-top:54.3pt;width:0;height:3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" strokecolor="#4472c4 [3204]" strokeweight=".5pt">
                <v:stroke endarrow="block" joinstyle="miter"/>
              </v:shape>
            </w:pict>
          </mc:Fallback>
        </mc:AlternateContent>
      </w:r>
      <w:r w:rsidRPr="00B13944">
        <w:rPr>
          <w:noProof/>
          <w:lang w:eastAsia="es-ES"/>
        </w:rPr>
        <mc:AlternateContent>
          <mc:Choice Requires="wps">
            <w:drawing>
              <wp:anchor distT="0" distB="0" distL="114300" distR="114300" simplePos="0" relativeHeight="251661312" behindDoc="0" locked="0" layoutInCell="1" allowOverlap="1" wp14:anchorId="133BD101" wp14:editId="78CDDD50">
                <wp:simplePos x="0" y="0"/>
                <wp:positionH relativeFrom="column">
                  <wp:posOffset>607988</wp:posOffset>
                </wp:positionH>
                <wp:positionV relativeFrom="paragraph">
                  <wp:posOffset>689854</wp:posOffset>
                </wp:positionV>
                <wp:extent cx="4044315" cy="0"/>
                <wp:effectExtent l="0" t="0" r="6985" b="12700"/>
                <wp:wrapNone/>
                <wp:docPr id="3" name="Conector recto 3"/>
                <wp:cNvGraphicFramePr/>
                <a:graphic xmlns:a="http://schemas.openxmlformats.org/drawingml/2006/main">
                  <a:graphicData uri="http://schemas.microsoft.com/office/word/2010/wordprocessingShape">
                    <wps:wsp>
                      <wps:cNvCnPr/>
                      <wps:spPr>
                        <a:xfrm>
                          <a:off x="0" y="0"/>
                          <a:ext cx="40443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A0DB5" id="Conector recto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54.3pt" to="366.3pt,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60288" behindDoc="0" locked="0" layoutInCell="1" allowOverlap="1" wp14:anchorId="0CB050FC" wp14:editId="631F7E08">
                <wp:simplePos x="0" y="0"/>
                <wp:positionH relativeFrom="column">
                  <wp:posOffset>2464435</wp:posOffset>
                </wp:positionH>
                <wp:positionV relativeFrom="paragraph">
                  <wp:posOffset>372599</wp:posOffset>
                </wp:positionV>
                <wp:extent cx="0" cy="316669"/>
                <wp:effectExtent l="0" t="0" r="12700" b="13970"/>
                <wp:wrapNone/>
                <wp:docPr id="2" name="Conector recto 2"/>
                <wp:cNvGraphicFramePr/>
                <a:graphic xmlns:a="http://schemas.openxmlformats.org/drawingml/2006/main">
                  <a:graphicData uri="http://schemas.microsoft.com/office/word/2010/wordprocessingShape">
                    <wps:wsp>
                      <wps:cNvCnPr/>
                      <wps:spPr>
                        <a:xfrm>
                          <a:off x="0" y="0"/>
                          <a:ext cx="0" cy="3166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F8213"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05pt,29.35pt" to="194.05pt,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" strokecolor="#4472c4 [3204]" strokeweight=".5pt">
                <v:stroke joinstyle="miter"/>
              </v:line>
            </w:pict>
          </mc:Fallback>
        </mc:AlternateContent>
      </w:r>
      <w:r w:rsidRPr="00B13944">
        <w:rPr>
          <w:noProof/>
          <w:lang w:eastAsia="es-ES"/>
        </w:rPr>
        <mc:AlternateContent>
          <mc:Choice Requires="wps">
            <w:drawing>
              <wp:anchor distT="0" distB="0" distL="114300" distR="114300" simplePos="0" relativeHeight="251659264" behindDoc="0" locked="0" layoutInCell="1" allowOverlap="1" wp14:anchorId="4A32D25F" wp14:editId="1ABD5BB5">
                <wp:simplePos x="0" y="0"/>
                <wp:positionH relativeFrom="column">
                  <wp:posOffset>1543490</wp:posOffset>
                </wp:positionH>
                <wp:positionV relativeFrom="paragraph">
                  <wp:posOffset>77910</wp:posOffset>
                </wp:positionV>
                <wp:extent cx="1892104" cy="295421"/>
                <wp:effectExtent l="0" t="0" r="13335" b="9525"/>
                <wp:wrapNone/>
                <wp:docPr id="1" name="Cuadro de texto 1"/>
                <wp:cNvGraphicFramePr/>
                <a:graphic xmlns:a="http://schemas.openxmlformats.org/drawingml/2006/main">
                  <a:graphicData uri="http://schemas.microsoft.com/office/word/2010/wordprocessingShape">
                    <wps:wsp>
                      <wps:cNvSpPr txBox="1"/>
                      <wps:spPr>
                        <a:xfrm>
                          <a:off x="0" y="0"/>
                          <a:ext cx="1892104" cy="295421"/>
                        </a:xfrm>
                        <a:prstGeom prst="rect">
                          <a:avLst/>
                        </a:prstGeom>
                        <a:solidFill>
                          <a:schemeClr val="lt1"/>
                        </a:solidFill>
                        <a:ln w="6350">
                          <a:solidFill>
                            <a:prstClr val="black"/>
                          </a:solidFill>
                        </a:ln>
                      </wps:spPr>
                      <wps:txbx>
                        <w:txbxContent>
                          <w:p w14:paraId="5F481C8B" w14:textId="77777777" w:rsidR="00253EE1" w:rsidRDefault="00253EE1" w:rsidP="00253EE1">
                            <w:pPr>
                              <w:jc w:val="center"/>
                            </w:pPr>
                            <w:r>
                              <w:t>Población Total (N= 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2D25F" id="Cuadro de texto 1" o:spid="_x0000_s1034" type="#_x0000_t202" style="position:absolute;margin-left:121.55pt;margin-top:6.15pt;width:149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" fillcolor="white [3201]" strokeweight=".5pt">
                <v:textbox>
                  <w:txbxContent>
                    <w:p w14:paraId="5F481C8B" w14:textId="77777777" w:rsidR="00253EE1" w:rsidRDefault="00253EE1" w:rsidP="00253EE1">
                      <w:pPr>
                        <w:jc w:val="center"/>
                      </w:pPr>
                      <w:r>
                        <w:t>Población Total (N= 347)</w:t>
                      </w:r>
                    </w:p>
                  </w:txbxContent>
                </v:textbox>
              </v:shape>
            </w:pict>
          </mc:Fallback>
        </mc:AlternateContent>
      </w:r>
    </w:p>
    <w:p w14:paraId="07EAF55C" w14:textId="29321198" w:rsidR="00B3385F" w:rsidRDefault="00B3385F" w:rsidP="007F7219"/>
    <w:sectPr w:rsidR="00B3385F" w:rsidSect="003B393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3285C" w14:textId="77777777" w:rsidR="00E51105" w:rsidRDefault="00E51105" w:rsidP="00282A24">
      <w:r>
        <w:separator/>
      </w:r>
    </w:p>
  </w:endnote>
  <w:endnote w:type="continuationSeparator" w:id="0">
    <w:p w14:paraId="204C1DBB" w14:textId="77777777" w:rsidR="00E51105" w:rsidRDefault="00E51105" w:rsidP="0028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Yu Mincho">
    <w:panose1 w:val="020204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F096" w14:textId="77777777" w:rsidR="00E51105" w:rsidRDefault="00E51105" w:rsidP="00282A24">
      <w:r>
        <w:separator/>
      </w:r>
    </w:p>
  </w:footnote>
  <w:footnote w:type="continuationSeparator" w:id="0">
    <w:p w14:paraId="784DF7A1" w14:textId="77777777" w:rsidR="00E51105" w:rsidRDefault="00E51105" w:rsidP="0028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68906154"/>
      <w:docPartObj>
        <w:docPartGallery w:val="Page Numbers (Top of Page)"/>
        <w:docPartUnique/>
      </w:docPartObj>
    </w:sdtPr>
    <w:sdtEndPr>
      <w:rPr>
        <w:rStyle w:val="Nmerodepgina"/>
      </w:rPr>
    </w:sdtEndPr>
    <w:sdtContent>
      <w:p w14:paraId="5293B126" w14:textId="203E0295" w:rsidR="006B7BBD" w:rsidRDefault="006B7BBD" w:rsidP="00FB194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855ED3" w14:textId="77777777" w:rsidR="006B7BBD" w:rsidRDefault="006B7BBD" w:rsidP="00E03D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16543211"/>
      <w:docPartObj>
        <w:docPartGallery w:val="Page Numbers (Top of Page)"/>
        <w:docPartUnique/>
      </w:docPartObj>
    </w:sdtPr>
    <w:sdtEndPr>
      <w:rPr>
        <w:rStyle w:val="Nmerodepgina"/>
      </w:rPr>
    </w:sdtEndPr>
    <w:sdtContent>
      <w:p w14:paraId="4F6C4CD3" w14:textId="38D27180" w:rsidR="006B7BBD" w:rsidRDefault="006B7BBD" w:rsidP="00FB194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F0B87">
          <w:rPr>
            <w:rStyle w:val="Nmerodepgina"/>
            <w:noProof/>
          </w:rPr>
          <w:t>2</w:t>
        </w:r>
        <w:r>
          <w:rPr>
            <w:rStyle w:val="Nmerodepgina"/>
          </w:rPr>
          <w:fldChar w:fldCharType="end"/>
        </w:r>
      </w:p>
    </w:sdtContent>
  </w:sdt>
  <w:p w14:paraId="59B9FEAE" w14:textId="77777777" w:rsidR="006B7BBD" w:rsidRDefault="006B7BBD" w:rsidP="00E03D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3CC8"/>
    <w:multiLevelType w:val="hybridMultilevel"/>
    <w:tmpl w:val="035C5A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9943DEF"/>
    <w:multiLevelType w:val="hybridMultilevel"/>
    <w:tmpl w:val="C29A2A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2C71DB5"/>
    <w:multiLevelType w:val="hybridMultilevel"/>
    <w:tmpl w:val="81BC81EA"/>
    <w:lvl w:ilvl="0" w:tplc="11E854A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DCD7E3C"/>
    <w:multiLevelType w:val="hybridMultilevel"/>
    <w:tmpl w:val="C29A2A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4"/>
    <w:rsid w:val="00001904"/>
    <w:rsid w:val="000058E0"/>
    <w:rsid w:val="00023F82"/>
    <w:rsid w:val="000409EC"/>
    <w:rsid w:val="0005111E"/>
    <w:rsid w:val="00053ED4"/>
    <w:rsid w:val="0007121D"/>
    <w:rsid w:val="000876A9"/>
    <w:rsid w:val="000903A1"/>
    <w:rsid w:val="00093B5D"/>
    <w:rsid w:val="000D59DB"/>
    <w:rsid w:val="000E0676"/>
    <w:rsid w:val="000E736E"/>
    <w:rsid w:val="000F6E7D"/>
    <w:rsid w:val="000F6F90"/>
    <w:rsid w:val="00104B6C"/>
    <w:rsid w:val="00107B6C"/>
    <w:rsid w:val="00152292"/>
    <w:rsid w:val="00160A7B"/>
    <w:rsid w:val="001611A4"/>
    <w:rsid w:val="00161925"/>
    <w:rsid w:val="001743AB"/>
    <w:rsid w:val="0019448E"/>
    <w:rsid w:val="001B41B9"/>
    <w:rsid w:val="001D0C1F"/>
    <w:rsid w:val="001D7465"/>
    <w:rsid w:val="001F2752"/>
    <w:rsid w:val="00210AAD"/>
    <w:rsid w:val="00227247"/>
    <w:rsid w:val="0023788C"/>
    <w:rsid w:val="00240261"/>
    <w:rsid w:val="00253EE1"/>
    <w:rsid w:val="00282A1B"/>
    <w:rsid w:val="00282A24"/>
    <w:rsid w:val="002914D4"/>
    <w:rsid w:val="002A18E5"/>
    <w:rsid w:val="002E7AFF"/>
    <w:rsid w:val="003016E2"/>
    <w:rsid w:val="00321ECC"/>
    <w:rsid w:val="00331BA2"/>
    <w:rsid w:val="00342EF1"/>
    <w:rsid w:val="00355689"/>
    <w:rsid w:val="00360F4F"/>
    <w:rsid w:val="00364A56"/>
    <w:rsid w:val="003B393E"/>
    <w:rsid w:val="003C7A51"/>
    <w:rsid w:val="003D05CD"/>
    <w:rsid w:val="003D37C1"/>
    <w:rsid w:val="003D5820"/>
    <w:rsid w:val="00455B0A"/>
    <w:rsid w:val="00480294"/>
    <w:rsid w:val="00484ACE"/>
    <w:rsid w:val="00485D4F"/>
    <w:rsid w:val="00492703"/>
    <w:rsid w:val="0049759B"/>
    <w:rsid w:val="004C41B3"/>
    <w:rsid w:val="004D41F8"/>
    <w:rsid w:val="004E73DE"/>
    <w:rsid w:val="00507EB9"/>
    <w:rsid w:val="0052258C"/>
    <w:rsid w:val="00534198"/>
    <w:rsid w:val="005346A0"/>
    <w:rsid w:val="00537908"/>
    <w:rsid w:val="00546F8C"/>
    <w:rsid w:val="00590390"/>
    <w:rsid w:val="005914FC"/>
    <w:rsid w:val="005937CF"/>
    <w:rsid w:val="005B288D"/>
    <w:rsid w:val="005E78A3"/>
    <w:rsid w:val="005F1E62"/>
    <w:rsid w:val="005F629B"/>
    <w:rsid w:val="0060261F"/>
    <w:rsid w:val="00613DFD"/>
    <w:rsid w:val="00646473"/>
    <w:rsid w:val="00647CC3"/>
    <w:rsid w:val="00661F46"/>
    <w:rsid w:val="0067052A"/>
    <w:rsid w:val="00673164"/>
    <w:rsid w:val="0068277F"/>
    <w:rsid w:val="00693B77"/>
    <w:rsid w:val="00696543"/>
    <w:rsid w:val="006A6F71"/>
    <w:rsid w:val="006B7BBD"/>
    <w:rsid w:val="006F0B87"/>
    <w:rsid w:val="006F1A06"/>
    <w:rsid w:val="006F2F0E"/>
    <w:rsid w:val="00701945"/>
    <w:rsid w:val="0070287A"/>
    <w:rsid w:val="0072395B"/>
    <w:rsid w:val="00743A28"/>
    <w:rsid w:val="00752BA9"/>
    <w:rsid w:val="00764EAB"/>
    <w:rsid w:val="00794982"/>
    <w:rsid w:val="007B778A"/>
    <w:rsid w:val="007C330F"/>
    <w:rsid w:val="007E43C4"/>
    <w:rsid w:val="007F2331"/>
    <w:rsid w:val="007F7219"/>
    <w:rsid w:val="00821D5E"/>
    <w:rsid w:val="0084447E"/>
    <w:rsid w:val="00867B6C"/>
    <w:rsid w:val="0087098E"/>
    <w:rsid w:val="00874758"/>
    <w:rsid w:val="00875A2B"/>
    <w:rsid w:val="00883410"/>
    <w:rsid w:val="008C5995"/>
    <w:rsid w:val="00905CD2"/>
    <w:rsid w:val="00913AA0"/>
    <w:rsid w:val="00917B46"/>
    <w:rsid w:val="00925E8C"/>
    <w:rsid w:val="00946746"/>
    <w:rsid w:val="00962723"/>
    <w:rsid w:val="00977F86"/>
    <w:rsid w:val="00986944"/>
    <w:rsid w:val="0099515E"/>
    <w:rsid w:val="00997199"/>
    <w:rsid w:val="009A3E5F"/>
    <w:rsid w:val="009B15F8"/>
    <w:rsid w:val="009B25D2"/>
    <w:rsid w:val="009C5009"/>
    <w:rsid w:val="009C5BC7"/>
    <w:rsid w:val="009D41DC"/>
    <w:rsid w:val="009E12A2"/>
    <w:rsid w:val="009E44FE"/>
    <w:rsid w:val="009E4CFA"/>
    <w:rsid w:val="009F5E23"/>
    <w:rsid w:val="00A11DC6"/>
    <w:rsid w:val="00A1391F"/>
    <w:rsid w:val="00A148CD"/>
    <w:rsid w:val="00A35FCD"/>
    <w:rsid w:val="00A3773D"/>
    <w:rsid w:val="00A414DB"/>
    <w:rsid w:val="00A421F5"/>
    <w:rsid w:val="00A63C22"/>
    <w:rsid w:val="00A670E7"/>
    <w:rsid w:val="00A67A60"/>
    <w:rsid w:val="00A81E16"/>
    <w:rsid w:val="00A8525D"/>
    <w:rsid w:val="00AB32EB"/>
    <w:rsid w:val="00AF07F1"/>
    <w:rsid w:val="00AF4620"/>
    <w:rsid w:val="00AF65FD"/>
    <w:rsid w:val="00B027A8"/>
    <w:rsid w:val="00B1327B"/>
    <w:rsid w:val="00B16D0F"/>
    <w:rsid w:val="00B3385F"/>
    <w:rsid w:val="00B34AB7"/>
    <w:rsid w:val="00B65068"/>
    <w:rsid w:val="00B73334"/>
    <w:rsid w:val="00B80336"/>
    <w:rsid w:val="00B854DD"/>
    <w:rsid w:val="00B97B0A"/>
    <w:rsid w:val="00B97F14"/>
    <w:rsid w:val="00BA385A"/>
    <w:rsid w:val="00BB303D"/>
    <w:rsid w:val="00BD0FE3"/>
    <w:rsid w:val="00BD1F7C"/>
    <w:rsid w:val="00BD534D"/>
    <w:rsid w:val="00BD5EF4"/>
    <w:rsid w:val="00BF334C"/>
    <w:rsid w:val="00C04712"/>
    <w:rsid w:val="00C10863"/>
    <w:rsid w:val="00C22203"/>
    <w:rsid w:val="00C32BA9"/>
    <w:rsid w:val="00C34578"/>
    <w:rsid w:val="00C52C1D"/>
    <w:rsid w:val="00C67F7C"/>
    <w:rsid w:val="00C72768"/>
    <w:rsid w:val="00CA655A"/>
    <w:rsid w:val="00CB35D0"/>
    <w:rsid w:val="00CB48CA"/>
    <w:rsid w:val="00CC0BEF"/>
    <w:rsid w:val="00CC2881"/>
    <w:rsid w:val="00D21FC4"/>
    <w:rsid w:val="00D36562"/>
    <w:rsid w:val="00D4695E"/>
    <w:rsid w:val="00D57137"/>
    <w:rsid w:val="00D7119E"/>
    <w:rsid w:val="00D76D2F"/>
    <w:rsid w:val="00D77987"/>
    <w:rsid w:val="00DB01CC"/>
    <w:rsid w:val="00DB25AE"/>
    <w:rsid w:val="00DC140B"/>
    <w:rsid w:val="00DC67A4"/>
    <w:rsid w:val="00DD24EA"/>
    <w:rsid w:val="00DF16DF"/>
    <w:rsid w:val="00DF3D47"/>
    <w:rsid w:val="00DF446D"/>
    <w:rsid w:val="00E023C1"/>
    <w:rsid w:val="00E03D7B"/>
    <w:rsid w:val="00E05E73"/>
    <w:rsid w:val="00E51105"/>
    <w:rsid w:val="00E56C58"/>
    <w:rsid w:val="00E674D3"/>
    <w:rsid w:val="00E747A4"/>
    <w:rsid w:val="00E75C19"/>
    <w:rsid w:val="00E91155"/>
    <w:rsid w:val="00E945C6"/>
    <w:rsid w:val="00EB1E8E"/>
    <w:rsid w:val="00EB272B"/>
    <w:rsid w:val="00EC05DD"/>
    <w:rsid w:val="00EC08A6"/>
    <w:rsid w:val="00EC5186"/>
    <w:rsid w:val="00EF4D68"/>
    <w:rsid w:val="00EF6D85"/>
    <w:rsid w:val="00F00F54"/>
    <w:rsid w:val="00F0165E"/>
    <w:rsid w:val="00F229E8"/>
    <w:rsid w:val="00F34170"/>
    <w:rsid w:val="00F5713C"/>
    <w:rsid w:val="00F71A69"/>
    <w:rsid w:val="00F7651A"/>
    <w:rsid w:val="00F91C98"/>
    <w:rsid w:val="00F924A2"/>
    <w:rsid w:val="00F94BF3"/>
    <w:rsid w:val="00FA0F1E"/>
    <w:rsid w:val="00FA19A0"/>
    <w:rsid w:val="00FB1427"/>
    <w:rsid w:val="00FB194F"/>
    <w:rsid w:val="00FB4EFB"/>
    <w:rsid w:val="00FF2042"/>
    <w:rsid w:val="00FF60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357F2"/>
  <w15:docId w15:val="{FBECE089-E69B-E149-B5DD-169A941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77F8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694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944"/>
    <w:rPr>
      <w:rFonts w:ascii="Times New Roman" w:hAnsi="Times New Roman" w:cs="Times New Roman"/>
      <w:sz w:val="18"/>
      <w:szCs w:val="18"/>
    </w:rPr>
  </w:style>
  <w:style w:type="character" w:styleId="Textodelmarcadordeposicin">
    <w:name w:val="Placeholder Text"/>
    <w:basedOn w:val="Fuentedeprrafopredeter"/>
    <w:uiPriority w:val="99"/>
    <w:semiHidden/>
    <w:rsid w:val="00DC67A4"/>
    <w:rPr>
      <w:color w:val="808080"/>
    </w:rPr>
  </w:style>
  <w:style w:type="paragraph" w:styleId="Prrafodelista">
    <w:name w:val="List Paragraph"/>
    <w:basedOn w:val="Normal"/>
    <w:uiPriority w:val="34"/>
    <w:qFormat/>
    <w:rsid w:val="00A35FCD"/>
    <w:pPr>
      <w:ind w:left="720"/>
      <w:contextualSpacing/>
    </w:pPr>
  </w:style>
  <w:style w:type="character" w:styleId="Refdecomentario">
    <w:name w:val="annotation reference"/>
    <w:basedOn w:val="Fuentedeprrafopredeter"/>
    <w:uiPriority w:val="99"/>
    <w:semiHidden/>
    <w:unhideWhenUsed/>
    <w:rsid w:val="00B80336"/>
    <w:rPr>
      <w:sz w:val="18"/>
      <w:szCs w:val="18"/>
    </w:rPr>
  </w:style>
  <w:style w:type="paragraph" w:styleId="Textocomentario">
    <w:name w:val="annotation text"/>
    <w:basedOn w:val="Normal"/>
    <w:link w:val="TextocomentarioCar"/>
    <w:uiPriority w:val="99"/>
    <w:semiHidden/>
    <w:unhideWhenUsed/>
    <w:rsid w:val="00B80336"/>
  </w:style>
  <w:style w:type="character" w:customStyle="1" w:styleId="TextocomentarioCar">
    <w:name w:val="Texto comentario Car"/>
    <w:basedOn w:val="Fuentedeprrafopredeter"/>
    <w:link w:val="Textocomentario"/>
    <w:uiPriority w:val="99"/>
    <w:semiHidden/>
    <w:rsid w:val="00B80336"/>
  </w:style>
  <w:style w:type="paragraph" w:styleId="Asuntodelcomentario">
    <w:name w:val="annotation subject"/>
    <w:basedOn w:val="Textocomentario"/>
    <w:next w:val="Textocomentario"/>
    <w:link w:val="AsuntodelcomentarioCar"/>
    <w:uiPriority w:val="99"/>
    <w:semiHidden/>
    <w:unhideWhenUsed/>
    <w:rsid w:val="00B80336"/>
    <w:rPr>
      <w:b/>
      <w:bCs/>
      <w:sz w:val="20"/>
      <w:szCs w:val="20"/>
    </w:rPr>
  </w:style>
  <w:style w:type="character" w:customStyle="1" w:styleId="AsuntodelcomentarioCar">
    <w:name w:val="Asunto del comentario Car"/>
    <w:basedOn w:val="TextocomentarioCar"/>
    <w:link w:val="Asuntodelcomentario"/>
    <w:uiPriority w:val="99"/>
    <w:semiHidden/>
    <w:rsid w:val="00B80336"/>
    <w:rPr>
      <w:b/>
      <w:bCs/>
      <w:sz w:val="20"/>
      <w:szCs w:val="20"/>
    </w:rPr>
  </w:style>
  <w:style w:type="table" w:styleId="Tablaconcuadrcula">
    <w:name w:val="Table Grid"/>
    <w:basedOn w:val="Tablanormal"/>
    <w:uiPriority w:val="59"/>
    <w:rsid w:val="00282A24"/>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2A24"/>
    <w:pPr>
      <w:tabs>
        <w:tab w:val="center" w:pos="4419"/>
        <w:tab w:val="right" w:pos="8838"/>
      </w:tabs>
    </w:pPr>
  </w:style>
  <w:style w:type="character" w:customStyle="1" w:styleId="EncabezadoCar">
    <w:name w:val="Encabezado Car"/>
    <w:basedOn w:val="Fuentedeprrafopredeter"/>
    <w:link w:val="Encabezado"/>
    <w:uiPriority w:val="99"/>
    <w:rsid w:val="00282A24"/>
  </w:style>
  <w:style w:type="paragraph" w:styleId="Piedepgina">
    <w:name w:val="footer"/>
    <w:basedOn w:val="Normal"/>
    <w:link w:val="PiedepginaCar"/>
    <w:uiPriority w:val="99"/>
    <w:unhideWhenUsed/>
    <w:rsid w:val="00282A24"/>
    <w:pPr>
      <w:tabs>
        <w:tab w:val="center" w:pos="4419"/>
        <w:tab w:val="right" w:pos="8838"/>
      </w:tabs>
    </w:pPr>
  </w:style>
  <w:style w:type="character" w:customStyle="1" w:styleId="PiedepginaCar">
    <w:name w:val="Pie de página Car"/>
    <w:basedOn w:val="Fuentedeprrafopredeter"/>
    <w:link w:val="Piedepgina"/>
    <w:uiPriority w:val="99"/>
    <w:rsid w:val="00282A24"/>
  </w:style>
  <w:style w:type="character" w:styleId="Nmerodepgina">
    <w:name w:val="page number"/>
    <w:basedOn w:val="Fuentedeprrafopredeter"/>
    <w:uiPriority w:val="99"/>
    <w:semiHidden/>
    <w:unhideWhenUsed/>
    <w:rsid w:val="00E03D7B"/>
  </w:style>
  <w:style w:type="table" w:customStyle="1" w:styleId="Tablaconcuadrcula1">
    <w:name w:val="Tabla con cuadrícula1"/>
    <w:basedOn w:val="Tablanormal"/>
    <w:next w:val="Tablaconcuadrcula"/>
    <w:uiPriority w:val="59"/>
    <w:rsid w:val="007F2331"/>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F2331"/>
    <w:pPr>
      <w:widowControl w:val="0"/>
    </w:pPr>
    <w:rPr>
      <w:sz w:val="22"/>
      <w:szCs w:val="22"/>
      <w:lang w:val="en-US"/>
    </w:rPr>
  </w:style>
  <w:style w:type="character" w:customStyle="1" w:styleId="Ttulo1Car">
    <w:name w:val="Título 1 Car"/>
    <w:basedOn w:val="Fuentedeprrafopredeter"/>
    <w:link w:val="Ttulo1"/>
    <w:uiPriority w:val="9"/>
    <w:rsid w:val="00977F86"/>
    <w:rPr>
      <w:rFonts w:asciiTheme="majorHAnsi" w:eastAsiaTheme="majorEastAsia" w:hAnsiTheme="majorHAnsi" w:cstheme="majorBidi"/>
      <w:b/>
      <w:bCs/>
      <w:color w:val="2D4F8E" w:themeColor="accent1" w:themeShade="B5"/>
      <w:sz w:val="32"/>
      <w:szCs w:val="32"/>
    </w:rPr>
  </w:style>
  <w:style w:type="character" w:styleId="Hipervnculo">
    <w:name w:val="Hyperlink"/>
    <w:basedOn w:val="Fuentedeprrafopredeter"/>
    <w:uiPriority w:val="99"/>
    <w:unhideWhenUsed/>
    <w:rsid w:val="003C7A51"/>
    <w:rPr>
      <w:color w:val="0563C1" w:themeColor="hyperlink"/>
      <w:u w:val="single"/>
    </w:rPr>
  </w:style>
  <w:style w:type="character" w:styleId="Mencinsinresolver">
    <w:name w:val="Unresolved Mention"/>
    <w:basedOn w:val="Fuentedeprrafopredeter"/>
    <w:uiPriority w:val="99"/>
    <w:semiHidden/>
    <w:unhideWhenUsed/>
    <w:rsid w:val="003C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94458">
      <w:bodyDiv w:val="1"/>
      <w:marLeft w:val="0"/>
      <w:marRight w:val="0"/>
      <w:marTop w:val="0"/>
      <w:marBottom w:val="0"/>
      <w:divBdr>
        <w:top w:val="none" w:sz="0" w:space="0" w:color="auto"/>
        <w:left w:val="none" w:sz="0" w:space="0" w:color="auto"/>
        <w:bottom w:val="none" w:sz="0" w:space="0" w:color="auto"/>
        <w:right w:val="none" w:sz="0" w:space="0" w:color="auto"/>
      </w:divBdr>
    </w:div>
    <w:div w:id="1146360572">
      <w:bodyDiv w:val="1"/>
      <w:marLeft w:val="0"/>
      <w:marRight w:val="0"/>
      <w:marTop w:val="0"/>
      <w:marBottom w:val="0"/>
      <w:divBdr>
        <w:top w:val="none" w:sz="0" w:space="0" w:color="auto"/>
        <w:left w:val="none" w:sz="0" w:space="0" w:color="auto"/>
        <w:bottom w:val="none" w:sz="0" w:space="0" w:color="auto"/>
        <w:right w:val="none" w:sz="0" w:space="0" w:color="auto"/>
      </w:divBdr>
    </w:div>
    <w:div w:id="14212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rros@unirioj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g1v19@soton.ac.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1EFD-F2CB-5643-8837-C13AD8AD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5023</Words>
  <Characters>27125</Characters>
  <Application>Microsoft Office Word</Application>
  <DocSecurity>0</DocSecurity>
  <Lines>713</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Meneses</dc:creator>
  <cp:keywords/>
  <dc:description/>
  <cp:lastModifiedBy>Leire Ambrosio</cp:lastModifiedBy>
  <cp:revision>4</cp:revision>
  <dcterms:created xsi:type="dcterms:W3CDTF">2021-03-10T15:00:00Z</dcterms:created>
  <dcterms:modified xsi:type="dcterms:W3CDTF">2021-03-10T15:02:00Z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ea81eb35-1090-3fa0-a0d3-f960a49c79e5</vt:lpwstr>
  </property>
</Properties>
</file>