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3566B" w14:textId="0604657E" w:rsidR="00F91CE1" w:rsidRPr="007F6B83" w:rsidRDefault="00540E38" w:rsidP="007F6B83">
      <w:pPr>
        <w:pStyle w:val="NoSpacing"/>
        <w:jc w:val="center"/>
        <w:rPr>
          <w:b/>
          <w:bCs/>
        </w:rPr>
      </w:pPr>
      <w:r w:rsidRPr="007F6B83">
        <w:rPr>
          <w:b/>
          <w:bCs/>
        </w:rPr>
        <w:t xml:space="preserve">Determinants of Spillovers between Islamic and Conventional Financial Markets: Exploring the </w:t>
      </w:r>
      <w:r w:rsidR="00F007F8" w:rsidRPr="007F6B83">
        <w:rPr>
          <w:b/>
          <w:bCs/>
        </w:rPr>
        <w:t>Safe Haven</w:t>
      </w:r>
      <w:r w:rsidRPr="007F6B83">
        <w:rPr>
          <w:b/>
          <w:bCs/>
        </w:rPr>
        <w:t xml:space="preserve"> Assets during the COVID-19 Pandemic</w:t>
      </w:r>
    </w:p>
    <w:p w14:paraId="35C80481" w14:textId="77777777" w:rsidR="007F6B83" w:rsidRDefault="007F6B83" w:rsidP="001E24CE">
      <w:pPr>
        <w:autoSpaceDE w:val="0"/>
        <w:autoSpaceDN w:val="0"/>
        <w:adjustRightInd w:val="0"/>
        <w:spacing w:after="0" w:line="240" w:lineRule="auto"/>
        <w:ind w:left="360" w:hanging="360"/>
        <w:jc w:val="center"/>
        <w:rPr>
          <w:rFonts w:cstheme="minorHAnsi"/>
          <w:sz w:val="24"/>
          <w:szCs w:val="24"/>
        </w:rPr>
      </w:pPr>
    </w:p>
    <w:p w14:paraId="1F215441" w14:textId="77777777" w:rsidR="007F6B83" w:rsidRDefault="007F6B83" w:rsidP="001E24CE">
      <w:pPr>
        <w:autoSpaceDE w:val="0"/>
        <w:autoSpaceDN w:val="0"/>
        <w:adjustRightInd w:val="0"/>
        <w:spacing w:after="0" w:line="240" w:lineRule="auto"/>
        <w:ind w:left="360" w:hanging="360"/>
        <w:jc w:val="center"/>
        <w:rPr>
          <w:rFonts w:cstheme="minorHAnsi"/>
          <w:sz w:val="24"/>
          <w:szCs w:val="24"/>
        </w:rPr>
      </w:pPr>
    </w:p>
    <w:p w14:paraId="75C0561B" w14:textId="5561AC71" w:rsidR="00E1410D" w:rsidRPr="00CC6D09" w:rsidRDefault="00953F6B" w:rsidP="001E24CE">
      <w:pPr>
        <w:autoSpaceDE w:val="0"/>
        <w:autoSpaceDN w:val="0"/>
        <w:adjustRightInd w:val="0"/>
        <w:spacing w:after="0" w:line="240" w:lineRule="auto"/>
        <w:ind w:left="360" w:hanging="360"/>
        <w:jc w:val="center"/>
        <w:rPr>
          <w:rFonts w:cstheme="minorHAnsi"/>
          <w:sz w:val="24"/>
          <w:szCs w:val="24"/>
        </w:rPr>
      </w:pPr>
      <w:r>
        <w:rPr>
          <w:rFonts w:cstheme="minorHAnsi"/>
          <w:sz w:val="24"/>
          <w:szCs w:val="24"/>
        </w:rPr>
        <w:t>January 1</w:t>
      </w:r>
      <w:r w:rsidR="001E24CE">
        <w:rPr>
          <w:rFonts w:cstheme="minorHAnsi"/>
          <w:sz w:val="24"/>
          <w:szCs w:val="24"/>
        </w:rPr>
        <w:t>1</w:t>
      </w:r>
      <w:r>
        <w:rPr>
          <w:rFonts w:cstheme="minorHAnsi"/>
          <w:sz w:val="24"/>
          <w:szCs w:val="24"/>
        </w:rPr>
        <w:t>, 2021</w:t>
      </w:r>
    </w:p>
    <w:p w14:paraId="271DEF24" w14:textId="426BF96A" w:rsidR="00F91CE1" w:rsidRPr="00CC6D09" w:rsidRDefault="00F91CE1" w:rsidP="00F91CE1">
      <w:pPr>
        <w:autoSpaceDE w:val="0"/>
        <w:autoSpaceDN w:val="0"/>
        <w:adjustRightInd w:val="0"/>
        <w:spacing w:after="0" w:line="240" w:lineRule="auto"/>
        <w:ind w:left="360" w:hanging="360"/>
        <w:jc w:val="center"/>
        <w:rPr>
          <w:rFonts w:cstheme="minorHAnsi"/>
          <w:sz w:val="24"/>
          <w:szCs w:val="24"/>
        </w:rPr>
      </w:pPr>
    </w:p>
    <w:p w14:paraId="434C4055" w14:textId="3DEA044A" w:rsidR="00F91CE1" w:rsidRPr="00CC6D09" w:rsidRDefault="00F91CE1" w:rsidP="00F91CE1">
      <w:pPr>
        <w:autoSpaceDE w:val="0"/>
        <w:autoSpaceDN w:val="0"/>
        <w:adjustRightInd w:val="0"/>
        <w:spacing w:after="0" w:line="240" w:lineRule="auto"/>
        <w:ind w:left="360" w:hanging="360"/>
        <w:jc w:val="center"/>
        <w:rPr>
          <w:rFonts w:cstheme="minorHAnsi"/>
          <w:b/>
          <w:bCs/>
          <w:sz w:val="24"/>
          <w:szCs w:val="24"/>
        </w:rPr>
      </w:pPr>
      <w:r w:rsidRPr="00CC6D09">
        <w:rPr>
          <w:rFonts w:cstheme="minorHAnsi"/>
          <w:b/>
          <w:bCs/>
          <w:sz w:val="24"/>
          <w:szCs w:val="24"/>
        </w:rPr>
        <w:t>Abstract</w:t>
      </w:r>
    </w:p>
    <w:p w14:paraId="55B36C71" w14:textId="59CE129E" w:rsidR="00F91CE1" w:rsidRPr="00CC6D09" w:rsidRDefault="00F91CE1" w:rsidP="00F91CE1">
      <w:pPr>
        <w:autoSpaceDE w:val="0"/>
        <w:autoSpaceDN w:val="0"/>
        <w:adjustRightInd w:val="0"/>
        <w:spacing w:after="0" w:line="240" w:lineRule="auto"/>
        <w:rPr>
          <w:rFonts w:cstheme="minorHAnsi"/>
          <w:sz w:val="24"/>
          <w:szCs w:val="24"/>
        </w:rPr>
      </w:pPr>
    </w:p>
    <w:p w14:paraId="41224AA5" w14:textId="069E9406" w:rsidR="00876E00" w:rsidRDefault="00BA70C6" w:rsidP="002A4F0F">
      <w:pPr>
        <w:autoSpaceDE w:val="0"/>
        <w:autoSpaceDN w:val="0"/>
        <w:adjustRightInd w:val="0"/>
        <w:spacing w:after="0" w:line="240" w:lineRule="auto"/>
        <w:jc w:val="both"/>
        <w:rPr>
          <w:rFonts w:cstheme="minorHAnsi"/>
          <w:sz w:val="24"/>
          <w:szCs w:val="24"/>
        </w:rPr>
      </w:pPr>
      <w:r>
        <w:rPr>
          <w:rFonts w:cstheme="minorHAnsi"/>
          <w:sz w:val="24"/>
          <w:szCs w:val="24"/>
        </w:rPr>
        <w:t xml:space="preserve">We analyse </w:t>
      </w:r>
      <w:r w:rsidR="00F91CE1" w:rsidRPr="002A4F0F">
        <w:rPr>
          <w:rFonts w:cstheme="minorHAnsi"/>
          <w:sz w:val="24"/>
          <w:szCs w:val="24"/>
        </w:rPr>
        <w:t xml:space="preserve">the impact of the COVID-19 pandemic on </w:t>
      </w:r>
      <w:r w:rsidR="00790B73">
        <w:rPr>
          <w:rFonts w:cstheme="minorHAnsi"/>
          <w:sz w:val="24"/>
          <w:szCs w:val="24"/>
        </w:rPr>
        <w:t xml:space="preserve">the </w:t>
      </w:r>
      <w:r w:rsidR="00F91CE1" w:rsidRPr="002A4F0F">
        <w:rPr>
          <w:rFonts w:cstheme="minorHAnsi"/>
          <w:sz w:val="24"/>
          <w:szCs w:val="24"/>
        </w:rPr>
        <w:t>spillover</w:t>
      </w:r>
      <w:r w:rsidR="001434D6">
        <w:rPr>
          <w:rFonts w:cstheme="minorHAnsi"/>
          <w:sz w:val="24"/>
          <w:szCs w:val="24"/>
        </w:rPr>
        <w:t>s</w:t>
      </w:r>
      <w:r w:rsidR="00F91CE1" w:rsidRPr="002A4F0F">
        <w:rPr>
          <w:rFonts w:cstheme="minorHAnsi"/>
          <w:sz w:val="24"/>
          <w:szCs w:val="24"/>
        </w:rPr>
        <w:t xml:space="preserve"> between conventional and Isla</w:t>
      </w:r>
      <w:r w:rsidR="00E1410D" w:rsidRPr="002A4F0F">
        <w:rPr>
          <w:rFonts w:cstheme="minorHAnsi"/>
          <w:sz w:val="24"/>
          <w:szCs w:val="24"/>
        </w:rPr>
        <w:t>mic stock and bond markets</w:t>
      </w:r>
      <w:r w:rsidR="00F91CE1" w:rsidRPr="002A4F0F">
        <w:rPr>
          <w:rFonts w:cstheme="minorHAnsi"/>
          <w:sz w:val="24"/>
          <w:szCs w:val="24"/>
        </w:rPr>
        <w:t>.</w:t>
      </w:r>
      <w:r w:rsidR="00E1410D" w:rsidRPr="002A4F0F">
        <w:rPr>
          <w:rFonts w:cstheme="minorHAnsi"/>
          <w:sz w:val="24"/>
          <w:szCs w:val="24"/>
        </w:rPr>
        <w:t xml:space="preserve"> We further analyse</w:t>
      </w:r>
      <w:r w:rsidR="00EA136D" w:rsidRPr="002A4F0F">
        <w:rPr>
          <w:rFonts w:cstheme="minorHAnsi"/>
          <w:sz w:val="24"/>
          <w:szCs w:val="24"/>
        </w:rPr>
        <w:t xml:space="preserve"> comparatively</w:t>
      </w:r>
      <w:r w:rsidR="00E1410D" w:rsidRPr="002A4F0F">
        <w:rPr>
          <w:rFonts w:cstheme="minorHAnsi"/>
          <w:sz w:val="24"/>
          <w:szCs w:val="24"/>
        </w:rPr>
        <w:t xml:space="preserve"> whether gold, oil, </w:t>
      </w:r>
      <w:r w:rsidR="00E71A90" w:rsidRPr="002A4F0F">
        <w:rPr>
          <w:rFonts w:cstheme="minorHAnsi"/>
          <w:sz w:val="24"/>
          <w:szCs w:val="24"/>
        </w:rPr>
        <w:t xml:space="preserve">and </w:t>
      </w:r>
      <w:r w:rsidR="00E1410D" w:rsidRPr="002A4F0F">
        <w:rPr>
          <w:rFonts w:cstheme="minorHAnsi"/>
          <w:sz w:val="24"/>
          <w:szCs w:val="24"/>
        </w:rPr>
        <w:t xml:space="preserve">Bitcoin prices, </w:t>
      </w:r>
      <w:r w:rsidR="003F1462">
        <w:rPr>
          <w:rFonts w:cstheme="minorHAnsi"/>
          <w:sz w:val="24"/>
          <w:szCs w:val="24"/>
        </w:rPr>
        <w:t xml:space="preserve">and </w:t>
      </w:r>
      <w:r w:rsidR="00E1410D" w:rsidRPr="002A4F0F">
        <w:rPr>
          <w:rFonts w:cstheme="minorHAnsi"/>
          <w:sz w:val="24"/>
          <w:szCs w:val="24"/>
        </w:rPr>
        <w:t>VIX and EPU index</w:t>
      </w:r>
      <w:r w:rsidR="003F1462">
        <w:rPr>
          <w:rFonts w:cstheme="minorHAnsi"/>
          <w:sz w:val="24"/>
          <w:szCs w:val="24"/>
        </w:rPr>
        <w:t>es</w:t>
      </w:r>
      <w:r w:rsidR="00E1410D" w:rsidRPr="002A4F0F">
        <w:rPr>
          <w:rFonts w:cstheme="minorHAnsi"/>
          <w:sz w:val="24"/>
          <w:szCs w:val="24"/>
        </w:rPr>
        <w:t xml:space="preserve"> </w:t>
      </w:r>
      <w:r w:rsidR="00E71A90" w:rsidRPr="002A4F0F">
        <w:rPr>
          <w:rFonts w:cstheme="minorHAnsi"/>
          <w:sz w:val="24"/>
          <w:szCs w:val="24"/>
        </w:rPr>
        <w:t>affect</w:t>
      </w:r>
      <w:r w:rsidR="00E1410D" w:rsidRPr="002A4F0F">
        <w:rPr>
          <w:rFonts w:cstheme="minorHAnsi"/>
          <w:sz w:val="24"/>
          <w:szCs w:val="24"/>
        </w:rPr>
        <w:t xml:space="preserve"> the </w:t>
      </w:r>
      <w:r w:rsidR="00876E00" w:rsidRPr="002A4F0F">
        <w:rPr>
          <w:rFonts w:cstheme="minorHAnsi"/>
          <w:sz w:val="24"/>
          <w:szCs w:val="24"/>
        </w:rPr>
        <w:t>relationships</w:t>
      </w:r>
      <w:r w:rsidR="00E1410D" w:rsidRPr="002A4F0F">
        <w:rPr>
          <w:rFonts w:cstheme="minorHAnsi"/>
          <w:sz w:val="24"/>
          <w:szCs w:val="24"/>
        </w:rPr>
        <w:t xml:space="preserve"> between</w:t>
      </w:r>
      <w:r w:rsidR="00717415" w:rsidRPr="002A4F0F">
        <w:rPr>
          <w:rFonts w:cstheme="minorHAnsi"/>
          <w:sz w:val="24"/>
          <w:szCs w:val="24"/>
        </w:rPr>
        <w:t xml:space="preserve"> these</w:t>
      </w:r>
      <w:r w:rsidR="00E1410D" w:rsidRPr="005D70DB">
        <w:rPr>
          <w:rFonts w:cstheme="minorHAnsi"/>
          <w:sz w:val="24"/>
          <w:szCs w:val="24"/>
        </w:rPr>
        <w:t xml:space="preserve"> markets during the COVID-</w:t>
      </w:r>
      <w:r>
        <w:rPr>
          <w:rFonts w:cstheme="minorHAnsi"/>
          <w:sz w:val="24"/>
          <w:szCs w:val="24"/>
        </w:rPr>
        <w:t>19</w:t>
      </w:r>
      <w:r w:rsidR="00E71A90">
        <w:rPr>
          <w:rFonts w:cstheme="minorHAnsi"/>
          <w:sz w:val="24"/>
          <w:szCs w:val="24"/>
        </w:rPr>
        <w:t xml:space="preserve"> pandemic</w:t>
      </w:r>
      <w:r w:rsidR="001434D6">
        <w:rPr>
          <w:rFonts w:cstheme="minorHAnsi"/>
          <w:sz w:val="24"/>
          <w:szCs w:val="24"/>
        </w:rPr>
        <w:t xml:space="preserve"> outbreak</w:t>
      </w:r>
      <w:r w:rsidR="00E1410D" w:rsidRPr="005D70DB">
        <w:rPr>
          <w:rFonts w:cstheme="minorHAnsi"/>
          <w:sz w:val="24"/>
          <w:szCs w:val="24"/>
        </w:rPr>
        <w:t xml:space="preserve">. </w:t>
      </w:r>
      <w:r>
        <w:rPr>
          <w:rFonts w:cstheme="minorHAnsi"/>
          <w:sz w:val="24"/>
          <w:szCs w:val="24"/>
        </w:rPr>
        <w:t>The results show</w:t>
      </w:r>
      <w:r w:rsidR="00D61509" w:rsidRPr="005D70DB">
        <w:rPr>
          <w:rFonts w:cstheme="minorHAnsi"/>
          <w:sz w:val="24"/>
          <w:szCs w:val="24"/>
        </w:rPr>
        <w:t xml:space="preserve"> </w:t>
      </w:r>
      <w:r w:rsidR="00876E00" w:rsidRPr="005D70DB">
        <w:rPr>
          <w:rFonts w:cstheme="minorHAnsi"/>
          <w:sz w:val="24"/>
          <w:szCs w:val="24"/>
        </w:rPr>
        <w:t xml:space="preserve">that </w:t>
      </w:r>
      <w:r w:rsidR="00717800">
        <w:rPr>
          <w:rFonts w:cstheme="minorHAnsi"/>
          <w:sz w:val="24"/>
          <w:szCs w:val="24"/>
        </w:rPr>
        <w:t xml:space="preserve">the Islamic </w:t>
      </w:r>
      <w:r w:rsidR="00D61509" w:rsidRPr="005D70DB">
        <w:rPr>
          <w:rFonts w:cstheme="minorHAnsi"/>
          <w:sz w:val="24"/>
          <w:szCs w:val="24"/>
        </w:rPr>
        <w:t xml:space="preserve">bonds </w:t>
      </w:r>
      <w:r w:rsidR="00717415" w:rsidRPr="005D70DB">
        <w:rPr>
          <w:rFonts w:cstheme="minorHAnsi"/>
          <w:sz w:val="24"/>
          <w:szCs w:val="24"/>
        </w:rPr>
        <w:t xml:space="preserve">(Sukuk) </w:t>
      </w:r>
      <w:r w:rsidR="00876E00" w:rsidRPr="005D70DB">
        <w:rPr>
          <w:rFonts w:cstheme="minorHAnsi"/>
          <w:sz w:val="24"/>
          <w:szCs w:val="24"/>
        </w:rPr>
        <w:t>demonstrate safe have</w:t>
      </w:r>
      <w:r w:rsidR="00717415" w:rsidRPr="005D70DB">
        <w:rPr>
          <w:rFonts w:cstheme="minorHAnsi"/>
          <w:sz w:val="24"/>
          <w:szCs w:val="24"/>
        </w:rPr>
        <w:t>n</w:t>
      </w:r>
      <w:r w:rsidR="00876E00" w:rsidRPr="005D70DB">
        <w:rPr>
          <w:rFonts w:cstheme="minorHAnsi"/>
          <w:sz w:val="24"/>
          <w:szCs w:val="24"/>
        </w:rPr>
        <w:t xml:space="preserve"> </w:t>
      </w:r>
      <w:r w:rsidR="00D61509" w:rsidRPr="005D70DB">
        <w:rPr>
          <w:rFonts w:cstheme="minorHAnsi"/>
          <w:sz w:val="24"/>
          <w:szCs w:val="24"/>
        </w:rPr>
        <w:t>properties</w:t>
      </w:r>
      <w:r w:rsidR="00876E00" w:rsidRPr="005D70DB">
        <w:rPr>
          <w:rFonts w:cstheme="minorHAnsi"/>
          <w:sz w:val="24"/>
          <w:szCs w:val="24"/>
        </w:rPr>
        <w:t xml:space="preserve"> during th</w:t>
      </w:r>
      <w:r w:rsidR="00E71A90">
        <w:rPr>
          <w:rFonts w:cstheme="minorHAnsi"/>
          <w:sz w:val="24"/>
          <w:szCs w:val="24"/>
        </w:rPr>
        <w:t>is</w:t>
      </w:r>
      <w:r w:rsidR="00876E00" w:rsidRPr="005D70DB">
        <w:rPr>
          <w:rFonts w:cstheme="minorHAnsi"/>
          <w:sz w:val="24"/>
          <w:szCs w:val="24"/>
        </w:rPr>
        <w:t xml:space="preserve"> </w:t>
      </w:r>
      <w:r w:rsidR="00717415" w:rsidRPr="005D70DB">
        <w:rPr>
          <w:rFonts w:cstheme="minorHAnsi"/>
          <w:sz w:val="24"/>
          <w:szCs w:val="24"/>
        </w:rPr>
        <w:t>pandemic</w:t>
      </w:r>
      <w:r w:rsidR="001434D6">
        <w:rPr>
          <w:rFonts w:cstheme="minorHAnsi"/>
          <w:sz w:val="24"/>
          <w:szCs w:val="24"/>
        </w:rPr>
        <w:t xml:space="preserve"> crisis</w:t>
      </w:r>
      <w:r w:rsidR="00717800">
        <w:rPr>
          <w:rFonts w:cstheme="minorHAnsi"/>
          <w:sz w:val="24"/>
          <w:szCs w:val="24"/>
        </w:rPr>
        <w:t xml:space="preserve">, while </w:t>
      </w:r>
      <w:r w:rsidR="00E71A90">
        <w:rPr>
          <w:rFonts w:cstheme="minorHAnsi"/>
          <w:sz w:val="24"/>
          <w:szCs w:val="24"/>
        </w:rPr>
        <w:t xml:space="preserve">the </w:t>
      </w:r>
      <w:r w:rsidR="00717800">
        <w:rPr>
          <w:rFonts w:cstheme="minorHAnsi"/>
          <w:sz w:val="24"/>
          <w:szCs w:val="24"/>
        </w:rPr>
        <w:t xml:space="preserve">spillovers between conventional and Islamic </w:t>
      </w:r>
      <w:r>
        <w:rPr>
          <w:rFonts w:cstheme="minorHAnsi"/>
          <w:sz w:val="24"/>
          <w:szCs w:val="24"/>
        </w:rPr>
        <w:t>stock markets</w:t>
      </w:r>
      <w:r w:rsidR="00717800">
        <w:rPr>
          <w:rFonts w:cstheme="minorHAnsi"/>
          <w:sz w:val="24"/>
          <w:szCs w:val="24"/>
        </w:rPr>
        <w:t xml:space="preserve"> become stronger during the pandemic</w:t>
      </w:r>
      <w:r w:rsidR="001434D6">
        <w:rPr>
          <w:rFonts w:cstheme="minorHAnsi"/>
          <w:sz w:val="24"/>
          <w:szCs w:val="24"/>
        </w:rPr>
        <w:t xml:space="preserve"> outbreak</w:t>
      </w:r>
      <w:r w:rsidR="00876E00" w:rsidRPr="005D70DB">
        <w:rPr>
          <w:rFonts w:cstheme="minorHAnsi"/>
          <w:sz w:val="24"/>
          <w:szCs w:val="24"/>
        </w:rPr>
        <w:t xml:space="preserve">. </w:t>
      </w:r>
      <w:r w:rsidR="00D61509" w:rsidRPr="005D70DB">
        <w:rPr>
          <w:rFonts w:cstheme="minorHAnsi"/>
          <w:sz w:val="24"/>
          <w:szCs w:val="24"/>
        </w:rPr>
        <w:t>COVID-19</w:t>
      </w:r>
      <w:r>
        <w:rPr>
          <w:rFonts w:cstheme="minorHAnsi"/>
          <w:sz w:val="24"/>
          <w:szCs w:val="24"/>
        </w:rPr>
        <w:t xml:space="preserve">, </w:t>
      </w:r>
      <w:r w:rsidR="00F73B57">
        <w:rPr>
          <w:rFonts w:cstheme="minorHAnsi"/>
          <w:sz w:val="24"/>
          <w:szCs w:val="24"/>
        </w:rPr>
        <w:t xml:space="preserve">Oil and gold are strong predictors of </w:t>
      </w:r>
      <w:r w:rsidR="00790B73">
        <w:rPr>
          <w:rFonts w:cstheme="minorHAnsi"/>
          <w:sz w:val="24"/>
          <w:szCs w:val="24"/>
        </w:rPr>
        <w:t xml:space="preserve">the </w:t>
      </w:r>
      <w:r w:rsidR="00F73B57">
        <w:rPr>
          <w:rFonts w:cstheme="minorHAnsi"/>
          <w:sz w:val="24"/>
          <w:szCs w:val="24"/>
        </w:rPr>
        <w:t xml:space="preserve">conventional-Islamic markets spillovers, while Bitcoin is not </w:t>
      </w:r>
      <w:r w:rsidR="00E71A90">
        <w:rPr>
          <w:rFonts w:cstheme="minorHAnsi"/>
          <w:sz w:val="24"/>
          <w:szCs w:val="24"/>
        </w:rPr>
        <w:t xml:space="preserve">a </w:t>
      </w:r>
      <w:r w:rsidR="00F73B57">
        <w:rPr>
          <w:rFonts w:cstheme="minorHAnsi"/>
          <w:sz w:val="24"/>
          <w:szCs w:val="24"/>
        </w:rPr>
        <w:t>significant determinant of these relationships.</w:t>
      </w:r>
    </w:p>
    <w:p w14:paraId="5E34F413" w14:textId="77777777" w:rsidR="00420662" w:rsidRPr="00CC6D09" w:rsidRDefault="00420662" w:rsidP="002A4F0F">
      <w:pPr>
        <w:autoSpaceDE w:val="0"/>
        <w:autoSpaceDN w:val="0"/>
        <w:adjustRightInd w:val="0"/>
        <w:spacing w:after="0" w:line="240" w:lineRule="auto"/>
        <w:jc w:val="both"/>
        <w:rPr>
          <w:rFonts w:cstheme="minorHAnsi"/>
          <w:sz w:val="24"/>
          <w:szCs w:val="24"/>
        </w:rPr>
      </w:pPr>
    </w:p>
    <w:p w14:paraId="0426473D" w14:textId="7C60DA75" w:rsidR="00420662" w:rsidRDefault="00556B25" w:rsidP="0060733A">
      <w:pPr>
        <w:autoSpaceDE w:val="0"/>
        <w:autoSpaceDN w:val="0"/>
        <w:adjustRightInd w:val="0"/>
        <w:spacing w:after="0" w:line="240" w:lineRule="auto"/>
        <w:jc w:val="both"/>
        <w:rPr>
          <w:rFonts w:cstheme="minorHAnsi"/>
          <w:sz w:val="24"/>
          <w:szCs w:val="24"/>
        </w:rPr>
      </w:pPr>
      <w:r>
        <w:rPr>
          <w:rFonts w:cstheme="minorHAnsi"/>
          <w:sz w:val="24"/>
          <w:szCs w:val="24"/>
        </w:rPr>
        <w:t>JEL classification: C58</w:t>
      </w:r>
      <w:r w:rsidR="0060733A">
        <w:rPr>
          <w:rFonts w:cstheme="minorHAnsi"/>
          <w:sz w:val="24"/>
          <w:szCs w:val="24"/>
        </w:rPr>
        <w:t>;</w:t>
      </w:r>
      <w:r w:rsidR="00420662" w:rsidRPr="00420662">
        <w:rPr>
          <w:rFonts w:cstheme="minorHAnsi"/>
          <w:sz w:val="24"/>
          <w:szCs w:val="24"/>
        </w:rPr>
        <w:t xml:space="preserve"> </w:t>
      </w:r>
      <w:r>
        <w:rPr>
          <w:rFonts w:cstheme="minorHAnsi"/>
          <w:sz w:val="24"/>
          <w:szCs w:val="24"/>
        </w:rPr>
        <w:t>F3</w:t>
      </w:r>
      <w:r w:rsidR="0060733A">
        <w:rPr>
          <w:rFonts w:cstheme="minorHAnsi"/>
          <w:sz w:val="24"/>
          <w:szCs w:val="24"/>
        </w:rPr>
        <w:t>;</w:t>
      </w:r>
      <w:r>
        <w:rPr>
          <w:rFonts w:cstheme="minorHAnsi"/>
          <w:sz w:val="24"/>
          <w:szCs w:val="24"/>
        </w:rPr>
        <w:t xml:space="preserve"> </w:t>
      </w:r>
      <w:r w:rsidR="00420662">
        <w:rPr>
          <w:rFonts w:cstheme="minorHAnsi"/>
          <w:sz w:val="24"/>
          <w:szCs w:val="24"/>
        </w:rPr>
        <w:t>G15</w:t>
      </w:r>
      <w:r w:rsidR="00790B73">
        <w:rPr>
          <w:rFonts w:cstheme="minorHAnsi"/>
          <w:sz w:val="24"/>
          <w:szCs w:val="24"/>
        </w:rPr>
        <w:t>.</w:t>
      </w:r>
    </w:p>
    <w:p w14:paraId="056C0E3A" w14:textId="2ECFBCF5" w:rsidR="00876E00" w:rsidRPr="00CC6D09" w:rsidRDefault="00876E00" w:rsidP="00E1410D">
      <w:pPr>
        <w:autoSpaceDE w:val="0"/>
        <w:autoSpaceDN w:val="0"/>
        <w:adjustRightInd w:val="0"/>
        <w:spacing w:after="0" w:line="240" w:lineRule="auto"/>
        <w:jc w:val="both"/>
        <w:rPr>
          <w:rFonts w:cstheme="minorHAnsi"/>
          <w:sz w:val="24"/>
          <w:szCs w:val="24"/>
        </w:rPr>
      </w:pPr>
      <w:r w:rsidRPr="00CC6D09">
        <w:rPr>
          <w:rFonts w:cstheme="minorHAnsi"/>
          <w:i/>
          <w:iCs/>
          <w:sz w:val="24"/>
          <w:szCs w:val="24"/>
        </w:rPr>
        <w:t>Keywords:</w:t>
      </w:r>
      <w:r w:rsidRPr="00CC6D09">
        <w:rPr>
          <w:rFonts w:cstheme="minorHAnsi"/>
          <w:sz w:val="24"/>
          <w:szCs w:val="24"/>
        </w:rPr>
        <w:t xml:space="preserve"> COVID19, spillover effect, Islamic markets, gold, oil, Bitcoin.</w:t>
      </w:r>
    </w:p>
    <w:p w14:paraId="7290BFFE" w14:textId="36226DEF" w:rsidR="00876E00" w:rsidRPr="00CC6D09" w:rsidRDefault="00876E00" w:rsidP="00E1410D">
      <w:pPr>
        <w:autoSpaceDE w:val="0"/>
        <w:autoSpaceDN w:val="0"/>
        <w:adjustRightInd w:val="0"/>
        <w:spacing w:after="0" w:line="240" w:lineRule="auto"/>
        <w:jc w:val="both"/>
        <w:rPr>
          <w:rFonts w:cstheme="minorHAnsi"/>
          <w:sz w:val="24"/>
          <w:szCs w:val="24"/>
        </w:rPr>
      </w:pPr>
    </w:p>
    <w:p w14:paraId="61E02AA3" w14:textId="77777777" w:rsidR="00876E00" w:rsidRPr="00CC6D09" w:rsidRDefault="00876E00" w:rsidP="00E1410D">
      <w:pPr>
        <w:autoSpaceDE w:val="0"/>
        <w:autoSpaceDN w:val="0"/>
        <w:adjustRightInd w:val="0"/>
        <w:spacing w:after="0" w:line="240" w:lineRule="auto"/>
        <w:jc w:val="both"/>
        <w:rPr>
          <w:rFonts w:cstheme="minorHAnsi"/>
        </w:rPr>
      </w:pPr>
    </w:p>
    <w:p w14:paraId="0A3F6232" w14:textId="3CA6DC0D" w:rsidR="00F91CE1" w:rsidRPr="00CC6D09" w:rsidRDefault="00F91CE1" w:rsidP="00F91CE1">
      <w:pPr>
        <w:autoSpaceDE w:val="0"/>
        <w:autoSpaceDN w:val="0"/>
        <w:adjustRightInd w:val="0"/>
        <w:spacing w:after="0" w:line="240" w:lineRule="auto"/>
        <w:ind w:left="360" w:hanging="360"/>
        <w:jc w:val="center"/>
        <w:rPr>
          <w:rFonts w:cstheme="minorHAnsi"/>
        </w:rPr>
      </w:pPr>
    </w:p>
    <w:p w14:paraId="6854A7ED" w14:textId="12BB1AB3" w:rsidR="00F91CE1" w:rsidRPr="00CC6D09" w:rsidRDefault="00F91CE1" w:rsidP="00F91CE1">
      <w:pPr>
        <w:autoSpaceDE w:val="0"/>
        <w:autoSpaceDN w:val="0"/>
        <w:adjustRightInd w:val="0"/>
        <w:spacing w:after="0" w:line="240" w:lineRule="auto"/>
        <w:ind w:left="360" w:hanging="360"/>
        <w:jc w:val="center"/>
        <w:rPr>
          <w:rFonts w:cstheme="minorHAnsi"/>
        </w:rPr>
      </w:pPr>
    </w:p>
    <w:p w14:paraId="2EFBF236" w14:textId="1287C967" w:rsidR="00F91CE1" w:rsidRPr="00CC6D09" w:rsidRDefault="00F91CE1" w:rsidP="00F91CE1">
      <w:pPr>
        <w:autoSpaceDE w:val="0"/>
        <w:autoSpaceDN w:val="0"/>
        <w:adjustRightInd w:val="0"/>
        <w:spacing w:after="0" w:line="240" w:lineRule="auto"/>
        <w:ind w:left="360" w:hanging="360"/>
        <w:jc w:val="center"/>
        <w:rPr>
          <w:rFonts w:cstheme="minorHAnsi"/>
        </w:rPr>
      </w:pPr>
    </w:p>
    <w:p w14:paraId="7E462857" w14:textId="64868D16" w:rsidR="00F91CE1" w:rsidRPr="00CC6D09" w:rsidRDefault="00F91CE1" w:rsidP="00F91CE1">
      <w:pPr>
        <w:autoSpaceDE w:val="0"/>
        <w:autoSpaceDN w:val="0"/>
        <w:adjustRightInd w:val="0"/>
        <w:spacing w:after="0" w:line="240" w:lineRule="auto"/>
        <w:ind w:left="360" w:hanging="360"/>
        <w:jc w:val="center"/>
        <w:rPr>
          <w:rFonts w:cstheme="minorHAnsi"/>
        </w:rPr>
      </w:pPr>
    </w:p>
    <w:p w14:paraId="18DF6C05" w14:textId="4E3FCC4A" w:rsidR="00F91CE1" w:rsidRPr="00CC6D09" w:rsidRDefault="00F91CE1" w:rsidP="00F91CE1">
      <w:pPr>
        <w:autoSpaceDE w:val="0"/>
        <w:autoSpaceDN w:val="0"/>
        <w:adjustRightInd w:val="0"/>
        <w:spacing w:after="0" w:line="240" w:lineRule="auto"/>
        <w:ind w:left="360" w:hanging="360"/>
        <w:jc w:val="center"/>
        <w:rPr>
          <w:rFonts w:cstheme="minorHAnsi"/>
        </w:rPr>
      </w:pPr>
    </w:p>
    <w:p w14:paraId="008D0FDF" w14:textId="3EA6A173" w:rsidR="00F91CE1" w:rsidRPr="00CC6D09" w:rsidRDefault="00F91CE1" w:rsidP="00F91CE1">
      <w:pPr>
        <w:autoSpaceDE w:val="0"/>
        <w:autoSpaceDN w:val="0"/>
        <w:adjustRightInd w:val="0"/>
        <w:spacing w:after="0" w:line="240" w:lineRule="auto"/>
        <w:ind w:left="360" w:hanging="360"/>
        <w:jc w:val="center"/>
        <w:rPr>
          <w:rFonts w:cstheme="minorHAnsi"/>
        </w:rPr>
      </w:pPr>
    </w:p>
    <w:p w14:paraId="198C7E8A" w14:textId="3DDF3732" w:rsidR="00F91CE1" w:rsidRPr="00CC6D09" w:rsidRDefault="00F91CE1" w:rsidP="00F91CE1">
      <w:pPr>
        <w:autoSpaceDE w:val="0"/>
        <w:autoSpaceDN w:val="0"/>
        <w:adjustRightInd w:val="0"/>
        <w:spacing w:after="0" w:line="240" w:lineRule="auto"/>
        <w:ind w:left="360" w:hanging="360"/>
        <w:jc w:val="center"/>
        <w:rPr>
          <w:rFonts w:cstheme="minorHAnsi"/>
        </w:rPr>
      </w:pPr>
    </w:p>
    <w:p w14:paraId="37554272" w14:textId="5CE2DB9D" w:rsidR="00F91CE1" w:rsidRPr="00CC6D09" w:rsidRDefault="00F91CE1" w:rsidP="00F91CE1">
      <w:pPr>
        <w:autoSpaceDE w:val="0"/>
        <w:autoSpaceDN w:val="0"/>
        <w:adjustRightInd w:val="0"/>
        <w:spacing w:after="0" w:line="240" w:lineRule="auto"/>
        <w:ind w:left="360" w:hanging="360"/>
        <w:jc w:val="center"/>
        <w:rPr>
          <w:rFonts w:cstheme="minorHAnsi"/>
        </w:rPr>
      </w:pPr>
    </w:p>
    <w:p w14:paraId="06100BD4" w14:textId="30A265CF" w:rsidR="00F91CE1" w:rsidRPr="00CC6D09" w:rsidRDefault="00F91CE1" w:rsidP="00F91CE1">
      <w:pPr>
        <w:autoSpaceDE w:val="0"/>
        <w:autoSpaceDN w:val="0"/>
        <w:adjustRightInd w:val="0"/>
        <w:spacing w:after="0" w:line="240" w:lineRule="auto"/>
        <w:ind w:left="360" w:hanging="360"/>
        <w:jc w:val="center"/>
        <w:rPr>
          <w:rFonts w:cstheme="minorHAnsi"/>
        </w:rPr>
      </w:pPr>
    </w:p>
    <w:p w14:paraId="61288CF7" w14:textId="6BB4C69B" w:rsidR="00F91CE1" w:rsidRPr="00CC6D09" w:rsidRDefault="00F91CE1" w:rsidP="00F91CE1">
      <w:pPr>
        <w:autoSpaceDE w:val="0"/>
        <w:autoSpaceDN w:val="0"/>
        <w:adjustRightInd w:val="0"/>
        <w:spacing w:after="0" w:line="240" w:lineRule="auto"/>
        <w:ind w:left="360" w:hanging="360"/>
        <w:jc w:val="center"/>
        <w:rPr>
          <w:rFonts w:cstheme="minorHAnsi"/>
        </w:rPr>
      </w:pPr>
    </w:p>
    <w:p w14:paraId="11341136" w14:textId="1585037C" w:rsidR="00F91CE1" w:rsidRPr="00CC6D09" w:rsidRDefault="00F91CE1" w:rsidP="00F91CE1">
      <w:pPr>
        <w:autoSpaceDE w:val="0"/>
        <w:autoSpaceDN w:val="0"/>
        <w:adjustRightInd w:val="0"/>
        <w:spacing w:after="0" w:line="240" w:lineRule="auto"/>
        <w:ind w:left="360" w:hanging="360"/>
        <w:jc w:val="center"/>
        <w:rPr>
          <w:rFonts w:cstheme="minorHAnsi"/>
        </w:rPr>
      </w:pPr>
    </w:p>
    <w:p w14:paraId="2AE36EBC" w14:textId="721BEF18" w:rsidR="00F91CE1" w:rsidRPr="00CC6D09" w:rsidRDefault="00F91CE1" w:rsidP="00F91CE1">
      <w:pPr>
        <w:autoSpaceDE w:val="0"/>
        <w:autoSpaceDN w:val="0"/>
        <w:adjustRightInd w:val="0"/>
        <w:spacing w:after="0" w:line="240" w:lineRule="auto"/>
        <w:ind w:left="360" w:hanging="360"/>
        <w:jc w:val="center"/>
        <w:rPr>
          <w:rFonts w:cstheme="minorHAnsi"/>
        </w:rPr>
      </w:pPr>
    </w:p>
    <w:p w14:paraId="34B072E4" w14:textId="70346260" w:rsidR="00F91CE1" w:rsidRPr="00CC6D09" w:rsidRDefault="00F91CE1" w:rsidP="00F91CE1">
      <w:pPr>
        <w:autoSpaceDE w:val="0"/>
        <w:autoSpaceDN w:val="0"/>
        <w:adjustRightInd w:val="0"/>
        <w:spacing w:after="0" w:line="240" w:lineRule="auto"/>
        <w:ind w:left="360" w:hanging="360"/>
        <w:jc w:val="center"/>
        <w:rPr>
          <w:rFonts w:cstheme="minorHAnsi"/>
        </w:rPr>
      </w:pPr>
    </w:p>
    <w:p w14:paraId="24AEFD01" w14:textId="682CDA37" w:rsidR="00F91CE1" w:rsidRPr="00CC6D09" w:rsidRDefault="00F91CE1" w:rsidP="00F91CE1">
      <w:pPr>
        <w:autoSpaceDE w:val="0"/>
        <w:autoSpaceDN w:val="0"/>
        <w:adjustRightInd w:val="0"/>
        <w:spacing w:after="0" w:line="240" w:lineRule="auto"/>
        <w:ind w:left="360" w:hanging="360"/>
        <w:jc w:val="center"/>
        <w:rPr>
          <w:rFonts w:cstheme="minorHAnsi"/>
        </w:rPr>
      </w:pPr>
    </w:p>
    <w:p w14:paraId="1BBC5B6E" w14:textId="240C5092" w:rsidR="00F91CE1" w:rsidRPr="00CC6D09" w:rsidRDefault="00F91CE1" w:rsidP="00F91CE1">
      <w:pPr>
        <w:autoSpaceDE w:val="0"/>
        <w:autoSpaceDN w:val="0"/>
        <w:adjustRightInd w:val="0"/>
        <w:spacing w:after="0" w:line="240" w:lineRule="auto"/>
        <w:ind w:left="360" w:hanging="360"/>
        <w:jc w:val="center"/>
        <w:rPr>
          <w:rFonts w:cstheme="minorHAnsi"/>
        </w:rPr>
      </w:pPr>
    </w:p>
    <w:p w14:paraId="077BC111" w14:textId="31AA5C5A" w:rsidR="00F91CE1" w:rsidRPr="00CC6D09" w:rsidRDefault="00F91CE1" w:rsidP="00F91CE1">
      <w:pPr>
        <w:autoSpaceDE w:val="0"/>
        <w:autoSpaceDN w:val="0"/>
        <w:adjustRightInd w:val="0"/>
        <w:spacing w:after="0" w:line="240" w:lineRule="auto"/>
        <w:ind w:left="360" w:hanging="360"/>
        <w:jc w:val="center"/>
        <w:rPr>
          <w:rFonts w:cstheme="minorHAnsi"/>
        </w:rPr>
      </w:pPr>
    </w:p>
    <w:p w14:paraId="6FA5C4DB" w14:textId="457DEF6F" w:rsidR="00F91CE1" w:rsidRPr="00CC6D09" w:rsidRDefault="00F91CE1" w:rsidP="00F91CE1">
      <w:pPr>
        <w:autoSpaceDE w:val="0"/>
        <w:autoSpaceDN w:val="0"/>
        <w:adjustRightInd w:val="0"/>
        <w:spacing w:after="0" w:line="240" w:lineRule="auto"/>
        <w:ind w:left="360" w:hanging="360"/>
        <w:jc w:val="center"/>
        <w:rPr>
          <w:rFonts w:cstheme="minorHAnsi"/>
        </w:rPr>
      </w:pPr>
    </w:p>
    <w:p w14:paraId="0B574221" w14:textId="2D90A66F" w:rsidR="00F91CE1" w:rsidRPr="00CC6D09" w:rsidRDefault="00F91CE1" w:rsidP="00F91CE1">
      <w:pPr>
        <w:autoSpaceDE w:val="0"/>
        <w:autoSpaceDN w:val="0"/>
        <w:adjustRightInd w:val="0"/>
        <w:spacing w:after="0" w:line="240" w:lineRule="auto"/>
        <w:ind w:left="360" w:hanging="360"/>
        <w:jc w:val="center"/>
        <w:rPr>
          <w:rFonts w:cstheme="minorHAnsi"/>
        </w:rPr>
      </w:pPr>
    </w:p>
    <w:p w14:paraId="214DBDE1" w14:textId="3E7A1424" w:rsidR="00F91CE1" w:rsidRPr="00CC6D09" w:rsidRDefault="00F91CE1" w:rsidP="00F91CE1">
      <w:pPr>
        <w:autoSpaceDE w:val="0"/>
        <w:autoSpaceDN w:val="0"/>
        <w:adjustRightInd w:val="0"/>
        <w:spacing w:after="0" w:line="240" w:lineRule="auto"/>
        <w:ind w:left="360" w:hanging="360"/>
        <w:jc w:val="center"/>
        <w:rPr>
          <w:rFonts w:cstheme="minorHAnsi"/>
        </w:rPr>
      </w:pPr>
    </w:p>
    <w:p w14:paraId="6C6373C7" w14:textId="3E5D9D2B" w:rsidR="00F91CE1" w:rsidRPr="00CC6D09" w:rsidRDefault="00F91CE1" w:rsidP="00F91CE1">
      <w:pPr>
        <w:autoSpaceDE w:val="0"/>
        <w:autoSpaceDN w:val="0"/>
        <w:adjustRightInd w:val="0"/>
        <w:spacing w:after="0" w:line="240" w:lineRule="auto"/>
        <w:ind w:left="360" w:hanging="360"/>
        <w:jc w:val="center"/>
        <w:rPr>
          <w:rFonts w:cstheme="minorHAnsi"/>
        </w:rPr>
      </w:pPr>
    </w:p>
    <w:p w14:paraId="28634879" w14:textId="03E0193C" w:rsidR="00F91CE1" w:rsidRPr="00CC6D09" w:rsidRDefault="00F91CE1" w:rsidP="00F91CE1">
      <w:pPr>
        <w:autoSpaceDE w:val="0"/>
        <w:autoSpaceDN w:val="0"/>
        <w:adjustRightInd w:val="0"/>
        <w:spacing w:after="0" w:line="240" w:lineRule="auto"/>
        <w:ind w:left="360" w:hanging="360"/>
        <w:jc w:val="center"/>
        <w:rPr>
          <w:rFonts w:cstheme="minorHAnsi"/>
        </w:rPr>
      </w:pPr>
    </w:p>
    <w:p w14:paraId="4734CD04" w14:textId="4FA9F176" w:rsidR="00F91CE1" w:rsidRPr="00CC6D09" w:rsidRDefault="00F91CE1" w:rsidP="00F91CE1">
      <w:pPr>
        <w:autoSpaceDE w:val="0"/>
        <w:autoSpaceDN w:val="0"/>
        <w:adjustRightInd w:val="0"/>
        <w:spacing w:after="0" w:line="240" w:lineRule="auto"/>
        <w:ind w:left="360" w:hanging="360"/>
        <w:jc w:val="center"/>
        <w:rPr>
          <w:rFonts w:cstheme="minorHAnsi"/>
        </w:rPr>
      </w:pPr>
    </w:p>
    <w:p w14:paraId="45A121FF" w14:textId="51A1FD37" w:rsidR="00F91CE1" w:rsidRPr="00CC6D09" w:rsidRDefault="00F91CE1" w:rsidP="00F91CE1">
      <w:pPr>
        <w:autoSpaceDE w:val="0"/>
        <w:autoSpaceDN w:val="0"/>
        <w:adjustRightInd w:val="0"/>
        <w:spacing w:after="0" w:line="240" w:lineRule="auto"/>
        <w:ind w:left="360" w:hanging="360"/>
        <w:jc w:val="center"/>
        <w:rPr>
          <w:rFonts w:cstheme="minorHAnsi"/>
        </w:rPr>
      </w:pPr>
    </w:p>
    <w:p w14:paraId="4E7C0F0E" w14:textId="085A7165" w:rsidR="00F91CE1" w:rsidRPr="00CC6D09" w:rsidRDefault="00F91CE1" w:rsidP="00F91CE1">
      <w:pPr>
        <w:autoSpaceDE w:val="0"/>
        <w:autoSpaceDN w:val="0"/>
        <w:adjustRightInd w:val="0"/>
        <w:spacing w:after="0" w:line="240" w:lineRule="auto"/>
        <w:ind w:left="360" w:hanging="360"/>
        <w:jc w:val="center"/>
        <w:rPr>
          <w:rFonts w:cstheme="minorHAnsi"/>
        </w:rPr>
      </w:pPr>
    </w:p>
    <w:p w14:paraId="10BCD2FC" w14:textId="1DDA00A4" w:rsidR="00F91CE1" w:rsidRDefault="00F91CE1" w:rsidP="00F91CE1">
      <w:pPr>
        <w:autoSpaceDE w:val="0"/>
        <w:autoSpaceDN w:val="0"/>
        <w:adjustRightInd w:val="0"/>
        <w:spacing w:after="0" w:line="240" w:lineRule="auto"/>
        <w:ind w:left="360" w:hanging="360"/>
        <w:jc w:val="center"/>
        <w:rPr>
          <w:rFonts w:cstheme="minorHAnsi"/>
        </w:rPr>
      </w:pPr>
    </w:p>
    <w:p w14:paraId="4F575B95" w14:textId="77777777" w:rsidR="00897EB4" w:rsidRPr="00CC6D09" w:rsidRDefault="00897EB4" w:rsidP="00F91CE1">
      <w:pPr>
        <w:autoSpaceDE w:val="0"/>
        <w:autoSpaceDN w:val="0"/>
        <w:adjustRightInd w:val="0"/>
        <w:spacing w:after="0" w:line="240" w:lineRule="auto"/>
        <w:ind w:left="360" w:hanging="360"/>
        <w:jc w:val="center"/>
        <w:rPr>
          <w:rFonts w:cstheme="minorHAnsi"/>
        </w:rPr>
      </w:pPr>
    </w:p>
    <w:p w14:paraId="36855041" w14:textId="336497A5" w:rsidR="00F91CE1" w:rsidRPr="00CC6D09" w:rsidRDefault="00F91CE1" w:rsidP="00F91CE1">
      <w:pPr>
        <w:autoSpaceDE w:val="0"/>
        <w:autoSpaceDN w:val="0"/>
        <w:adjustRightInd w:val="0"/>
        <w:spacing w:after="0" w:line="240" w:lineRule="auto"/>
        <w:ind w:left="360" w:hanging="360"/>
        <w:jc w:val="center"/>
        <w:rPr>
          <w:rFonts w:cstheme="minorHAnsi"/>
        </w:rPr>
      </w:pPr>
    </w:p>
    <w:p w14:paraId="351A5A1A" w14:textId="4EFF6405" w:rsidR="00F91CE1" w:rsidRPr="00CC6D09" w:rsidRDefault="00F91CE1" w:rsidP="00F91CE1">
      <w:pPr>
        <w:autoSpaceDE w:val="0"/>
        <w:autoSpaceDN w:val="0"/>
        <w:adjustRightInd w:val="0"/>
        <w:spacing w:after="0" w:line="240" w:lineRule="auto"/>
        <w:ind w:left="360" w:hanging="360"/>
        <w:jc w:val="center"/>
        <w:rPr>
          <w:rFonts w:cstheme="minorHAnsi"/>
        </w:rPr>
      </w:pPr>
    </w:p>
    <w:p w14:paraId="36AD0615" w14:textId="26CF2D8B" w:rsidR="00F91CE1" w:rsidRPr="00CC6D09" w:rsidRDefault="00F91CE1" w:rsidP="00F91CE1">
      <w:pPr>
        <w:autoSpaceDE w:val="0"/>
        <w:autoSpaceDN w:val="0"/>
        <w:adjustRightInd w:val="0"/>
        <w:spacing w:after="0" w:line="240" w:lineRule="auto"/>
        <w:ind w:left="360" w:hanging="360"/>
        <w:jc w:val="center"/>
        <w:rPr>
          <w:rFonts w:cstheme="minorHAnsi"/>
        </w:rPr>
      </w:pPr>
    </w:p>
    <w:p w14:paraId="2881EB2E" w14:textId="22667878" w:rsidR="00876E00" w:rsidRPr="0079011C" w:rsidRDefault="002E1D8C" w:rsidP="0079011C">
      <w:pPr>
        <w:pStyle w:val="ListParagraph"/>
        <w:numPr>
          <w:ilvl w:val="0"/>
          <w:numId w:val="3"/>
        </w:numPr>
        <w:tabs>
          <w:tab w:val="left" w:pos="1335"/>
        </w:tabs>
        <w:autoSpaceDE w:val="0"/>
        <w:autoSpaceDN w:val="0"/>
        <w:adjustRightInd w:val="0"/>
        <w:spacing w:after="0" w:line="240" w:lineRule="auto"/>
        <w:rPr>
          <w:rFonts w:cstheme="minorHAnsi"/>
          <w:b/>
          <w:bCs/>
          <w:sz w:val="24"/>
          <w:szCs w:val="24"/>
        </w:rPr>
      </w:pPr>
      <w:r w:rsidRPr="0079011C">
        <w:rPr>
          <w:rFonts w:cstheme="minorHAnsi"/>
          <w:b/>
          <w:bCs/>
          <w:sz w:val="24"/>
          <w:szCs w:val="24"/>
        </w:rPr>
        <w:t>Introduction</w:t>
      </w:r>
    </w:p>
    <w:p w14:paraId="4FF1BAB4" w14:textId="77777777" w:rsidR="008C313E" w:rsidRPr="00CC6D09" w:rsidRDefault="008C313E" w:rsidP="005E33AC">
      <w:pPr>
        <w:pStyle w:val="ListParagraph"/>
        <w:autoSpaceDE w:val="0"/>
        <w:autoSpaceDN w:val="0"/>
        <w:adjustRightInd w:val="0"/>
        <w:spacing w:after="0" w:line="240" w:lineRule="auto"/>
        <w:jc w:val="both"/>
        <w:rPr>
          <w:rFonts w:cstheme="minorHAnsi"/>
          <w:b/>
          <w:bCs/>
          <w:sz w:val="24"/>
          <w:szCs w:val="24"/>
        </w:rPr>
      </w:pPr>
    </w:p>
    <w:p w14:paraId="2F020E3A" w14:textId="0656F793" w:rsidR="00993076" w:rsidRPr="00CC6D09" w:rsidRDefault="008C313E" w:rsidP="005E33AC">
      <w:pPr>
        <w:autoSpaceDE w:val="0"/>
        <w:autoSpaceDN w:val="0"/>
        <w:adjustRightInd w:val="0"/>
        <w:spacing w:after="0" w:line="360" w:lineRule="auto"/>
        <w:ind w:firstLine="720"/>
        <w:jc w:val="both"/>
        <w:rPr>
          <w:rFonts w:cstheme="minorHAnsi"/>
          <w:sz w:val="24"/>
          <w:szCs w:val="24"/>
        </w:rPr>
      </w:pPr>
      <w:r w:rsidRPr="00CC6D09">
        <w:rPr>
          <w:rFonts w:cstheme="minorHAnsi"/>
          <w:sz w:val="24"/>
          <w:szCs w:val="24"/>
        </w:rPr>
        <w:t xml:space="preserve">The COVID-19 pandemic has </w:t>
      </w:r>
      <w:r w:rsidR="004B5815">
        <w:rPr>
          <w:rFonts w:cstheme="minorHAnsi"/>
          <w:sz w:val="24"/>
          <w:szCs w:val="24"/>
        </w:rPr>
        <w:t>pushed</w:t>
      </w:r>
      <w:r w:rsidRPr="00CC6D09">
        <w:rPr>
          <w:rFonts w:cstheme="minorHAnsi"/>
          <w:sz w:val="24"/>
          <w:szCs w:val="24"/>
        </w:rPr>
        <w:t xml:space="preserve"> the world’s economies and financial markets</w:t>
      </w:r>
      <w:r w:rsidR="00993076" w:rsidRPr="00CC6D09">
        <w:rPr>
          <w:rFonts w:cstheme="minorHAnsi"/>
          <w:sz w:val="24"/>
          <w:szCs w:val="24"/>
        </w:rPr>
        <w:t xml:space="preserve"> to the </w:t>
      </w:r>
      <w:r w:rsidR="004B5815">
        <w:rPr>
          <w:rFonts w:cstheme="minorHAnsi"/>
          <w:sz w:val="24"/>
          <w:szCs w:val="24"/>
        </w:rPr>
        <w:t>deepest</w:t>
      </w:r>
      <w:r w:rsidR="00993076" w:rsidRPr="00CC6D09">
        <w:rPr>
          <w:rFonts w:cstheme="minorHAnsi"/>
          <w:sz w:val="24"/>
          <w:szCs w:val="24"/>
        </w:rPr>
        <w:t xml:space="preserve"> recession</w:t>
      </w:r>
      <w:r w:rsidR="004B5815">
        <w:rPr>
          <w:rFonts w:cstheme="minorHAnsi"/>
          <w:sz w:val="24"/>
          <w:szCs w:val="24"/>
        </w:rPr>
        <w:t xml:space="preserve"> since 2008</w:t>
      </w:r>
      <w:r w:rsidR="00993076" w:rsidRPr="00CC6D09">
        <w:rPr>
          <w:rFonts w:cstheme="minorHAnsi"/>
          <w:sz w:val="24"/>
          <w:szCs w:val="24"/>
        </w:rPr>
        <w:t>.</w:t>
      </w:r>
      <w:r w:rsidRPr="00CC6D09">
        <w:rPr>
          <w:rFonts w:cstheme="minorHAnsi"/>
          <w:sz w:val="24"/>
          <w:szCs w:val="24"/>
        </w:rPr>
        <w:t xml:space="preserve"> </w:t>
      </w:r>
      <w:r w:rsidR="005E686B" w:rsidRPr="00CC6D09">
        <w:rPr>
          <w:rFonts w:cstheme="minorHAnsi"/>
          <w:sz w:val="24"/>
          <w:szCs w:val="24"/>
        </w:rPr>
        <w:t>In the United States, for example, the unemployment rate jumped from 3.7% to 14.8% in less than two months</w:t>
      </w:r>
      <w:r w:rsidR="004B5815">
        <w:rPr>
          <w:rFonts w:cstheme="minorHAnsi"/>
          <w:sz w:val="24"/>
          <w:szCs w:val="24"/>
        </w:rPr>
        <w:t xml:space="preserve"> of the inciden</w:t>
      </w:r>
      <w:r w:rsidR="001434D6">
        <w:rPr>
          <w:rFonts w:cstheme="minorHAnsi"/>
          <w:sz w:val="24"/>
          <w:szCs w:val="24"/>
        </w:rPr>
        <w:t>ce</w:t>
      </w:r>
      <w:r w:rsidR="004B5815">
        <w:rPr>
          <w:rFonts w:cstheme="minorHAnsi"/>
          <w:sz w:val="24"/>
          <w:szCs w:val="24"/>
        </w:rPr>
        <w:t xml:space="preserve"> of the pandemic</w:t>
      </w:r>
      <w:r w:rsidR="005E686B" w:rsidRPr="00CC6D09">
        <w:rPr>
          <w:rFonts w:cstheme="minorHAnsi"/>
          <w:sz w:val="24"/>
          <w:szCs w:val="24"/>
        </w:rPr>
        <w:t xml:space="preserve">, while the growth rate is expected to drop by </w:t>
      </w:r>
      <w:r w:rsidR="004B5815">
        <w:rPr>
          <w:rFonts w:cstheme="minorHAnsi"/>
          <w:sz w:val="24"/>
          <w:szCs w:val="24"/>
        </w:rPr>
        <w:t xml:space="preserve">more than </w:t>
      </w:r>
      <w:r w:rsidR="0099346B">
        <w:rPr>
          <w:rFonts w:cstheme="minorHAnsi"/>
          <w:sz w:val="24"/>
          <w:szCs w:val="24"/>
        </w:rPr>
        <w:t>4</w:t>
      </w:r>
      <w:r w:rsidR="005E686B" w:rsidRPr="00CC6D09">
        <w:rPr>
          <w:rFonts w:cstheme="minorHAnsi"/>
          <w:sz w:val="24"/>
          <w:szCs w:val="24"/>
        </w:rPr>
        <w:t xml:space="preserve">% in 2020 down from </w:t>
      </w:r>
      <w:r w:rsidR="001434D6">
        <w:rPr>
          <w:rFonts w:cstheme="minorHAnsi"/>
          <w:sz w:val="24"/>
          <w:szCs w:val="24"/>
        </w:rPr>
        <w:t xml:space="preserve">a </w:t>
      </w:r>
      <w:r w:rsidR="005E686B" w:rsidRPr="00CC6D09">
        <w:rPr>
          <w:rFonts w:cstheme="minorHAnsi"/>
          <w:sz w:val="24"/>
          <w:szCs w:val="24"/>
        </w:rPr>
        <w:t>positive 2.2% in 2019.</w:t>
      </w:r>
      <w:r w:rsidR="00876E00" w:rsidRPr="00CC6D09">
        <w:rPr>
          <w:rFonts w:cstheme="minorHAnsi"/>
          <w:sz w:val="24"/>
          <w:szCs w:val="24"/>
        </w:rPr>
        <w:t xml:space="preserve"> </w:t>
      </w:r>
      <w:r w:rsidR="001434D6">
        <w:rPr>
          <w:rFonts w:cstheme="minorHAnsi"/>
          <w:sz w:val="24"/>
          <w:szCs w:val="24"/>
        </w:rPr>
        <w:t>In the literature, t</w:t>
      </w:r>
      <w:r w:rsidR="00993076" w:rsidRPr="00CC6D09">
        <w:rPr>
          <w:rFonts w:cstheme="minorHAnsi"/>
          <w:sz w:val="24"/>
          <w:szCs w:val="24"/>
        </w:rPr>
        <w:t xml:space="preserve">he </w:t>
      </w:r>
      <w:r w:rsidR="00892EB2">
        <w:rPr>
          <w:rFonts w:cstheme="minorHAnsi"/>
          <w:sz w:val="24"/>
          <w:szCs w:val="24"/>
        </w:rPr>
        <w:t xml:space="preserve">severe </w:t>
      </w:r>
      <w:r w:rsidR="00993076" w:rsidRPr="00CC6D09">
        <w:rPr>
          <w:rFonts w:cstheme="minorHAnsi"/>
          <w:sz w:val="24"/>
          <w:szCs w:val="24"/>
        </w:rPr>
        <w:t>economic and social costs of the quarantine measures have been compared with the</w:t>
      </w:r>
      <w:r w:rsidR="008701E0">
        <w:rPr>
          <w:rFonts w:cstheme="minorHAnsi"/>
          <w:sz w:val="24"/>
          <w:szCs w:val="24"/>
        </w:rPr>
        <w:t xml:space="preserve"> high costs of the</w:t>
      </w:r>
      <w:r w:rsidR="00993076" w:rsidRPr="00CC6D09">
        <w:rPr>
          <w:rFonts w:cstheme="minorHAnsi"/>
          <w:sz w:val="24"/>
          <w:szCs w:val="24"/>
        </w:rPr>
        <w:t xml:space="preserve"> Global Financial Crisis of 2007-2009 (Goodell, 2020; Yarovaya et al., 2020)</w:t>
      </w:r>
      <w:r w:rsidR="008701E0">
        <w:rPr>
          <w:rFonts w:cstheme="minorHAnsi"/>
          <w:sz w:val="24"/>
          <w:szCs w:val="24"/>
        </w:rPr>
        <w:t xml:space="preserve">. </w:t>
      </w:r>
      <w:r w:rsidR="00993076" w:rsidRPr="00CC6D09">
        <w:rPr>
          <w:rFonts w:cstheme="minorHAnsi"/>
          <w:sz w:val="24"/>
          <w:szCs w:val="24"/>
        </w:rPr>
        <w:t xml:space="preserve"> </w:t>
      </w:r>
      <w:r w:rsidR="008701E0">
        <w:rPr>
          <w:rFonts w:cstheme="minorHAnsi"/>
          <w:sz w:val="24"/>
          <w:szCs w:val="24"/>
        </w:rPr>
        <w:t>F</w:t>
      </w:r>
      <w:r w:rsidR="00993076" w:rsidRPr="00CC6D09">
        <w:rPr>
          <w:rFonts w:cstheme="minorHAnsi"/>
          <w:sz w:val="24"/>
          <w:szCs w:val="24"/>
        </w:rPr>
        <w:t xml:space="preserve">inance scholars </w:t>
      </w:r>
      <w:r w:rsidR="00790B73">
        <w:rPr>
          <w:rFonts w:cstheme="minorHAnsi"/>
          <w:sz w:val="24"/>
          <w:szCs w:val="24"/>
        </w:rPr>
        <w:t xml:space="preserve">have </w:t>
      </w:r>
      <w:r w:rsidR="008701E0">
        <w:rPr>
          <w:rFonts w:cstheme="minorHAnsi"/>
          <w:sz w:val="24"/>
          <w:szCs w:val="24"/>
        </w:rPr>
        <w:t xml:space="preserve">also </w:t>
      </w:r>
      <w:r w:rsidR="00993076" w:rsidRPr="00CC6D09">
        <w:rPr>
          <w:rFonts w:cstheme="minorHAnsi"/>
          <w:sz w:val="24"/>
          <w:szCs w:val="24"/>
        </w:rPr>
        <w:t>assessed the diverse financial effects of the COVID-19 pandemics (</w:t>
      </w:r>
      <w:r w:rsidR="00F722C0">
        <w:rPr>
          <w:rFonts w:cstheme="minorHAnsi"/>
          <w:sz w:val="24"/>
          <w:szCs w:val="24"/>
        </w:rPr>
        <w:t xml:space="preserve">e.g., </w:t>
      </w:r>
      <w:r w:rsidR="00993076" w:rsidRPr="00CC6D09">
        <w:rPr>
          <w:rFonts w:cstheme="minorHAnsi"/>
          <w:sz w:val="24"/>
          <w:szCs w:val="24"/>
        </w:rPr>
        <w:t>Akhtaruzzaman et al., 2020; Corbet et al., 2020; Sharif et al., 2020).</w:t>
      </w:r>
    </w:p>
    <w:p w14:paraId="6D08071C" w14:textId="583E19A5" w:rsidR="00657747" w:rsidRPr="00617ED9" w:rsidRDefault="00876E00" w:rsidP="007C032B">
      <w:pPr>
        <w:spacing w:after="0" w:line="360" w:lineRule="auto"/>
        <w:ind w:firstLine="720"/>
        <w:jc w:val="both"/>
        <w:rPr>
          <w:rFonts w:cstheme="minorHAnsi"/>
          <w:sz w:val="24"/>
          <w:szCs w:val="24"/>
        </w:rPr>
      </w:pPr>
      <w:r w:rsidRPr="00CC6D09">
        <w:rPr>
          <w:rFonts w:cstheme="minorHAnsi"/>
          <w:sz w:val="24"/>
          <w:szCs w:val="24"/>
        </w:rPr>
        <w:t xml:space="preserve">During </w:t>
      </w:r>
      <w:r w:rsidR="008701E0">
        <w:rPr>
          <w:rFonts w:cstheme="minorHAnsi"/>
          <w:sz w:val="24"/>
          <w:szCs w:val="24"/>
        </w:rPr>
        <w:t>periods of</w:t>
      </w:r>
      <w:r w:rsidR="00993076" w:rsidRPr="00CC6D09">
        <w:rPr>
          <w:rFonts w:cstheme="minorHAnsi"/>
          <w:sz w:val="24"/>
          <w:szCs w:val="24"/>
        </w:rPr>
        <w:t xml:space="preserve"> increased uncertainty</w:t>
      </w:r>
      <w:r w:rsidRPr="00CC6D09">
        <w:rPr>
          <w:rFonts w:cstheme="minorHAnsi"/>
          <w:sz w:val="24"/>
          <w:szCs w:val="24"/>
        </w:rPr>
        <w:t>, investors look effortlessly for</w:t>
      </w:r>
      <w:r w:rsidR="00790B73">
        <w:rPr>
          <w:rFonts w:cstheme="minorHAnsi"/>
          <w:sz w:val="24"/>
          <w:szCs w:val="24"/>
        </w:rPr>
        <w:t xml:space="preserve"> portfolio diversifiers and</w:t>
      </w:r>
      <w:r w:rsidRPr="00CC6D09">
        <w:rPr>
          <w:rFonts w:cstheme="minorHAnsi"/>
          <w:sz w:val="24"/>
          <w:szCs w:val="24"/>
        </w:rPr>
        <w:t xml:space="preserve"> safe havens to protect their assets</w:t>
      </w:r>
      <w:r w:rsidR="00993076" w:rsidRPr="00CC6D09">
        <w:rPr>
          <w:rFonts w:cstheme="minorHAnsi"/>
          <w:sz w:val="24"/>
          <w:szCs w:val="24"/>
        </w:rPr>
        <w:t xml:space="preserve"> and investments. </w:t>
      </w:r>
      <w:r w:rsidR="00657747" w:rsidRPr="00CC6D09">
        <w:rPr>
          <w:rFonts w:cstheme="minorHAnsi"/>
          <w:sz w:val="24"/>
          <w:szCs w:val="24"/>
        </w:rPr>
        <w:t xml:space="preserve">In the 2008 global financial crisis, Islamic </w:t>
      </w:r>
      <w:r w:rsidR="00657747" w:rsidRPr="00617ED9">
        <w:rPr>
          <w:rFonts w:cstheme="minorHAnsi"/>
          <w:sz w:val="24"/>
          <w:szCs w:val="24"/>
        </w:rPr>
        <w:t xml:space="preserve">markets demonstrated their safe haven properties in comparison to their conventional counterparts (Aloui et al., 2018). </w:t>
      </w:r>
      <w:r w:rsidR="00892EB2">
        <w:rPr>
          <w:rFonts w:cstheme="minorHAnsi"/>
          <w:sz w:val="24"/>
          <w:szCs w:val="24"/>
        </w:rPr>
        <w:t xml:space="preserve"> </w:t>
      </w:r>
      <w:r w:rsidR="00657747" w:rsidRPr="00617ED9">
        <w:rPr>
          <w:rFonts w:cstheme="minorHAnsi"/>
          <w:sz w:val="24"/>
          <w:szCs w:val="24"/>
        </w:rPr>
        <w:t xml:space="preserve">Researchers </w:t>
      </w:r>
      <w:r w:rsidR="00B47735" w:rsidRPr="00617ED9">
        <w:rPr>
          <w:rFonts w:cstheme="minorHAnsi"/>
          <w:sz w:val="24"/>
          <w:szCs w:val="24"/>
        </w:rPr>
        <w:t xml:space="preserve">showed </w:t>
      </w:r>
      <w:r w:rsidR="00790B73" w:rsidRPr="00617ED9">
        <w:rPr>
          <w:rFonts w:cstheme="minorHAnsi"/>
          <w:sz w:val="24"/>
          <w:szCs w:val="24"/>
        </w:rPr>
        <w:t>that Islamic markets are</w:t>
      </w:r>
      <w:r w:rsidR="00B47735" w:rsidRPr="00617ED9">
        <w:rPr>
          <w:rFonts w:cstheme="minorHAnsi"/>
          <w:sz w:val="24"/>
          <w:szCs w:val="24"/>
        </w:rPr>
        <w:t xml:space="preserve"> relatively stable and outperform </w:t>
      </w:r>
      <w:r w:rsidR="00790B73" w:rsidRPr="00617ED9">
        <w:rPr>
          <w:rFonts w:cstheme="minorHAnsi"/>
          <w:sz w:val="24"/>
          <w:szCs w:val="24"/>
        </w:rPr>
        <w:t>their</w:t>
      </w:r>
      <w:r w:rsidR="00B47735" w:rsidRPr="00617ED9">
        <w:rPr>
          <w:rFonts w:cstheme="minorHAnsi"/>
          <w:sz w:val="24"/>
          <w:szCs w:val="24"/>
        </w:rPr>
        <w:t xml:space="preserve"> conventional counterpart</w:t>
      </w:r>
      <w:r w:rsidR="00790B73" w:rsidRPr="00617ED9">
        <w:rPr>
          <w:rFonts w:cstheme="minorHAnsi"/>
          <w:sz w:val="24"/>
          <w:szCs w:val="24"/>
        </w:rPr>
        <w:t>s</w:t>
      </w:r>
      <w:r w:rsidR="00B47735" w:rsidRPr="00617ED9">
        <w:rPr>
          <w:rFonts w:cstheme="minorHAnsi"/>
          <w:sz w:val="24"/>
          <w:szCs w:val="24"/>
        </w:rPr>
        <w:t xml:space="preserve">, particularly during financial stress and turbulent periods (Almanaseer, 2014; Akhtar &amp; </w:t>
      </w:r>
      <w:proofErr w:type="spellStart"/>
      <w:r w:rsidR="00B47735" w:rsidRPr="00617ED9">
        <w:rPr>
          <w:rFonts w:cstheme="minorHAnsi"/>
          <w:sz w:val="24"/>
          <w:szCs w:val="24"/>
        </w:rPr>
        <w:t>Jahromi</w:t>
      </w:r>
      <w:proofErr w:type="spellEnd"/>
      <w:r w:rsidR="00B47735" w:rsidRPr="00617ED9">
        <w:rPr>
          <w:rFonts w:cstheme="minorHAnsi"/>
          <w:sz w:val="24"/>
          <w:szCs w:val="24"/>
        </w:rPr>
        <w:t xml:space="preserve">, 2017; Ahmed &amp; </w:t>
      </w:r>
      <w:proofErr w:type="spellStart"/>
      <w:r w:rsidR="00B47735" w:rsidRPr="00617ED9">
        <w:rPr>
          <w:rFonts w:cstheme="minorHAnsi"/>
          <w:sz w:val="24"/>
          <w:szCs w:val="24"/>
        </w:rPr>
        <w:t>Elsayed</w:t>
      </w:r>
      <w:proofErr w:type="spellEnd"/>
      <w:r w:rsidR="00B47735" w:rsidRPr="00617ED9">
        <w:rPr>
          <w:rFonts w:cstheme="minorHAnsi"/>
          <w:sz w:val="24"/>
          <w:szCs w:val="24"/>
        </w:rPr>
        <w:t>, 2019). This is due to</w:t>
      </w:r>
      <w:r w:rsidR="00790B73" w:rsidRPr="00617ED9">
        <w:rPr>
          <w:rFonts w:cstheme="minorHAnsi"/>
          <w:sz w:val="24"/>
          <w:szCs w:val="24"/>
        </w:rPr>
        <w:t xml:space="preserve"> the</w:t>
      </w:r>
      <w:r w:rsidR="00B47735" w:rsidRPr="00617ED9">
        <w:rPr>
          <w:rFonts w:cstheme="minorHAnsi"/>
          <w:sz w:val="24"/>
          <w:szCs w:val="24"/>
        </w:rPr>
        <w:t xml:space="preserve"> key features of Islamic financial contracts such as risk-sharing, direct linkages with the real economy, low leverage and not dealing with toxic instruments and derivatives (Ahmed, 2009; Ajmi, et al., 2014). Noteworthy, the Islamic finance industry and institutions received much attention following the global financial crisis in 2007/2008. Islamic finance has developed and grown rapidly to </w:t>
      </w:r>
      <w:r w:rsidR="00CB28D8" w:rsidRPr="00617ED9">
        <w:rPr>
          <w:rFonts w:cstheme="minorHAnsi"/>
          <w:sz w:val="24"/>
          <w:szCs w:val="24"/>
        </w:rPr>
        <w:t xml:space="preserve">have </w:t>
      </w:r>
      <w:r w:rsidR="00B47735" w:rsidRPr="00617ED9">
        <w:rPr>
          <w:rFonts w:cstheme="minorHAnsi"/>
          <w:sz w:val="24"/>
          <w:szCs w:val="24"/>
        </w:rPr>
        <w:t xml:space="preserve">become a global phenomenon since then, </w:t>
      </w:r>
      <w:r w:rsidR="00595EC9">
        <w:rPr>
          <w:rFonts w:cstheme="minorHAnsi"/>
          <w:sz w:val="24"/>
          <w:szCs w:val="24"/>
        </w:rPr>
        <w:t>as</w:t>
      </w:r>
      <w:r w:rsidR="00B47735" w:rsidRPr="00617ED9">
        <w:rPr>
          <w:rFonts w:cstheme="minorHAnsi"/>
          <w:sz w:val="24"/>
          <w:szCs w:val="24"/>
        </w:rPr>
        <w:t xml:space="preserve"> the overall size of the Islamic financial industry is estimated </w:t>
      </w:r>
      <w:r w:rsidR="00595EC9">
        <w:rPr>
          <w:rFonts w:cstheme="minorHAnsi"/>
          <w:sz w:val="24"/>
          <w:szCs w:val="24"/>
        </w:rPr>
        <w:t>at</w:t>
      </w:r>
      <w:r w:rsidR="00B47735" w:rsidRPr="00617ED9">
        <w:rPr>
          <w:rFonts w:cstheme="minorHAnsi"/>
          <w:sz w:val="24"/>
          <w:szCs w:val="24"/>
        </w:rPr>
        <w:t xml:space="preserve"> USD 2.19 trillion (IFSB, 2019).</w:t>
      </w:r>
    </w:p>
    <w:p w14:paraId="7FA524E4" w14:textId="7B5C9618" w:rsidR="00FF5453" w:rsidRPr="000C72EF" w:rsidRDefault="008701E0" w:rsidP="00F22A71">
      <w:pPr>
        <w:autoSpaceDE w:val="0"/>
        <w:autoSpaceDN w:val="0"/>
        <w:adjustRightInd w:val="0"/>
        <w:spacing w:after="0" w:line="360" w:lineRule="auto"/>
        <w:ind w:firstLine="720"/>
        <w:jc w:val="both"/>
        <w:rPr>
          <w:rFonts w:cstheme="minorHAnsi"/>
          <w:color w:val="0070C0"/>
          <w:sz w:val="24"/>
          <w:szCs w:val="24"/>
        </w:rPr>
      </w:pPr>
      <w:r w:rsidRPr="00617ED9">
        <w:rPr>
          <w:rFonts w:cstheme="minorHAnsi"/>
          <w:sz w:val="24"/>
          <w:szCs w:val="24"/>
        </w:rPr>
        <w:t xml:space="preserve">Interestingly, </w:t>
      </w:r>
      <w:r w:rsidR="00EB4781">
        <w:rPr>
          <w:rFonts w:cstheme="minorHAnsi"/>
          <w:sz w:val="24"/>
          <w:szCs w:val="24"/>
        </w:rPr>
        <w:t>e</w:t>
      </w:r>
      <w:r w:rsidR="00FF5453" w:rsidRPr="00617ED9">
        <w:rPr>
          <w:rFonts w:cstheme="minorHAnsi"/>
          <w:sz w:val="24"/>
          <w:szCs w:val="24"/>
        </w:rPr>
        <w:t xml:space="preserve">arly evidence </w:t>
      </w:r>
      <w:r w:rsidR="00FF5453" w:rsidRPr="00FF3B8A">
        <w:rPr>
          <w:rFonts w:cstheme="minorHAnsi"/>
          <w:sz w:val="24"/>
          <w:szCs w:val="24"/>
        </w:rPr>
        <w:t>from COVID-19 suggest</w:t>
      </w:r>
      <w:r w:rsidR="00767333" w:rsidRPr="00FF3B8A">
        <w:rPr>
          <w:rFonts w:cstheme="minorHAnsi"/>
          <w:sz w:val="24"/>
          <w:szCs w:val="24"/>
        </w:rPr>
        <w:t>s</w:t>
      </w:r>
      <w:r w:rsidR="00FF5453" w:rsidRPr="00FF3B8A">
        <w:rPr>
          <w:rFonts w:cstheme="minorHAnsi"/>
          <w:sz w:val="24"/>
          <w:szCs w:val="24"/>
        </w:rPr>
        <w:t xml:space="preserve"> </w:t>
      </w:r>
      <w:r w:rsidR="001F0602" w:rsidRPr="00FF3B8A">
        <w:rPr>
          <w:rFonts w:cstheme="minorHAnsi"/>
          <w:sz w:val="24"/>
          <w:szCs w:val="24"/>
        </w:rPr>
        <w:t>that</w:t>
      </w:r>
      <w:r w:rsidR="00FF5453" w:rsidRPr="00FF3B8A">
        <w:rPr>
          <w:rFonts w:cstheme="minorHAnsi"/>
          <w:sz w:val="24"/>
          <w:szCs w:val="24"/>
        </w:rPr>
        <w:t xml:space="preserve"> neither </w:t>
      </w:r>
      <w:r w:rsidR="00F22A71">
        <w:rPr>
          <w:rFonts w:cstheme="minorHAnsi"/>
          <w:sz w:val="24"/>
          <w:szCs w:val="24"/>
        </w:rPr>
        <w:t>gold</w:t>
      </w:r>
      <w:r w:rsidR="00FF5453" w:rsidRPr="00FF3B8A">
        <w:rPr>
          <w:rFonts w:cstheme="minorHAnsi"/>
          <w:sz w:val="24"/>
          <w:szCs w:val="24"/>
        </w:rPr>
        <w:t xml:space="preserve"> nor cryptocurrenc</w:t>
      </w:r>
      <w:r>
        <w:rPr>
          <w:rFonts w:cstheme="minorHAnsi"/>
          <w:sz w:val="24"/>
          <w:szCs w:val="24"/>
        </w:rPr>
        <w:t>ies have</w:t>
      </w:r>
      <w:r w:rsidR="00FF5453" w:rsidRPr="00FF3B8A">
        <w:rPr>
          <w:rFonts w:cstheme="minorHAnsi"/>
          <w:sz w:val="24"/>
          <w:szCs w:val="24"/>
        </w:rPr>
        <w:t xml:space="preserve"> act</w:t>
      </w:r>
      <w:r>
        <w:rPr>
          <w:rFonts w:cstheme="minorHAnsi"/>
          <w:sz w:val="24"/>
          <w:szCs w:val="24"/>
        </w:rPr>
        <w:t>ed</w:t>
      </w:r>
      <w:r w:rsidR="00FF5453" w:rsidRPr="00FF3B8A">
        <w:rPr>
          <w:rFonts w:cstheme="minorHAnsi"/>
          <w:sz w:val="24"/>
          <w:szCs w:val="24"/>
        </w:rPr>
        <w:t xml:space="preserve"> as safe havens</w:t>
      </w:r>
      <w:r w:rsidR="00CB28D8">
        <w:rPr>
          <w:rFonts w:cstheme="minorHAnsi"/>
          <w:sz w:val="24"/>
          <w:szCs w:val="24"/>
        </w:rPr>
        <w:t xml:space="preserve"> in portfolios</w:t>
      </w:r>
      <w:r w:rsidR="00FF5453" w:rsidRPr="00FF3B8A">
        <w:rPr>
          <w:rFonts w:cstheme="minorHAnsi"/>
          <w:sz w:val="24"/>
          <w:szCs w:val="24"/>
        </w:rPr>
        <w:t xml:space="preserve"> (Corbet et al., 2020</w:t>
      </w:r>
      <w:r w:rsidR="00CB28D8">
        <w:rPr>
          <w:rFonts w:cstheme="minorHAnsi"/>
          <w:sz w:val="24"/>
          <w:szCs w:val="24"/>
        </w:rPr>
        <w:t>;</w:t>
      </w:r>
      <w:r w:rsidR="00FF5453" w:rsidRPr="00FF3B8A">
        <w:rPr>
          <w:rFonts w:cstheme="minorHAnsi"/>
          <w:sz w:val="24"/>
          <w:szCs w:val="24"/>
        </w:rPr>
        <w:t xml:space="preserve"> Co</w:t>
      </w:r>
      <w:r w:rsidR="00CC6D09" w:rsidRPr="00FF3B8A">
        <w:rPr>
          <w:rFonts w:cstheme="minorHAnsi"/>
          <w:sz w:val="24"/>
          <w:szCs w:val="24"/>
        </w:rPr>
        <w:t>nl</w:t>
      </w:r>
      <w:r w:rsidR="00FF5453" w:rsidRPr="00FF3B8A">
        <w:rPr>
          <w:rFonts w:cstheme="minorHAnsi"/>
          <w:sz w:val="24"/>
          <w:szCs w:val="24"/>
        </w:rPr>
        <w:t xml:space="preserve">on </w:t>
      </w:r>
      <w:r w:rsidR="002A0588" w:rsidRPr="00FF3B8A">
        <w:rPr>
          <w:rFonts w:cstheme="minorHAnsi"/>
          <w:sz w:val="24"/>
          <w:szCs w:val="24"/>
        </w:rPr>
        <w:t>&amp;</w:t>
      </w:r>
      <w:r w:rsidR="00FF5453" w:rsidRPr="00FF3B8A">
        <w:rPr>
          <w:rFonts w:cstheme="minorHAnsi"/>
          <w:sz w:val="24"/>
          <w:szCs w:val="24"/>
        </w:rPr>
        <w:t xml:space="preserve"> McGee, 2020)</w:t>
      </w:r>
      <w:r w:rsidR="001F0602" w:rsidRPr="00FF3B8A">
        <w:rPr>
          <w:rFonts w:cstheme="minorHAnsi"/>
          <w:sz w:val="24"/>
          <w:szCs w:val="24"/>
        </w:rPr>
        <w:t>.</w:t>
      </w:r>
      <w:r w:rsidR="00FF5453" w:rsidRPr="00FF3B8A">
        <w:rPr>
          <w:rFonts w:cstheme="minorHAnsi"/>
          <w:sz w:val="24"/>
          <w:szCs w:val="24"/>
        </w:rPr>
        <w:t xml:space="preserve"> </w:t>
      </w:r>
      <w:r>
        <w:rPr>
          <w:rFonts w:cstheme="minorHAnsi"/>
          <w:sz w:val="24"/>
          <w:szCs w:val="24"/>
        </w:rPr>
        <w:t xml:space="preserve">As indicted, Islamic markets </w:t>
      </w:r>
      <w:r w:rsidR="0099346B">
        <w:rPr>
          <w:rFonts w:cstheme="minorHAnsi"/>
          <w:sz w:val="24"/>
          <w:szCs w:val="24"/>
        </w:rPr>
        <w:t xml:space="preserve">had </w:t>
      </w:r>
      <w:r>
        <w:rPr>
          <w:rFonts w:cstheme="minorHAnsi"/>
          <w:sz w:val="24"/>
          <w:szCs w:val="24"/>
        </w:rPr>
        <w:t>demonstrated this property during the 2008 Gre</w:t>
      </w:r>
      <w:r w:rsidR="00B54539">
        <w:rPr>
          <w:rFonts w:cstheme="minorHAnsi"/>
          <w:sz w:val="24"/>
          <w:szCs w:val="24"/>
        </w:rPr>
        <w:t>at</w:t>
      </w:r>
      <w:r>
        <w:rPr>
          <w:rFonts w:cstheme="minorHAnsi"/>
          <w:sz w:val="24"/>
          <w:szCs w:val="24"/>
        </w:rPr>
        <w:t xml:space="preserve"> Recession</w:t>
      </w:r>
      <w:r w:rsidR="0099346B">
        <w:rPr>
          <w:rFonts w:cstheme="minorHAnsi"/>
          <w:sz w:val="24"/>
          <w:szCs w:val="24"/>
        </w:rPr>
        <w:t>,</w:t>
      </w:r>
      <w:r w:rsidR="00CB28D8">
        <w:rPr>
          <w:rFonts w:cstheme="minorHAnsi"/>
          <w:sz w:val="24"/>
          <w:szCs w:val="24"/>
        </w:rPr>
        <w:t xml:space="preserve"> which </w:t>
      </w:r>
      <w:r w:rsidR="00EB4781">
        <w:rPr>
          <w:rFonts w:cstheme="minorHAnsi"/>
          <w:sz w:val="24"/>
          <w:szCs w:val="24"/>
        </w:rPr>
        <w:t xml:space="preserve">has </w:t>
      </w:r>
      <w:r w:rsidR="00CB28D8">
        <w:rPr>
          <w:rFonts w:cstheme="minorHAnsi"/>
          <w:sz w:val="24"/>
          <w:szCs w:val="24"/>
        </w:rPr>
        <w:t>motivate</w:t>
      </w:r>
      <w:r w:rsidR="00EB4781">
        <w:rPr>
          <w:rFonts w:cstheme="minorHAnsi"/>
          <w:sz w:val="24"/>
          <w:szCs w:val="24"/>
        </w:rPr>
        <w:t>d</w:t>
      </w:r>
      <w:r w:rsidR="00CB28D8">
        <w:rPr>
          <w:rFonts w:cstheme="minorHAnsi"/>
          <w:sz w:val="24"/>
          <w:szCs w:val="24"/>
        </w:rPr>
        <w:t xml:space="preserve"> to do this research</w:t>
      </w:r>
      <w:r>
        <w:rPr>
          <w:rFonts w:cstheme="minorHAnsi"/>
          <w:sz w:val="24"/>
          <w:szCs w:val="24"/>
        </w:rPr>
        <w:t xml:space="preserve">. </w:t>
      </w:r>
      <w:r w:rsidR="001F0602" w:rsidRPr="000C72EF">
        <w:rPr>
          <w:rFonts w:cstheme="minorHAnsi"/>
          <w:color w:val="0070C0"/>
          <w:sz w:val="24"/>
          <w:szCs w:val="24"/>
        </w:rPr>
        <w:t>T</w:t>
      </w:r>
      <w:r w:rsidR="00FF5453" w:rsidRPr="000C72EF">
        <w:rPr>
          <w:rFonts w:cstheme="minorHAnsi"/>
          <w:color w:val="0070C0"/>
          <w:sz w:val="24"/>
          <w:szCs w:val="24"/>
        </w:rPr>
        <w:t>herefore</w:t>
      </w:r>
      <w:r w:rsidR="001F0602" w:rsidRPr="000C72EF">
        <w:rPr>
          <w:rFonts w:cstheme="minorHAnsi"/>
          <w:color w:val="0070C0"/>
          <w:sz w:val="24"/>
          <w:szCs w:val="24"/>
        </w:rPr>
        <w:t>,</w:t>
      </w:r>
      <w:r w:rsidR="00FF5453" w:rsidRPr="000C72EF">
        <w:rPr>
          <w:rFonts w:cstheme="minorHAnsi"/>
          <w:color w:val="0070C0"/>
          <w:sz w:val="24"/>
          <w:szCs w:val="24"/>
        </w:rPr>
        <w:t xml:space="preserve"> it is particularly interesting to test </w:t>
      </w:r>
      <w:r w:rsidR="002A0588" w:rsidRPr="000C72EF">
        <w:rPr>
          <w:rFonts w:cstheme="minorHAnsi"/>
          <w:color w:val="0070C0"/>
          <w:sz w:val="24"/>
          <w:szCs w:val="24"/>
        </w:rPr>
        <w:t>t</w:t>
      </w:r>
      <w:r w:rsidR="00FF5453" w:rsidRPr="000C72EF">
        <w:rPr>
          <w:rFonts w:cstheme="minorHAnsi"/>
          <w:color w:val="0070C0"/>
          <w:sz w:val="24"/>
          <w:szCs w:val="24"/>
        </w:rPr>
        <w:t xml:space="preserve">he decoupling hypothesis for Islamic </w:t>
      </w:r>
      <w:r w:rsidR="002A0588" w:rsidRPr="000C72EF">
        <w:rPr>
          <w:rFonts w:cstheme="minorHAnsi"/>
          <w:color w:val="0070C0"/>
          <w:sz w:val="24"/>
          <w:szCs w:val="24"/>
        </w:rPr>
        <w:t>stocks and Islamic bonds (</w:t>
      </w:r>
      <w:r w:rsidR="0099346B">
        <w:rPr>
          <w:rFonts w:cstheme="minorHAnsi"/>
          <w:color w:val="0070C0"/>
          <w:sz w:val="24"/>
          <w:szCs w:val="24"/>
        </w:rPr>
        <w:t>S</w:t>
      </w:r>
      <w:r w:rsidR="002A0588" w:rsidRPr="000C72EF">
        <w:rPr>
          <w:rFonts w:cstheme="minorHAnsi"/>
          <w:color w:val="0070C0"/>
          <w:sz w:val="24"/>
          <w:szCs w:val="24"/>
        </w:rPr>
        <w:t xml:space="preserve">ukuk) </w:t>
      </w:r>
      <w:r w:rsidR="00CB28D8" w:rsidRPr="000C72EF">
        <w:rPr>
          <w:rFonts w:cstheme="minorHAnsi"/>
          <w:color w:val="0070C0"/>
          <w:sz w:val="24"/>
          <w:szCs w:val="24"/>
        </w:rPr>
        <w:t xml:space="preserve">from </w:t>
      </w:r>
      <w:r w:rsidR="0099346B">
        <w:rPr>
          <w:rFonts w:cstheme="minorHAnsi"/>
          <w:color w:val="0070C0"/>
          <w:sz w:val="24"/>
          <w:szCs w:val="24"/>
        </w:rPr>
        <w:t xml:space="preserve">their </w:t>
      </w:r>
      <w:r w:rsidR="00CB28D8" w:rsidRPr="000C72EF">
        <w:rPr>
          <w:rFonts w:cstheme="minorHAnsi"/>
          <w:color w:val="0070C0"/>
          <w:sz w:val="24"/>
          <w:szCs w:val="24"/>
        </w:rPr>
        <w:t xml:space="preserve">conventional </w:t>
      </w:r>
      <w:r w:rsidR="0099346B">
        <w:rPr>
          <w:rFonts w:cstheme="minorHAnsi"/>
          <w:color w:val="0070C0"/>
          <w:sz w:val="24"/>
          <w:szCs w:val="24"/>
        </w:rPr>
        <w:t>counter</w:t>
      </w:r>
      <w:r w:rsidR="00CB28D8" w:rsidRPr="000C72EF">
        <w:rPr>
          <w:rFonts w:cstheme="minorHAnsi"/>
          <w:color w:val="0070C0"/>
          <w:sz w:val="24"/>
          <w:szCs w:val="24"/>
        </w:rPr>
        <w:t xml:space="preserve">parts </w:t>
      </w:r>
      <w:r w:rsidR="002A0588" w:rsidRPr="000C72EF">
        <w:rPr>
          <w:rFonts w:cstheme="minorHAnsi"/>
          <w:color w:val="0070C0"/>
          <w:sz w:val="24"/>
          <w:szCs w:val="24"/>
        </w:rPr>
        <w:t xml:space="preserve">during </w:t>
      </w:r>
      <w:r w:rsidR="0099346B">
        <w:rPr>
          <w:rFonts w:cstheme="minorHAnsi"/>
          <w:color w:val="0070C0"/>
          <w:sz w:val="24"/>
          <w:szCs w:val="24"/>
        </w:rPr>
        <w:t xml:space="preserve">the studied </w:t>
      </w:r>
      <w:r w:rsidR="00B54539" w:rsidRPr="000C72EF">
        <w:rPr>
          <w:rFonts w:cstheme="minorHAnsi"/>
          <w:color w:val="0070C0"/>
          <w:sz w:val="24"/>
          <w:szCs w:val="24"/>
        </w:rPr>
        <w:t>COVID-19</w:t>
      </w:r>
      <w:r w:rsidR="002A0588" w:rsidRPr="000C72EF">
        <w:rPr>
          <w:rFonts w:cstheme="minorHAnsi"/>
          <w:color w:val="0070C0"/>
          <w:sz w:val="24"/>
          <w:szCs w:val="24"/>
        </w:rPr>
        <w:t xml:space="preserve"> period.</w:t>
      </w:r>
    </w:p>
    <w:p w14:paraId="2F7AC9CA" w14:textId="63BCF3BD" w:rsidR="00CB28D8" w:rsidRDefault="00BF5602" w:rsidP="002A4F0F">
      <w:pPr>
        <w:autoSpaceDE w:val="0"/>
        <w:autoSpaceDN w:val="0"/>
        <w:adjustRightInd w:val="0"/>
        <w:spacing w:after="0" w:line="360" w:lineRule="auto"/>
        <w:ind w:firstLine="720"/>
        <w:jc w:val="both"/>
        <w:rPr>
          <w:rFonts w:cstheme="minorHAnsi"/>
          <w:sz w:val="24"/>
          <w:szCs w:val="24"/>
        </w:rPr>
      </w:pPr>
      <w:r w:rsidRPr="000C72EF">
        <w:rPr>
          <w:rFonts w:cstheme="minorHAnsi"/>
          <w:color w:val="0070C0"/>
          <w:sz w:val="24"/>
          <w:szCs w:val="24"/>
        </w:rPr>
        <w:t>The objective</w:t>
      </w:r>
      <w:r w:rsidR="00B54539" w:rsidRPr="000C72EF">
        <w:rPr>
          <w:rFonts w:cstheme="minorHAnsi"/>
          <w:color w:val="0070C0"/>
          <w:sz w:val="24"/>
          <w:szCs w:val="24"/>
        </w:rPr>
        <w:t>s</w:t>
      </w:r>
      <w:r w:rsidRPr="000C72EF">
        <w:rPr>
          <w:rFonts w:cstheme="minorHAnsi"/>
          <w:color w:val="0070C0"/>
          <w:sz w:val="24"/>
          <w:szCs w:val="24"/>
        </w:rPr>
        <w:t xml:space="preserve"> of this paper </w:t>
      </w:r>
      <w:r w:rsidR="00B54539" w:rsidRPr="000C72EF">
        <w:rPr>
          <w:rFonts w:cstheme="minorHAnsi"/>
          <w:color w:val="0070C0"/>
          <w:sz w:val="24"/>
          <w:szCs w:val="24"/>
        </w:rPr>
        <w:t>are twofold:</w:t>
      </w:r>
      <w:r w:rsidRPr="000C72EF">
        <w:rPr>
          <w:rFonts w:cstheme="minorHAnsi"/>
          <w:color w:val="0070C0"/>
          <w:sz w:val="24"/>
          <w:szCs w:val="24"/>
        </w:rPr>
        <w:t xml:space="preserve"> </w:t>
      </w:r>
      <w:r w:rsidR="00B54539" w:rsidRPr="000C72EF">
        <w:rPr>
          <w:rFonts w:cstheme="minorHAnsi"/>
          <w:color w:val="0070C0"/>
          <w:sz w:val="24"/>
          <w:szCs w:val="24"/>
        </w:rPr>
        <w:t xml:space="preserve">(i) </w:t>
      </w:r>
      <w:r w:rsidRPr="000C72EF">
        <w:rPr>
          <w:rFonts w:cstheme="minorHAnsi"/>
          <w:color w:val="0070C0"/>
          <w:sz w:val="24"/>
          <w:szCs w:val="24"/>
        </w:rPr>
        <w:t>to</w:t>
      </w:r>
      <w:r w:rsidR="002A0588" w:rsidRPr="000C72EF">
        <w:rPr>
          <w:rFonts w:cstheme="minorHAnsi"/>
          <w:color w:val="0070C0"/>
          <w:sz w:val="24"/>
          <w:szCs w:val="24"/>
        </w:rPr>
        <w:t xml:space="preserve"> analys</w:t>
      </w:r>
      <w:r w:rsidR="00777204" w:rsidRPr="000C72EF">
        <w:rPr>
          <w:rFonts w:cstheme="minorHAnsi"/>
          <w:color w:val="0070C0"/>
          <w:sz w:val="24"/>
          <w:szCs w:val="24"/>
        </w:rPr>
        <w:t>e</w:t>
      </w:r>
      <w:r w:rsidR="002A0588" w:rsidRPr="000C72EF">
        <w:rPr>
          <w:rFonts w:cstheme="minorHAnsi"/>
          <w:color w:val="0070C0"/>
          <w:sz w:val="24"/>
          <w:szCs w:val="24"/>
        </w:rPr>
        <w:t xml:space="preserve"> </w:t>
      </w:r>
      <w:r w:rsidRPr="000C72EF">
        <w:rPr>
          <w:rFonts w:cstheme="minorHAnsi"/>
          <w:color w:val="0070C0"/>
          <w:sz w:val="24"/>
          <w:szCs w:val="24"/>
        </w:rPr>
        <w:t xml:space="preserve">the </w:t>
      </w:r>
      <w:r w:rsidR="002A0588" w:rsidRPr="000C72EF">
        <w:rPr>
          <w:rFonts w:cstheme="minorHAnsi"/>
          <w:color w:val="0070C0"/>
          <w:sz w:val="24"/>
          <w:szCs w:val="24"/>
        </w:rPr>
        <w:t xml:space="preserve">dynamics of spillovers between </w:t>
      </w:r>
      <w:r w:rsidR="00B54539" w:rsidRPr="000C72EF">
        <w:rPr>
          <w:rFonts w:cstheme="minorHAnsi"/>
          <w:color w:val="0070C0"/>
          <w:sz w:val="24"/>
          <w:szCs w:val="24"/>
        </w:rPr>
        <w:t xml:space="preserve">the conventional and Islamic stock and bond </w:t>
      </w:r>
      <w:r w:rsidR="002A0588" w:rsidRPr="000C72EF">
        <w:rPr>
          <w:rFonts w:cstheme="minorHAnsi"/>
          <w:color w:val="0070C0"/>
          <w:sz w:val="24"/>
          <w:szCs w:val="24"/>
        </w:rPr>
        <w:t>markets</w:t>
      </w:r>
      <w:r w:rsidR="00B54539" w:rsidRPr="000C72EF">
        <w:rPr>
          <w:rFonts w:cstheme="minorHAnsi"/>
          <w:color w:val="0070C0"/>
          <w:sz w:val="24"/>
          <w:szCs w:val="24"/>
        </w:rPr>
        <w:t>,</w:t>
      </w:r>
      <w:r w:rsidR="00CB28D8" w:rsidRPr="000C72EF">
        <w:rPr>
          <w:rFonts w:cstheme="minorHAnsi"/>
          <w:color w:val="0070C0"/>
          <w:sz w:val="24"/>
          <w:szCs w:val="24"/>
        </w:rPr>
        <w:t xml:space="preserve"> and</w:t>
      </w:r>
      <w:r w:rsidR="00B54539" w:rsidRPr="000C72EF">
        <w:rPr>
          <w:rFonts w:cstheme="minorHAnsi"/>
          <w:color w:val="0070C0"/>
          <w:sz w:val="24"/>
          <w:szCs w:val="24"/>
        </w:rPr>
        <w:t xml:space="preserve"> (ii)</w:t>
      </w:r>
      <w:r w:rsidR="00FF3599" w:rsidRPr="000C72EF">
        <w:rPr>
          <w:rFonts w:cstheme="minorHAnsi"/>
          <w:color w:val="0070C0"/>
          <w:sz w:val="24"/>
          <w:szCs w:val="24"/>
        </w:rPr>
        <w:t xml:space="preserve"> </w:t>
      </w:r>
      <w:r w:rsidR="00B54539" w:rsidRPr="000C72EF">
        <w:rPr>
          <w:rFonts w:cstheme="minorHAnsi"/>
          <w:color w:val="0070C0"/>
          <w:sz w:val="24"/>
          <w:szCs w:val="24"/>
        </w:rPr>
        <w:t>to</w:t>
      </w:r>
      <w:r w:rsidR="002A0588" w:rsidRPr="000C72EF">
        <w:rPr>
          <w:rFonts w:cstheme="minorHAnsi"/>
          <w:color w:val="0070C0"/>
          <w:sz w:val="24"/>
          <w:szCs w:val="24"/>
        </w:rPr>
        <w:t xml:space="preserve"> investigate </w:t>
      </w:r>
      <w:r w:rsidR="00AB0BD0" w:rsidRPr="000C72EF">
        <w:rPr>
          <w:rFonts w:cstheme="minorHAnsi"/>
          <w:color w:val="0070C0"/>
          <w:sz w:val="24"/>
          <w:szCs w:val="24"/>
        </w:rPr>
        <w:t>the impact</w:t>
      </w:r>
      <w:r w:rsidR="00B54539" w:rsidRPr="000C72EF">
        <w:rPr>
          <w:rFonts w:cstheme="minorHAnsi"/>
          <w:color w:val="0070C0"/>
          <w:sz w:val="24"/>
          <w:szCs w:val="24"/>
        </w:rPr>
        <w:t xml:space="preserve"> of well- known risk-related </w:t>
      </w:r>
      <w:r w:rsidR="002A0588" w:rsidRPr="000C72EF">
        <w:rPr>
          <w:rFonts w:cstheme="minorHAnsi"/>
          <w:color w:val="0070C0"/>
          <w:sz w:val="24"/>
          <w:szCs w:val="24"/>
        </w:rPr>
        <w:t xml:space="preserve">determinants </w:t>
      </w:r>
      <w:r w:rsidR="00B54539" w:rsidRPr="000C72EF">
        <w:rPr>
          <w:rFonts w:cstheme="minorHAnsi"/>
          <w:color w:val="0070C0"/>
          <w:sz w:val="24"/>
          <w:szCs w:val="24"/>
        </w:rPr>
        <w:t>on the spillovers between these markets.</w:t>
      </w:r>
      <w:r w:rsidR="002A4F0F" w:rsidRPr="000C72EF">
        <w:rPr>
          <w:rFonts w:cstheme="minorHAnsi"/>
          <w:color w:val="0070C0"/>
          <w:sz w:val="24"/>
          <w:szCs w:val="24"/>
        </w:rPr>
        <w:t xml:space="preserve"> </w:t>
      </w:r>
    </w:p>
    <w:p w14:paraId="5A106FBE" w14:textId="3F10FC4C" w:rsidR="00E3156A" w:rsidRPr="00FF3B8A" w:rsidRDefault="00A47C0A" w:rsidP="002A4F0F">
      <w:pPr>
        <w:autoSpaceDE w:val="0"/>
        <w:autoSpaceDN w:val="0"/>
        <w:adjustRightInd w:val="0"/>
        <w:spacing w:after="0" w:line="360" w:lineRule="auto"/>
        <w:ind w:firstLine="720"/>
        <w:jc w:val="both"/>
        <w:rPr>
          <w:rFonts w:cstheme="minorHAnsi"/>
          <w:sz w:val="24"/>
          <w:szCs w:val="24"/>
        </w:rPr>
      </w:pPr>
      <w:r w:rsidRPr="00FF3B8A">
        <w:rPr>
          <w:rFonts w:cstheme="minorHAnsi"/>
          <w:sz w:val="24"/>
          <w:szCs w:val="24"/>
        </w:rPr>
        <w:t>While</w:t>
      </w:r>
      <w:r w:rsidR="00B54539">
        <w:rPr>
          <w:rFonts w:cstheme="minorHAnsi"/>
          <w:sz w:val="24"/>
          <w:szCs w:val="24"/>
        </w:rPr>
        <w:t xml:space="preserve"> a</w:t>
      </w:r>
      <w:r w:rsidRPr="00FF3B8A">
        <w:rPr>
          <w:rFonts w:cstheme="minorHAnsi"/>
          <w:sz w:val="24"/>
          <w:szCs w:val="24"/>
        </w:rPr>
        <w:t xml:space="preserve"> comprehensive review of the COVID-19 </w:t>
      </w:r>
      <w:r w:rsidR="00B54539">
        <w:rPr>
          <w:rFonts w:cstheme="minorHAnsi"/>
          <w:sz w:val="24"/>
          <w:szCs w:val="24"/>
        </w:rPr>
        <w:t>pandemic</w:t>
      </w:r>
      <w:r w:rsidRPr="00FF3B8A">
        <w:rPr>
          <w:rFonts w:cstheme="minorHAnsi"/>
          <w:sz w:val="24"/>
          <w:szCs w:val="24"/>
        </w:rPr>
        <w:t xml:space="preserve"> literature is provided by Yarovaya et al. (2020), there are several </w:t>
      </w:r>
      <w:r w:rsidR="00466FC3">
        <w:rPr>
          <w:rFonts w:cstheme="minorHAnsi"/>
          <w:sz w:val="24"/>
          <w:szCs w:val="24"/>
        </w:rPr>
        <w:t xml:space="preserve">other </w:t>
      </w:r>
      <w:r w:rsidR="00CB28D8">
        <w:rPr>
          <w:rFonts w:cstheme="minorHAnsi"/>
          <w:sz w:val="24"/>
          <w:szCs w:val="24"/>
        </w:rPr>
        <w:t xml:space="preserve">newer </w:t>
      </w:r>
      <w:r w:rsidR="00B54539">
        <w:rPr>
          <w:rFonts w:cstheme="minorHAnsi"/>
          <w:sz w:val="24"/>
          <w:szCs w:val="24"/>
        </w:rPr>
        <w:t xml:space="preserve">studies </w:t>
      </w:r>
      <w:r w:rsidRPr="00FF3B8A">
        <w:rPr>
          <w:rFonts w:cstheme="minorHAnsi"/>
          <w:sz w:val="24"/>
          <w:szCs w:val="24"/>
        </w:rPr>
        <w:t xml:space="preserve">that </w:t>
      </w:r>
      <w:r w:rsidR="00CB28D8">
        <w:rPr>
          <w:rFonts w:cstheme="minorHAnsi"/>
          <w:sz w:val="24"/>
          <w:szCs w:val="24"/>
        </w:rPr>
        <w:t xml:space="preserve">additionally </w:t>
      </w:r>
      <w:r w:rsidRPr="00FF3B8A">
        <w:rPr>
          <w:rFonts w:cstheme="minorHAnsi"/>
          <w:sz w:val="24"/>
          <w:szCs w:val="24"/>
        </w:rPr>
        <w:t xml:space="preserve">motivate our research and data selection. </w:t>
      </w:r>
      <w:r w:rsidR="002A0588" w:rsidRPr="00FF3B8A">
        <w:rPr>
          <w:rFonts w:cstheme="minorHAnsi"/>
          <w:sz w:val="24"/>
          <w:szCs w:val="24"/>
        </w:rPr>
        <w:t xml:space="preserve">Sharif et al. (2020) demonstrate that the COVID-19 affected both </w:t>
      </w:r>
      <w:r w:rsidR="008B496B">
        <w:rPr>
          <w:rFonts w:cstheme="minorHAnsi"/>
          <w:sz w:val="24"/>
          <w:szCs w:val="24"/>
        </w:rPr>
        <w:t xml:space="preserve">the </w:t>
      </w:r>
      <w:r w:rsidR="002A0588" w:rsidRPr="00FF3B8A">
        <w:rPr>
          <w:rFonts w:cstheme="minorHAnsi"/>
          <w:sz w:val="24"/>
          <w:szCs w:val="24"/>
        </w:rPr>
        <w:t>geopolitical risk and economic policy uncertainty i</w:t>
      </w:r>
      <w:r w:rsidR="00D5483D" w:rsidRPr="00FF3B8A">
        <w:rPr>
          <w:rFonts w:cstheme="minorHAnsi"/>
          <w:sz w:val="24"/>
          <w:szCs w:val="24"/>
        </w:rPr>
        <w:t>n</w:t>
      </w:r>
      <w:r w:rsidR="002A0588" w:rsidRPr="00FF3B8A">
        <w:rPr>
          <w:rFonts w:cstheme="minorHAnsi"/>
          <w:sz w:val="24"/>
          <w:szCs w:val="24"/>
        </w:rPr>
        <w:t>dex</w:t>
      </w:r>
      <w:r w:rsidR="00D5483D" w:rsidRPr="00FF3B8A">
        <w:rPr>
          <w:rFonts w:cstheme="minorHAnsi"/>
          <w:sz w:val="24"/>
          <w:szCs w:val="24"/>
        </w:rPr>
        <w:t>es</w:t>
      </w:r>
      <w:r w:rsidR="002A0588" w:rsidRPr="00FF3B8A">
        <w:rPr>
          <w:rFonts w:cstheme="minorHAnsi"/>
          <w:sz w:val="24"/>
          <w:szCs w:val="24"/>
        </w:rPr>
        <w:t>,</w:t>
      </w:r>
      <w:r w:rsidR="00D5483D" w:rsidRPr="00FF3B8A">
        <w:rPr>
          <w:rFonts w:cstheme="minorHAnsi"/>
          <w:sz w:val="24"/>
          <w:szCs w:val="24"/>
        </w:rPr>
        <w:t xml:space="preserve"> highlighting that </w:t>
      </w:r>
      <w:r w:rsidR="00B54539">
        <w:rPr>
          <w:rFonts w:cstheme="minorHAnsi"/>
          <w:sz w:val="24"/>
          <w:szCs w:val="24"/>
        </w:rPr>
        <w:t>this pandemic</w:t>
      </w:r>
      <w:r w:rsidR="00D5483D" w:rsidRPr="00FF3B8A">
        <w:rPr>
          <w:rFonts w:cstheme="minorHAnsi"/>
          <w:sz w:val="24"/>
          <w:szCs w:val="24"/>
        </w:rPr>
        <w:t xml:space="preserve"> is one of the main </w:t>
      </w:r>
      <w:r w:rsidR="00767333" w:rsidRPr="00FF3B8A">
        <w:rPr>
          <w:rFonts w:cstheme="minorHAnsi"/>
          <w:sz w:val="24"/>
          <w:szCs w:val="24"/>
        </w:rPr>
        <w:t>sources</w:t>
      </w:r>
      <w:r w:rsidR="00D5483D" w:rsidRPr="00FF3B8A">
        <w:rPr>
          <w:rFonts w:cstheme="minorHAnsi"/>
          <w:sz w:val="24"/>
          <w:szCs w:val="24"/>
        </w:rPr>
        <w:t xml:space="preserve"> of systematic risk for financial markets. </w:t>
      </w:r>
      <w:r w:rsidR="00CD7A35">
        <w:rPr>
          <w:rFonts w:cstheme="minorHAnsi"/>
          <w:sz w:val="24"/>
          <w:szCs w:val="24"/>
        </w:rPr>
        <w:t>However, their</w:t>
      </w:r>
      <w:r w:rsidR="003F17A5" w:rsidRPr="00FF3B8A">
        <w:rPr>
          <w:rFonts w:cstheme="minorHAnsi"/>
          <w:sz w:val="24"/>
          <w:szCs w:val="24"/>
        </w:rPr>
        <w:t xml:space="preserve"> results </w:t>
      </w:r>
      <w:r w:rsidR="00CB28D8">
        <w:rPr>
          <w:rFonts w:cstheme="minorHAnsi"/>
          <w:sz w:val="24"/>
          <w:szCs w:val="24"/>
        </w:rPr>
        <w:t>argue</w:t>
      </w:r>
      <w:r w:rsidR="003F17A5" w:rsidRPr="00FF3B8A">
        <w:rPr>
          <w:rFonts w:cstheme="minorHAnsi"/>
          <w:sz w:val="24"/>
          <w:szCs w:val="24"/>
        </w:rPr>
        <w:t xml:space="preserve"> that </w:t>
      </w:r>
      <w:r w:rsidR="00CB28D8">
        <w:rPr>
          <w:rFonts w:cstheme="minorHAnsi"/>
          <w:sz w:val="24"/>
          <w:szCs w:val="24"/>
        </w:rPr>
        <w:t xml:space="preserve">the more recent </w:t>
      </w:r>
      <w:r w:rsidR="003F17A5" w:rsidRPr="00FF3B8A">
        <w:rPr>
          <w:rFonts w:cstheme="minorHAnsi"/>
          <w:sz w:val="24"/>
          <w:szCs w:val="24"/>
        </w:rPr>
        <w:t xml:space="preserve">oil price </w:t>
      </w:r>
      <w:r w:rsidR="00CC6D09" w:rsidRPr="00FF3B8A">
        <w:rPr>
          <w:rFonts w:cstheme="minorHAnsi"/>
          <w:sz w:val="24"/>
          <w:szCs w:val="24"/>
        </w:rPr>
        <w:t>c</w:t>
      </w:r>
      <w:r w:rsidR="003F17A5" w:rsidRPr="00FF3B8A">
        <w:rPr>
          <w:rFonts w:cstheme="minorHAnsi"/>
          <w:sz w:val="24"/>
          <w:szCs w:val="24"/>
        </w:rPr>
        <w:t>rash</w:t>
      </w:r>
      <w:r w:rsidR="00CB28D8">
        <w:rPr>
          <w:rFonts w:cstheme="minorHAnsi"/>
          <w:sz w:val="24"/>
          <w:szCs w:val="24"/>
        </w:rPr>
        <w:t xml:space="preserve"> has</w:t>
      </w:r>
      <w:r w:rsidR="003F17A5" w:rsidRPr="00FF3B8A">
        <w:rPr>
          <w:rFonts w:cstheme="minorHAnsi"/>
          <w:sz w:val="24"/>
          <w:szCs w:val="24"/>
        </w:rPr>
        <w:t xml:space="preserve"> affected the US </w:t>
      </w:r>
      <w:r w:rsidR="00CD7A35">
        <w:rPr>
          <w:rFonts w:cstheme="minorHAnsi"/>
          <w:sz w:val="24"/>
          <w:szCs w:val="24"/>
        </w:rPr>
        <w:t xml:space="preserve">financial </w:t>
      </w:r>
      <w:r w:rsidR="003F17A5" w:rsidRPr="00FF3B8A">
        <w:rPr>
          <w:rFonts w:cstheme="minorHAnsi"/>
          <w:sz w:val="24"/>
          <w:szCs w:val="24"/>
        </w:rPr>
        <w:t xml:space="preserve">markets </w:t>
      </w:r>
      <w:r w:rsidR="001F0602" w:rsidRPr="00FF3B8A">
        <w:rPr>
          <w:rFonts w:cstheme="minorHAnsi"/>
          <w:sz w:val="24"/>
          <w:szCs w:val="24"/>
        </w:rPr>
        <w:t xml:space="preserve">more strongly </w:t>
      </w:r>
      <w:r w:rsidR="003F17A5" w:rsidRPr="00FF3B8A">
        <w:rPr>
          <w:rFonts w:cstheme="minorHAnsi"/>
          <w:sz w:val="24"/>
          <w:szCs w:val="24"/>
        </w:rPr>
        <w:t xml:space="preserve">than the COVID-19 </w:t>
      </w:r>
      <w:r w:rsidR="00CC6D09" w:rsidRPr="00FF3B8A">
        <w:rPr>
          <w:rFonts w:cstheme="minorHAnsi"/>
          <w:sz w:val="24"/>
          <w:szCs w:val="24"/>
        </w:rPr>
        <w:t>pandemic</w:t>
      </w:r>
      <w:r w:rsidR="00CD7A35">
        <w:rPr>
          <w:rFonts w:cstheme="minorHAnsi"/>
          <w:sz w:val="24"/>
          <w:szCs w:val="24"/>
        </w:rPr>
        <w:t xml:space="preserve"> has done</w:t>
      </w:r>
      <w:r w:rsidR="003F17A5" w:rsidRPr="00FF3B8A">
        <w:rPr>
          <w:rFonts w:cstheme="minorHAnsi"/>
          <w:sz w:val="24"/>
          <w:szCs w:val="24"/>
        </w:rPr>
        <w:t xml:space="preserve">. </w:t>
      </w:r>
      <w:r w:rsidR="00D5483D" w:rsidRPr="00FF3B8A">
        <w:rPr>
          <w:rFonts w:cstheme="minorHAnsi"/>
          <w:sz w:val="24"/>
          <w:szCs w:val="24"/>
        </w:rPr>
        <w:t xml:space="preserve">Corbet et al. (2020) analyse </w:t>
      </w:r>
      <w:r w:rsidR="001F0602" w:rsidRPr="00FF3B8A">
        <w:rPr>
          <w:rFonts w:cstheme="minorHAnsi"/>
          <w:sz w:val="24"/>
          <w:szCs w:val="24"/>
        </w:rPr>
        <w:t xml:space="preserve">the </w:t>
      </w:r>
      <w:r w:rsidR="00D5483D" w:rsidRPr="00FF3B8A">
        <w:rPr>
          <w:rFonts w:cstheme="minorHAnsi"/>
          <w:sz w:val="24"/>
          <w:szCs w:val="24"/>
        </w:rPr>
        <w:t xml:space="preserve">flight-to-safety behaviour of investors during the COVID-19, and report that the relationships between </w:t>
      </w:r>
      <w:r w:rsidR="001F0602" w:rsidRPr="00FF3B8A">
        <w:rPr>
          <w:rFonts w:cstheme="minorHAnsi"/>
          <w:sz w:val="24"/>
          <w:szCs w:val="24"/>
        </w:rPr>
        <w:t xml:space="preserve">the </w:t>
      </w:r>
      <w:r w:rsidR="00D5483D" w:rsidRPr="00FF3B8A">
        <w:rPr>
          <w:rFonts w:cstheme="minorHAnsi"/>
          <w:sz w:val="24"/>
          <w:szCs w:val="24"/>
        </w:rPr>
        <w:t xml:space="preserve">Chinese stock markets and </w:t>
      </w:r>
      <w:r w:rsidR="001F0602" w:rsidRPr="00FF3B8A">
        <w:rPr>
          <w:rFonts w:cstheme="minorHAnsi"/>
          <w:sz w:val="24"/>
          <w:szCs w:val="24"/>
        </w:rPr>
        <w:t xml:space="preserve">the </w:t>
      </w:r>
      <w:r w:rsidR="00D5483D" w:rsidRPr="00FF3B8A">
        <w:rPr>
          <w:rFonts w:cstheme="minorHAnsi"/>
          <w:sz w:val="24"/>
          <w:szCs w:val="24"/>
        </w:rPr>
        <w:t xml:space="preserve">Bitcoin market </w:t>
      </w:r>
      <w:r w:rsidR="00CB28D8">
        <w:rPr>
          <w:rFonts w:cstheme="minorHAnsi"/>
          <w:sz w:val="24"/>
          <w:szCs w:val="24"/>
        </w:rPr>
        <w:t xml:space="preserve">have </w:t>
      </w:r>
      <w:r w:rsidR="00D5483D" w:rsidRPr="00FF3B8A">
        <w:rPr>
          <w:rFonts w:cstheme="minorHAnsi"/>
          <w:sz w:val="24"/>
          <w:szCs w:val="24"/>
        </w:rPr>
        <w:t xml:space="preserve">evolved during the </w:t>
      </w:r>
      <w:r w:rsidR="00D5483D" w:rsidRPr="00BF5602">
        <w:rPr>
          <w:rFonts w:cstheme="minorHAnsi"/>
          <w:sz w:val="24"/>
          <w:szCs w:val="24"/>
        </w:rPr>
        <w:t>pandemic</w:t>
      </w:r>
      <w:r w:rsidR="00CD7A35">
        <w:rPr>
          <w:rFonts w:cstheme="minorHAnsi"/>
          <w:sz w:val="24"/>
          <w:szCs w:val="24"/>
        </w:rPr>
        <w:t>,</w:t>
      </w:r>
      <w:r w:rsidR="00D5483D" w:rsidRPr="00BF5602">
        <w:rPr>
          <w:rFonts w:cstheme="minorHAnsi"/>
          <w:sz w:val="24"/>
          <w:szCs w:val="24"/>
        </w:rPr>
        <w:t xml:space="preserve"> </w:t>
      </w:r>
      <w:r w:rsidR="00CD7A35">
        <w:rPr>
          <w:rFonts w:cstheme="minorHAnsi"/>
          <w:sz w:val="24"/>
          <w:szCs w:val="24"/>
        </w:rPr>
        <w:t>but</w:t>
      </w:r>
      <w:r w:rsidR="00D5483D" w:rsidRPr="00BF5602">
        <w:rPr>
          <w:rFonts w:cstheme="minorHAnsi"/>
          <w:sz w:val="24"/>
          <w:szCs w:val="24"/>
        </w:rPr>
        <w:t xml:space="preserve"> neither Bitcoi</w:t>
      </w:r>
      <w:r w:rsidR="00D5483D" w:rsidRPr="00FF3B8A">
        <w:rPr>
          <w:rFonts w:cstheme="minorHAnsi"/>
          <w:sz w:val="24"/>
          <w:szCs w:val="24"/>
        </w:rPr>
        <w:t>n nor gold offers significant hedging properties for investors</w:t>
      </w:r>
      <w:r w:rsidR="00F8157F">
        <w:rPr>
          <w:rFonts w:cstheme="minorHAnsi"/>
          <w:sz w:val="24"/>
          <w:szCs w:val="24"/>
        </w:rPr>
        <w:t xml:space="preserve">. By </w:t>
      </w:r>
      <w:r w:rsidR="00D5483D" w:rsidRPr="00FF3B8A">
        <w:rPr>
          <w:rFonts w:cstheme="minorHAnsi"/>
          <w:sz w:val="24"/>
          <w:szCs w:val="24"/>
        </w:rPr>
        <w:t>analys</w:t>
      </w:r>
      <w:r w:rsidR="00CD7A35">
        <w:rPr>
          <w:rFonts w:cstheme="minorHAnsi"/>
          <w:sz w:val="24"/>
          <w:szCs w:val="24"/>
        </w:rPr>
        <w:t>ing</w:t>
      </w:r>
      <w:r w:rsidR="00D5483D" w:rsidRPr="00FF3B8A">
        <w:rPr>
          <w:rFonts w:cstheme="minorHAnsi"/>
          <w:sz w:val="24"/>
          <w:szCs w:val="24"/>
        </w:rPr>
        <w:t xml:space="preserve"> </w:t>
      </w:r>
      <w:r w:rsidR="00CD7A35">
        <w:rPr>
          <w:rFonts w:cstheme="minorHAnsi"/>
          <w:sz w:val="24"/>
          <w:szCs w:val="24"/>
        </w:rPr>
        <w:t xml:space="preserve">the </w:t>
      </w:r>
      <w:r w:rsidR="00D5483D" w:rsidRPr="00FF3B8A">
        <w:rPr>
          <w:rFonts w:cstheme="minorHAnsi"/>
          <w:sz w:val="24"/>
          <w:szCs w:val="24"/>
        </w:rPr>
        <w:t xml:space="preserve">reaction and </w:t>
      </w:r>
      <w:r w:rsidR="00CD7A35">
        <w:rPr>
          <w:rFonts w:cstheme="minorHAnsi"/>
          <w:sz w:val="24"/>
          <w:szCs w:val="24"/>
        </w:rPr>
        <w:t xml:space="preserve">the </w:t>
      </w:r>
      <w:r w:rsidR="00D5483D" w:rsidRPr="00FF3B8A">
        <w:rPr>
          <w:rFonts w:cstheme="minorHAnsi"/>
          <w:sz w:val="24"/>
          <w:szCs w:val="24"/>
        </w:rPr>
        <w:t xml:space="preserve">recovery of equity, bonds, precious metals and cryptocurrency markets to </w:t>
      </w:r>
      <w:r w:rsidR="00CD7A35">
        <w:rPr>
          <w:rFonts w:cstheme="minorHAnsi"/>
          <w:sz w:val="24"/>
          <w:szCs w:val="24"/>
        </w:rPr>
        <w:t xml:space="preserve">the </w:t>
      </w:r>
      <w:r w:rsidR="00D5483D" w:rsidRPr="00FF3B8A">
        <w:rPr>
          <w:rFonts w:cstheme="minorHAnsi"/>
          <w:sz w:val="24"/>
          <w:szCs w:val="24"/>
        </w:rPr>
        <w:t>COVID-19 crisis shock,</w:t>
      </w:r>
      <w:r w:rsidR="00F8157F">
        <w:rPr>
          <w:rFonts w:cstheme="minorHAnsi"/>
          <w:sz w:val="24"/>
          <w:szCs w:val="24"/>
        </w:rPr>
        <w:t xml:space="preserve"> </w:t>
      </w:r>
      <w:r w:rsidR="00F8157F" w:rsidRPr="00FF3B8A">
        <w:rPr>
          <w:rFonts w:cstheme="minorHAnsi"/>
          <w:sz w:val="24"/>
          <w:szCs w:val="24"/>
        </w:rPr>
        <w:t>Yarovaya et al. (2020a)</w:t>
      </w:r>
      <w:r w:rsidR="00D5483D" w:rsidRPr="00FF3B8A">
        <w:rPr>
          <w:rFonts w:cstheme="minorHAnsi"/>
          <w:sz w:val="24"/>
          <w:szCs w:val="24"/>
        </w:rPr>
        <w:t xml:space="preserve"> report </w:t>
      </w:r>
      <w:r w:rsidR="00CD7A35">
        <w:rPr>
          <w:rFonts w:cstheme="minorHAnsi"/>
          <w:sz w:val="24"/>
          <w:szCs w:val="24"/>
        </w:rPr>
        <w:t>a</w:t>
      </w:r>
      <w:r w:rsidR="00D5483D" w:rsidRPr="00FF3B8A">
        <w:rPr>
          <w:rFonts w:cstheme="minorHAnsi"/>
          <w:sz w:val="24"/>
          <w:szCs w:val="24"/>
        </w:rPr>
        <w:t xml:space="preserve"> heterogeneous </w:t>
      </w:r>
      <w:r w:rsidR="00CD7A35">
        <w:rPr>
          <w:rFonts w:cstheme="minorHAnsi"/>
          <w:sz w:val="24"/>
          <w:szCs w:val="24"/>
        </w:rPr>
        <w:t xml:space="preserve">response of the </w:t>
      </w:r>
      <w:r w:rsidR="00D5483D" w:rsidRPr="00FF3B8A">
        <w:rPr>
          <w:rFonts w:cstheme="minorHAnsi"/>
          <w:sz w:val="24"/>
          <w:szCs w:val="24"/>
        </w:rPr>
        <w:t>markets to this black swan event. Specifically, the evidence for gold suggest</w:t>
      </w:r>
      <w:r w:rsidR="00767333" w:rsidRPr="00FF3B8A">
        <w:rPr>
          <w:rFonts w:cstheme="minorHAnsi"/>
          <w:sz w:val="24"/>
          <w:szCs w:val="24"/>
        </w:rPr>
        <w:t>s</w:t>
      </w:r>
      <w:r w:rsidR="00D5483D" w:rsidRPr="00FF3B8A">
        <w:rPr>
          <w:rFonts w:cstheme="minorHAnsi"/>
          <w:sz w:val="24"/>
          <w:szCs w:val="24"/>
        </w:rPr>
        <w:t xml:space="preserve"> </w:t>
      </w:r>
      <w:r w:rsidR="00767333" w:rsidRPr="00FF3B8A">
        <w:rPr>
          <w:rFonts w:cstheme="minorHAnsi"/>
          <w:sz w:val="24"/>
          <w:szCs w:val="24"/>
        </w:rPr>
        <w:t xml:space="preserve">that </w:t>
      </w:r>
      <w:r w:rsidR="00933D0B">
        <w:rPr>
          <w:rFonts w:cstheme="minorHAnsi"/>
          <w:sz w:val="24"/>
          <w:szCs w:val="24"/>
        </w:rPr>
        <w:t>this shiny metal</w:t>
      </w:r>
      <w:r w:rsidR="00767333" w:rsidRPr="00FF3B8A">
        <w:rPr>
          <w:rFonts w:cstheme="minorHAnsi"/>
          <w:sz w:val="24"/>
          <w:szCs w:val="24"/>
        </w:rPr>
        <w:t xml:space="preserve"> </w:t>
      </w:r>
      <w:r w:rsidR="00BF5602">
        <w:rPr>
          <w:rFonts w:cstheme="minorHAnsi"/>
          <w:sz w:val="24"/>
          <w:szCs w:val="24"/>
        </w:rPr>
        <w:t xml:space="preserve">has </w:t>
      </w:r>
      <w:r w:rsidR="00933D0B">
        <w:rPr>
          <w:rFonts w:cstheme="minorHAnsi"/>
          <w:sz w:val="24"/>
          <w:szCs w:val="24"/>
        </w:rPr>
        <w:t xml:space="preserve">a </w:t>
      </w:r>
      <w:r w:rsidR="00767333" w:rsidRPr="00FF3B8A">
        <w:rPr>
          <w:rFonts w:cstheme="minorHAnsi"/>
          <w:sz w:val="24"/>
          <w:szCs w:val="24"/>
        </w:rPr>
        <w:t>weak ability to bounce back to</w:t>
      </w:r>
      <w:r w:rsidR="00CD7A35">
        <w:rPr>
          <w:rFonts w:cstheme="minorHAnsi"/>
          <w:sz w:val="24"/>
          <w:szCs w:val="24"/>
        </w:rPr>
        <w:t xml:space="preserve"> the</w:t>
      </w:r>
      <w:r w:rsidR="00767333" w:rsidRPr="00FF3B8A">
        <w:rPr>
          <w:rFonts w:cstheme="minorHAnsi"/>
          <w:sz w:val="24"/>
          <w:szCs w:val="24"/>
        </w:rPr>
        <w:t xml:space="preserve"> pre-COVID level and </w:t>
      </w:r>
      <w:r w:rsidR="00BF5602">
        <w:rPr>
          <w:rFonts w:cstheme="minorHAnsi"/>
          <w:sz w:val="24"/>
          <w:szCs w:val="24"/>
        </w:rPr>
        <w:t xml:space="preserve">shows </w:t>
      </w:r>
      <w:r w:rsidR="00767333" w:rsidRPr="00FF3B8A">
        <w:rPr>
          <w:rFonts w:cstheme="minorHAnsi"/>
          <w:sz w:val="24"/>
          <w:szCs w:val="24"/>
        </w:rPr>
        <w:t xml:space="preserve">limited safe haven properties, while cryptocurrencies, as a group, seem to disappoint in terms of providing an assurance of recovery from this significant shock. </w:t>
      </w:r>
    </w:p>
    <w:p w14:paraId="0953437C" w14:textId="73FC0872" w:rsidR="00767333" w:rsidRPr="0094016D" w:rsidRDefault="00767333" w:rsidP="00C80347">
      <w:pPr>
        <w:autoSpaceDE w:val="0"/>
        <w:autoSpaceDN w:val="0"/>
        <w:adjustRightInd w:val="0"/>
        <w:spacing w:after="0" w:line="360" w:lineRule="auto"/>
        <w:ind w:firstLine="720"/>
        <w:jc w:val="both"/>
        <w:rPr>
          <w:rFonts w:cstheme="minorHAnsi"/>
          <w:color w:val="0070C0"/>
          <w:sz w:val="24"/>
          <w:szCs w:val="24"/>
        </w:rPr>
      </w:pPr>
      <w:r w:rsidRPr="0094016D">
        <w:rPr>
          <w:rFonts w:cstheme="minorHAnsi"/>
          <w:color w:val="0070C0"/>
          <w:sz w:val="24"/>
          <w:szCs w:val="24"/>
        </w:rPr>
        <w:t>To contribute to this literature</w:t>
      </w:r>
      <w:r w:rsidR="003F17A5" w:rsidRPr="0094016D">
        <w:rPr>
          <w:rFonts w:cstheme="minorHAnsi"/>
          <w:color w:val="0070C0"/>
          <w:sz w:val="24"/>
          <w:szCs w:val="24"/>
        </w:rPr>
        <w:t>,</w:t>
      </w:r>
      <w:r w:rsidRPr="0094016D">
        <w:rPr>
          <w:rFonts w:cstheme="minorHAnsi"/>
          <w:color w:val="0070C0"/>
          <w:sz w:val="24"/>
          <w:szCs w:val="24"/>
        </w:rPr>
        <w:t xml:space="preserve"> we</w:t>
      </w:r>
      <w:r w:rsidR="00C31B17" w:rsidRPr="0094016D">
        <w:rPr>
          <w:rFonts w:cstheme="minorHAnsi"/>
          <w:color w:val="0070C0"/>
          <w:sz w:val="24"/>
          <w:szCs w:val="24"/>
        </w:rPr>
        <w:t xml:space="preserve"> focus on the Islamic bond and stock markets</w:t>
      </w:r>
      <w:r w:rsidRPr="0094016D">
        <w:rPr>
          <w:rFonts w:cstheme="minorHAnsi"/>
          <w:color w:val="0070C0"/>
          <w:sz w:val="24"/>
          <w:szCs w:val="24"/>
        </w:rPr>
        <w:t xml:space="preserve"> </w:t>
      </w:r>
      <w:r w:rsidR="003F1462">
        <w:rPr>
          <w:rFonts w:cstheme="minorHAnsi"/>
          <w:color w:val="0070C0"/>
          <w:sz w:val="24"/>
          <w:szCs w:val="24"/>
        </w:rPr>
        <w:t>by</w:t>
      </w:r>
      <w:r w:rsidR="00C31B17" w:rsidRPr="0094016D">
        <w:rPr>
          <w:rFonts w:cstheme="minorHAnsi"/>
          <w:color w:val="0070C0"/>
          <w:sz w:val="24"/>
          <w:szCs w:val="24"/>
        </w:rPr>
        <w:t xml:space="preserve"> </w:t>
      </w:r>
      <w:r w:rsidR="003F1462">
        <w:rPr>
          <w:rFonts w:cstheme="minorHAnsi"/>
          <w:color w:val="0070C0"/>
          <w:sz w:val="24"/>
          <w:szCs w:val="24"/>
        </w:rPr>
        <w:t xml:space="preserve">accounting for </w:t>
      </w:r>
      <w:r w:rsidRPr="0094016D">
        <w:rPr>
          <w:rFonts w:cstheme="minorHAnsi"/>
          <w:color w:val="0070C0"/>
          <w:sz w:val="24"/>
          <w:szCs w:val="24"/>
        </w:rPr>
        <w:t xml:space="preserve">several key factors that can act as determinants of </w:t>
      </w:r>
      <w:r w:rsidR="0048191D" w:rsidRPr="0094016D">
        <w:rPr>
          <w:rFonts w:cstheme="minorHAnsi"/>
          <w:color w:val="0070C0"/>
          <w:sz w:val="24"/>
          <w:szCs w:val="24"/>
        </w:rPr>
        <w:t>the relationship between these markets and their</w:t>
      </w:r>
      <w:r w:rsidR="002248F1" w:rsidRPr="0094016D">
        <w:rPr>
          <w:rFonts w:cstheme="minorHAnsi"/>
          <w:color w:val="0070C0"/>
          <w:sz w:val="24"/>
          <w:szCs w:val="24"/>
        </w:rPr>
        <w:t xml:space="preserve"> conventional</w:t>
      </w:r>
      <w:r w:rsidR="0048191D" w:rsidRPr="0094016D">
        <w:rPr>
          <w:rFonts w:cstheme="minorHAnsi"/>
          <w:color w:val="0070C0"/>
          <w:sz w:val="24"/>
          <w:szCs w:val="24"/>
        </w:rPr>
        <w:t xml:space="preserve"> counterparts</w:t>
      </w:r>
      <w:r w:rsidR="003F1462">
        <w:rPr>
          <w:rFonts w:cstheme="minorHAnsi"/>
          <w:color w:val="0070C0"/>
          <w:sz w:val="24"/>
          <w:szCs w:val="24"/>
        </w:rPr>
        <w:t xml:space="preserve"> during the pandemic</w:t>
      </w:r>
      <w:r w:rsidRPr="0094016D">
        <w:rPr>
          <w:rFonts w:cstheme="minorHAnsi"/>
          <w:color w:val="0070C0"/>
          <w:sz w:val="24"/>
          <w:szCs w:val="24"/>
        </w:rPr>
        <w:t>.</w:t>
      </w:r>
      <w:r w:rsidR="00C80347" w:rsidRPr="0094016D">
        <w:rPr>
          <w:rFonts w:cstheme="minorHAnsi"/>
          <w:color w:val="0070C0"/>
          <w:sz w:val="24"/>
          <w:szCs w:val="24"/>
        </w:rPr>
        <w:t xml:space="preserve"> To our knowledge, this is the first paper that investigates the impact of COVID-19 on volatility spillover</w:t>
      </w:r>
      <w:r w:rsidR="006E2BEB" w:rsidRPr="0094016D">
        <w:rPr>
          <w:rFonts w:cstheme="minorHAnsi"/>
          <w:color w:val="0070C0"/>
          <w:sz w:val="24"/>
          <w:szCs w:val="24"/>
        </w:rPr>
        <w:t>s</w:t>
      </w:r>
      <w:r w:rsidR="00C80347" w:rsidRPr="0094016D">
        <w:rPr>
          <w:rFonts w:cstheme="minorHAnsi"/>
          <w:color w:val="0070C0"/>
          <w:sz w:val="24"/>
          <w:szCs w:val="24"/>
        </w:rPr>
        <w:t xml:space="preserve"> between the Islamic and conventional markets </w:t>
      </w:r>
      <w:r w:rsidR="003F1462">
        <w:rPr>
          <w:rFonts w:cstheme="minorHAnsi"/>
          <w:color w:val="0070C0"/>
          <w:sz w:val="24"/>
          <w:szCs w:val="24"/>
        </w:rPr>
        <w:t>using</w:t>
      </w:r>
      <w:r w:rsidR="00C80347" w:rsidRPr="0094016D">
        <w:rPr>
          <w:rFonts w:cstheme="minorHAnsi"/>
          <w:color w:val="0070C0"/>
          <w:sz w:val="24"/>
          <w:szCs w:val="24"/>
        </w:rPr>
        <w:t xml:space="preserve"> their relevant determinants. </w:t>
      </w:r>
      <w:r w:rsidRPr="0094016D">
        <w:rPr>
          <w:rFonts w:cstheme="minorHAnsi"/>
          <w:color w:val="0070C0"/>
          <w:sz w:val="24"/>
          <w:szCs w:val="24"/>
        </w:rPr>
        <w:t xml:space="preserve"> First, we use gold and Bitcoin </w:t>
      </w:r>
      <w:r w:rsidR="00F8157F" w:rsidRPr="0094016D">
        <w:rPr>
          <w:rFonts w:cstheme="minorHAnsi"/>
          <w:color w:val="0070C0"/>
          <w:sz w:val="24"/>
          <w:szCs w:val="24"/>
        </w:rPr>
        <w:t xml:space="preserve">known </w:t>
      </w:r>
      <w:r w:rsidRPr="0094016D">
        <w:rPr>
          <w:rFonts w:cstheme="minorHAnsi"/>
          <w:color w:val="0070C0"/>
          <w:sz w:val="24"/>
          <w:szCs w:val="24"/>
        </w:rPr>
        <w:t>as common safe haven markets</w:t>
      </w:r>
      <w:r w:rsidR="00136B8C" w:rsidRPr="0094016D">
        <w:rPr>
          <w:rFonts w:cstheme="minorHAnsi"/>
          <w:color w:val="0070C0"/>
          <w:sz w:val="24"/>
          <w:szCs w:val="24"/>
        </w:rPr>
        <w:t xml:space="preserve"> </w:t>
      </w:r>
      <w:r w:rsidR="002248F1" w:rsidRPr="0094016D">
        <w:rPr>
          <w:rFonts w:cstheme="minorHAnsi"/>
          <w:color w:val="0070C0"/>
          <w:sz w:val="24"/>
          <w:szCs w:val="24"/>
        </w:rPr>
        <w:t xml:space="preserve">as well as the </w:t>
      </w:r>
      <w:r w:rsidR="003F17A5" w:rsidRPr="0094016D">
        <w:rPr>
          <w:rFonts w:cstheme="minorHAnsi"/>
          <w:color w:val="0070C0"/>
          <w:sz w:val="24"/>
          <w:szCs w:val="24"/>
        </w:rPr>
        <w:t>oil prices</w:t>
      </w:r>
      <w:r w:rsidR="002248F1" w:rsidRPr="0094016D">
        <w:rPr>
          <w:rFonts w:cstheme="minorHAnsi"/>
          <w:color w:val="0070C0"/>
          <w:sz w:val="24"/>
          <w:szCs w:val="24"/>
        </w:rPr>
        <w:t xml:space="preserve"> as covariates</w:t>
      </w:r>
      <w:r w:rsidR="003F17A5" w:rsidRPr="0094016D">
        <w:rPr>
          <w:rFonts w:cstheme="minorHAnsi"/>
          <w:color w:val="0070C0"/>
          <w:sz w:val="24"/>
          <w:szCs w:val="24"/>
        </w:rPr>
        <w:t xml:space="preserve"> since the observation period covers one of the largest oil price </w:t>
      </w:r>
      <w:r w:rsidR="00C31B17" w:rsidRPr="0094016D">
        <w:rPr>
          <w:rFonts w:cstheme="minorHAnsi"/>
          <w:color w:val="0070C0"/>
          <w:sz w:val="24"/>
          <w:szCs w:val="24"/>
        </w:rPr>
        <w:t>falls</w:t>
      </w:r>
      <w:r w:rsidR="003F17A5" w:rsidRPr="0094016D">
        <w:rPr>
          <w:rFonts w:cstheme="minorHAnsi"/>
          <w:color w:val="0070C0"/>
          <w:sz w:val="24"/>
          <w:szCs w:val="24"/>
        </w:rPr>
        <w:t xml:space="preserve"> in </w:t>
      </w:r>
      <w:r w:rsidR="00136B8C" w:rsidRPr="0094016D">
        <w:rPr>
          <w:rFonts w:cstheme="minorHAnsi"/>
          <w:color w:val="0070C0"/>
          <w:sz w:val="24"/>
          <w:szCs w:val="24"/>
        </w:rPr>
        <w:t xml:space="preserve">the </w:t>
      </w:r>
      <w:r w:rsidR="003F17A5" w:rsidRPr="0094016D">
        <w:rPr>
          <w:rFonts w:cstheme="minorHAnsi"/>
          <w:color w:val="0070C0"/>
          <w:sz w:val="24"/>
          <w:szCs w:val="24"/>
        </w:rPr>
        <w:t>recent history</w:t>
      </w:r>
      <w:r w:rsidR="00C31B17" w:rsidRPr="0094016D">
        <w:rPr>
          <w:rFonts w:cstheme="minorHAnsi"/>
          <w:color w:val="0070C0"/>
          <w:sz w:val="24"/>
          <w:szCs w:val="24"/>
        </w:rPr>
        <w:t>.</w:t>
      </w:r>
      <w:r w:rsidRPr="0094016D">
        <w:rPr>
          <w:rFonts w:cstheme="minorHAnsi"/>
          <w:color w:val="0070C0"/>
          <w:sz w:val="24"/>
          <w:szCs w:val="24"/>
        </w:rPr>
        <w:t xml:space="preserve"> </w:t>
      </w:r>
      <w:r w:rsidR="00C31B17" w:rsidRPr="0094016D">
        <w:rPr>
          <w:rFonts w:cstheme="minorHAnsi"/>
          <w:color w:val="0070C0"/>
          <w:sz w:val="24"/>
          <w:szCs w:val="24"/>
        </w:rPr>
        <w:t>S</w:t>
      </w:r>
      <w:r w:rsidRPr="0094016D">
        <w:rPr>
          <w:rFonts w:cstheme="minorHAnsi"/>
          <w:color w:val="0070C0"/>
          <w:sz w:val="24"/>
          <w:szCs w:val="24"/>
        </w:rPr>
        <w:t xml:space="preserve">econd, we </w:t>
      </w:r>
      <w:r w:rsidR="003F17A5" w:rsidRPr="0094016D">
        <w:rPr>
          <w:rFonts w:cstheme="minorHAnsi"/>
          <w:color w:val="0070C0"/>
          <w:sz w:val="24"/>
          <w:szCs w:val="24"/>
        </w:rPr>
        <w:t>utilise</w:t>
      </w:r>
      <w:r w:rsidRPr="0094016D">
        <w:rPr>
          <w:rFonts w:cstheme="minorHAnsi"/>
          <w:color w:val="0070C0"/>
          <w:sz w:val="24"/>
          <w:szCs w:val="24"/>
        </w:rPr>
        <w:t xml:space="preserve"> </w:t>
      </w:r>
      <w:r w:rsidR="003F17A5" w:rsidRPr="0094016D">
        <w:rPr>
          <w:rFonts w:cstheme="minorHAnsi"/>
          <w:color w:val="0070C0"/>
          <w:sz w:val="24"/>
          <w:szCs w:val="24"/>
        </w:rPr>
        <w:t>both</w:t>
      </w:r>
      <w:r w:rsidR="003F1462">
        <w:rPr>
          <w:rFonts w:cstheme="minorHAnsi"/>
          <w:color w:val="0070C0"/>
          <w:sz w:val="24"/>
          <w:szCs w:val="24"/>
        </w:rPr>
        <w:t xml:space="preserve"> the</w:t>
      </w:r>
      <w:r w:rsidR="003F17A5" w:rsidRPr="0094016D">
        <w:rPr>
          <w:rFonts w:cstheme="minorHAnsi"/>
          <w:color w:val="0070C0"/>
          <w:sz w:val="24"/>
          <w:szCs w:val="24"/>
        </w:rPr>
        <w:t xml:space="preserve"> </w:t>
      </w:r>
      <w:r w:rsidRPr="0094016D">
        <w:rPr>
          <w:rFonts w:cstheme="minorHAnsi"/>
          <w:color w:val="0070C0"/>
          <w:sz w:val="24"/>
          <w:szCs w:val="24"/>
        </w:rPr>
        <w:t xml:space="preserve">VIX and EPU Indexes </w:t>
      </w:r>
      <w:r w:rsidR="003F17A5" w:rsidRPr="0094016D">
        <w:rPr>
          <w:rFonts w:cstheme="minorHAnsi"/>
          <w:color w:val="0070C0"/>
          <w:sz w:val="24"/>
          <w:szCs w:val="24"/>
        </w:rPr>
        <w:t xml:space="preserve">to account for </w:t>
      </w:r>
      <w:r w:rsidR="00C31B17" w:rsidRPr="0094016D">
        <w:rPr>
          <w:rFonts w:cstheme="minorHAnsi"/>
          <w:color w:val="0070C0"/>
          <w:sz w:val="24"/>
          <w:szCs w:val="24"/>
        </w:rPr>
        <w:t xml:space="preserve">the role of </w:t>
      </w:r>
      <w:r w:rsidR="003F17A5" w:rsidRPr="0094016D">
        <w:rPr>
          <w:rFonts w:cstheme="minorHAnsi"/>
          <w:color w:val="0070C0"/>
          <w:sz w:val="24"/>
          <w:szCs w:val="24"/>
        </w:rPr>
        <w:t xml:space="preserve">uncertainty. </w:t>
      </w:r>
    </w:p>
    <w:p w14:paraId="5C52E8E0" w14:textId="1B5392E0" w:rsidR="002866EC" w:rsidRPr="00F3182A" w:rsidRDefault="002866EC" w:rsidP="00ED19A1">
      <w:pPr>
        <w:pStyle w:val="CommentText"/>
        <w:spacing w:line="360" w:lineRule="auto"/>
        <w:ind w:firstLine="720"/>
        <w:jc w:val="both"/>
      </w:pPr>
      <w:r w:rsidRPr="00F3182A">
        <w:rPr>
          <w:rFonts w:cstheme="minorHAnsi"/>
          <w:sz w:val="24"/>
          <w:szCs w:val="24"/>
        </w:rPr>
        <w:t xml:space="preserve">This study </w:t>
      </w:r>
      <w:r w:rsidR="000C24C8" w:rsidRPr="00F3182A">
        <w:rPr>
          <w:rFonts w:cstheme="minorHAnsi"/>
          <w:sz w:val="24"/>
          <w:szCs w:val="24"/>
        </w:rPr>
        <w:t>initially</w:t>
      </w:r>
      <w:r w:rsidRPr="00F3182A">
        <w:rPr>
          <w:rFonts w:cstheme="minorHAnsi"/>
          <w:sz w:val="24"/>
          <w:szCs w:val="24"/>
        </w:rPr>
        <w:t xml:space="preserve"> uses the VARMA-BEKK-AGARCH approach in which the conditional mean equations are quantified as a Vector Autoregressive Moving Average (VARMA) model, while the conditional variance equations are specified using a multivariate Asymmetric Generalized Autoregressive Conditional Heteroscedasticity (AGARCH) process</w:t>
      </w:r>
      <w:r w:rsidR="000C24C8" w:rsidRPr="00F3182A">
        <w:rPr>
          <w:rFonts w:cstheme="minorHAnsi"/>
          <w:sz w:val="24"/>
          <w:szCs w:val="24"/>
        </w:rPr>
        <w:t>. It further examines the determinants of the conditional correlations and the volatility spillover transmission across the financial markets under consideration, using the daily oil, gold, Bitcoin prices and EPU and VIX indexes</w:t>
      </w:r>
    </w:p>
    <w:p w14:paraId="56365409" w14:textId="6BE334C6" w:rsidR="00861F9B" w:rsidRDefault="00861F9B" w:rsidP="00F3182A">
      <w:pPr>
        <w:autoSpaceDE w:val="0"/>
        <w:autoSpaceDN w:val="0"/>
        <w:adjustRightInd w:val="0"/>
        <w:spacing w:after="0" w:line="360" w:lineRule="auto"/>
        <w:ind w:firstLine="720"/>
        <w:jc w:val="both"/>
        <w:rPr>
          <w:rFonts w:cstheme="minorHAnsi"/>
          <w:sz w:val="24"/>
          <w:szCs w:val="24"/>
        </w:rPr>
      </w:pPr>
      <w:r w:rsidRPr="00F3182A">
        <w:rPr>
          <w:rFonts w:cstheme="minorHAnsi"/>
          <w:sz w:val="24"/>
          <w:szCs w:val="24"/>
        </w:rPr>
        <w:t>In summary, t</w:t>
      </w:r>
      <w:r w:rsidR="00C80347" w:rsidRPr="00F3182A">
        <w:rPr>
          <w:rFonts w:cstheme="minorHAnsi"/>
          <w:sz w:val="24"/>
          <w:szCs w:val="24"/>
        </w:rPr>
        <w:t xml:space="preserve">he results </w:t>
      </w:r>
      <w:r w:rsidRPr="00F3182A">
        <w:rPr>
          <w:rFonts w:cstheme="minorHAnsi"/>
          <w:sz w:val="24"/>
          <w:szCs w:val="24"/>
        </w:rPr>
        <w:t>demonstrate</w:t>
      </w:r>
      <w:r w:rsidR="00C80347" w:rsidRPr="00F3182A">
        <w:rPr>
          <w:rFonts w:cstheme="minorHAnsi"/>
          <w:sz w:val="24"/>
          <w:szCs w:val="24"/>
        </w:rPr>
        <w:t xml:space="preserve"> that the</w:t>
      </w:r>
      <w:r w:rsidRPr="00F3182A">
        <w:rPr>
          <w:rFonts w:cstheme="minorHAnsi"/>
          <w:sz w:val="24"/>
          <w:szCs w:val="24"/>
        </w:rPr>
        <w:t xml:space="preserve">re </w:t>
      </w:r>
      <w:r w:rsidRPr="00F3182A">
        <w:t>are</w:t>
      </w:r>
      <w:r w:rsidRPr="00F3182A">
        <w:rPr>
          <w:rFonts w:cstheme="minorHAnsi"/>
          <w:sz w:val="24"/>
          <w:szCs w:val="24"/>
        </w:rPr>
        <w:t xml:space="preserve"> significant and postive return spillovers running from the conventional to the Islamic stock markets over the three periods. The COVID-19 pandemic has a negative impact on the returns of both conventional and Islamic stocks but has no effect on the bond or Sukuk markets.</w:t>
      </w:r>
      <w:r w:rsidR="00F3182A">
        <w:rPr>
          <w:rFonts w:cstheme="minorHAnsi"/>
          <w:sz w:val="24"/>
          <w:szCs w:val="24"/>
        </w:rPr>
        <w:t xml:space="preserve"> </w:t>
      </w:r>
      <w:r w:rsidRPr="00F3182A">
        <w:rPr>
          <w:rFonts w:cstheme="minorHAnsi"/>
          <w:sz w:val="24"/>
          <w:szCs w:val="24"/>
        </w:rPr>
        <w:t>Finally, the sukuk are a portfolio diversifier and could serve as a hedge and a safe haven during the COVID-19 subperiod.</w:t>
      </w:r>
    </w:p>
    <w:p w14:paraId="066C8C77" w14:textId="34323F72" w:rsidR="00883151" w:rsidRPr="00C761E9" w:rsidRDefault="00883151" w:rsidP="00C761E9">
      <w:pPr>
        <w:autoSpaceDE w:val="0"/>
        <w:autoSpaceDN w:val="0"/>
        <w:adjustRightInd w:val="0"/>
        <w:spacing w:after="0" w:line="360" w:lineRule="auto"/>
        <w:ind w:firstLine="720"/>
        <w:jc w:val="both"/>
        <w:rPr>
          <w:rFonts w:cstheme="minorHAnsi"/>
          <w:color w:val="0070C0"/>
          <w:sz w:val="24"/>
          <w:szCs w:val="24"/>
        </w:rPr>
      </w:pPr>
      <w:r w:rsidRPr="00C761E9">
        <w:rPr>
          <w:rFonts w:cstheme="minorHAnsi"/>
          <w:color w:val="0070C0"/>
          <w:sz w:val="24"/>
          <w:szCs w:val="24"/>
        </w:rPr>
        <w:t xml:space="preserve">Following the introduction, the </w:t>
      </w:r>
      <w:r w:rsidR="003F1462">
        <w:rPr>
          <w:rFonts w:cstheme="minorHAnsi"/>
          <w:color w:val="0070C0"/>
          <w:sz w:val="24"/>
          <w:szCs w:val="24"/>
        </w:rPr>
        <w:t>remainder</w:t>
      </w:r>
      <w:r w:rsidRPr="00C761E9">
        <w:rPr>
          <w:rFonts w:cstheme="minorHAnsi"/>
          <w:color w:val="0070C0"/>
          <w:sz w:val="24"/>
          <w:szCs w:val="24"/>
        </w:rPr>
        <w:t xml:space="preserve"> of the paper is organised as follows. Section 2 outlines data sources and variables under consideration</w:t>
      </w:r>
      <w:r w:rsidR="003F1462">
        <w:rPr>
          <w:rFonts w:cstheme="minorHAnsi"/>
          <w:color w:val="0070C0"/>
          <w:sz w:val="24"/>
          <w:szCs w:val="24"/>
        </w:rPr>
        <w:t>,</w:t>
      </w:r>
      <w:r w:rsidRPr="00C761E9">
        <w:rPr>
          <w:rFonts w:cstheme="minorHAnsi"/>
          <w:color w:val="0070C0"/>
          <w:sz w:val="24"/>
          <w:szCs w:val="24"/>
        </w:rPr>
        <w:t xml:space="preserve"> while </w:t>
      </w:r>
      <w:r w:rsidR="003F1462">
        <w:rPr>
          <w:rFonts w:cstheme="minorHAnsi"/>
          <w:color w:val="0070C0"/>
          <w:sz w:val="24"/>
          <w:szCs w:val="24"/>
        </w:rPr>
        <w:t>S</w:t>
      </w:r>
      <w:r w:rsidRPr="00C761E9">
        <w:rPr>
          <w:rFonts w:cstheme="minorHAnsi"/>
          <w:color w:val="0070C0"/>
          <w:sz w:val="24"/>
          <w:szCs w:val="24"/>
        </w:rPr>
        <w:t xml:space="preserve">ection 3 </w:t>
      </w:r>
      <w:r w:rsidR="00C761E9" w:rsidRPr="00C761E9">
        <w:rPr>
          <w:rFonts w:cstheme="minorHAnsi"/>
          <w:color w:val="0070C0"/>
          <w:sz w:val="24"/>
          <w:szCs w:val="24"/>
        </w:rPr>
        <w:t>explains</w:t>
      </w:r>
      <w:r w:rsidRPr="00C761E9">
        <w:rPr>
          <w:rFonts w:cstheme="minorHAnsi"/>
          <w:color w:val="0070C0"/>
          <w:sz w:val="24"/>
          <w:szCs w:val="24"/>
        </w:rPr>
        <w:t xml:space="preserve"> the research methodology. Empirical findings are then presented and discussed in </w:t>
      </w:r>
      <w:r w:rsidR="003F1462">
        <w:rPr>
          <w:rFonts w:cstheme="minorHAnsi"/>
          <w:color w:val="0070C0"/>
          <w:sz w:val="24"/>
          <w:szCs w:val="24"/>
        </w:rPr>
        <w:t>S</w:t>
      </w:r>
      <w:r w:rsidRPr="00C761E9">
        <w:rPr>
          <w:rFonts w:cstheme="minorHAnsi"/>
          <w:color w:val="0070C0"/>
          <w:sz w:val="24"/>
          <w:szCs w:val="24"/>
        </w:rPr>
        <w:t xml:space="preserve">ection 4. Finally, </w:t>
      </w:r>
      <w:r w:rsidR="003F1462">
        <w:rPr>
          <w:rFonts w:cstheme="minorHAnsi"/>
          <w:color w:val="0070C0"/>
          <w:sz w:val="24"/>
          <w:szCs w:val="24"/>
        </w:rPr>
        <w:t>S</w:t>
      </w:r>
      <w:r w:rsidRPr="00C761E9">
        <w:rPr>
          <w:rFonts w:cstheme="minorHAnsi"/>
          <w:color w:val="0070C0"/>
          <w:sz w:val="24"/>
          <w:szCs w:val="24"/>
        </w:rPr>
        <w:t xml:space="preserve">ection 5 </w:t>
      </w:r>
      <w:r w:rsidR="00C761E9" w:rsidRPr="00C761E9">
        <w:rPr>
          <w:rFonts w:cstheme="minorHAnsi"/>
          <w:color w:val="0070C0"/>
          <w:sz w:val="24"/>
          <w:szCs w:val="24"/>
        </w:rPr>
        <w:t>provides</w:t>
      </w:r>
      <w:r w:rsidRPr="00C761E9">
        <w:rPr>
          <w:rFonts w:cstheme="minorHAnsi"/>
          <w:color w:val="0070C0"/>
          <w:sz w:val="24"/>
          <w:szCs w:val="24"/>
        </w:rPr>
        <w:t xml:space="preserve"> </w:t>
      </w:r>
      <w:r w:rsidR="003F1462">
        <w:rPr>
          <w:rFonts w:cstheme="minorHAnsi"/>
          <w:color w:val="0070C0"/>
          <w:sz w:val="24"/>
          <w:szCs w:val="24"/>
        </w:rPr>
        <w:t xml:space="preserve">the </w:t>
      </w:r>
      <w:r w:rsidRPr="00C761E9">
        <w:rPr>
          <w:rFonts w:cstheme="minorHAnsi"/>
          <w:color w:val="0070C0"/>
          <w:sz w:val="24"/>
          <w:szCs w:val="24"/>
        </w:rPr>
        <w:t>conclusion</w:t>
      </w:r>
      <w:r w:rsidR="00C761E9" w:rsidRPr="00C761E9">
        <w:rPr>
          <w:rFonts w:cstheme="minorHAnsi"/>
          <w:color w:val="0070C0"/>
          <w:sz w:val="24"/>
          <w:szCs w:val="24"/>
        </w:rPr>
        <w:t>.</w:t>
      </w:r>
    </w:p>
    <w:p w14:paraId="6983E520" w14:textId="116149DE" w:rsidR="002E1D8C" w:rsidRPr="00CC6D09" w:rsidRDefault="003F17A5" w:rsidP="00E314E5">
      <w:pPr>
        <w:autoSpaceDE w:val="0"/>
        <w:autoSpaceDN w:val="0"/>
        <w:adjustRightInd w:val="0"/>
        <w:spacing w:before="240" w:after="0" w:line="240" w:lineRule="auto"/>
        <w:rPr>
          <w:rFonts w:cstheme="minorHAnsi"/>
          <w:b/>
          <w:bCs/>
          <w:sz w:val="24"/>
          <w:szCs w:val="24"/>
        </w:rPr>
      </w:pPr>
      <w:r w:rsidRPr="00CC6D09">
        <w:rPr>
          <w:rFonts w:cstheme="minorHAnsi"/>
          <w:b/>
          <w:bCs/>
          <w:sz w:val="24"/>
          <w:szCs w:val="24"/>
        </w:rPr>
        <w:t>2</w:t>
      </w:r>
      <w:r w:rsidR="002E1D8C" w:rsidRPr="00CC6D09">
        <w:rPr>
          <w:rFonts w:cstheme="minorHAnsi"/>
          <w:b/>
          <w:bCs/>
          <w:sz w:val="24"/>
          <w:szCs w:val="24"/>
        </w:rPr>
        <w:t xml:space="preserve">. </w:t>
      </w:r>
      <w:r w:rsidRPr="00CC6D09">
        <w:rPr>
          <w:rFonts w:cstheme="minorHAnsi"/>
          <w:b/>
          <w:bCs/>
          <w:sz w:val="24"/>
          <w:szCs w:val="24"/>
        </w:rPr>
        <w:t xml:space="preserve">Data </w:t>
      </w:r>
    </w:p>
    <w:p w14:paraId="0EB7C496" w14:textId="5DD7798D" w:rsidR="002E1D8C" w:rsidRDefault="0016426E" w:rsidP="00BF5602">
      <w:pPr>
        <w:autoSpaceDE w:val="0"/>
        <w:autoSpaceDN w:val="0"/>
        <w:adjustRightInd w:val="0"/>
        <w:spacing w:before="240" w:after="0" w:line="360" w:lineRule="auto"/>
        <w:ind w:firstLine="720"/>
        <w:jc w:val="both"/>
        <w:rPr>
          <w:rFonts w:cstheme="minorHAnsi"/>
        </w:rPr>
      </w:pPr>
      <w:r w:rsidRPr="005B37D0">
        <w:rPr>
          <w:rFonts w:cstheme="minorHAnsi"/>
          <w:sz w:val="24"/>
          <w:szCs w:val="24"/>
        </w:rPr>
        <w:t xml:space="preserve">The </w:t>
      </w:r>
      <w:r w:rsidR="00F120E8" w:rsidRPr="005B37D0">
        <w:rPr>
          <w:rFonts w:cstheme="minorHAnsi"/>
          <w:sz w:val="24"/>
          <w:szCs w:val="24"/>
        </w:rPr>
        <w:t>dataset</w:t>
      </w:r>
      <w:r w:rsidRPr="005B37D0">
        <w:rPr>
          <w:rFonts w:cstheme="minorHAnsi"/>
          <w:sz w:val="24"/>
          <w:szCs w:val="24"/>
        </w:rPr>
        <w:t xml:space="preserve"> comprises </w:t>
      </w:r>
      <w:r w:rsidR="003F17A5" w:rsidRPr="005B37D0">
        <w:rPr>
          <w:rFonts w:cstheme="minorHAnsi"/>
          <w:sz w:val="24"/>
          <w:szCs w:val="24"/>
        </w:rPr>
        <w:t xml:space="preserve">of </w:t>
      </w:r>
      <w:r w:rsidR="00F766C9" w:rsidRPr="005B37D0">
        <w:rPr>
          <w:rFonts w:cstheme="minorHAnsi"/>
          <w:sz w:val="24"/>
          <w:szCs w:val="24"/>
        </w:rPr>
        <w:t xml:space="preserve">daily observations of </w:t>
      </w:r>
      <w:r w:rsidR="00B6572D" w:rsidRPr="005B37D0">
        <w:rPr>
          <w:rFonts w:cstheme="minorHAnsi"/>
          <w:sz w:val="24"/>
          <w:szCs w:val="24"/>
        </w:rPr>
        <w:t xml:space="preserve">the </w:t>
      </w:r>
      <w:r w:rsidR="00F120E8" w:rsidRPr="005B37D0">
        <w:rPr>
          <w:rFonts w:cstheme="minorHAnsi"/>
          <w:sz w:val="24"/>
          <w:szCs w:val="24"/>
        </w:rPr>
        <w:t xml:space="preserve">Dow Jones world stock market index, </w:t>
      </w:r>
      <w:r w:rsidR="00B6572D" w:rsidRPr="005B37D0">
        <w:rPr>
          <w:rFonts w:cstheme="minorHAnsi"/>
          <w:sz w:val="24"/>
          <w:szCs w:val="24"/>
        </w:rPr>
        <w:t xml:space="preserve">the </w:t>
      </w:r>
      <w:r w:rsidR="00F120E8" w:rsidRPr="005B37D0">
        <w:rPr>
          <w:rFonts w:cstheme="minorHAnsi"/>
          <w:sz w:val="24"/>
          <w:szCs w:val="24"/>
        </w:rPr>
        <w:t xml:space="preserve">Dow Jones Islamic stock market index, </w:t>
      </w:r>
      <w:r w:rsidR="00B6572D" w:rsidRPr="005B37D0">
        <w:rPr>
          <w:rFonts w:cstheme="minorHAnsi"/>
          <w:sz w:val="24"/>
          <w:szCs w:val="24"/>
        </w:rPr>
        <w:t xml:space="preserve">the </w:t>
      </w:r>
      <w:r w:rsidR="00F120E8" w:rsidRPr="005B37D0">
        <w:rPr>
          <w:rFonts w:cstheme="minorHAnsi"/>
          <w:sz w:val="24"/>
          <w:szCs w:val="24"/>
        </w:rPr>
        <w:t xml:space="preserve">ICE </w:t>
      </w:r>
      <w:proofErr w:type="spellStart"/>
      <w:r w:rsidR="00F120E8" w:rsidRPr="005B37D0">
        <w:rPr>
          <w:rFonts w:cstheme="minorHAnsi"/>
          <w:sz w:val="24"/>
          <w:szCs w:val="24"/>
        </w:rPr>
        <w:t>BofA</w:t>
      </w:r>
      <w:proofErr w:type="spellEnd"/>
      <w:r w:rsidR="00F120E8" w:rsidRPr="005B37D0">
        <w:rPr>
          <w:rFonts w:cstheme="minorHAnsi"/>
          <w:sz w:val="24"/>
          <w:szCs w:val="24"/>
        </w:rPr>
        <w:t xml:space="preserve"> world Bond Market Index and </w:t>
      </w:r>
      <w:r w:rsidR="00B6572D" w:rsidRPr="005B37D0">
        <w:rPr>
          <w:rFonts w:cstheme="minorHAnsi"/>
          <w:sz w:val="24"/>
          <w:szCs w:val="24"/>
        </w:rPr>
        <w:t xml:space="preserve">the </w:t>
      </w:r>
      <w:r w:rsidR="00F120E8" w:rsidRPr="005B37D0">
        <w:rPr>
          <w:rFonts w:cstheme="minorHAnsi"/>
          <w:sz w:val="24"/>
          <w:szCs w:val="24"/>
        </w:rPr>
        <w:t>Dow Jones World Sukuk Index</w:t>
      </w:r>
      <w:r w:rsidR="00FC66E5" w:rsidRPr="005B37D0">
        <w:rPr>
          <w:rFonts w:cstheme="minorHAnsi"/>
          <w:sz w:val="24"/>
          <w:szCs w:val="24"/>
        </w:rPr>
        <w:t xml:space="preserve"> over the sample period from </w:t>
      </w:r>
      <w:r w:rsidR="0048191D">
        <w:rPr>
          <w:rFonts w:cstheme="minorHAnsi"/>
          <w:sz w:val="24"/>
          <w:szCs w:val="24"/>
        </w:rPr>
        <w:t xml:space="preserve">the </w:t>
      </w:r>
      <w:r w:rsidR="00FC66E5" w:rsidRPr="005B37D0">
        <w:rPr>
          <w:rFonts w:cstheme="minorHAnsi"/>
          <w:sz w:val="24"/>
          <w:szCs w:val="24"/>
        </w:rPr>
        <w:t>1</w:t>
      </w:r>
      <w:r w:rsidR="00FC66E5" w:rsidRPr="005B37D0">
        <w:rPr>
          <w:rFonts w:cstheme="minorHAnsi"/>
          <w:sz w:val="24"/>
          <w:szCs w:val="24"/>
          <w:vertAlign w:val="superscript"/>
        </w:rPr>
        <w:t>st</w:t>
      </w:r>
      <w:r w:rsidR="00FC66E5" w:rsidRPr="005B37D0">
        <w:rPr>
          <w:rFonts w:cstheme="minorHAnsi"/>
          <w:sz w:val="24"/>
          <w:szCs w:val="24"/>
        </w:rPr>
        <w:t xml:space="preserve"> of April 2019 to </w:t>
      </w:r>
      <w:r w:rsidR="0048191D">
        <w:rPr>
          <w:rFonts w:cstheme="minorHAnsi"/>
          <w:sz w:val="24"/>
          <w:szCs w:val="24"/>
        </w:rPr>
        <w:t xml:space="preserve">the </w:t>
      </w:r>
      <w:r w:rsidR="00FC66E5" w:rsidRPr="005B37D0">
        <w:rPr>
          <w:rFonts w:cstheme="minorHAnsi"/>
          <w:sz w:val="24"/>
          <w:szCs w:val="24"/>
        </w:rPr>
        <w:t>4</w:t>
      </w:r>
      <w:r w:rsidR="00FC66E5" w:rsidRPr="005B37D0">
        <w:rPr>
          <w:rFonts w:cstheme="minorHAnsi"/>
          <w:sz w:val="24"/>
          <w:szCs w:val="24"/>
          <w:vertAlign w:val="superscript"/>
        </w:rPr>
        <w:t>th</w:t>
      </w:r>
      <w:r w:rsidR="00FC66E5" w:rsidRPr="005B37D0">
        <w:rPr>
          <w:rFonts w:cstheme="minorHAnsi"/>
          <w:sz w:val="24"/>
          <w:szCs w:val="24"/>
        </w:rPr>
        <w:t xml:space="preserve"> of May 2020.</w:t>
      </w:r>
      <w:r w:rsidR="00F97446" w:rsidRPr="005B37D0">
        <w:rPr>
          <w:rFonts w:cstheme="minorHAnsi"/>
        </w:rPr>
        <w:t xml:space="preserve"> </w:t>
      </w:r>
      <w:r w:rsidR="00F97446" w:rsidRPr="005B37D0">
        <w:rPr>
          <w:rFonts w:cstheme="minorHAnsi"/>
          <w:sz w:val="24"/>
          <w:szCs w:val="24"/>
        </w:rPr>
        <w:t>We further divide th</w:t>
      </w:r>
      <w:r w:rsidR="0048191D">
        <w:rPr>
          <w:rFonts w:cstheme="minorHAnsi"/>
          <w:sz w:val="24"/>
          <w:szCs w:val="24"/>
        </w:rPr>
        <w:t xml:space="preserve">is </w:t>
      </w:r>
      <w:r w:rsidR="00F97446" w:rsidRPr="005B37D0">
        <w:rPr>
          <w:rFonts w:cstheme="minorHAnsi"/>
          <w:sz w:val="24"/>
          <w:szCs w:val="24"/>
        </w:rPr>
        <w:t>sample in two sub-samples</w:t>
      </w:r>
      <w:r w:rsidR="009E5D3F" w:rsidRPr="005B37D0">
        <w:rPr>
          <w:rFonts w:cstheme="minorHAnsi"/>
          <w:sz w:val="24"/>
          <w:szCs w:val="24"/>
        </w:rPr>
        <w:t>: the</w:t>
      </w:r>
      <w:r w:rsidR="00F97446" w:rsidRPr="005B37D0">
        <w:rPr>
          <w:rFonts w:cstheme="minorHAnsi"/>
          <w:sz w:val="24"/>
          <w:szCs w:val="24"/>
        </w:rPr>
        <w:t xml:space="preserve"> pre COVID-19 pandemic (1st </w:t>
      </w:r>
      <w:r w:rsidR="0048191D">
        <w:rPr>
          <w:rFonts w:cstheme="minorHAnsi"/>
          <w:sz w:val="24"/>
          <w:szCs w:val="24"/>
        </w:rPr>
        <w:t xml:space="preserve">of </w:t>
      </w:r>
      <w:r w:rsidR="00F97446" w:rsidRPr="005B37D0">
        <w:rPr>
          <w:rFonts w:cstheme="minorHAnsi"/>
          <w:sz w:val="24"/>
          <w:szCs w:val="24"/>
        </w:rPr>
        <w:t>April 2019 – 30</w:t>
      </w:r>
      <w:r w:rsidR="00F97446" w:rsidRPr="005B37D0">
        <w:rPr>
          <w:rFonts w:cstheme="minorHAnsi"/>
          <w:sz w:val="24"/>
          <w:szCs w:val="24"/>
          <w:vertAlign w:val="superscript"/>
        </w:rPr>
        <w:t>th</w:t>
      </w:r>
      <w:r w:rsidR="0048191D">
        <w:rPr>
          <w:rFonts w:cstheme="minorHAnsi"/>
          <w:sz w:val="24"/>
          <w:szCs w:val="24"/>
          <w:vertAlign w:val="superscript"/>
        </w:rPr>
        <w:t xml:space="preserve"> </w:t>
      </w:r>
      <w:r w:rsidR="0048191D" w:rsidRPr="0048191D">
        <w:rPr>
          <w:rFonts w:cstheme="minorHAnsi"/>
          <w:sz w:val="24"/>
          <w:szCs w:val="24"/>
        </w:rPr>
        <w:t>of</w:t>
      </w:r>
      <w:r w:rsidR="00F97446" w:rsidRPr="005B37D0">
        <w:rPr>
          <w:rFonts w:cstheme="minorHAnsi"/>
          <w:sz w:val="24"/>
          <w:szCs w:val="24"/>
        </w:rPr>
        <w:t xml:space="preserve"> December 2019</w:t>
      </w:r>
      <w:r w:rsidR="0048191D">
        <w:rPr>
          <w:rFonts w:cstheme="minorHAnsi"/>
          <w:sz w:val="24"/>
          <w:szCs w:val="24"/>
        </w:rPr>
        <w:t>)</w:t>
      </w:r>
      <w:r w:rsidR="009E5D3F" w:rsidRPr="005B37D0">
        <w:rPr>
          <w:rFonts w:cstheme="minorHAnsi"/>
          <w:sz w:val="24"/>
          <w:szCs w:val="24"/>
        </w:rPr>
        <w:t xml:space="preserve"> subperiod</w:t>
      </w:r>
      <w:r w:rsidR="0048191D">
        <w:rPr>
          <w:rFonts w:cstheme="minorHAnsi"/>
          <w:sz w:val="24"/>
          <w:szCs w:val="24"/>
        </w:rPr>
        <w:t>,</w:t>
      </w:r>
      <w:r w:rsidR="00F97446" w:rsidRPr="005B37D0">
        <w:rPr>
          <w:rFonts w:cstheme="minorHAnsi"/>
          <w:sz w:val="24"/>
          <w:szCs w:val="24"/>
        </w:rPr>
        <w:t xml:space="preserve"> and during the COVID-19 (31</w:t>
      </w:r>
      <w:r w:rsidR="00F97446" w:rsidRPr="005B37D0">
        <w:rPr>
          <w:rFonts w:cstheme="minorHAnsi"/>
          <w:sz w:val="24"/>
          <w:szCs w:val="24"/>
          <w:vertAlign w:val="superscript"/>
        </w:rPr>
        <w:t>st</w:t>
      </w:r>
      <w:r w:rsidR="00F97446" w:rsidRPr="005B37D0">
        <w:rPr>
          <w:rFonts w:cstheme="minorHAnsi"/>
          <w:sz w:val="24"/>
          <w:szCs w:val="24"/>
        </w:rPr>
        <w:t xml:space="preserve"> </w:t>
      </w:r>
      <w:r w:rsidR="0048191D">
        <w:rPr>
          <w:rFonts w:cstheme="minorHAnsi"/>
          <w:sz w:val="24"/>
          <w:szCs w:val="24"/>
        </w:rPr>
        <w:t xml:space="preserve">of </w:t>
      </w:r>
      <w:r w:rsidR="00F97446" w:rsidRPr="005B37D0">
        <w:rPr>
          <w:rFonts w:cstheme="minorHAnsi"/>
          <w:sz w:val="24"/>
          <w:szCs w:val="24"/>
        </w:rPr>
        <w:t>December 2019 – 4</w:t>
      </w:r>
      <w:r w:rsidR="00F97446" w:rsidRPr="005B37D0">
        <w:rPr>
          <w:rFonts w:cstheme="minorHAnsi"/>
          <w:sz w:val="24"/>
          <w:szCs w:val="24"/>
          <w:vertAlign w:val="superscript"/>
        </w:rPr>
        <w:t>th</w:t>
      </w:r>
      <w:r w:rsidR="00F97446" w:rsidRPr="005B37D0">
        <w:rPr>
          <w:rFonts w:cstheme="minorHAnsi"/>
          <w:sz w:val="24"/>
          <w:szCs w:val="24"/>
        </w:rPr>
        <w:t xml:space="preserve"> </w:t>
      </w:r>
      <w:r w:rsidR="0048191D">
        <w:rPr>
          <w:rFonts w:cstheme="minorHAnsi"/>
          <w:sz w:val="24"/>
          <w:szCs w:val="24"/>
        </w:rPr>
        <w:t xml:space="preserve">of </w:t>
      </w:r>
      <w:r w:rsidR="00F97446" w:rsidRPr="005B37D0">
        <w:rPr>
          <w:rFonts w:cstheme="minorHAnsi"/>
          <w:sz w:val="24"/>
          <w:szCs w:val="24"/>
        </w:rPr>
        <w:t>May 2020</w:t>
      </w:r>
      <w:r w:rsidR="0048191D">
        <w:rPr>
          <w:rFonts w:cstheme="minorHAnsi"/>
          <w:sz w:val="24"/>
          <w:szCs w:val="24"/>
        </w:rPr>
        <w:t>)</w:t>
      </w:r>
      <w:r w:rsidR="009E5D3F" w:rsidRPr="005B37D0">
        <w:rPr>
          <w:rFonts w:cstheme="minorHAnsi"/>
          <w:sz w:val="24"/>
          <w:szCs w:val="24"/>
        </w:rPr>
        <w:t xml:space="preserve"> subperiod</w:t>
      </w:r>
      <w:r w:rsidR="009A2203">
        <w:rPr>
          <w:rStyle w:val="FootnoteReference"/>
          <w:rFonts w:cstheme="minorHAnsi"/>
          <w:sz w:val="24"/>
          <w:szCs w:val="24"/>
        </w:rPr>
        <w:footnoteReference w:id="1"/>
      </w:r>
      <w:r w:rsidR="00F97446" w:rsidRPr="005B37D0">
        <w:rPr>
          <w:rFonts w:cstheme="minorHAnsi"/>
          <w:sz w:val="24"/>
          <w:szCs w:val="24"/>
        </w:rPr>
        <w:t>.</w:t>
      </w:r>
      <w:r w:rsidR="00F120E8" w:rsidRPr="005B37D0">
        <w:rPr>
          <w:rFonts w:cstheme="minorHAnsi"/>
          <w:sz w:val="24"/>
          <w:szCs w:val="24"/>
        </w:rPr>
        <w:t xml:space="preserve"> </w:t>
      </w:r>
      <w:r w:rsidR="003F17A5" w:rsidRPr="005B37D0">
        <w:rPr>
          <w:rFonts w:cstheme="minorHAnsi"/>
          <w:sz w:val="24"/>
          <w:szCs w:val="24"/>
        </w:rPr>
        <w:t xml:space="preserve">To </w:t>
      </w:r>
      <w:r w:rsidR="00FC66E5" w:rsidRPr="005B37D0">
        <w:rPr>
          <w:rFonts w:cstheme="minorHAnsi"/>
          <w:sz w:val="24"/>
          <w:szCs w:val="24"/>
        </w:rPr>
        <w:t>investigate</w:t>
      </w:r>
      <w:r w:rsidR="00320331">
        <w:rPr>
          <w:rFonts w:cstheme="minorHAnsi"/>
          <w:sz w:val="24"/>
          <w:szCs w:val="24"/>
        </w:rPr>
        <w:t xml:space="preserve"> the</w:t>
      </w:r>
      <w:r w:rsidR="00FC66E5" w:rsidRPr="005B37D0">
        <w:rPr>
          <w:rFonts w:cstheme="minorHAnsi"/>
          <w:sz w:val="24"/>
          <w:szCs w:val="24"/>
        </w:rPr>
        <w:t xml:space="preserve"> determinants of spillover</w:t>
      </w:r>
      <w:r w:rsidR="009D553C" w:rsidRPr="005B37D0">
        <w:rPr>
          <w:rFonts w:cstheme="minorHAnsi"/>
          <w:sz w:val="24"/>
          <w:szCs w:val="24"/>
        </w:rPr>
        <w:t>s</w:t>
      </w:r>
      <w:r w:rsidR="00FC66E5" w:rsidRPr="005B37D0">
        <w:rPr>
          <w:rFonts w:cstheme="minorHAnsi"/>
          <w:sz w:val="24"/>
          <w:szCs w:val="24"/>
        </w:rPr>
        <w:t xml:space="preserve">, we collected data for </w:t>
      </w:r>
      <w:r w:rsidR="009E5D3F" w:rsidRPr="005B37D0">
        <w:rPr>
          <w:rFonts w:cstheme="minorHAnsi"/>
          <w:sz w:val="24"/>
          <w:szCs w:val="24"/>
        </w:rPr>
        <w:t xml:space="preserve">the </w:t>
      </w:r>
      <w:r w:rsidR="00FC66E5" w:rsidRPr="005B37D0">
        <w:rPr>
          <w:rFonts w:cstheme="minorHAnsi"/>
          <w:sz w:val="24"/>
          <w:szCs w:val="24"/>
        </w:rPr>
        <w:t>Global gold price index, Bitcoin, oil</w:t>
      </w:r>
      <w:r w:rsidR="0035029A" w:rsidRPr="005B37D0">
        <w:rPr>
          <w:rFonts w:cstheme="minorHAnsi"/>
          <w:sz w:val="24"/>
          <w:szCs w:val="24"/>
        </w:rPr>
        <w:t xml:space="preserve"> price</w:t>
      </w:r>
      <w:r w:rsidR="00FC66E5" w:rsidRPr="005B37D0">
        <w:rPr>
          <w:rFonts w:cstheme="minorHAnsi"/>
          <w:sz w:val="24"/>
          <w:szCs w:val="24"/>
        </w:rPr>
        <w:t xml:space="preserve">, </w:t>
      </w:r>
      <w:r w:rsidR="0035029A" w:rsidRPr="005B37D0">
        <w:rPr>
          <w:rFonts w:cstheme="minorHAnsi"/>
          <w:sz w:val="24"/>
          <w:szCs w:val="24"/>
        </w:rPr>
        <w:t xml:space="preserve">CBOE volatility index </w:t>
      </w:r>
      <w:r w:rsidR="00D36D17">
        <w:rPr>
          <w:rFonts w:cstheme="minorHAnsi"/>
          <w:sz w:val="24"/>
          <w:szCs w:val="24"/>
        </w:rPr>
        <w:t xml:space="preserve">(VIX) </w:t>
      </w:r>
      <w:r w:rsidR="0035029A" w:rsidRPr="005B37D0">
        <w:rPr>
          <w:rFonts w:cstheme="minorHAnsi"/>
          <w:sz w:val="24"/>
          <w:szCs w:val="24"/>
        </w:rPr>
        <w:t xml:space="preserve">and US-Economic Policy Uncertainty index </w:t>
      </w:r>
      <w:r w:rsidR="00361A50">
        <w:rPr>
          <w:rFonts w:cstheme="minorHAnsi"/>
          <w:sz w:val="24"/>
          <w:szCs w:val="24"/>
        </w:rPr>
        <w:t xml:space="preserve">(EPU) </w:t>
      </w:r>
      <w:r w:rsidR="0035029A" w:rsidRPr="005B37D0">
        <w:rPr>
          <w:rFonts w:cstheme="minorHAnsi"/>
          <w:sz w:val="24"/>
          <w:szCs w:val="24"/>
        </w:rPr>
        <w:t xml:space="preserve">to account for the global factors </w:t>
      </w:r>
      <w:r w:rsidR="009E5D3F" w:rsidRPr="005B37D0">
        <w:rPr>
          <w:rFonts w:cstheme="minorHAnsi"/>
          <w:sz w:val="24"/>
          <w:szCs w:val="24"/>
        </w:rPr>
        <w:t>that influence the spillover effects</w:t>
      </w:r>
      <w:r w:rsidR="00717800">
        <w:rPr>
          <w:rStyle w:val="FootnoteReference"/>
          <w:rFonts w:cstheme="minorHAnsi"/>
          <w:sz w:val="24"/>
          <w:szCs w:val="24"/>
        </w:rPr>
        <w:footnoteReference w:id="2"/>
      </w:r>
      <w:r w:rsidR="0035029A" w:rsidRPr="005B37D0">
        <w:rPr>
          <w:rFonts w:cstheme="minorHAnsi"/>
          <w:sz w:val="24"/>
          <w:szCs w:val="24"/>
        </w:rPr>
        <w:t xml:space="preserve">. </w:t>
      </w:r>
      <w:r w:rsidR="00F20E96" w:rsidRPr="005B37D0">
        <w:rPr>
          <w:rFonts w:cstheme="minorHAnsi"/>
          <w:sz w:val="24"/>
          <w:szCs w:val="24"/>
        </w:rPr>
        <w:t xml:space="preserve">The </w:t>
      </w:r>
      <w:r w:rsidR="00F766C9" w:rsidRPr="005B37D0">
        <w:rPr>
          <w:rFonts w:cstheme="minorHAnsi"/>
          <w:sz w:val="24"/>
          <w:szCs w:val="24"/>
        </w:rPr>
        <w:t>COVID-19 pandemic is proxied by</w:t>
      </w:r>
      <w:r w:rsidR="00F20E96" w:rsidRPr="005B37D0">
        <w:rPr>
          <w:rFonts w:cstheme="minorHAnsi"/>
          <w:sz w:val="24"/>
          <w:szCs w:val="24"/>
        </w:rPr>
        <w:t xml:space="preserve"> the</w:t>
      </w:r>
      <w:r w:rsidR="00F766C9" w:rsidRPr="005B37D0">
        <w:rPr>
          <w:rFonts w:cstheme="minorHAnsi"/>
          <w:sz w:val="24"/>
          <w:szCs w:val="24"/>
        </w:rPr>
        <w:t xml:space="preserve"> daily data on </w:t>
      </w:r>
      <w:r w:rsidR="00F20E96" w:rsidRPr="005B37D0">
        <w:rPr>
          <w:rFonts w:cstheme="minorHAnsi"/>
          <w:sz w:val="24"/>
          <w:szCs w:val="24"/>
        </w:rPr>
        <w:t xml:space="preserve">the </w:t>
      </w:r>
      <w:r w:rsidR="00F766C9" w:rsidRPr="005B37D0">
        <w:rPr>
          <w:rFonts w:cstheme="minorHAnsi"/>
          <w:sz w:val="24"/>
          <w:szCs w:val="24"/>
        </w:rPr>
        <w:t>world</w:t>
      </w:r>
      <w:r w:rsidR="0048191D">
        <w:rPr>
          <w:rFonts w:cstheme="minorHAnsi"/>
          <w:sz w:val="24"/>
          <w:szCs w:val="24"/>
        </w:rPr>
        <w:t>’s</w:t>
      </w:r>
      <w:r w:rsidR="00F766C9" w:rsidRPr="005B37D0">
        <w:rPr>
          <w:rFonts w:cstheme="minorHAnsi"/>
          <w:sz w:val="24"/>
          <w:szCs w:val="24"/>
        </w:rPr>
        <w:t xml:space="preserve"> new COVID-19 cases per million people</w:t>
      </w:r>
      <w:r w:rsidR="00FF3B8A">
        <w:rPr>
          <w:rStyle w:val="FootnoteReference"/>
          <w:rFonts w:cstheme="minorHAnsi"/>
          <w:sz w:val="24"/>
          <w:szCs w:val="24"/>
        </w:rPr>
        <w:footnoteReference w:id="3"/>
      </w:r>
      <w:r w:rsidR="00F766C9" w:rsidRPr="005B37D0">
        <w:rPr>
          <w:rFonts w:cstheme="minorHAnsi"/>
          <w:sz w:val="24"/>
          <w:szCs w:val="24"/>
        </w:rPr>
        <w:t>.</w:t>
      </w:r>
      <w:r w:rsidR="00F97446" w:rsidRPr="00CC6D09">
        <w:rPr>
          <w:rFonts w:cstheme="minorHAnsi"/>
        </w:rPr>
        <w:t xml:space="preserve"> </w:t>
      </w:r>
    </w:p>
    <w:p w14:paraId="2E5EF36F" w14:textId="54C2F5BF" w:rsidR="00E314E5" w:rsidRDefault="00E314E5" w:rsidP="00E314E5">
      <w:pPr>
        <w:autoSpaceDE w:val="0"/>
        <w:autoSpaceDN w:val="0"/>
        <w:adjustRightInd w:val="0"/>
        <w:spacing w:before="240" w:after="0" w:line="360" w:lineRule="auto"/>
        <w:jc w:val="both"/>
        <w:rPr>
          <w:rFonts w:cstheme="minorHAnsi"/>
          <w:b/>
          <w:bCs/>
          <w:sz w:val="24"/>
          <w:szCs w:val="24"/>
        </w:rPr>
      </w:pPr>
      <w:r w:rsidRPr="00EA6535">
        <w:rPr>
          <w:rFonts w:cstheme="minorHAnsi"/>
          <w:b/>
          <w:bCs/>
          <w:sz w:val="24"/>
          <w:szCs w:val="24"/>
        </w:rPr>
        <w:t xml:space="preserve">3. </w:t>
      </w:r>
      <w:r>
        <w:rPr>
          <w:rFonts w:cstheme="minorHAnsi"/>
          <w:b/>
          <w:bCs/>
          <w:sz w:val="24"/>
          <w:szCs w:val="24"/>
        </w:rPr>
        <w:t>Methodology</w:t>
      </w:r>
    </w:p>
    <w:p w14:paraId="07FFBD86" w14:textId="77777777" w:rsidR="00E314E5" w:rsidRPr="009A3E69" w:rsidRDefault="00E314E5" w:rsidP="00E314E5">
      <w:pPr>
        <w:autoSpaceDE w:val="0"/>
        <w:autoSpaceDN w:val="0"/>
        <w:adjustRightInd w:val="0"/>
        <w:spacing w:before="240" w:line="360" w:lineRule="auto"/>
        <w:ind w:firstLine="720"/>
        <w:jc w:val="both"/>
        <w:rPr>
          <w:rFonts w:cstheme="minorHAnsi"/>
          <w:color w:val="0070C0"/>
          <w:sz w:val="24"/>
          <w:szCs w:val="24"/>
        </w:rPr>
      </w:pPr>
      <w:r w:rsidRPr="009A3E69">
        <w:rPr>
          <w:rFonts w:cstheme="minorHAnsi"/>
          <w:color w:val="0070C0"/>
          <w:sz w:val="24"/>
          <w:szCs w:val="24"/>
        </w:rPr>
        <w:t xml:space="preserve">This study employs the VARMA-BEKK-AGARCH approach where the conditional mean equations are specified using a Vector Autoregressive Moving Average (VARMA) model, while the conditional variance equations are estimated following a multivariate Asymmetric Generalized Autoregressive Conditional Heteroscedasticity (AGARCH) process (McAleer et al., 2009). In addition, the mean equations are modified to account for the impact of the COVID-19 pandemic. Consequently, a bivariate </w:t>
      </w:r>
      <w:proofErr w:type="gramStart"/>
      <w:r w:rsidRPr="009A3E69">
        <w:rPr>
          <w:rFonts w:cstheme="minorHAnsi"/>
          <w:color w:val="0070C0"/>
          <w:sz w:val="24"/>
          <w:szCs w:val="24"/>
        </w:rPr>
        <w:t>VARMA(</w:t>
      </w:r>
      <w:proofErr w:type="gramEnd"/>
      <w:r w:rsidRPr="009A3E69">
        <w:rPr>
          <w:rFonts w:cstheme="minorHAnsi"/>
          <w:color w:val="0070C0"/>
          <w:sz w:val="24"/>
          <w:szCs w:val="24"/>
        </w:rPr>
        <w:t>1,1) mean equation could be defined as follows:</w:t>
      </w:r>
    </w:p>
    <w:p w14:paraId="79166996" w14:textId="77777777" w:rsidR="00E314E5" w:rsidRPr="009A3E69" w:rsidRDefault="00F015EF" w:rsidP="00E314E5">
      <w:pPr>
        <w:autoSpaceDE w:val="0"/>
        <w:autoSpaceDN w:val="0"/>
        <w:adjustRightInd w:val="0"/>
        <w:spacing w:before="240" w:after="0" w:line="360" w:lineRule="auto"/>
        <w:ind w:firstLine="720"/>
        <w:jc w:val="both"/>
        <w:rPr>
          <w:rFonts w:eastAsiaTheme="minorEastAsia" w:cstheme="minorHAnsi"/>
          <w:color w:val="0070C0"/>
          <w:sz w:val="24"/>
          <w:szCs w:val="24"/>
        </w:rPr>
      </w:pPr>
      <m:oMathPara>
        <m:oMathParaPr>
          <m:jc m:val="right"/>
        </m:oMathParaPr>
        <m:oMath>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R</m:t>
              </m:r>
            </m:e>
            <m:sub>
              <m:r>
                <w:rPr>
                  <w:rFonts w:ascii="Cambria Math" w:hAnsi="Cambria Math" w:cstheme="minorHAnsi"/>
                  <w:color w:val="0070C0"/>
                  <w:sz w:val="24"/>
                  <w:szCs w:val="24"/>
                </w:rPr>
                <m:t>t</m:t>
              </m:r>
            </m:sub>
          </m:sSub>
          <m:r>
            <w:rPr>
              <w:rFonts w:ascii="Cambria Math" w:hAnsi="Cambria Math" w:cstheme="minorHAnsi"/>
              <w:color w:val="0070C0"/>
              <w:sz w:val="24"/>
              <w:szCs w:val="24"/>
            </w:rPr>
            <m:t>=Φ+ψ</m:t>
          </m:r>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R</m:t>
              </m:r>
            </m:e>
            <m:sub>
              <m:r>
                <w:rPr>
                  <w:rFonts w:ascii="Cambria Math" w:hAnsi="Cambria Math" w:cstheme="minorHAnsi"/>
                  <w:color w:val="0070C0"/>
                  <w:sz w:val="24"/>
                  <w:szCs w:val="24"/>
                </w:rPr>
                <m:t>t-1</m:t>
              </m:r>
            </m:sub>
          </m:sSub>
          <m:r>
            <w:rPr>
              <w:rFonts w:ascii="Cambria Math" w:hAnsi="Cambria Math" w:cstheme="minorHAnsi"/>
              <w:color w:val="0070C0"/>
              <w:sz w:val="24"/>
              <w:szCs w:val="24"/>
            </w:rPr>
            <m:t>+φ COVID+</m:t>
          </m:r>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ε</m:t>
              </m:r>
            </m:e>
            <m:sub>
              <m:r>
                <w:rPr>
                  <w:rFonts w:ascii="Cambria Math" w:hAnsi="Cambria Math" w:cstheme="minorHAnsi"/>
                  <w:color w:val="0070C0"/>
                  <w:sz w:val="24"/>
                  <w:szCs w:val="24"/>
                </w:rPr>
                <m:t>t</m:t>
              </m:r>
            </m:sub>
          </m:sSub>
          <m:r>
            <w:rPr>
              <w:rFonts w:ascii="Cambria Math" w:hAnsi="Cambria Math" w:cstheme="minorHAnsi"/>
              <w:color w:val="0070C0"/>
              <w:sz w:val="24"/>
              <w:szCs w:val="24"/>
            </w:rPr>
            <m:t>+γ</m:t>
          </m:r>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ε</m:t>
              </m:r>
            </m:e>
            <m:sub>
              <m:r>
                <w:rPr>
                  <w:rFonts w:ascii="Cambria Math" w:hAnsi="Cambria Math" w:cstheme="minorHAnsi"/>
                  <w:color w:val="0070C0"/>
                  <w:sz w:val="24"/>
                  <w:szCs w:val="24"/>
                </w:rPr>
                <m:t>t-1</m:t>
              </m:r>
            </m:sub>
          </m:sSub>
          <m:r>
            <w:rPr>
              <w:rFonts w:ascii="Cambria Math" w:hAnsi="Cambria Math" w:cstheme="minorHAnsi"/>
              <w:color w:val="0070C0"/>
              <w:sz w:val="24"/>
              <w:szCs w:val="24"/>
            </w:rPr>
            <m:t xml:space="preserve">                                        (1)</m:t>
          </m:r>
        </m:oMath>
      </m:oMathPara>
    </w:p>
    <w:p w14:paraId="33B1E41F" w14:textId="77777777" w:rsidR="00637FA4" w:rsidRDefault="00E314E5" w:rsidP="00E314E5">
      <w:pPr>
        <w:autoSpaceDE w:val="0"/>
        <w:autoSpaceDN w:val="0"/>
        <w:adjustRightInd w:val="0"/>
        <w:spacing w:before="240" w:after="0" w:line="360" w:lineRule="auto"/>
        <w:jc w:val="both"/>
        <w:rPr>
          <w:rFonts w:eastAsiaTheme="minorEastAsia" w:cstheme="minorHAnsi"/>
          <w:color w:val="0070C0"/>
          <w:sz w:val="24"/>
          <w:szCs w:val="24"/>
        </w:rPr>
      </w:pPr>
      <w:r w:rsidRPr="009A3E69">
        <w:rPr>
          <w:rFonts w:eastAsiaTheme="minorEastAsia" w:cstheme="minorHAnsi"/>
          <w:color w:val="0070C0"/>
          <w:sz w:val="24"/>
          <w:szCs w:val="24"/>
        </w:rPr>
        <w:t xml:space="preserve">where </w:t>
      </w:r>
      <m:oMath>
        <m:sSub>
          <m:sSubPr>
            <m:ctrlPr>
              <w:rPr>
                <w:rFonts w:ascii="Cambria Math" w:eastAsiaTheme="minorEastAsia" w:hAnsi="Cambria Math" w:cstheme="minorHAnsi"/>
                <w:color w:val="0070C0"/>
                <w:sz w:val="24"/>
                <w:szCs w:val="24"/>
              </w:rPr>
            </m:ctrlPr>
          </m:sSubPr>
          <m:e>
            <m:r>
              <w:rPr>
                <w:rFonts w:ascii="Cambria Math" w:eastAsiaTheme="minorEastAsia" w:hAnsi="Cambria Math" w:cstheme="minorHAnsi"/>
                <w:color w:val="0070C0"/>
                <w:sz w:val="24"/>
                <w:szCs w:val="24"/>
              </w:rPr>
              <m:t>R</m:t>
            </m:r>
          </m:e>
          <m:sub>
            <m:r>
              <w:rPr>
                <w:rFonts w:ascii="Cambria Math" w:eastAsiaTheme="minorEastAsia" w:hAnsi="Cambria Math" w:cstheme="minorHAnsi"/>
                <w:color w:val="0070C0"/>
                <w:sz w:val="24"/>
                <w:szCs w:val="24"/>
              </w:rPr>
              <m:t>t</m:t>
            </m:r>
          </m:sub>
        </m:sSub>
      </m:oMath>
      <w:r w:rsidRPr="009A3E69">
        <w:rPr>
          <w:rFonts w:eastAsiaTheme="minorEastAsia" w:cstheme="minorHAnsi"/>
          <w:color w:val="0070C0"/>
          <w:sz w:val="24"/>
          <w:szCs w:val="24"/>
        </w:rPr>
        <w:t xml:space="preserve"> represents the returns of both </w:t>
      </w:r>
      <w:r w:rsidR="00637FA4">
        <w:rPr>
          <w:rFonts w:eastAsiaTheme="minorEastAsia" w:cstheme="minorHAnsi"/>
          <w:color w:val="0070C0"/>
          <w:sz w:val="24"/>
          <w:szCs w:val="24"/>
        </w:rPr>
        <w:t xml:space="preserve">the </w:t>
      </w:r>
      <w:r w:rsidRPr="009A3E69">
        <w:rPr>
          <w:rFonts w:eastAsiaTheme="minorEastAsia" w:cstheme="minorHAnsi"/>
          <w:color w:val="0070C0"/>
          <w:sz w:val="24"/>
          <w:szCs w:val="24"/>
        </w:rPr>
        <w:t xml:space="preserve">conventional and Islamic financial markets and </w:t>
      </w:r>
      <m:oMath>
        <m:r>
          <w:rPr>
            <w:rFonts w:ascii="Cambria Math" w:eastAsiaTheme="minorEastAsia" w:hAnsi="Cambria Math" w:cstheme="minorHAnsi"/>
            <w:color w:val="0070C0"/>
            <w:sz w:val="24"/>
            <w:szCs w:val="24"/>
          </w:rPr>
          <m:t>Φ</m:t>
        </m:r>
      </m:oMath>
      <w:r w:rsidRPr="009A3E69">
        <w:rPr>
          <w:rFonts w:eastAsiaTheme="minorEastAsia" w:cstheme="minorHAnsi"/>
          <w:color w:val="0070C0"/>
          <w:sz w:val="24"/>
          <w:szCs w:val="24"/>
        </w:rPr>
        <w:t xml:space="preserve"> is a (</w:t>
      </w:r>
      <m:oMath>
        <m:r>
          <w:rPr>
            <w:rFonts w:ascii="Cambria Math" w:eastAsiaTheme="minorEastAsia" w:hAnsi="Cambria Math" w:cstheme="minorHAnsi"/>
            <w:color w:val="0070C0"/>
            <w:sz w:val="24"/>
            <w:szCs w:val="24"/>
          </w:rPr>
          <m:t>2×1</m:t>
        </m:r>
      </m:oMath>
      <w:r w:rsidRPr="009A3E69">
        <w:rPr>
          <w:rFonts w:eastAsiaTheme="minorEastAsia" w:cstheme="minorHAnsi"/>
          <w:color w:val="0070C0"/>
          <w:sz w:val="24"/>
          <w:szCs w:val="24"/>
        </w:rPr>
        <w:t xml:space="preserve">) vector of constant terms. Moreover, </w:t>
      </w:r>
      <m:oMath>
        <m:r>
          <w:rPr>
            <w:rFonts w:ascii="Cambria Math" w:hAnsi="Cambria Math" w:cstheme="minorHAnsi"/>
            <w:color w:val="0070C0"/>
            <w:sz w:val="24"/>
            <w:szCs w:val="24"/>
          </w:rPr>
          <m:t>ψ</m:t>
        </m:r>
      </m:oMath>
      <w:r w:rsidRPr="009A3E69">
        <w:rPr>
          <w:rFonts w:eastAsiaTheme="minorEastAsia" w:cstheme="minorHAnsi"/>
          <w:color w:val="0070C0"/>
          <w:sz w:val="24"/>
          <w:szCs w:val="24"/>
        </w:rPr>
        <w:t xml:space="preserve"> denotes a (</w:t>
      </w:r>
      <m:oMath>
        <m:r>
          <w:rPr>
            <w:rFonts w:ascii="Cambria Math" w:eastAsiaTheme="minorEastAsia" w:hAnsi="Cambria Math" w:cstheme="minorHAnsi"/>
            <w:color w:val="0070C0"/>
            <w:sz w:val="24"/>
            <w:szCs w:val="24"/>
          </w:rPr>
          <m:t>2×2</m:t>
        </m:r>
      </m:oMath>
      <w:r w:rsidRPr="009A3E69">
        <w:rPr>
          <w:rFonts w:eastAsiaTheme="minorEastAsia" w:cstheme="minorHAnsi"/>
          <w:color w:val="0070C0"/>
          <w:sz w:val="24"/>
          <w:szCs w:val="24"/>
        </w:rPr>
        <w:t>) coefficient matrix of the lagged returns</w:t>
      </w:r>
      <w:r w:rsidRPr="009A3E69">
        <w:rPr>
          <w:rFonts w:cstheme="minorHAnsi"/>
          <w:color w:val="0070C0"/>
          <w:sz w:val="24"/>
          <w:szCs w:val="24"/>
        </w:rPr>
        <w:t xml:space="preserve">, </w:t>
      </w:r>
      <m:oMath>
        <m:r>
          <w:rPr>
            <w:rFonts w:ascii="Cambria Math" w:hAnsi="Cambria Math" w:cstheme="minorHAnsi"/>
            <w:color w:val="0070C0"/>
            <w:sz w:val="24"/>
            <w:szCs w:val="24"/>
          </w:rPr>
          <m:t>φ</m:t>
        </m:r>
      </m:oMath>
      <w:r w:rsidRPr="009A3E69">
        <w:rPr>
          <w:rFonts w:eastAsiaTheme="minorEastAsia" w:cstheme="minorHAnsi"/>
          <w:color w:val="0070C0"/>
          <w:sz w:val="24"/>
          <w:szCs w:val="24"/>
        </w:rPr>
        <w:t xml:space="preserve"> is a (</w:t>
      </w:r>
      <m:oMath>
        <m:r>
          <w:rPr>
            <w:rFonts w:ascii="Cambria Math" w:eastAsiaTheme="minorEastAsia" w:hAnsi="Cambria Math" w:cstheme="minorHAnsi"/>
            <w:color w:val="0070C0"/>
            <w:sz w:val="24"/>
            <w:szCs w:val="24"/>
          </w:rPr>
          <m:t>2×1</m:t>
        </m:r>
      </m:oMath>
      <w:r w:rsidRPr="009A3E69">
        <w:rPr>
          <w:rFonts w:eastAsiaTheme="minorEastAsia" w:cstheme="minorHAnsi"/>
          <w:color w:val="0070C0"/>
          <w:sz w:val="24"/>
          <w:szCs w:val="24"/>
        </w:rPr>
        <w:t xml:space="preserve">) vector of coefficients which represents the impact of COVID-19 on the returns of both conventional and Islamic financial markets and </w:t>
      </w:r>
      <m:oMath>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ε</m:t>
            </m:r>
          </m:e>
          <m:sub>
            <m:r>
              <w:rPr>
                <w:rFonts w:ascii="Cambria Math" w:hAnsi="Cambria Math" w:cstheme="minorHAnsi"/>
                <w:color w:val="0070C0"/>
                <w:sz w:val="24"/>
                <w:szCs w:val="24"/>
              </w:rPr>
              <m:t>t</m:t>
            </m:r>
          </m:sub>
        </m:sSub>
      </m:oMath>
      <w:r w:rsidRPr="009A3E69">
        <w:rPr>
          <w:rFonts w:eastAsiaTheme="minorEastAsia" w:cstheme="minorHAnsi"/>
          <w:color w:val="0070C0"/>
          <w:sz w:val="24"/>
          <w:szCs w:val="24"/>
        </w:rPr>
        <w:t xml:space="preserve"> represents the residuals. Consequently, </w:t>
      </w:r>
      <m:oMath>
        <m:r>
          <w:rPr>
            <w:rFonts w:ascii="Cambria Math" w:hAnsi="Cambria Math" w:cstheme="minorHAnsi"/>
            <w:color w:val="0070C0"/>
            <w:sz w:val="24"/>
            <w:szCs w:val="24"/>
          </w:rPr>
          <m:t>γ</m:t>
        </m:r>
      </m:oMath>
      <w:r w:rsidRPr="009A3E69">
        <w:rPr>
          <w:rFonts w:eastAsiaTheme="minorEastAsia" w:cstheme="minorHAnsi"/>
          <w:color w:val="0070C0"/>
          <w:sz w:val="24"/>
          <w:szCs w:val="24"/>
        </w:rPr>
        <w:t xml:space="preserve"> is a (</w:t>
      </w:r>
      <m:oMath>
        <m:r>
          <w:rPr>
            <w:rFonts w:ascii="Cambria Math" w:eastAsiaTheme="minorEastAsia" w:hAnsi="Cambria Math" w:cstheme="minorHAnsi"/>
            <w:color w:val="0070C0"/>
            <w:sz w:val="24"/>
            <w:szCs w:val="24"/>
          </w:rPr>
          <m:t>2×2</m:t>
        </m:r>
      </m:oMath>
      <w:r w:rsidRPr="009A3E69">
        <w:rPr>
          <w:rFonts w:eastAsiaTheme="minorEastAsia" w:cstheme="minorHAnsi"/>
          <w:color w:val="0070C0"/>
          <w:sz w:val="24"/>
          <w:szCs w:val="24"/>
        </w:rPr>
        <w:t xml:space="preserve">) square matrix of the lagged residuals that explains </w:t>
      </w:r>
      <w:r w:rsidR="00637FA4">
        <w:rPr>
          <w:rFonts w:eastAsiaTheme="minorEastAsia" w:cstheme="minorHAnsi"/>
          <w:color w:val="0070C0"/>
          <w:sz w:val="24"/>
          <w:szCs w:val="24"/>
        </w:rPr>
        <w:t xml:space="preserve">the </w:t>
      </w:r>
      <w:r w:rsidRPr="009A3E69">
        <w:rPr>
          <w:rFonts w:eastAsiaTheme="minorEastAsia" w:cstheme="minorHAnsi"/>
          <w:color w:val="0070C0"/>
          <w:sz w:val="24"/>
          <w:szCs w:val="24"/>
        </w:rPr>
        <w:t>return spillovers across both</w:t>
      </w:r>
      <w:r w:rsidR="00637FA4">
        <w:rPr>
          <w:rFonts w:eastAsiaTheme="minorEastAsia" w:cstheme="minorHAnsi"/>
          <w:color w:val="0070C0"/>
          <w:sz w:val="24"/>
          <w:szCs w:val="24"/>
        </w:rPr>
        <w:t xml:space="preserve"> </w:t>
      </w:r>
      <w:r w:rsidRPr="009A3E69">
        <w:rPr>
          <w:rFonts w:eastAsiaTheme="minorEastAsia" w:cstheme="minorHAnsi"/>
          <w:color w:val="0070C0"/>
          <w:sz w:val="24"/>
          <w:szCs w:val="24"/>
        </w:rPr>
        <w:t xml:space="preserve">conventional and Islamic financial markets. </w:t>
      </w:r>
    </w:p>
    <w:p w14:paraId="2D0E2666" w14:textId="0EC1965B" w:rsidR="00E314E5" w:rsidRPr="009A3E69" w:rsidRDefault="00E314E5" w:rsidP="00637FA4">
      <w:pPr>
        <w:autoSpaceDE w:val="0"/>
        <w:autoSpaceDN w:val="0"/>
        <w:adjustRightInd w:val="0"/>
        <w:spacing w:before="240" w:after="0" w:line="360" w:lineRule="auto"/>
        <w:ind w:firstLine="720"/>
        <w:jc w:val="both"/>
        <w:rPr>
          <w:rFonts w:eastAsiaTheme="minorEastAsia" w:cstheme="minorHAnsi"/>
          <w:color w:val="0070C0"/>
          <w:sz w:val="24"/>
          <w:szCs w:val="24"/>
        </w:rPr>
      </w:pPr>
      <w:r w:rsidRPr="009A3E69">
        <w:rPr>
          <w:rFonts w:eastAsiaTheme="minorEastAsia" w:cstheme="minorHAnsi"/>
          <w:color w:val="0070C0"/>
          <w:sz w:val="24"/>
          <w:szCs w:val="24"/>
        </w:rPr>
        <w:t>On the other hand, the conditional variance equation could be written as follows:</w:t>
      </w:r>
    </w:p>
    <w:p w14:paraId="12E3ECDA" w14:textId="77777777" w:rsidR="00E314E5" w:rsidRPr="009A3E69" w:rsidRDefault="00F015EF" w:rsidP="00E314E5">
      <w:pPr>
        <w:autoSpaceDE w:val="0"/>
        <w:autoSpaceDN w:val="0"/>
        <w:adjustRightInd w:val="0"/>
        <w:spacing w:before="240" w:after="0" w:line="360" w:lineRule="auto"/>
        <w:ind w:firstLine="720"/>
        <w:jc w:val="both"/>
        <w:rPr>
          <w:rFonts w:eastAsiaTheme="minorEastAsia" w:cstheme="minorHAnsi"/>
          <w:color w:val="0070C0"/>
          <w:sz w:val="24"/>
          <w:szCs w:val="24"/>
        </w:rPr>
      </w:pPr>
      <m:oMathPara>
        <m:oMathParaPr>
          <m:jc m:val="right"/>
        </m:oMathParaPr>
        <m:oMath>
          <m:sSub>
            <m:sSubPr>
              <m:ctrlPr>
                <w:rPr>
                  <w:rFonts w:ascii="Cambria Math" w:eastAsiaTheme="minorEastAsia" w:hAnsi="Cambria Math" w:cstheme="minorHAnsi"/>
                  <w:i/>
                  <w:color w:val="0070C0"/>
                  <w:sz w:val="24"/>
                  <w:szCs w:val="24"/>
                </w:rPr>
              </m:ctrlPr>
            </m:sSubPr>
            <m:e>
              <m:r>
                <w:rPr>
                  <w:rFonts w:ascii="Cambria Math" w:eastAsiaTheme="minorEastAsia" w:hAnsi="Cambria Math" w:cstheme="minorHAnsi"/>
                  <w:color w:val="0070C0"/>
                  <w:sz w:val="24"/>
                  <w:szCs w:val="24"/>
                </w:rPr>
                <m:t>H</m:t>
              </m:r>
            </m:e>
            <m:sub>
              <m:r>
                <w:rPr>
                  <w:rFonts w:ascii="Cambria Math" w:eastAsiaTheme="minorEastAsia" w:hAnsi="Cambria Math" w:cstheme="minorHAnsi"/>
                  <w:color w:val="0070C0"/>
                  <w:sz w:val="24"/>
                  <w:szCs w:val="24"/>
                </w:rPr>
                <m:t>t</m:t>
              </m:r>
            </m:sub>
          </m:sSub>
          <m:r>
            <w:rPr>
              <w:rFonts w:ascii="Cambria Math" w:eastAsiaTheme="minorEastAsia" w:hAnsi="Cambria Math" w:cstheme="minorHAnsi"/>
              <w:color w:val="0070C0"/>
              <w:sz w:val="24"/>
              <w:szCs w:val="24"/>
            </w:rPr>
            <m:t>=</m:t>
          </m:r>
          <m:sSup>
            <m:sSupPr>
              <m:ctrlPr>
                <w:rPr>
                  <w:rFonts w:ascii="Cambria Math" w:eastAsiaTheme="minorEastAsia" w:hAnsi="Cambria Math" w:cstheme="minorHAnsi"/>
                  <w:i/>
                  <w:color w:val="0070C0"/>
                  <w:sz w:val="24"/>
                  <w:szCs w:val="24"/>
                </w:rPr>
              </m:ctrlPr>
            </m:sSupPr>
            <m:e>
              <m:r>
                <m:rPr>
                  <m:sty m:val="p"/>
                </m:rPr>
                <w:rPr>
                  <w:rFonts w:ascii="Cambria Math" w:eastAsiaTheme="minorEastAsia" w:hAnsi="Cambria Math" w:cstheme="minorHAnsi"/>
                  <w:color w:val="0070C0"/>
                  <w:sz w:val="24"/>
                  <w:szCs w:val="24"/>
                </w:rPr>
                <m:t>Ω</m:t>
              </m:r>
            </m:e>
            <m:sup>
              <m:r>
                <w:rPr>
                  <w:rFonts w:ascii="Cambria Math" w:eastAsiaTheme="minorEastAsia" w:hAnsi="Cambria Math" w:cstheme="minorHAnsi"/>
                  <w:color w:val="0070C0"/>
                  <w:sz w:val="24"/>
                  <w:szCs w:val="24"/>
                </w:rPr>
                <m:t>'</m:t>
              </m:r>
            </m:sup>
          </m:sSup>
          <m:r>
            <m:rPr>
              <m:sty m:val="p"/>
            </m:rPr>
            <w:rPr>
              <w:rFonts w:ascii="Cambria Math" w:eastAsiaTheme="minorEastAsia" w:hAnsi="Cambria Math" w:cstheme="minorHAnsi"/>
              <w:color w:val="0070C0"/>
              <w:sz w:val="24"/>
              <w:szCs w:val="24"/>
            </w:rPr>
            <m:t>Ω</m:t>
          </m:r>
          <m:r>
            <w:rPr>
              <w:rFonts w:ascii="Cambria Math" w:eastAsiaTheme="minorEastAsia" w:hAnsi="Cambria Math" w:cstheme="minorHAnsi"/>
              <w:color w:val="0070C0"/>
              <w:sz w:val="24"/>
              <w:szCs w:val="24"/>
            </w:rPr>
            <m:t>+</m:t>
          </m:r>
          <m:sSup>
            <m:sSupPr>
              <m:ctrlPr>
                <w:rPr>
                  <w:rFonts w:ascii="Cambria Math" w:eastAsiaTheme="minorEastAsia" w:hAnsi="Cambria Math" w:cstheme="minorHAnsi"/>
                  <w:i/>
                  <w:color w:val="0070C0"/>
                  <w:sz w:val="24"/>
                  <w:szCs w:val="24"/>
                </w:rPr>
              </m:ctrlPr>
            </m:sSupPr>
            <m:e>
              <m:r>
                <w:rPr>
                  <w:rFonts w:ascii="Cambria Math" w:eastAsiaTheme="minorEastAsia" w:hAnsi="Cambria Math" w:cstheme="minorHAnsi"/>
                  <w:color w:val="0070C0"/>
                  <w:sz w:val="24"/>
                  <w:szCs w:val="24"/>
                </w:rPr>
                <m:t>A</m:t>
              </m:r>
            </m:e>
            <m:sup>
              <m:r>
                <w:rPr>
                  <w:rFonts w:ascii="Cambria Math" w:eastAsiaTheme="minorEastAsia" w:hAnsi="Cambria Math" w:cstheme="minorHAnsi"/>
                  <w:color w:val="0070C0"/>
                  <w:sz w:val="24"/>
                  <w:szCs w:val="24"/>
                </w:rPr>
                <m:t>'</m:t>
              </m:r>
            </m:sup>
          </m:sSup>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ε</m:t>
              </m:r>
            </m:e>
            <m:sub>
              <m:r>
                <w:rPr>
                  <w:rFonts w:ascii="Cambria Math" w:hAnsi="Cambria Math" w:cstheme="minorHAnsi"/>
                  <w:color w:val="0070C0"/>
                  <w:sz w:val="24"/>
                  <w:szCs w:val="24"/>
                </w:rPr>
                <m:t>t-1</m:t>
              </m:r>
            </m:sub>
          </m:sSub>
          <m:sSubSup>
            <m:sSubSupPr>
              <m:ctrlPr>
                <w:rPr>
                  <w:rFonts w:ascii="Cambria Math" w:hAnsi="Cambria Math" w:cstheme="minorHAnsi"/>
                  <w:i/>
                  <w:color w:val="0070C0"/>
                  <w:sz w:val="24"/>
                  <w:szCs w:val="24"/>
                </w:rPr>
              </m:ctrlPr>
            </m:sSubSupPr>
            <m:e>
              <m:r>
                <w:rPr>
                  <w:rFonts w:ascii="Cambria Math" w:hAnsi="Cambria Math" w:cstheme="minorHAnsi"/>
                  <w:color w:val="0070C0"/>
                  <w:sz w:val="24"/>
                  <w:szCs w:val="24"/>
                </w:rPr>
                <m:t>ε</m:t>
              </m:r>
            </m:e>
            <m:sub>
              <m:r>
                <w:rPr>
                  <w:rFonts w:ascii="Cambria Math" w:hAnsi="Cambria Math" w:cstheme="minorHAnsi"/>
                  <w:color w:val="0070C0"/>
                  <w:sz w:val="24"/>
                  <w:szCs w:val="24"/>
                </w:rPr>
                <m:t>t-1</m:t>
              </m:r>
            </m:sub>
            <m:sup>
              <m:r>
                <w:rPr>
                  <w:rFonts w:ascii="Cambria Math" w:hAnsi="Cambria Math" w:cstheme="minorHAnsi"/>
                  <w:color w:val="0070C0"/>
                  <w:sz w:val="24"/>
                  <w:szCs w:val="24"/>
                </w:rPr>
                <m:t>'</m:t>
              </m:r>
            </m:sup>
          </m:sSubSup>
          <m:r>
            <w:rPr>
              <w:rFonts w:ascii="Cambria Math" w:hAnsi="Cambria Math" w:cstheme="minorHAnsi"/>
              <w:color w:val="0070C0"/>
              <w:sz w:val="24"/>
              <w:szCs w:val="24"/>
            </w:rPr>
            <m:t>A+</m:t>
          </m:r>
          <m:sSup>
            <m:sSupPr>
              <m:ctrlPr>
                <w:rPr>
                  <w:rFonts w:ascii="Cambria Math" w:hAnsi="Cambria Math" w:cstheme="minorHAnsi"/>
                  <w:i/>
                  <w:color w:val="0070C0"/>
                  <w:sz w:val="24"/>
                  <w:szCs w:val="24"/>
                </w:rPr>
              </m:ctrlPr>
            </m:sSupPr>
            <m:e>
              <m:r>
                <w:rPr>
                  <w:rFonts w:ascii="Cambria Math" w:hAnsi="Cambria Math" w:cstheme="minorHAnsi"/>
                  <w:color w:val="0070C0"/>
                  <w:sz w:val="24"/>
                  <w:szCs w:val="24"/>
                </w:rPr>
                <m:t>C</m:t>
              </m:r>
            </m:e>
            <m:sup>
              <m:r>
                <w:rPr>
                  <w:rFonts w:ascii="Cambria Math" w:hAnsi="Cambria Math" w:cstheme="minorHAnsi"/>
                  <w:color w:val="0070C0"/>
                  <w:sz w:val="24"/>
                  <w:szCs w:val="24"/>
                </w:rPr>
                <m:t>'</m:t>
              </m:r>
            </m:sup>
          </m:sSup>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I</m:t>
              </m:r>
            </m:e>
            <m:sub>
              <m:r>
                <w:rPr>
                  <w:rFonts w:ascii="Cambria Math" w:hAnsi="Cambria Math" w:cstheme="minorHAnsi"/>
                  <w:color w:val="0070C0"/>
                  <w:sz w:val="24"/>
                  <w:szCs w:val="24"/>
                </w:rPr>
                <m:t>t-1</m:t>
              </m:r>
            </m:sub>
          </m:sSub>
          <m:sSub>
            <m:sSubPr>
              <m:ctrlPr>
                <w:rPr>
                  <w:rFonts w:ascii="Cambria Math" w:hAnsi="Cambria Math" w:cstheme="minorHAnsi"/>
                  <w:i/>
                  <w:color w:val="0070C0"/>
                  <w:sz w:val="24"/>
                  <w:szCs w:val="24"/>
                </w:rPr>
              </m:ctrlPr>
            </m:sSubPr>
            <m:e>
              <m:r>
                <w:rPr>
                  <w:rFonts w:ascii="Cambria Math" w:hAnsi="Cambria Math" w:cstheme="minorHAnsi"/>
                  <w:color w:val="0070C0"/>
                  <w:sz w:val="24"/>
                  <w:szCs w:val="24"/>
                </w:rPr>
                <m:t>ε</m:t>
              </m:r>
            </m:e>
            <m:sub>
              <m:r>
                <w:rPr>
                  <w:rFonts w:ascii="Cambria Math" w:hAnsi="Cambria Math" w:cstheme="minorHAnsi"/>
                  <w:color w:val="0070C0"/>
                  <w:sz w:val="24"/>
                  <w:szCs w:val="24"/>
                </w:rPr>
                <m:t>t-1</m:t>
              </m:r>
            </m:sub>
          </m:sSub>
          <m:sSubSup>
            <m:sSubSupPr>
              <m:ctrlPr>
                <w:rPr>
                  <w:rFonts w:ascii="Cambria Math" w:hAnsi="Cambria Math" w:cstheme="minorHAnsi"/>
                  <w:i/>
                  <w:color w:val="0070C0"/>
                  <w:sz w:val="24"/>
                  <w:szCs w:val="24"/>
                </w:rPr>
              </m:ctrlPr>
            </m:sSubSupPr>
            <m:e>
              <m:r>
                <w:rPr>
                  <w:rFonts w:ascii="Cambria Math" w:hAnsi="Cambria Math" w:cstheme="minorHAnsi"/>
                  <w:color w:val="0070C0"/>
                  <w:sz w:val="24"/>
                  <w:szCs w:val="24"/>
                </w:rPr>
                <m:t>ε</m:t>
              </m:r>
            </m:e>
            <m:sub>
              <m:r>
                <w:rPr>
                  <w:rFonts w:ascii="Cambria Math" w:hAnsi="Cambria Math" w:cstheme="minorHAnsi"/>
                  <w:color w:val="0070C0"/>
                  <w:sz w:val="24"/>
                  <w:szCs w:val="24"/>
                </w:rPr>
                <m:t>t-1</m:t>
              </m:r>
            </m:sub>
            <m:sup>
              <m:r>
                <w:rPr>
                  <w:rFonts w:ascii="Cambria Math" w:hAnsi="Cambria Math" w:cstheme="minorHAnsi"/>
                  <w:color w:val="0070C0"/>
                  <w:sz w:val="24"/>
                  <w:szCs w:val="24"/>
                </w:rPr>
                <m:t>'</m:t>
              </m:r>
            </m:sup>
          </m:sSubSup>
          <m:r>
            <w:rPr>
              <w:rFonts w:ascii="Cambria Math" w:hAnsi="Cambria Math" w:cstheme="minorHAnsi"/>
              <w:color w:val="0070C0"/>
              <w:sz w:val="24"/>
              <w:szCs w:val="24"/>
            </w:rPr>
            <m:t>C+</m:t>
          </m:r>
          <m:sSup>
            <m:sSupPr>
              <m:ctrlPr>
                <w:rPr>
                  <w:rFonts w:ascii="Cambria Math" w:eastAsiaTheme="minorEastAsia" w:hAnsi="Cambria Math" w:cstheme="minorHAnsi"/>
                  <w:i/>
                  <w:color w:val="0070C0"/>
                  <w:sz w:val="24"/>
                  <w:szCs w:val="24"/>
                </w:rPr>
              </m:ctrlPr>
            </m:sSupPr>
            <m:e>
              <m:r>
                <w:rPr>
                  <w:rFonts w:ascii="Cambria Math" w:eastAsiaTheme="minorEastAsia" w:hAnsi="Cambria Math" w:cstheme="minorHAnsi"/>
                  <w:color w:val="0070C0"/>
                  <w:sz w:val="24"/>
                  <w:szCs w:val="24"/>
                </w:rPr>
                <m:t>B</m:t>
              </m:r>
            </m:e>
            <m:sup>
              <m:r>
                <w:rPr>
                  <w:rFonts w:ascii="Cambria Math" w:eastAsiaTheme="minorEastAsia" w:hAnsi="Cambria Math" w:cstheme="minorHAnsi"/>
                  <w:color w:val="0070C0"/>
                  <w:sz w:val="24"/>
                  <w:szCs w:val="24"/>
                </w:rPr>
                <m:t>'</m:t>
              </m:r>
            </m:sup>
          </m:sSup>
          <m:sSub>
            <m:sSubPr>
              <m:ctrlPr>
                <w:rPr>
                  <w:rFonts w:ascii="Cambria Math" w:eastAsiaTheme="minorEastAsia" w:hAnsi="Cambria Math" w:cstheme="minorHAnsi"/>
                  <w:i/>
                  <w:color w:val="0070C0"/>
                  <w:sz w:val="24"/>
                  <w:szCs w:val="24"/>
                </w:rPr>
              </m:ctrlPr>
            </m:sSubPr>
            <m:e>
              <m:r>
                <w:rPr>
                  <w:rFonts w:ascii="Cambria Math" w:eastAsiaTheme="minorEastAsia" w:hAnsi="Cambria Math" w:cstheme="minorHAnsi"/>
                  <w:color w:val="0070C0"/>
                  <w:sz w:val="24"/>
                  <w:szCs w:val="24"/>
                </w:rPr>
                <m:t>H</m:t>
              </m:r>
            </m:e>
            <m:sub>
              <m:r>
                <w:rPr>
                  <w:rFonts w:ascii="Cambria Math" w:eastAsiaTheme="minorEastAsia" w:hAnsi="Cambria Math" w:cstheme="minorHAnsi"/>
                  <w:color w:val="0070C0"/>
                  <w:sz w:val="24"/>
                  <w:szCs w:val="24"/>
                </w:rPr>
                <m:t>t-1</m:t>
              </m:r>
            </m:sub>
          </m:sSub>
          <m:r>
            <w:rPr>
              <w:rFonts w:ascii="Cambria Math" w:eastAsiaTheme="minorEastAsia" w:hAnsi="Cambria Math" w:cstheme="minorHAnsi"/>
              <w:color w:val="0070C0"/>
              <w:sz w:val="24"/>
              <w:szCs w:val="24"/>
            </w:rPr>
            <m:t>B                            (2)</m:t>
          </m:r>
        </m:oMath>
      </m:oMathPara>
    </w:p>
    <w:p w14:paraId="4D0219D9" w14:textId="7309AD5B" w:rsidR="00E314E5" w:rsidRPr="009A3E69" w:rsidRDefault="00E314E5" w:rsidP="00E314E5">
      <w:pPr>
        <w:autoSpaceDE w:val="0"/>
        <w:autoSpaceDN w:val="0"/>
        <w:adjustRightInd w:val="0"/>
        <w:spacing w:before="240" w:line="360" w:lineRule="auto"/>
        <w:jc w:val="both"/>
        <w:rPr>
          <w:rFonts w:eastAsiaTheme="minorEastAsia" w:cstheme="minorHAnsi"/>
          <w:color w:val="0070C0"/>
          <w:sz w:val="24"/>
          <w:szCs w:val="24"/>
        </w:rPr>
      </w:pPr>
      <w:r w:rsidRPr="009A3E69">
        <w:rPr>
          <w:rFonts w:eastAsiaTheme="minorEastAsia" w:cstheme="minorHAnsi"/>
          <w:color w:val="0070C0"/>
          <w:sz w:val="24"/>
          <w:szCs w:val="24"/>
        </w:rPr>
        <w:t xml:space="preserve">where </w:t>
      </w:r>
      <m:oMath>
        <m:sSub>
          <m:sSubPr>
            <m:ctrlPr>
              <w:rPr>
                <w:rFonts w:ascii="Cambria Math" w:eastAsiaTheme="minorEastAsia" w:hAnsi="Cambria Math" w:cstheme="minorHAnsi"/>
                <w:i/>
                <w:color w:val="0070C0"/>
                <w:sz w:val="24"/>
                <w:szCs w:val="24"/>
              </w:rPr>
            </m:ctrlPr>
          </m:sSubPr>
          <m:e>
            <m:r>
              <w:rPr>
                <w:rFonts w:ascii="Cambria Math" w:eastAsiaTheme="minorEastAsia" w:hAnsi="Cambria Math" w:cstheme="minorHAnsi"/>
                <w:color w:val="0070C0"/>
                <w:sz w:val="24"/>
                <w:szCs w:val="24"/>
              </w:rPr>
              <m:t>H</m:t>
            </m:r>
          </m:e>
          <m:sub>
            <m:r>
              <w:rPr>
                <w:rFonts w:ascii="Cambria Math" w:eastAsiaTheme="minorEastAsia" w:hAnsi="Cambria Math" w:cstheme="minorHAnsi"/>
                <w:color w:val="0070C0"/>
                <w:sz w:val="24"/>
                <w:szCs w:val="24"/>
              </w:rPr>
              <m:t>t</m:t>
            </m:r>
          </m:sub>
        </m:sSub>
      </m:oMath>
      <w:r w:rsidRPr="009A3E69">
        <w:rPr>
          <w:rFonts w:eastAsiaTheme="minorEastAsia" w:cstheme="minorHAnsi"/>
          <w:color w:val="0070C0"/>
          <w:sz w:val="24"/>
          <w:szCs w:val="24"/>
        </w:rPr>
        <w:t xml:space="preserve"> is the conditional variance-covariance matrix with </w:t>
      </w:r>
      <m:oMath>
        <m:r>
          <m:rPr>
            <m:sty m:val="p"/>
          </m:rPr>
          <w:rPr>
            <w:rFonts w:ascii="Cambria Math" w:eastAsiaTheme="minorEastAsia" w:hAnsi="Cambria Math" w:cstheme="minorHAnsi"/>
            <w:color w:val="0070C0"/>
            <w:sz w:val="24"/>
            <w:szCs w:val="24"/>
          </w:rPr>
          <m:t>Ω</m:t>
        </m:r>
      </m:oMath>
      <w:r w:rsidRPr="009A3E69">
        <w:rPr>
          <w:rFonts w:eastAsiaTheme="minorEastAsia" w:cstheme="minorHAnsi"/>
          <w:color w:val="0070C0"/>
          <w:sz w:val="24"/>
          <w:szCs w:val="24"/>
        </w:rPr>
        <w:t xml:space="preserve"> is a lower triangular matrix in the form of </w:t>
      </w:r>
      <m:oMath>
        <m:d>
          <m:dPr>
            <m:ctrlPr>
              <w:rPr>
                <w:rFonts w:ascii="Cambria Math" w:eastAsiaTheme="minorEastAsia" w:hAnsi="Cambria Math" w:cstheme="minorHAnsi"/>
                <w:i/>
                <w:color w:val="0070C0"/>
                <w:sz w:val="24"/>
                <w:szCs w:val="24"/>
              </w:rPr>
            </m:ctrlPr>
          </m:dPr>
          <m:e>
            <m:m>
              <m:mPr>
                <m:mcs>
                  <m:mc>
                    <m:mcPr>
                      <m:count m:val="2"/>
                      <m:mcJc m:val="center"/>
                    </m:mcPr>
                  </m:mc>
                </m:mcs>
                <m:ctrlPr>
                  <w:rPr>
                    <w:rFonts w:ascii="Cambria Math" w:eastAsiaTheme="minorEastAsia" w:hAnsi="Cambria Math" w:cstheme="minorHAnsi"/>
                    <w:i/>
                    <w:color w:val="0070C0"/>
                    <w:sz w:val="24"/>
                    <w:szCs w:val="24"/>
                  </w:rPr>
                </m:ctrlPr>
              </m:mP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ω</m:t>
                      </m:r>
                    </m:e>
                    <m:sub>
                      <m:r>
                        <w:rPr>
                          <w:rFonts w:ascii="Cambria Math" w:hAnsi="Cambria Math" w:cstheme="minorHAnsi"/>
                          <w:color w:val="0070C0"/>
                          <w:sz w:val="24"/>
                          <w:szCs w:val="24"/>
                        </w:rPr>
                        <m:t>11</m:t>
                      </m:r>
                    </m:sub>
                  </m:sSub>
                </m:e>
                <m:e>
                  <m:r>
                    <w:rPr>
                      <w:rFonts w:ascii="Cambria Math" w:hAnsi="Cambria Math" w:cstheme="minorHAnsi"/>
                      <w:color w:val="0070C0"/>
                      <w:sz w:val="24"/>
                      <w:szCs w:val="24"/>
                    </w:rPr>
                    <m:t>0</m:t>
                  </m:r>
                </m:e>
              </m:m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ω</m:t>
                      </m:r>
                    </m:e>
                    <m:sub>
                      <m:r>
                        <w:rPr>
                          <w:rFonts w:ascii="Cambria Math" w:hAnsi="Cambria Math" w:cstheme="minorHAnsi"/>
                          <w:color w:val="0070C0"/>
                          <w:sz w:val="24"/>
                          <w:szCs w:val="24"/>
                        </w:rPr>
                        <m:t>21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ω</m:t>
                      </m:r>
                    </m:e>
                    <m:sub>
                      <m:r>
                        <w:rPr>
                          <w:rFonts w:ascii="Cambria Math" w:hAnsi="Cambria Math" w:cstheme="minorHAnsi"/>
                          <w:color w:val="0070C0"/>
                          <w:sz w:val="24"/>
                          <w:szCs w:val="24"/>
                        </w:rPr>
                        <m:t>22</m:t>
                      </m:r>
                    </m:sub>
                  </m:sSub>
                </m:e>
              </m:mr>
            </m:m>
          </m:e>
        </m:d>
      </m:oMath>
      <w:r w:rsidRPr="009A3E69">
        <w:rPr>
          <w:rFonts w:eastAsiaTheme="minorEastAsia" w:cstheme="minorHAnsi"/>
          <w:color w:val="0070C0"/>
          <w:sz w:val="24"/>
          <w:szCs w:val="24"/>
        </w:rPr>
        <w:t xml:space="preserve"> to ensure </w:t>
      </w:r>
      <w:r w:rsidR="00F938E9">
        <w:rPr>
          <w:rFonts w:eastAsiaTheme="minorEastAsia" w:cstheme="minorHAnsi"/>
          <w:color w:val="0070C0"/>
          <w:sz w:val="24"/>
          <w:szCs w:val="24"/>
        </w:rPr>
        <w:t xml:space="preserve">the </w:t>
      </w:r>
      <w:r w:rsidRPr="009A3E69">
        <w:rPr>
          <w:rFonts w:eastAsiaTheme="minorEastAsia" w:cstheme="minorHAnsi"/>
          <w:color w:val="0070C0"/>
          <w:sz w:val="24"/>
          <w:szCs w:val="24"/>
        </w:rPr>
        <w:t xml:space="preserve">positive definiteness of </w:t>
      </w:r>
      <m:oMath>
        <m:sSub>
          <m:sSubPr>
            <m:ctrlPr>
              <w:rPr>
                <w:rFonts w:ascii="Cambria Math" w:eastAsiaTheme="minorEastAsia" w:hAnsi="Cambria Math" w:cstheme="minorHAnsi"/>
                <w:i/>
                <w:color w:val="0070C0"/>
                <w:sz w:val="24"/>
                <w:szCs w:val="24"/>
              </w:rPr>
            </m:ctrlPr>
          </m:sSubPr>
          <m:e>
            <m:r>
              <w:rPr>
                <w:rFonts w:ascii="Cambria Math" w:eastAsiaTheme="minorEastAsia" w:hAnsi="Cambria Math" w:cstheme="minorHAnsi"/>
                <w:color w:val="0070C0"/>
                <w:sz w:val="24"/>
                <w:szCs w:val="24"/>
              </w:rPr>
              <m:t>H</m:t>
            </m:r>
          </m:e>
          <m:sub>
            <m:r>
              <w:rPr>
                <w:rFonts w:ascii="Cambria Math" w:eastAsiaTheme="minorEastAsia" w:hAnsi="Cambria Math" w:cstheme="minorHAnsi"/>
                <w:color w:val="0070C0"/>
                <w:sz w:val="24"/>
                <w:szCs w:val="24"/>
              </w:rPr>
              <m:t>t</m:t>
            </m:r>
          </m:sub>
        </m:sSub>
      </m:oMath>
      <w:r w:rsidRPr="009A3E69">
        <w:rPr>
          <w:rFonts w:eastAsiaTheme="minorEastAsia" w:cstheme="minorHAnsi"/>
          <w:color w:val="0070C0"/>
          <w:sz w:val="24"/>
          <w:szCs w:val="24"/>
        </w:rPr>
        <w:t>. The matrices A, B and C are square matrices that represent the effects of short-term shocks (ARCH effects), long-run volatility persistence (GARCH terms), and asymmetric volatility</w:t>
      </w:r>
      <w:r w:rsidR="00F938E9">
        <w:rPr>
          <w:rFonts w:eastAsiaTheme="minorEastAsia" w:cstheme="minorHAnsi"/>
          <w:color w:val="0070C0"/>
          <w:sz w:val="24"/>
          <w:szCs w:val="24"/>
        </w:rPr>
        <w:t>,</w:t>
      </w:r>
      <w:r w:rsidRPr="009A3E69">
        <w:rPr>
          <w:rFonts w:eastAsiaTheme="minorEastAsia" w:cstheme="minorHAnsi"/>
          <w:color w:val="0070C0"/>
          <w:sz w:val="24"/>
          <w:szCs w:val="24"/>
        </w:rPr>
        <w:t xml:space="preserve"> respectively.</w:t>
      </w:r>
      <w:r w:rsidR="00F938E9">
        <w:rPr>
          <w:rFonts w:eastAsiaTheme="minorEastAsia" w:cstheme="minorHAnsi"/>
          <w:color w:val="0070C0"/>
          <w:sz w:val="24"/>
          <w:szCs w:val="24"/>
        </w:rPr>
        <w:t xml:space="preserve"> That is,</w:t>
      </w:r>
    </w:p>
    <w:p w14:paraId="64A66B94" w14:textId="77777777" w:rsidR="00E314E5" w:rsidRPr="009A3E69" w:rsidRDefault="00E314E5" w:rsidP="00E314E5">
      <w:pPr>
        <w:autoSpaceDE w:val="0"/>
        <w:autoSpaceDN w:val="0"/>
        <w:adjustRightInd w:val="0"/>
        <w:spacing w:before="240" w:after="0" w:line="360" w:lineRule="auto"/>
        <w:ind w:firstLine="720"/>
        <w:jc w:val="center"/>
        <w:rPr>
          <w:rFonts w:eastAsiaTheme="minorEastAsia" w:cstheme="minorHAnsi"/>
          <w:color w:val="0070C0"/>
          <w:sz w:val="24"/>
          <w:szCs w:val="24"/>
        </w:rPr>
      </w:pPr>
      <m:oMath>
        <m:r>
          <w:rPr>
            <w:rFonts w:ascii="Cambria Math" w:eastAsiaTheme="minorEastAsia" w:hAnsi="Cambria Math" w:cstheme="minorHAnsi"/>
            <w:color w:val="0070C0"/>
            <w:sz w:val="24"/>
            <w:szCs w:val="24"/>
          </w:rPr>
          <m:t>A=</m:t>
        </m:r>
        <m:d>
          <m:dPr>
            <m:ctrlPr>
              <w:rPr>
                <w:rFonts w:ascii="Cambria Math" w:eastAsiaTheme="minorEastAsia" w:hAnsi="Cambria Math" w:cstheme="minorHAnsi"/>
                <w:i/>
                <w:color w:val="0070C0"/>
                <w:sz w:val="24"/>
                <w:szCs w:val="24"/>
              </w:rPr>
            </m:ctrlPr>
          </m:dPr>
          <m:e>
            <m:m>
              <m:mPr>
                <m:mcs>
                  <m:mc>
                    <m:mcPr>
                      <m:count m:val="2"/>
                      <m:mcJc m:val="center"/>
                    </m:mcPr>
                  </m:mc>
                </m:mcs>
                <m:ctrlPr>
                  <w:rPr>
                    <w:rFonts w:ascii="Cambria Math" w:eastAsiaTheme="minorEastAsia" w:hAnsi="Cambria Math" w:cstheme="minorHAnsi"/>
                    <w:i/>
                    <w:color w:val="0070C0"/>
                    <w:sz w:val="24"/>
                    <w:szCs w:val="24"/>
                  </w:rPr>
                </m:ctrlPr>
              </m:mP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a</m:t>
                      </m:r>
                    </m:e>
                    <m:sub>
                      <m:r>
                        <w:rPr>
                          <w:rFonts w:ascii="Cambria Math" w:hAnsi="Cambria Math" w:cstheme="minorHAnsi"/>
                          <w:color w:val="0070C0"/>
                          <w:sz w:val="24"/>
                          <w:szCs w:val="24"/>
                        </w:rPr>
                        <m:t>11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a</m:t>
                      </m:r>
                    </m:e>
                    <m:sub>
                      <m:r>
                        <w:rPr>
                          <w:rFonts w:ascii="Cambria Math" w:hAnsi="Cambria Math" w:cstheme="minorHAnsi"/>
                          <w:color w:val="0070C0"/>
                          <w:sz w:val="24"/>
                          <w:szCs w:val="24"/>
                        </w:rPr>
                        <m:t>12</m:t>
                      </m:r>
                    </m:sub>
                  </m:sSub>
                </m:e>
              </m:m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a</m:t>
                      </m:r>
                    </m:e>
                    <m:sub>
                      <m:r>
                        <w:rPr>
                          <w:rFonts w:ascii="Cambria Math" w:hAnsi="Cambria Math" w:cstheme="minorHAnsi"/>
                          <w:color w:val="0070C0"/>
                          <w:sz w:val="24"/>
                          <w:szCs w:val="24"/>
                        </w:rPr>
                        <m:t>21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a</m:t>
                      </m:r>
                    </m:e>
                    <m:sub>
                      <m:r>
                        <w:rPr>
                          <w:rFonts w:ascii="Cambria Math" w:hAnsi="Cambria Math" w:cstheme="minorHAnsi"/>
                          <w:color w:val="0070C0"/>
                          <w:sz w:val="24"/>
                          <w:szCs w:val="24"/>
                        </w:rPr>
                        <m:t>22</m:t>
                      </m:r>
                    </m:sub>
                  </m:sSub>
                </m:e>
              </m:mr>
            </m:m>
          </m:e>
        </m:d>
      </m:oMath>
      <w:r w:rsidRPr="009A3E69">
        <w:rPr>
          <w:rFonts w:eastAsiaTheme="minorEastAsia" w:cstheme="minorHAnsi"/>
          <w:color w:val="0070C0"/>
          <w:sz w:val="24"/>
          <w:szCs w:val="24"/>
        </w:rPr>
        <w:t xml:space="preserve">, </w:t>
      </w:r>
      <w:r w:rsidRPr="009A3E69">
        <w:rPr>
          <w:rFonts w:eastAsiaTheme="minorEastAsia" w:cstheme="minorHAnsi"/>
          <w:color w:val="0070C0"/>
          <w:sz w:val="24"/>
          <w:szCs w:val="24"/>
        </w:rPr>
        <w:tab/>
      </w:r>
      <m:oMath>
        <m:r>
          <w:rPr>
            <w:rFonts w:ascii="Cambria Math" w:eastAsiaTheme="minorEastAsia" w:hAnsi="Cambria Math" w:cstheme="minorHAnsi"/>
            <w:color w:val="0070C0"/>
            <w:sz w:val="24"/>
            <w:szCs w:val="24"/>
          </w:rPr>
          <m:t>B=</m:t>
        </m:r>
        <m:d>
          <m:dPr>
            <m:ctrlPr>
              <w:rPr>
                <w:rFonts w:ascii="Cambria Math" w:eastAsiaTheme="minorEastAsia" w:hAnsi="Cambria Math" w:cstheme="minorHAnsi"/>
                <w:i/>
                <w:color w:val="0070C0"/>
                <w:sz w:val="24"/>
                <w:szCs w:val="24"/>
              </w:rPr>
            </m:ctrlPr>
          </m:dPr>
          <m:e>
            <m:m>
              <m:mPr>
                <m:mcs>
                  <m:mc>
                    <m:mcPr>
                      <m:count m:val="2"/>
                      <m:mcJc m:val="center"/>
                    </m:mcPr>
                  </m:mc>
                </m:mcs>
                <m:ctrlPr>
                  <w:rPr>
                    <w:rFonts w:ascii="Cambria Math" w:eastAsiaTheme="minorEastAsia" w:hAnsi="Cambria Math" w:cstheme="minorHAnsi"/>
                    <w:i/>
                    <w:color w:val="0070C0"/>
                    <w:sz w:val="24"/>
                    <w:szCs w:val="24"/>
                  </w:rPr>
                </m:ctrlPr>
              </m:mP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b</m:t>
                      </m:r>
                    </m:e>
                    <m:sub>
                      <m:r>
                        <w:rPr>
                          <w:rFonts w:ascii="Cambria Math" w:hAnsi="Cambria Math" w:cstheme="minorHAnsi"/>
                          <w:color w:val="0070C0"/>
                          <w:sz w:val="24"/>
                          <w:szCs w:val="24"/>
                        </w:rPr>
                        <m:t>11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b</m:t>
                      </m:r>
                    </m:e>
                    <m:sub>
                      <m:r>
                        <w:rPr>
                          <w:rFonts w:ascii="Cambria Math" w:hAnsi="Cambria Math" w:cstheme="minorHAnsi"/>
                          <w:color w:val="0070C0"/>
                          <w:sz w:val="24"/>
                          <w:szCs w:val="24"/>
                        </w:rPr>
                        <m:t>12</m:t>
                      </m:r>
                    </m:sub>
                  </m:sSub>
                </m:e>
              </m:m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b</m:t>
                      </m:r>
                    </m:e>
                    <m:sub>
                      <m:r>
                        <w:rPr>
                          <w:rFonts w:ascii="Cambria Math" w:hAnsi="Cambria Math" w:cstheme="minorHAnsi"/>
                          <w:color w:val="0070C0"/>
                          <w:sz w:val="24"/>
                          <w:szCs w:val="24"/>
                        </w:rPr>
                        <m:t>21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b</m:t>
                      </m:r>
                    </m:e>
                    <m:sub>
                      <m:r>
                        <w:rPr>
                          <w:rFonts w:ascii="Cambria Math" w:hAnsi="Cambria Math" w:cstheme="minorHAnsi"/>
                          <w:color w:val="0070C0"/>
                          <w:sz w:val="24"/>
                          <w:szCs w:val="24"/>
                        </w:rPr>
                        <m:t>22</m:t>
                      </m:r>
                    </m:sub>
                  </m:sSub>
                </m:e>
              </m:mr>
            </m:m>
          </m:e>
        </m:d>
        <m:r>
          <w:rPr>
            <w:rFonts w:ascii="Cambria Math" w:eastAsiaTheme="minorEastAsia" w:hAnsi="Cambria Math" w:cstheme="minorHAnsi"/>
            <w:color w:val="0070C0"/>
            <w:sz w:val="24"/>
            <w:szCs w:val="24"/>
          </w:rPr>
          <m:t>,</m:t>
        </m:r>
      </m:oMath>
      <w:r w:rsidRPr="009A3E69">
        <w:rPr>
          <w:rFonts w:eastAsiaTheme="minorEastAsia" w:cstheme="minorHAnsi"/>
          <w:color w:val="0070C0"/>
          <w:sz w:val="24"/>
          <w:szCs w:val="24"/>
        </w:rPr>
        <w:tab/>
      </w:r>
      <m:oMath>
        <m:r>
          <w:rPr>
            <w:rFonts w:ascii="Cambria Math" w:eastAsiaTheme="minorEastAsia" w:hAnsi="Cambria Math" w:cstheme="minorHAnsi"/>
            <w:color w:val="0070C0"/>
            <w:sz w:val="24"/>
            <w:szCs w:val="24"/>
          </w:rPr>
          <m:t>C=</m:t>
        </m:r>
        <m:d>
          <m:dPr>
            <m:ctrlPr>
              <w:rPr>
                <w:rFonts w:ascii="Cambria Math" w:eastAsiaTheme="minorEastAsia" w:hAnsi="Cambria Math" w:cstheme="minorHAnsi"/>
                <w:i/>
                <w:color w:val="0070C0"/>
                <w:sz w:val="24"/>
                <w:szCs w:val="24"/>
              </w:rPr>
            </m:ctrlPr>
          </m:dPr>
          <m:e>
            <m:m>
              <m:mPr>
                <m:mcs>
                  <m:mc>
                    <m:mcPr>
                      <m:count m:val="2"/>
                      <m:mcJc m:val="center"/>
                    </m:mcPr>
                  </m:mc>
                </m:mcs>
                <m:ctrlPr>
                  <w:rPr>
                    <w:rFonts w:ascii="Cambria Math" w:eastAsiaTheme="minorEastAsia" w:hAnsi="Cambria Math" w:cstheme="minorHAnsi"/>
                    <w:i/>
                    <w:color w:val="0070C0"/>
                    <w:sz w:val="24"/>
                    <w:szCs w:val="24"/>
                  </w:rPr>
                </m:ctrlPr>
              </m:mP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c</m:t>
                      </m:r>
                    </m:e>
                    <m:sub>
                      <m:r>
                        <w:rPr>
                          <w:rFonts w:ascii="Cambria Math" w:hAnsi="Cambria Math" w:cstheme="minorHAnsi"/>
                          <w:color w:val="0070C0"/>
                          <w:sz w:val="24"/>
                          <w:szCs w:val="24"/>
                        </w:rPr>
                        <m:t>11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c</m:t>
                      </m:r>
                    </m:e>
                    <m:sub>
                      <m:r>
                        <w:rPr>
                          <w:rFonts w:ascii="Cambria Math" w:hAnsi="Cambria Math" w:cstheme="minorHAnsi"/>
                          <w:color w:val="0070C0"/>
                          <w:sz w:val="24"/>
                          <w:szCs w:val="24"/>
                        </w:rPr>
                        <m:t>12</m:t>
                      </m:r>
                    </m:sub>
                  </m:sSub>
                </m:e>
              </m:mr>
              <m:mr>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c</m:t>
                      </m:r>
                    </m:e>
                    <m:sub>
                      <m:r>
                        <w:rPr>
                          <w:rFonts w:ascii="Cambria Math" w:hAnsi="Cambria Math" w:cstheme="minorHAnsi"/>
                          <w:color w:val="0070C0"/>
                          <w:sz w:val="24"/>
                          <w:szCs w:val="24"/>
                        </w:rPr>
                        <m:t>21</m:t>
                      </m:r>
                    </m:sub>
                  </m:sSub>
                </m:e>
                <m:e>
                  <m:sSub>
                    <m:sSubPr>
                      <m:ctrlPr>
                        <w:rPr>
                          <w:rFonts w:ascii="Cambria Math" w:hAnsi="Cambria Math" w:cstheme="minorHAnsi"/>
                          <w:i/>
                          <w:iCs/>
                          <w:color w:val="0070C0"/>
                          <w:sz w:val="24"/>
                          <w:szCs w:val="24"/>
                        </w:rPr>
                      </m:ctrlPr>
                    </m:sSubPr>
                    <m:e>
                      <m:r>
                        <w:rPr>
                          <w:rFonts w:ascii="Cambria Math" w:hAnsi="Cambria Math" w:cstheme="minorHAnsi"/>
                          <w:color w:val="0070C0"/>
                          <w:sz w:val="24"/>
                          <w:szCs w:val="24"/>
                        </w:rPr>
                        <m:t>c</m:t>
                      </m:r>
                    </m:e>
                    <m:sub>
                      <m:r>
                        <w:rPr>
                          <w:rFonts w:ascii="Cambria Math" w:hAnsi="Cambria Math" w:cstheme="minorHAnsi"/>
                          <w:color w:val="0070C0"/>
                          <w:sz w:val="24"/>
                          <w:szCs w:val="24"/>
                        </w:rPr>
                        <m:t>22</m:t>
                      </m:r>
                    </m:sub>
                  </m:sSub>
                </m:e>
              </m:mr>
            </m:m>
          </m:e>
        </m:d>
      </m:oMath>
    </w:p>
    <w:p w14:paraId="5F79ED1F" w14:textId="2F4B0F50" w:rsidR="00E314E5" w:rsidRPr="009A3E69" w:rsidRDefault="00E314E5" w:rsidP="00E314E5">
      <w:pPr>
        <w:autoSpaceDE w:val="0"/>
        <w:autoSpaceDN w:val="0"/>
        <w:adjustRightInd w:val="0"/>
        <w:spacing w:before="240" w:after="0" w:line="360" w:lineRule="auto"/>
        <w:ind w:firstLine="720"/>
        <w:jc w:val="both"/>
        <w:rPr>
          <w:rFonts w:cstheme="minorHAnsi"/>
          <w:color w:val="0070C0"/>
          <w:sz w:val="24"/>
          <w:szCs w:val="24"/>
        </w:rPr>
      </w:pPr>
      <w:r w:rsidRPr="009A3E69">
        <w:rPr>
          <w:rFonts w:cstheme="minorHAnsi"/>
          <w:color w:val="0070C0"/>
          <w:sz w:val="24"/>
          <w:szCs w:val="24"/>
        </w:rPr>
        <w:t xml:space="preserve">Despite the fact that </w:t>
      </w:r>
      <w:r w:rsidR="00F938E9">
        <w:rPr>
          <w:rFonts w:cstheme="minorHAnsi"/>
          <w:color w:val="0070C0"/>
          <w:sz w:val="24"/>
          <w:szCs w:val="24"/>
        </w:rPr>
        <w:t xml:space="preserve">the </w:t>
      </w:r>
      <w:r w:rsidRPr="009A3E69">
        <w:rPr>
          <w:rFonts w:cstheme="minorHAnsi"/>
          <w:color w:val="0070C0"/>
          <w:sz w:val="24"/>
          <w:szCs w:val="24"/>
        </w:rPr>
        <w:t xml:space="preserve">results from the VARMA-BEKK AGARCH model </w:t>
      </w:r>
      <w:r w:rsidR="00F938E9">
        <w:rPr>
          <w:rFonts w:cstheme="minorHAnsi"/>
          <w:color w:val="0070C0"/>
          <w:sz w:val="24"/>
          <w:szCs w:val="24"/>
        </w:rPr>
        <w:t>are</w:t>
      </w:r>
      <w:r w:rsidRPr="009A3E69">
        <w:rPr>
          <w:rFonts w:cstheme="minorHAnsi"/>
          <w:color w:val="0070C0"/>
          <w:sz w:val="24"/>
          <w:szCs w:val="24"/>
        </w:rPr>
        <w:t xml:space="preserve"> very informative and provide very interesting results, </w:t>
      </w:r>
      <w:r w:rsidR="00F938E9">
        <w:rPr>
          <w:rFonts w:cstheme="minorHAnsi"/>
          <w:color w:val="0070C0"/>
          <w:sz w:val="24"/>
          <w:szCs w:val="24"/>
        </w:rPr>
        <w:t>they</w:t>
      </w:r>
      <w:r w:rsidRPr="009A3E69">
        <w:rPr>
          <w:rFonts w:cstheme="minorHAnsi"/>
          <w:color w:val="0070C0"/>
          <w:sz w:val="24"/>
          <w:szCs w:val="24"/>
        </w:rPr>
        <w:t xml:space="preserve"> might mask important information such as the dynamic evolution of the relationship</w:t>
      </w:r>
      <w:r w:rsidR="00F938E9">
        <w:rPr>
          <w:rFonts w:cstheme="minorHAnsi"/>
          <w:color w:val="0070C0"/>
          <w:sz w:val="24"/>
          <w:szCs w:val="24"/>
        </w:rPr>
        <w:t>s</w:t>
      </w:r>
      <w:r w:rsidRPr="009A3E69">
        <w:rPr>
          <w:rFonts w:cstheme="minorHAnsi"/>
          <w:color w:val="0070C0"/>
          <w:sz w:val="24"/>
          <w:szCs w:val="24"/>
        </w:rPr>
        <w:t xml:space="preserve"> and spillovers between </w:t>
      </w:r>
      <w:r w:rsidR="00F938E9">
        <w:rPr>
          <w:rFonts w:cstheme="minorHAnsi"/>
          <w:color w:val="0070C0"/>
          <w:sz w:val="24"/>
          <w:szCs w:val="24"/>
        </w:rPr>
        <w:t xml:space="preserve">different </w:t>
      </w:r>
      <w:r w:rsidRPr="009A3E69">
        <w:rPr>
          <w:rFonts w:cstheme="minorHAnsi"/>
          <w:color w:val="0070C0"/>
          <w:sz w:val="24"/>
          <w:szCs w:val="24"/>
        </w:rPr>
        <w:t>markets overtime. To this end, this paper utilise</w:t>
      </w:r>
      <w:r w:rsidR="00F938E9">
        <w:rPr>
          <w:rFonts w:cstheme="minorHAnsi"/>
          <w:color w:val="0070C0"/>
          <w:sz w:val="24"/>
          <w:szCs w:val="24"/>
        </w:rPr>
        <w:t>s</w:t>
      </w:r>
      <w:r w:rsidRPr="009A3E69">
        <w:rPr>
          <w:rFonts w:cstheme="minorHAnsi"/>
          <w:color w:val="0070C0"/>
          <w:sz w:val="24"/>
          <w:szCs w:val="24"/>
        </w:rPr>
        <w:t xml:space="preserve"> the Asymmetric Dynamic Conditional Correlation (ADCC-GARCH) technique to examine </w:t>
      </w:r>
      <w:r w:rsidR="00F938E9">
        <w:rPr>
          <w:rFonts w:cstheme="minorHAnsi"/>
          <w:color w:val="0070C0"/>
          <w:sz w:val="24"/>
          <w:szCs w:val="24"/>
        </w:rPr>
        <w:t xml:space="preserve">the </w:t>
      </w:r>
      <w:r w:rsidRPr="009A3E69">
        <w:rPr>
          <w:rFonts w:cstheme="minorHAnsi"/>
          <w:color w:val="0070C0"/>
          <w:sz w:val="24"/>
          <w:szCs w:val="24"/>
        </w:rPr>
        <w:t>determinants and</w:t>
      </w:r>
      <w:r w:rsidR="00F938E9">
        <w:rPr>
          <w:rFonts w:cstheme="minorHAnsi"/>
          <w:color w:val="0070C0"/>
          <w:sz w:val="24"/>
          <w:szCs w:val="24"/>
        </w:rPr>
        <w:t xml:space="preserve"> the</w:t>
      </w:r>
      <w:r w:rsidRPr="009A3E69">
        <w:rPr>
          <w:rFonts w:cstheme="minorHAnsi"/>
          <w:color w:val="0070C0"/>
          <w:sz w:val="24"/>
          <w:szCs w:val="24"/>
        </w:rPr>
        <w:t xml:space="preserve"> development of the time-varying correlation</w:t>
      </w:r>
      <w:r w:rsidR="00F938E9">
        <w:rPr>
          <w:rFonts w:cstheme="minorHAnsi"/>
          <w:color w:val="0070C0"/>
          <w:sz w:val="24"/>
          <w:szCs w:val="24"/>
        </w:rPr>
        <w:t>s</w:t>
      </w:r>
      <w:r w:rsidRPr="009A3E69">
        <w:rPr>
          <w:rFonts w:cstheme="minorHAnsi"/>
          <w:color w:val="0070C0"/>
          <w:sz w:val="24"/>
          <w:szCs w:val="24"/>
        </w:rPr>
        <w:t xml:space="preserve"> and spillovers between the considered conventional and Islamic markets over the sample period.</w:t>
      </w:r>
      <w:r w:rsidR="00E75BF8">
        <w:rPr>
          <w:rStyle w:val="FootnoteReference"/>
          <w:rFonts w:cstheme="minorHAnsi"/>
          <w:color w:val="0070C0"/>
          <w:sz w:val="24"/>
          <w:szCs w:val="24"/>
        </w:rPr>
        <w:footnoteReference w:id="4"/>
      </w:r>
    </w:p>
    <w:p w14:paraId="733CA4A6" w14:textId="77777777" w:rsidR="005B1DCB" w:rsidRDefault="005B1DCB" w:rsidP="0080198C">
      <w:pPr>
        <w:autoSpaceDE w:val="0"/>
        <w:autoSpaceDN w:val="0"/>
        <w:adjustRightInd w:val="0"/>
        <w:spacing w:before="240" w:after="0" w:line="240" w:lineRule="auto"/>
        <w:rPr>
          <w:rFonts w:cstheme="minorHAnsi"/>
          <w:b/>
          <w:bCs/>
          <w:sz w:val="24"/>
          <w:szCs w:val="24"/>
        </w:rPr>
      </w:pPr>
    </w:p>
    <w:p w14:paraId="2B1E6308" w14:textId="682F221D" w:rsidR="002E1D8C" w:rsidRPr="00CC6D09" w:rsidRDefault="00CC6D09" w:rsidP="0080198C">
      <w:pPr>
        <w:autoSpaceDE w:val="0"/>
        <w:autoSpaceDN w:val="0"/>
        <w:adjustRightInd w:val="0"/>
        <w:spacing w:before="240" w:after="0" w:line="240" w:lineRule="auto"/>
        <w:rPr>
          <w:rFonts w:cstheme="minorHAnsi"/>
          <w:sz w:val="24"/>
          <w:szCs w:val="24"/>
        </w:rPr>
      </w:pPr>
      <w:r w:rsidRPr="00CC6D09">
        <w:rPr>
          <w:rFonts w:cstheme="minorHAnsi"/>
          <w:b/>
          <w:bCs/>
          <w:sz w:val="24"/>
          <w:szCs w:val="24"/>
        </w:rPr>
        <w:t>4.</w:t>
      </w:r>
      <w:r w:rsidR="002E1D8C" w:rsidRPr="00CC6D09">
        <w:rPr>
          <w:rFonts w:cstheme="minorHAnsi"/>
          <w:sz w:val="24"/>
          <w:szCs w:val="24"/>
        </w:rPr>
        <w:t xml:space="preserve"> </w:t>
      </w:r>
      <w:r w:rsidR="002E1D8C" w:rsidRPr="00CC6D09">
        <w:rPr>
          <w:rFonts w:cstheme="minorHAnsi"/>
          <w:b/>
          <w:bCs/>
          <w:sz w:val="24"/>
          <w:szCs w:val="24"/>
        </w:rPr>
        <w:t>Empirical results</w:t>
      </w:r>
    </w:p>
    <w:p w14:paraId="47C9FB5A" w14:textId="354EFFFA" w:rsidR="00652AEC" w:rsidRPr="00CC6D09" w:rsidRDefault="00652AEC" w:rsidP="00652AEC">
      <w:pPr>
        <w:autoSpaceDE w:val="0"/>
        <w:autoSpaceDN w:val="0"/>
        <w:adjustRightInd w:val="0"/>
        <w:spacing w:after="0" w:line="240" w:lineRule="auto"/>
        <w:rPr>
          <w:rFonts w:cstheme="minorHAnsi"/>
          <w:sz w:val="18"/>
          <w:szCs w:val="18"/>
        </w:rPr>
      </w:pPr>
    </w:p>
    <w:p w14:paraId="1D43CC97" w14:textId="4B9724CA" w:rsidR="00201A21" w:rsidRPr="00201A21" w:rsidRDefault="00201A21" w:rsidP="00652AEC">
      <w:pPr>
        <w:autoSpaceDE w:val="0"/>
        <w:autoSpaceDN w:val="0"/>
        <w:adjustRightInd w:val="0"/>
        <w:spacing w:after="0" w:line="240" w:lineRule="auto"/>
        <w:rPr>
          <w:rFonts w:cstheme="minorHAnsi"/>
          <w:i/>
          <w:iCs/>
          <w:sz w:val="24"/>
          <w:szCs w:val="24"/>
        </w:rPr>
      </w:pPr>
      <w:r w:rsidRPr="00201A21">
        <w:rPr>
          <w:rFonts w:cstheme="minorHAnsi"/>
          <w:i/>
          <w:iCs/>
          <w:sz w:val="24"/>
          <w:szCs w:val="24"/>
        </w:rPr>
        <w:t>4.1 Dynamics of spillover effect</w:t>
      </w:r>
    </w:p>
    <w:p w14:paraId="7312C978" w14:textId="6693788D" w:rsidR="00201A21" w:rsidRDefault="00201A21" w:rsidP="00652AEC">
      <w:pPr>
        <w:autoSpaceDE w:val="0"/>
        <w:autoSpaceDN w:val="0"/>
        <w:adjustRightInd w:val="0"/>
        <w:spacing w:after="0" w:line="240" w:lineRule="auto"/>
        <w:rPr>
          <w:rFonts w:cstheme="minorHAnsi"/>
          <w:sz w:val="24"/>
          <w:szCs w:val="24"/>
        </w:rPr>
      </w:pPr>
    </w:p>
    <w:p w14:paraId="3ACBB86A" w14:textId="64A41FD6" w:rsidR="002F3987" w:rsidRDefault="00CB52B8" w:rsidP="00E75BF8">
      <w:pPr>
        <w:spacing w:line="360" w:lineRule="auto"/>
        <w:ind w:firstLine="720"/>
        <w:jc w:val="both"/>
        <w:rPr>
          <w:rFonts w:cstheme="minorHAnsi"/>
          <w:b/>
          <w:bCs/>
          <w:sz w:val="24"/>
          <w:szCs w:val="24"/>
        </w:rPr>
      </w:pPr>
      <w:r>
        <w:rPr>
          <w:rFonts w:cstheme="minorHAnsi"/>
          <w:sz w:val="24"/>
          <w:szCs w:val="24"/>
        </w:rPr>
        <w:t xml:space="preserve">Summary statistics in </w:t>
      </w:r>
      <w:r w:rsidR="00F722C0" w:rsidRPr="00380946">
        <w:rPr>
          <w:rFonts w:cstheme="minorHAnsi"/>
          <w:sz w:val="24"/>
          <w:szCs w:val="24"/>
        </w:rPr>
        <w:t xml:space="preserve">Table 1 </w:t>
      </w:r>
      <w:r>
        <w:rPr>
          <w:rFonts w:cstheme="minorHAnsi"/>
          <w:sz w:val="24"/>
          <w:szCs w:val="24"/>
        </w:rPr>
        <w:t>display that t</w:t>
      </w:r>
      <w:r w:rsidR="00717800">
        <w:rPr>
          <w:rFonts w:cstheme="minorHAnsi"/>
          <w:sz w:val="24"/>
          <w:szCs w:val="24"/>
        </w:rPr>
        <w:t>he</w:t>
      </w:r>
      <w:r w:rsidR="005D70DB" w:rsidRPr="00380946">
        <w:rPr>
          <w:rFonts w:cstheme="minorHAnsi"/>
          <w:sz w:val="24"/>
          <w:szCs w:val="24"/>
        </w:rPr>
        <w:t xml:space="preserve"> Islamic stock </w:t>
      </w:r>
      <w:r w:rsidR="0065631F">
        <w:rPr>
          <w:rFonts w:cstheme="minorHAnsi"/>
          <w:sz w:val="24"/>
          <w:szCs w:val="24"/>
        </w:rPr>
        <w:t>returns</w:t>
      </w:r>
      <w:r w:rsidR="005D70DB" w:rsidRPr="00380946">
        <w:rPr>
          <w:rFonts w:cstheme="minorHAnsi"/>
          <w:sz w:val="24"/>
          <w:szCs w:val="24"/>
        </w:rPr>
        <w:t xml:space="preserve"> on average outpaced the</w:t>
      </w:r>
      <w:r w:rsidR="00410D1D">
        <w:rPr>
          <w:rFonts w:cstheme="minorHAnsi"/>
          <w:sz w:val="24"/>
          <w:szCs w:val="24"/>
        </w:rPr>
        <w:t>ir</w:t>
      </w:r>
      <w:r w:rsidR="005D70DB" w:rsidRPr="00380946">
        <w:rPr>
          <w:rFonts w:cstheme="minorHAnsi"/>
          <w:sz w:val="24"/>
          <w:szCs w:val="24"/>
        </w:rPr>
        <w:t xml:space="preserve"> conventional counterpart during the full period and the two </w:t>
      </w:r>
      <w:r w:rsidRPr="00380946">
        <w:rPr>
          <w:rFonts w:cstheme="minorHAnsi"/>
          <w:sz w:val="24"/>
          <w:szCs w:val="24"/>
        </w:rPr>
        <w:t>subperiods</w:t>
      </w:r>
      <w:r>
        <w:rPr>
          <w:rFonts w:cstheme="minorHAnsi"/>
          <w:sz w:val="24"/>
          <w:szCs w:val="24"/>
        </w:rPr>
        <w:t xml:space="preserve"> and </w:t>
      </w:r>
      <w:r w:rsidR="005D70DB" w:rsidRPr="00380946">
        <w:rPr>
          <w:rFonts w:cstheme="minorHAnsi"/>
          <w:sz w:val="24"/>
          <w:szCs w:val="24"/>
        </w:rPr>
        <w:t>w</w:t>
      </w:r>
      <w:r w:rsidR="00EF6725">
        <w:rPr>
          <w:rFonts w:cstheme="minorHAnsi"/>
          <w:sz w:val="24"/>
          <w:szCs w:val="24"/>
        </w:rPr>
        <w:t>ere</w:t>
      </w:r>
      <w:r w:rsidR="005D70DB" w:rsidRPr="00380946">
        <w:rPr>
          <w:rFonts w:cstheme="minorHAnsi"/>
          <w:sz w:val="24"/>
          <w:szCs w:val="24"/>
        </w:rPr>
        <w:t xml:space="preserve"> significantly less volatile during all </w:t>
      </w:r>
      <w:r w:rsidR="00410D1D">
        <w:rPr>
          <w:rFonts w:cstheme="minorHAnsi"/>
          <w:sz w:val="24"/>
          <w:szCs w:val="24"/>
        </w:rPr>
        <w:t>those</w:t>
      </w:r>
      <w:r w:rsidR="005D70DB" w:rsidRPr="00380946">
        <w:rPr>
          <w:rFonts w:cstheme="minorHAnsi"/>
          <w:sz w:val="24"/>
          <w:szCs w:val="24"/>
        </w:rPr>
        <w:t xml:space="preserve"> three periods. The kurtosis data show that the conventional stock index has much greater fat tails than </w:t>
      </w:r>
      <w:r w:rsidR="00410D1D">
        <w:rPr>
          <w:rFonts w:cstheme="minorHAnsi"/>
          <w:sz w:val="24"/>
          <w:szCs w:val="24"/>
        </w:rPr>
        <w:t>its</w:t>
      </w:r>
      <w:r w:rsidR="005D70DB" w:rsidRPr="00380946">
        <w:rPr>
          <w:rFonts w:cstheme="minorHAnsi"/>
          <w:sz w:val="24"/>
          <w:szCs w:val="24"/>
        </w:rPr>
        <w:t xml:space="preserve"> Islamic counterpart</w:t>
      </w:r>
      <w:r>
        <w:rPr>
          <w:rFonts w:cstheme="minorHAnsi"/>
          <w:sz w:val="24"/>
          <w:szCs w:val="24"/>
        </w:rPr>
        <w:t xml:space="preserve">, i.e. </w:t>
      </w:r>
      <w:r w:rsidR="005D70DB" w:rsidRPr="00380946">
        <w:rPr>
          <w:rFonts w:cstheme="minorHAnsi"/>
          <w:sz w:val="24"/>
          <w:szCs w:val="24"/>
        </w:rPr>
        <w:t>has more outliers than the Islamic sto</w:t>
      </w:r>
      <w:r w:rsidR="008710CB">
        <w:rPr>
          <w:rFonts w:cstheme="minorHAnsi"/>
          <w:sz w:val="24"/>
          <w:szCs w:val="24"/>
        </w:rPr>
        <w:t>ck market, and thus is riskier.</w:t>
      </w:r>
    </w:p>
    <w:p w14:paraId="0CC8D213" w14:textId="264B88CC" w:rsidR="005D70DB" w:rsidRPr="00F20E96" w:rsidRDefault="005D70DB" w:rsidP="002F3987">
      <w:pPr>
        <w:autoSpaceDE w:val="0"/>
        <w:autoSpaceDN w:val="0"/>
        <w:adjustRightInd w:val="0"/>
        <w:spacing w:before="240" w:after="0" w:line="360" w:lineRule="auto"/>
        <w:jc w:val="center"/>
        <w:rPr>
          <w:rFonts w:cstheme="minorHAnsi"/>
          <w:b/>
          <w:bCs/>
          <w:sz w:val="28"/>
          <w:szCs w:val="28"/>
        </w:rPr>
      </w:pPr>
      <w:r w:rsidRPr="00CC6D09">
        <w:rPr>
          <w:rFonts w:cstheme="minorHAnsi"/>
          <w:b/>
          <w:bCs/>
          <w:sz w:val="24"/>
          <w:szCs w:val="24"/>
        </w:rPr>
        <w:t>Table 1. Summary Statistics</w:t>
      </w:r>
    </w:p>
    <w:tbl>
      <w:tblPr>
        <w:tblpPr w:leftFromText="180" w:rightFromText="180" w:vertAnchor="text" w:horzAnchor="margin" w:tblpY="166"/>
        <w:tblW w:w="5000" w:type="pct"/>
        <w:tblCellMar>
          <w:left w:w="0" w:type="dxa"/>
          <w:right w:w="0" w:type="dxa"/>
        </w:tblCellMar>
        <w:tblLook w:val="0000" w:firstRow="0" w:lastRow="0" w:firstColumn="0" w:lastColumn="0" w:noHBand="0" w:noVBand="0"/>
      </w:tblPr>
      <w:tblGrid>
        <w:gridCol w:w="1997"/>
        <w:gridCol w:w="1758"/>
        <w:gridCol w:w="1758"/>
        <w:gridCol w:w="1758"/>
        <w:gridCol w:w="1755"/>
      </w:tblGrid>
      <w:tr w:rsidR="005D70DB" w:rsidRPr="00F3182A" w14:paraId="37462FAC" w14:textId="77777777" w:rsidTr="005D70DB">
        <w:trPr>
          <w:trHeight w:val="220"/>
        </w:trPr>
        <w:tc>
          <w:tcPr>
            <w:tcW w:w="5000" w:type="pct"/>
            <w:gridSpan w:val="5"/>
            <w:tcBorders>
              <w:top w:val="single" w:sz="4" w:space="0" w:color="auto"/>
              <w:left w:val="nil"/>
              <w:bottom w:val="single" w:sz="4" w:space="0" w:color="auto"/>
              <w:right w:val="nil"/>
            </w:tcBorders>
            <w:vAlign w:val="bottom"/>
          </w:tcPr>
          <w:p w14:paraId="0F2FC932"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Panel A: Full sample (April 1, 2019-May 4, 2020)</w:t>
            </w:r>
          </w:p>
        </w:tc>
      </w:tr>
      <w:tr w:rsidR="005D70DB" w:rsidRPr="00F3182A" w14:paraId="690439C9" w14:textId="77777777" w:rsidTr="005D70DB">
        <w:trPr>
          <w:trHeight w:val="220"/>
        </w:trPr>
        <w:tc>
          <w:tcPr>
            <w:tcW w:w="1106" w:type="pct"/>
            <w:tcBorders>
              <w:top w:val="single" w:sz="4" w:space="0" w:color="auto"/>
              <w:left w:val="nil"/>
              <w:bottom w:val="single" w:sz="4" w:space="0" w:color="auto"/>
              <w:right w:val="nil"/>
            </w:tcBorders>
            <w:vAlign w:val="bottom"/>
          </w:tcPr>
          <w:p w14:paraId="1A9FAF4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4" w:type="pct"/>
            <w:tcBorders>
              <w:top w:val="single" w:sz="4" w:space="0" w:color="auto"/>
              <w:left w:val="nil"/>
              <w:bottom w:val="single" w:sz="4" w:space="0" w:color="auto"/>
              <w:right w:val="nil"/>
            </w:tcBorders>
            <w:vAlign w:val="bottom"/>
          </w:tcPr>
          <w:p w14:paraId="7B140FC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sz w:val="20"/>
                <w:szCs w:val="20"/>
              </w:rPr>
              <w:t>CSTOCK</w:t>
            </w:r>
          </w:p>
        </w:tc>
        <w:tc>
          <w:tcPr>
            <w:tcW w:w="974" w:type="pct"/>
            <w:tcBorders>
              <w:top w:val="single" w:sz="4" w:space="0" w:color="auto"/>
              <w:left w:val="nil"/>
              <w:bottom w:val="single" w:sz="4" w:space="0" w:color="auto"/>
              <w:right w:val="nil"/>
            </w:tcBorders>
            <w:vAlign w:val="bottom"/>
          </w:tcPr>
          <w:p w14:paraId="4BAF49F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BOND</w:t>
            </w:r>
          </w:p>
        </w:tc>
        <w:tc>
          <w:tcPr>
            <w:tcW w:w="974" w:type="pct"/>
            <w:tcBorders>
              <w:top w:val="single" w:sz="4" w:space="0" w:color="auto"/>
              <w:left w:val="nil"/>
              <w:bottom w:val="single" w:sz="4" w:space="0" w:color="auto"/>
              <w:right w:val="nil"/>
            </w:tcBorders>
            <w:vAlign w:val="bottom"/>
          </w:tcPr>
          <w:p w14:paraId="1EB4A95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sz w:val="20"/>
                <w:szCs w:val="20"/>
              </w:rPr>
              <w:t>ISTOCK</w:t>
            </w:r>
          </w:p>
        </w:tc>
        <w:tc>
          <w:tcPr>
            <w:tcW w:w="972" w:type="pct"/>
            <w:tcBorders>
              <w:top w:val="single" w:sz="4" w:space="0" w:color="auto"/>
              <w:left w:val="nil"/>
              <w:bottom w:val="single" w:sz="4" w:space="0" w:color="auto"/>
              <w:right w:val="nil"/>
            </w:tcBorders>
            <w:vAlign w:val="bottom"/>
          </w:tcPr>
          <w:p w14:paraId="13D18C6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SUKUK</w:t>
            </w:r>
          </w:p>
        </w:tc>
      </w:tr>
      <w:tr w:rsidR="005D70DB" w:rsidRPr="00F3182A" w14:paraId="578FA9AA" w14:textId="77777777" w:rsidTr="005D70DB">
        <w:trPr>
          <w:trHeight w:val="220"/>
        </w:trPr>
        <w:tc>
          <w:tcPr>
            <w:tcW w:w="1106" w:type="pct"/>
            <w:tcBorders>
              <w:top w:val="single" w:sz="4" w:space="0" w:color="auto"/>
              <w:left w:val="nil"/>
              <w:bottom w:val="nil"/>
              <w:right w:val="nil"/>
            </w:tcBorders>
            <w:vAlign w:val="bottom"/>
          </w:tcPr>
          <w:p w14:paraId="6229C336"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Mean</w:t>
            </w:r>
          </w:p>
        </w:tc>
        <w:tc>
          <w:tcPr>
            <w:tcW w:w="974" w:type="pct"/>
            <w:tcBorders>
              <w:top w:val="single" w:sz="4" w:space="0" w:color="auto"/>
              <w:left w:val="nil"/>
              <w:bottom w:val="nil"/>
              <w:right w:val="nil"/>
            </w:tcBorders>
            <w:vAlign w:val="bottom"/>
          </w:tcPr>
          <w:p w14:paraId="7732DDB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-0.0237</w:t>
            </w:r>
          </w:p>
        </w:tc>
        <w:tc>
          <w:tcPr>
            <w:tcW w:w="974" w:type="pct"/>
            <w:tcBorders>
              <w:top w:val="single" w:sz="4" w:space="0" w:color="auto"/>
              <w:left w:val="nil"/>
              <w:bottom w:val="nil"/>
              <w:right w:val="nil"/>
            </w:tcBorders>
            <w:vAlign w:val="bottom"/>
          </w:tcPr>
          <w:p w14:paraId="75715D7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0.0163</w:t>
            </w:r>
          </w:p>
        </w:tc>
        <w:tc>
          <w:tcPr>
            <w:tcW w:w="974" w:type="pct"/>
            <w:tcBorders>
              <w:top w:val="single" w:sz="4" w:space="0" w:color="auto"/>
              <w:left w:val="nil"/>
              <w:bottom w:val="nil"/>
              <w:right w:val="nil"/>
            </w:tcBorders>
            <w:vAlign w:val="bottom"/>
          </w:tcPr>
          <w:p w14:paraId="191ACAD7"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0.0088</w:t>
            </w:r>
          </w:p>
        </w:tc>
        <w:tc>
          <w:tcPr>
            <w:tcW w:w="972" w:type="pct"/>
            <w:tcBorders>
              <w:top w:val="single" w:sz="4" w:space="0" w:color="auto"/>
              <w:left w:val="nil"/>
              <w:bottom w:val="nil"/>
              <w:right w:val="nil"/>
            </w:tcBorders>
            <w:vAlign w:val="bottom"/>
          </w:tcPr>
          <w:p w14:paraId="33E4474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0.0091</w:t>
            </w:r>
          </w:p>
        </w:tc>
      </w:tr>
      <w:tr w:rsidR="005D70DB" w:rsidRPr="00F3182A" w14:paraId="15F6C817" w14:textId="77777777" w:rsidTr="005D70DB">
        <w:trPr>
          <w:trHeight w:val="220"/>
        </w:trPr>
        <w:tc>
          <w:tcPr>
            <w:tcW w:w="1106" w:type="pct"/>
            <w:tcBorders>
              <w:top w:val="nil"/>
              <w:left w:val="nil"/>
              <w:bottom w:val="nil"/>
              <w:right w:val="nil"/>
            </w:tcBorders>
            <w:vAlign w:val="bottom"/>
          </w:tcPr>
          <w:p w14:paraId="3D6CB90C"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Median</w:t>
            </w:r>
          </w:p>
        </w:tc>
        <w:tc>
          <w:tcPr>
            <w:tcW w:w="974" w:type="pct"/>
            <w:tcBorders>
              <w:top w:val="nil"/>
              <w:left w:val="nil"/>
              <w:bottom w:val="nil"/>
              <w:right w:val="nil"/>
            </w:tcBorders>
            <w:vAlign w:val="bottom"/>
          </w:tcPr>
          <w:p w14:paraId="0F03D67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0.0902</w:t>
            </w:r>
          </w:p>
        </w:tc>
        <w:tc>
          <w:tcPr>
            <w:tcW w:w="974" w:type="pct"/>
            <w:tcBorders>
              <w:top w:val="nil"/>
              <w:left w:val="nil"/>
              <w:bottom w:val="nil"/>
              <w:right w:val="nil"/>
            </w:tcBorders>
            <w:vAlign w:val="bottom"/>
          </w:tcPr>
          <w:p w14:paraId="2147ED5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0.0228</w:t>
            </w:r>
          </w:p>
        </w:tc>
        <w:tc>
          <w:tcPr>
            <w:tcW w:w="974" w:type="pct"/>
            <w:tcBorders>
              <w:top w:val="nil"/>
              <w:left w:val="nil"/>
              <w:bottom w:val="nil"/>
              <w:right w:val="nil"/>
            </w:tcBorders>
            <w:vAlign w:val="bottom"/>
          </w:tcPr>
          <w:p w14:paraId="5F693FC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0.0681</w:t>
            </w:r>
          </w:p>
        </w:tc>
        <w:tc>
          <w:tcPr>
            <w:tcW w:w="972" w:type="pct"/>
            <w:tcBorders>
              <w:top w:val="nil"/>
              <w:left w:val="nil"/>
              <w:bottom w:val="nil"/>
              <w:right w:val="nil"/>
            </w:tcBorders>
            <w:vAlign w:val="bottom"/>
          </w:tcPr>
          <w:p w14:paraId="63C19ED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0.0293</w:t>
            </w:r>
          </w:p>
        </w:tc>
      </w:tr>
      <w:tr w:rsidR="005D70DB" w:rsidRPr="00F3182A" w14:paraId="25A7F085" w14:textId="77777777" w:rsidTr="005D70DB">
        <w:trPr>
          <w:trHeight w:val="220"/>
        </w:trPr>
        <w:tc>
          <w:tcPr>
            <w:tcW w:w="1106" w:type="pct"/>
            <w:tcBorders>
              <w:top w:val="nil"/>
              <w:left w:val="nil"/>
              <w:bottom w:val="nil"/>
              <w:right w:val="nil"/>
            </w:tcBorders>
            <w:vAlign w:val="bottom"/>
          </w:tcPr>
          <w:p w14:paraId="3766E01D"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Maximum</w:t>
            </w:r>
          </w:p>
        </w:tc>
        <w:tc>
          <w:tcPr>
            <w:tcW w:w="974" w:type="pct"/>
            <w:tcBorders>
              <w:top w:val="nil"/>
              <w:left w:val="nil"/>
              <w:bottom w:val="nil"/>
              <w:right w:val="nil"/>
            </w:tcBorders>
            <w:vAlign w:val="bottom"/>
          </w:tcPr>
          <w:p w14:paraId="00B0968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25.452</w:t>
            </w:r>
          </w:p>
        </w:tc>
        <w:tc>
          <w:tcPr>
            <w:tcW w:w="974" w:type="pct"/>
            <w:tcBorders>
              <w:top w:val="nil"/>
              <w:left w:val="nil"/>
              <w:bottom w:val="nil"/>
              <w:right w:val="nil"/>
            </w:tcBorders>
            <w:vAlign w:val="bottom"/>
          </w:tcPr>
          <w:p w14:paraId="118A577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0.7427</w:t>
            </w:r>
          </w:p>
        </w:tc>
        <w:tc>
          <w:tcPr>
            <w:tcW w:w="974" w:type="pct"/>
            <w:tcBorders>
              <w:top w:val="nil"/>
              <w:left w:val="nil"/>
              <w:bottom w:val="nil"/>
              <w:right w:val="nil"/>
            </w:tcBorders>
            <w:vAlign w:val="bottom"/>
          </w:tcPr>
          <w:p w14:paraId="03491A3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7.9133</w:t>
            </w:r>
          </w:p>
        </w:tc>
        <w:tc>
          <w:tcPr>
            <w:tcW w:w="972" w:type="pct"/>
            <w:tcBorders>
              <w:top w:val="nil"/>
              <w:left w:val="nil"/>
              <w:bottom w:val="nil"/>
              <w:right w:val="nil"/>
            </w:tcBorders>
            <w:vAlign w:val="bottom"/>
          </w:tcPr>
          <w:p w14:paraId="26805E2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0.7209</w:t>
            </w:r>
          </w:p>
        </w:tc>
      </w:tr>
      <w:tr w:rsidR="005D70DB" w:rsidRPr="00F3182A" w14:paraId="0B3727C7" w14:textId="77777777" w:rsidTr="005D70DB">
        <w:trPr>
          <w:trHeight w:val="220"/>
        </w:trPr>
        <w:tc>
          <w:tcPr>
            <w:tcW w:w="1106" w:type="pct"/>
            <w:tcBorders>
              <w:top w:val="nil"/>
              <w:left w:val="nil"/>
              <w:bottom w:val="nil"/>
              <w:right w:val="nil"/>
            </w:tcBorders>
            <w:vAlign w:val="bottom"/>
          </w:tcPr>
          <w:p w14:paraId="36C2ECF4"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Minimum</w:t>
            </w:r>
          </w:p>
        </w:tc>
        <w:tc>
          <w:tcPr>
            <w:tcW w:w="974" w:type="pct"/>
            <w:tcBorders>
              <w:top w:val="nil"/>
              <w:left w:val="nil"/>
              <w:bottom w:val="nil"/>
              <w:right w:val="nil"/>
            </w:tcBorders>
            <w:vAlign w:val="bottom"/>
          </w:tcPr>
          <w:p w14:paraId="6F092B8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-25.578</w:t>
            </w:r>
          </w:p>
        </w:tc>
        <w:tc>
          <w:tcPr>
            <w:tcW w:w="974" w:type="pct"/>
            <w:tcBorders>
              <w:top w:val="nil"/>
              <w:left w:val="nil"/>
              <w:bottom w:val="nil"/>
              <w:right w:val="nil"/>
            </w:tcBorders>
            <w:vAlign w:val="bottom"/>
          </w:tcPr>
          <w:p w14:paraId="4DD815A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-1.6782</w:t>
            </w:r>
          </w:p>
        </w:tc>
        <w:tc>
          <w:tcPr>
            <w:tcW w:w="974" w:type="pct"/>
            <w:tcBorders>
              <w:top w:val="nil"/>
              <w:left w:val="nil"/>
              <w:bottom w:val="nil"/>
              <w:right w:val="nil"/>
            </w:tcBorders>
            <w:vAlign w:val="bottom"/>
          </w:tcPr>
          <w:p w14:paraId="75C3EE0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-9.6527</w:t>
            </w:r>
          </w:p>
        </w:tc>
        <w:tc>
          <w:tcPr>
            <w:tcW w:w="972" w:type="pct"/>
            <w:tcBorders>
              <w:top w:val="nil"/>
              <w:left w:val="nil"/>
              <w:bottom w:val="nil"/>
              <w:right w:val="nil"/>
            </w:tcBorders>
            <w:vAlign w:val="bottom"/>
          </w:tcPr>
          <w:p w14:paraId="788E6EA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-1.3533</w:t>
            </w:r>
          </w:p>
        </w:tc>
      </w:tr>
      <w:tr w:rsidR="005D70DB" w:rsidRPr="00F3182A" w14:paraId="437A75A7" w14:textId="77777777" w:rsidTr="005D70DB">
        <w:trPr>
          <w:trHeight w:val="220"/>
        </w:trPr>
        <w:tc>
          <w:tcPr>
            <w:tcW w:w="1106" w:type="pct"/>
            <w:tcBorders>
              <w:top w:val="nil"/>
              <w:left w:val="nil"/>
              <w:bottom w:val="nil"/>
              <w:right w:val="nil"/>
            </w:tcBorders>
            <w:vAlign w:val="bottom"/>
          </w:tcPr>
          <w:p w14:paraId="5DFDB88F"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Std. Dev.</w:t>
            </w:r>
          </w:p>
        </w:tc>
        <w:tc>
          <w:tcPr>
            <w:tcW w:w="974" w:type="pct"/>
            <w:tcBorders>
              <w:top w:val="nil"/>
              <w:left w:val="nil"/>
              <w:bottom w:val="nil"/>
              <w:right w:val="nil"/>
            </w:tcBorders>
            <w:vAlign w:val="bottom"/>
          </w:tcPr>
          <w:p w14:paraId="699E39C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2.6488</w:t>
            </w:r>
          </w:p>
        </w:tc>
        <w:tc>
          <w:tcPr>
            <w:tcW w:w="974" w:type="pct"/>
            <w:tcBorders>
              <w:top w:val="nil"/>
              <w:left w:val="nil"/>
              <w:bottom w:val="nil"/>
              <w:right w:val="nil"/>
            </w:tcBorders>
            <w:vAlign w:val="bottom"/>
          </w:tcPr>
          <w:p w14:paraId="761BCD2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0.2402</w:t>
            </w:r>
          </w:p>
        </w:tc>
        <w:tc>
          <w:tcPr>
            <w:tcW w:w="974" w:type="pct"/>
            <w:tcBorders>
              <w:top w:val="nil"/>
              <w:left w:val="nil"/>
              <w:bottom w:val="nil"/>
              <w:right w:val="nil"/>
            </w:tcBorders>
            <w:vAlign w:val="bottom"/>
          </w:tcPr>
          <w:p w14:paraId="239B2C8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1.5442</w:t>
            </w:r>
          </w:p>
        </w:tc>
        <w:tc>
          <w:tcPr>
            <w:tcW w:w="972" w:type="pct"/>
            <w:tcBorders>
              <w:top w:val="nil"/>
              <w:left w:val="nil"/>
              <w:bottom w:val="nil"/>
              <w:right w:val="nil"/>
            </w:tcBorders>
            <w:vAlign w:val="bottom"/>
          </w:tcPr>
          <w:p w14:paraId="130860E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0.1994</w:t>
            </w:r>
          </w:p>
        </w:tc>
      </w:tr>
      <w:tr w:rsidR="005D70DB" w:rsidRPr="00F3182A" w14:paraId="2F34B7D2" w14:textId="77777777" w:rsidTr="005D70DB">
        <w:trPr>
          <w:trHeight w:val="220"/>
        </w:trPr>
        <w:tc>
          <w:tcPr>
            <w:tcW w:w="1106" w:type="pct"/>
            <w:tcBorders>
              <w:top w:val="nil"/>
              <w:left w:val="nil"/>
              <w:bottom w:val="nil"/>
              <w:right w:val="nil"/>
            </w:tcBorders>
            <w:vAlign w:val="bottom"/>
          </w:tcPr>
          <w:p w14:paraId="4C006B8C"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Skewness</w:t>
            </w:r>
          </w:p>
        </w:tc>
        <w:tc>
          <w:tcPr>
            <w:tcW w:w="974" w:type="pct"/>
            <w:tcBorders>
              <w:top w:val="nil"/>
              <w:left w:val="nil"/>
              <w:bottom w:val="nil"/>
              <w:right w:val="nil"/>
            </w:tcBorders>
            <w:vAlign w:val="bottom"/>
          </w:tcPr>
          <w:p w14:paraId="472AB89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-0.3331</w:t>
            </w:r>
          </w:p>
        </w:tc>
        <w:tc>
          <w:tcPr>
            <w:tcW w:w="974" w:type="pct"/>
            <w:tcBorders>
              <w:top w:val="nil"/>
              <w:left w:val="nil"/>
              <w:bottom w:val="nil"/>
              <w:right w:val="nil"/>
            </w:tcBorders>
            <w:vAlign w:val="bottom"/>
          </w:tcPr>
          <w:p w14:paraId="4CF7834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-1.8478</w:t>
            </w:r>
          </w:p>
        </w:tc>
        <w:tc>
          <w:tcPr>
            <w:tcW w:w="974" w:type="pct"/>
            <w:tcBorders>
              <w:top w:val="nil"/>
              <w:left w:val="nil"/>
              <w:bottom w:val="nil"/>
              <w:right w:val="nil"/>
            </w:tcBorders>
            <w:vAlign w:val="bottom"/>
          </w:tcPr>
          <w:p w14:paraId="4E74AE4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-1.2032</w:t>
            </w:r>
          </w:p>
        </w:tc>
        <w:tc>
          <w:tcPr>
            <w:tcW w:w="972" w:type="pct"/>
            <w:tcBorders>
              <w:top w:val="nil"/>
              <w:left w:val="nil"/>
              <w:bottom w:val="nil"/>
              <w:right w:val="nil"/>
            </w:tcBorders>
            <w:vAlign w:val="bottom"/>
          </w:tcPr>
          <w:p w14:paraId="6D4FF346"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-2.3267</w:t>
            </w:r>
          </w:p>
        </w:tc>
      </w:tr>
      <w:tr w:rsidR="005D70DB" w:rsidRPr="00F3182A" w14:paraId="310B81A8" w14:textId="77777777" w:rsidTr="005D70DB">
        <w:trPr>
          <w:trHeight w:val="220"/>
        </w:trPr>
        <w:tc>
          <w:tcPr>
            <w:tcW w:w="1106" w:type="pct"/>
            <w:tcBorders>
              <w:top w:val="nil"/>
              <w:left w:val="nil"/>
              <w:bottom w:val="nil"/>
              <w:right w:val="nil"/>
            </w:tcBorders>
            <w:vAlign w:val="bottom"/>
          </w:tcPr>
          <w:p w14:paraId="147CC2A4"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Kurtosis</w:t>
            </w:r>
          </w:p>
        </w:tc>
        <w:tc>
          <w:tcPr>
            <w:tcW w:w="974" w:type="pct"/>
            <w:tcBorders>
              <w:top w:val="nil"/>
              <w:left w:val="nil"/>
              <w:bottom w:val="nil"/>
              <w:right w:val="nil"/>
            </w:tcBorders>
            <w:vAlign w:val="bottom"/>
          </w:tcPr>
          <w:p w14:paraId="1143CEC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62.932</w:t>
            </w:r>
          </w:p>
        </w:tc>
        <w:tc>
          <w:tcPr>
            <w:tcW w:w="974" w:type="pct"/>
            <w:tcBorders>
              <w:top w:val="nil"/>
              <w:left w:val="nil"/>
              <w:bottom w:val="nil"/>
              <w:right w:val="nil"/>
            </w:tcBorders>
            <w:vAlign w:val="bottom"/>
          </w:tcPr>
          <w:p w14:paraId="71601017"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13.779</w:t>
            </w:r>
          </w:p>
        </w:tc>
        <w:tc>
          <w:tcPr>
            <w:tcW w:w="974" w:type="pct"/>
            <w:tcBorders>
              <w:top w:val="nil"/>
              <w:left w:val="nil"/>
              <w:bottom w:val="nil"/>
              <w:right w:val="nil"/>
            </w:tcBorders>
            <w:vAlign w:val="bottom"/>
          </w:tcPr>
          <w:p w14:paraId="0D5628D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16.491</w:t>
            </w:r>
          </w:p>
        </w:tc>
        <w:tc>
          <w:tcPr>
            <w:tcW w:w="972" w:type="pct"/>
            <w:tcBorders>
              <w:top w:val="nil"/>
              <w:left w:val="nil"/>
              <w:bottom w:val="nil"/>
              <w:right w:val="nil"/>
            </w:tcBorders>
            <w:vAlign w:val="bottom"/>
          </w:tcPr>
          <w:p w14:paraId="3D6A45F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16.677</w:t>
            </w:r>
          </w:p>
        </w:tc>
      </w:tr>
      <w:tr w:rsidR="005D70DB" w:rsidRPr="00F3182A" w14:paraId="69B263B3" w14:textId="77777777" w:rsidTr="005D70DB">
        <w:trPr>
          <w:trHeight w:val="220"/>
        </w:trPr>
        <w:tc>
          <w:tcPr>
            <w:tcW w:w="1106" w:type="pct"/>
            <w:tcBorders>
              <w:top w:val="nil"/>
              <w:left w:val="nil"/>
              <w:bottom w:val="nil"/>
              <w:right w:val="nil"/>
            </w:tcBorders>
            <w:vAlign w:val="bottom"/>
          </w:tcPr>
          <w:p w14:paraId="2179CAD9"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Jarque-Bera</w:t>
            </w:r>
          </w:p>
        </w:tc>
        <w:tc>
          <w:tcPr>
            <w:tcW w:w="974" w:type="pct"/>
            <w:tcBorders>
              <w:top w:val="nil"/>
              <w:left w:val="nil"/>
              <w:bottom w:val="nil"/>
              <w:right w:val="nil"/>
            </w:tcBorders>
            <w:vAlign w:val="bottom"/>
          </w:tcPr>
          <w:p w14:paraId="58679EE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42658***</w:t>
            </w:r>
          </w:p>
        </w:tc>
        <w:tc>
          <w:tcPr>
            <w:tcW w:w="974" w:type="pct"/>
            <w:tcBorders>
              <w:top w:val="nil"/>
              <w:left w:val="nil"/>
              <w:bottom w:val="nil"/>
              <w:right w:val="nil"/>
            </w:tcBorders>
            <w:vAlign w:val="bottom"/>
          </w:tcPr>
          <w:p w14:paraId="1A46F27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1542.1***</w:t>
            </w:r>
          </w:p>
        </w:tc>
        <w:tc>
          <w:tcPr>
            <w:tcW w:w="974" w:type="pct"/>
            <w:tcBorders>
              <w:top w:val="nil"/>
              <w:left w:val="nil"/>
              <w:bottom w:val="nil"/>
              <w:right w:val="nil"/>
            </w:tcBorders>
            <w:vAlign w:val="bottom"/>
          </w:tcPr>
          <w:p w14:paraId="2ED1433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2230.2***</w:t>
            </w:r>
          </w:p>
        </w:tc>
        <w:tc>
          <w:tcPr>
            <w:tcW w:w="972" w:type="pct"/>
            <w:tcBorders>
              <w:top w:val="nil"/>
              <w:left w:val="nil"/>
              <w:bottom w:val="nil"/>
              <w:right w:val="nil"/>
            </w:tcBorders>
            <w:vAlign w:val="bottom"/>
          </w:tcPr>
          <w:p w14:paraId="2D0D1383"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2478.5***</w:t>
            </w:r>
          </w:p>
        </w:tc>
      </w:tr>
      <w:tr w:rsidR="005D70DB" w:rsidRPr="00F3182A" w14:paraId="5A9DD20F" w14:textId="77777777" w:rsidTr="005D70DB">
        <w:trPr>
          <w:trHeight w:val="220"/>
        </w:trPr>
        <w:tc>
          <w:tcPr>
            <w:tcW w:w="1106" w:type="pct"/>
            <w:tcBorders>
              <w:top w:val="nil"/>
              <w:left w:val="nil"/>
              <w:bottom w:val="nil"/>
              <w:right w:val="nil"/>
            </w:tcBorders>
            <w:vAlign w:val="bottom"/>
          </w:tcPr>
          <w:p w14:paraId="7BA7C56E"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ADF</w:t>
            </w:r>
          </w:p>
        </w:tc>
        <w:tc>
          <w:tcPr>
            <w:tcW w:w="974" w:type="pct"/>
            <w:tcBorders>
              <w:top w:val="nil"/>
              <w:left w:val="nil"/>
              <w:bottom w:val="nil"/>
              <w:right w:val="nil"/>
            </w:tcBorders>
            <w:vAlign w:val="bottom"/>
          </w:tcPr>
          <w:p w14:paraId="6E4E136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-25.47***</w:t>
            </w:r>
          </w:p>
        </w:tc>
        <w:tc>
          <w:tcPr>
            <w:tcW w:w="974" w:type="pct"/>
            <w:tcBorders>
              <w:top w:val="nil"/>
              <w:left w:val="nil"/>
              <w:bottom w:val="nil"/>
              <w:right w:val="nil"/>
            </w:tcBorders>
            <w:vAlign w:val="bottom"/>
          </w:tcPr>
          <w:p w14:paraId="444A6B5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-13.04***</w:t>
            </w:r>
          </w:p>
        </w:tc>
        <w:tc>
          <w:tcPr>
            <w:tcW w:w="974" w:type="pct"/>
            <w:tcBorders>
              <w:top w:val="nil"/>
              <w:left w:val="nil"/>
              <w:bottom w:val="nil"/>
              <w:right w:val="nil"/>
            </w:tcBorders>
            <w:vAlign w:val="bottom"/>
          </w:tcPr>
          <w:p w14:paraId="7604F997"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-5.161***</w:t>
            </w:r>
          </w:p>
        </w:tc>
        <w:tc>
          <w:tcPr>
            <w:tcW w:w="972" w:type="pct"/>
            <w:tcBorders>
              <w:top w:val="nil"/>
              <w:left w:val="nil"/>
              <w:bottom w:val="nil"/>
              <w:right w:val="nil"/>
            </w:tcBorders>
            <w:vAlign w:val="bottom"/>
          </w:tcPr>
          <w:p w14:paraId="37E801E7"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-6.45***</w:t>
            </w:r>
          </w:p>
        </w:tc>
      </w:tr>
      <w:tr w:rsidR="005D70DB" w:rsidRPr="00F3182A" w14:paraId="1745B9D6" w14:textId="77777777" w:rsidTr="005D70DB">
        <w:trPr>
          <w:trHeight w:val="220"/>
        </w:trPr>
        <w:tc>
          <w:tcPr>
            <w:tcW w:w="1106" w:type="pct"/>
            <w:tcBorders>
              <w:top w:val="nil"/>
              <w:left w:val="nil"/>
              <w:bottom w:val="nil"/>
              <w:right w:val="nil"/>
            </w:tcBorders>
            <w:vAlign w:val="bottom"/>
          </w:tcPr>
          <w:p w14:paraId="73906CCD"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PP</w:t>
            </w:r>
          </w:p>
        </w:tc>
        <w:tc>
          <w:tcPr>
            <w:tcW w:w="974" w:type="pct"/>
            <w:tcBorders>
              <w:top w:val="nil"/>
              <w:left w:val="nil"/>
              <w:bottom w:val="nil"/>
              <w:right w:val="nil"/>
            </w:tcBorders>
            <w:vAlign w:val="bottom"/>
          </w:tcPr>
          <w:p w14:paraId="06AAEF2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-25.76***</w:t>
            </w:r>
          </w:p>
        </w:tc>
        <w:tc>
          <w:tcPr>
            <w:tcW w:w="974" w:type="pct"/>
            <w:tcBorders>
              <w:top w:val="nil"/>
              <w:left w:val="nil"/>
              <w:bottom w:val="nil"/>
              <w:right w:val="nil"/>
            </w:tcBorders>
            <w:vAlign w:val="bottom"/>
          </w:tcPr>
          <w:p w14:paraId="66A4AC2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-13.19***</w:t>
            </w:r>
          </w:p>
        </w:tc>
        <w:tc>
          <w:tcPr>
            <w:tcW w:w="974" w:type="pct"/>
            <w:tcBorders>
              <w:top w:val="nil"/>
              <w:left w:val="nil"/>
              <w:bottom w:val="nil"/>
              <w:right w:val="nil"/>
            </w:tcBorders>
            <w:vAlign w:val="bottom"/>
          </w:tcPr>
          <w:p w14:paraId="566DA5A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-20.82***</w:t>
            </w:r>
          </w:p>
        </w:tc>
        <w:tc>
          <w:tcPr>
            <w:tcW w:w="972" w:type="pct"/>
            <w:tcBorders>
              <w:top w:val="nil"/>
              <w:left w:val="nil"/>
              <w:bottom w:val="nil"/>
              <w:right w:val="nil"/>
            </w:tcBorders>
            <w:vAlign w:val="bottom"/>
          </w:tcPr>
          <w:p w14:paraId="477965D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-12.50***</w:t>
            </w:r>
          </w:p>
        </w:tc>
      </w:tr>
      <w:tr w:rsidR="005D70DB" w:rsidRPr="00F3182A" w14:paraId="1FC3AE8F" w14:textId="77777777" w:rsidTr="005D70DB">
        <w:trPr>
          <w:trHeight w:val="220"/>
        </w:trPr>
        <w:tc>
          <w:tcPr>
            <w:tcW w:w="1106" w:type="pct"/>
            <w:tcBorders>
              <w:top w:val="nil"/>
              <w:left w:val="nil"/>
              <w:bottom w:val="single" w:sz="4" w:space="0" w:color="auto"/>
              <w:right w:val="nil"/>
            </w:tcBorders>
            <w:vAlign w:val="bottom"/>
          </w:tcPr>
          <w:p w14:paraId="68F70574" w14:textId="77777777" w:rsidR="005D70DB" w:rsidRPr="00F3182A" w:rsidRDefault="005D70DB" w:rsidP="005D70DB">
            <w:pPr>
              <w:autoSpaceDE w:val="0"/>
              <w:autoSpaceDN w:val="0"/>
              <w:adjustRightInd w:val="0"/>
              <w:spacing w:after="0" w:line="240" w:lineRule="auto"/>
              <w:rPr>
                <w:rFonts w:cstheme="minorHAnsi"/>
                <w:color w:val="000000"/>
                <w:sz w:val="20"/>
                <w:szCs w:val="20"/>
              </w:rPr>
            </w:pPr>
          </w:p>
        </w:tc>
        <w:tc>
          <w:tcPr>
            <w:tcW w:w="974" w:type="pct"/>
            <w:tcBorders>
              <w:top w:val="nil"/>
              <w:left w:val="nil"/>
              <w:bottom w:val="single" w:sz="4" w:space="0" w:color="auto"/>
              <w:right w:val="nil"/>
            </w:tcBorders>
            <w:vAlign w:val="bottom"/>
          </w:tcPr>
          <w:p w14:paraId="6799349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4" w:type="pct"/>
            <w:tcBorders>
              <w:top w:val="nil"/>
              <w:left w:val="nil"/>
              <w:bottom w:val="single" w:sz="4" w:space="0" w:color="auto"/>
              <w:right w:val="nil"/>
            </w:tcBorders>
            <w:vAlign w:val="bottom"/>
          </w:tcPr>
          <w:p w14:paraId="7B84667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4" w:type="pct"/>
            <w:tcBorders>
              <w:top w:val="nil"/>
              <w:left w:val="nil"/>
              <w:bottom w:val="single" w:sz="4" w:space="0" w:color="auto"/>
              <w:right w:val="nil"/>
            </w:tcBorders>
            <w:vAlign w:val="bottom"/>
          </w:tcPr>
          <w:p w14:paraId="215ADD1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2" w:type="pct"/>
            <w:tcBorders>
              <w:top w:val="nil"/>
              <w:left w:val="nil"/>
              <w:bottom w:val="single" w:sz="4" w:space="0" w:color="auto"/>
              <w:right w:val="nil"/>
            </w:tcBorders>
            <w:vAlign w:val="bottom"/>
          </w:tcPr>
          <w:p w14:paraId="35E14FE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r>
      <w:tr w:rsidR="005D70DB" w:rsidRPr="00F3182A" w14:paraId="4331EEDF" w14:textId="77777777" w:rsidTr="005D70DB">
        <w:trPr>
          <w:trHeight w:val="220"/>
        </w:trPr>
        <w:tc>
          <w:tcPr>
            <w:tcW w:w="5000" w:type="pct"/>
            <w:gridSpan w:val="5"/>
            <w:tcBorders>
              <w:top w:val="single" w:sz="4" w:space="0" w:color="auto"/>
              <w:left w:val="nil"/>
              <w:bottom w:val="single" w:sz="4" w:space="0" w:color="auto"/>
              <w:right w:val="nil"/>
            </w:tcBorders>
            <w:vAlign w:val="bottom"/>
          </w:tcPr>
          <w:p w14:paraId="310C62AA"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Panel B: First sub-sample (April 1, 2019-December 30, 2019)</w:t>
            </w:r>
          </w:p>
        </w:tc>
      </w:tr>
      <w:tr w:rsidR="005D70DB" w:rsidRPr="00F3182A" w14:paraId="5C35EF38" w14:textId="77777777" w:rsidTr="005D70DB">
        <w:trPr>
          <w:trHeight w:val="220"/>
        </w:trPr>
        <w:tc>
          <w:tcPr>
            <w:tcW w:w="1106" w:type="pct"/>
            <w:tcBorders>
              <w:top w:val="single" w:sz="4" w:space="0" w:color="auto"/>
              <w:left w:val="nil"/>
              <w:bottom w:val="single" w:sz="4" w:space="0" w:color="auto"/>
              <w:right w:val="nil"/>
            </w:tcBorders>
            <w:vAlign w:val="bottom"/>
          </w:tcPr>
          <w:p w14:paraId="6DA5B60E" w14:textId="77777777" w:rsidR="005D70DB" w:rsidRPr="00F3182A" w:rsidRDefault="005D70DB" w:rsidP="005D70DB">
            <w:pPr>
              <w:autoSpaceDE w:val="0"/>
              <w:autoSpaceDN w:val="0"/>
              <w:adjustRightInd w:val="0"/>
              <w:spacing w:after="0" w:line="240" w:lineRule="auto"/>
              <w:rPr>
                <w:rFonts w:cstheme="minorHAnsi"/>
                <w:color w:val="000000"/>
                <w:sz w:val="20"/>
                <w:szCs w:val="20"/>
              </w:rPr>
            </w:pPr>
          </w:p>
        </w:tc>
        <w:tc>
          <w:tcPr>
            <w:tcW w:w="974" w:type="pct"/>
            <w:tcBorders>
              <w:top w:val="single" w:sz="4" w:space="0" w:color="auto"/>
              <w:left w:val="nil"/>
              <w:bottom w:val="single" w:sz="4" w:space="0" w:color="auto"/>
              <w:right w:val="nil"/>
            </w:tcBorders>
            <w:vAlign w:val="bottom"/>
          </w:tcPr>
          <w:p w14:paraId="09461726"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CSTOCK</w:t>
            </w:r>
          </w:p>
        </w:tc>
        <w:tc>
          <w:tcPr>
            <w:tcW w:w="974" w:type="pct"/>
            <w:tcBorders>
              <w:top w:val="single" w:sz="4" w:space="0" w:color="auto"/>
              <w:left w:val="nil"/>
              <w:bottom w:val="single" w:sz="4" w:space="0" w:color="auto"/>
              <w:right w:val="nil"/>
            </w:tcBorders>
            <w:vAlign w:val="bottom"/>
          </w:tcPr>
          <w:p w14:paraId="60F2BB2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BOND</w:t>
            </w:r>
          </w:p>
        </w:tc>
        <w:tc>
          <w:tcPr>
            <w:tcW w:w="974" w:type="pct"/>
            <w:tcBorders>
              <w:top w:val="single" w:sz="4" w:space="0" w:color="auto"/>
              <w:left w:val="nil"/>
              <w:bottom w:val="single" w:sz="4" w:space="0" w:color="auto"/>
              <w:right w:val="nil"/>
            </w:tcBorders>
            <w:vAlign w:val="bottom"/>
          </w:tcPr>
          <w:p w14:paraId="5B03E49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ISTOCK</w:t>
            </w:r>
          </w:p>
        </w:tc>
        <w:tc>
          <w:tcPr>
            <w:tcW w:w="972" w:type="pct"/>
            <w:tcBorders>
              <w:top w:val="single" w:sz="4" w:space="0" w:color="auto"/>
              <w:left w:val="nil"/>
              <w:bottom w:val="single" w:sz="4" w:space="0" w:color="auto"/>
              <w:right w:val="nil"/>
            </w:tcBorders>
            <w:vAlign w:val="bottom"/>
          </w:tcPr>
          <w:p w14:paraId="3F668CD7"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SUKUK</w:t>
            </w:r>
          </w:p>
        </w:tc>
      </w:tr>
      <w:tr w:rsidR="005D70DB" w:rsidRPr="00F3182A" w14:paraId="2186A795" w14:textId="77777777" w:rsidTr="005D70DB">
        <w:trPr>
          <w:trHeight w:val="220"/>
        </w:trPr>
        <w:tc>
          <w:tcPr>
            <w:tcW w:w="1106" w:type="pct"/>
            <w:tcBorders>
              <w:top w:val="single" w:sz="4" w:space="0" w:color="auto"/>
              <w:left w:val="nil"/>
              <w:bottom w:val="nil"/>
              <w:right w:val="nil"/>
            </w:tcBorders>
          </w:tcPr>
          <w:p w14:paraId="1C270C64"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Mean</w:t>
            </w:r>
          </w:p>
        </w:tc>
        <w:tc>
          <w:tcPr>
            <w:tcW w:w="974" w:type="pct"/>
            <w:tcBorders>
              <w:top w:val="single" w:sz="4" w:space="0" w:color="auto"/>
              <w:left w:val="nil"/>
              <w:bottom w:val="nil"/>
              <w:right w:val="nil"/>
            </w:tcBorders>
          </w:tcPr>
          <w:p w14:paraId="21131206"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0.0463</w:t>
            </w:r>
          </w:p>
        </w:tc>
        <w:tc>
          <w:tcPr>
            <w:tcW w:w="974" w:type="pct"/>
            <w:tcBorders>
              <w:top w:val="single" w:sz="4" w:space="0" w:color="auto"/>
              <w:left w:val="nil"/>
              <w:bottom w:val="nil"/>
              <w:right w:val="nil"/>
            </w:tcBorders>
          </w:tcPr>
          <w:p w14:paraId="73A744C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0.0132</w:t>
            </w:r>
          </w:p>
        </w:tc>
        <w:tc>
          <w:tcPr>
            <w:tcW w:w="974" w:type="pct"/>
            <w:tcBorders>
              <w:top w:val="single" w:sz="4" w:space="0" w:color="auto"/>
              <w:left w:val="nil"/>
              <w:bottom w:val="nil"/>
              <w:right w:val="nil"/>
            </w:tcBorders>
          </w:tcPr>
          <w:p w14:paraId="73063C8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0.0589</w:t>
            </w:r>
          </w:p>
        </w:tc>
        <w:tc>
          <w:tcPr>
            <w:tcW w:w="972" w:type="pct"/>
            <w:tcBorders>
              <w:top w:val="single" w:sz="4" w:space="0" w:color="auto"/>
              <w:left w:val="nil"/>
              <w:bottom w:val="nil"/>
              <w:right w:val="nil"/>
            </w:tcBorders>
          </w:tcPr>
          <w:p w14:paraId="514D677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0.0209</w:t>
            </w:r>
          </w:p>
        </w:tc>
      </w:tr>
      <w:tr w:rsidR="005D70DB" w:rsidRPr="00F3182A" w14:paraId="78DA2F29" w14:textId="77777777" w:rsidTr="005D70DB">
        <w:trPr>
          <w:trHeight w:val="220"/>
        </w:trPr>
        <w:tc>
          <w:tcPr>
            <w:tcW w:w="1106" w:type="pct"/>
            <w:tcBorders>
              <w:top w:val="nil"/>
              <w:left w:val="nil"/>
              <w:bottom w:val="nil"/>
              <w:right w:val="nil"/>
            </w:tcBorders>
          </w:tcPr>
          <w:p w14:paraId="45D7BBD2"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Median</w:t>
            </w:r>
          </w:p>
        </w:tc>
        <w:tc>
          <w:tcPr>
            <w:tcW w:w="974" w:type="pct"/>
            <w:tcBorders>
              <w:top w:val="nil"/>
              <w:left w:val="nil"/>
              <w:bottom w:val="nil"/>
              <w:right w:val="nil"/>
            </w:tcBorders>
          </w:tcPr>
          <w:p w14:paraId="004D461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0.0925</w:t>
            </w:r>
          </w:p>
        </w:tc>
        <w:tc>
          <w:tcPr>
            <w:tcW w:w="974" w:type="pct"/>
            <w:tcBorders>
              <w:top w:val="nil"/>
              <w:left w:val="nil"/>
              <w:bottom w:val="nil"/>
              <w:right w:val="nil"/>
            </w:tcBorders>
          </w:tcPr>
          <w:p w14:paraId="2F86182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0.0171</w:t>
            </w:r>
          </w:p>
        </w:tc>
        <w:tc>
          <w:tcPr>
            <w:tcW w:w="974" w:type="pct"/>
            <w:tcBorders>
              <w:top w:val="nil"/>
              <w:left w:val="nil"/>
              <w:bottom w:val="nil"/>
              <w:right w:val="nil"/>
            </w:tcBorders>
          </w:tcPr>
          <w:p w14:paraId="4658599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0.0688</w:t>
            </w:r>
          </w:p>
        </w:tc>
        <w:tc>
          <w:tcPr>
            <w:tcW w:w="972" w:type="pct"/>
            <w:tcBorders>
              <w:top w:val="nil"/>
              <w:left w:val="nil"/>
              <w:bottom w:val="nil"/>
              <w:right w:val="nil"/>
            </w:tcBorders>
          </w:tcPr>
          <w:p w14:paraId="46710503"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0.0237</w:t>
            </w:r>
          </w:p>
        </w:tc>
      </w:tr>
      <w:tr w:rsidR="005D70DB" w:rsidRPr="00F3182A" w14:paraId="7ABBF802" w14:textId="77777777" w:rsidTr="005D70DB">
        <w:trPr>
          <w:trHeight w:val="220"/>
        </w:trPr>
        <w:tc>
          <w:tcPr>
            <w:tcW w:w="1106" w:type="pct"/>
            <w:tcBorders>
              <w:top w:val="nil"/>
              <w:left w:val="nil"/>
              <w:bottom w:val="nil"/>
              <w:right w:val="nil"/>
            </w:tcBorders>
          </w:tcPr>
          <w:p w14:paraId="65502763"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Maximum</w:t>
            </w:r>
          </w:p>
        </w:tc>
        <w:tc>
          <w:tcPr>
            <w:tcW w:w="974" w:type="pct"/>
            <w:tcBorders>
              <w:top w:val="nil"/>
              <w:left w:val="nil"/>
              <w:bottom w:val="nil"/>
              <w:right w:val="nil"/>
            </w:tcBorders>
          </w:tcPr>
          <w:p w14:paraId="4F03E59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25.452</w:t>
            </w:r>
          </w:p>
        </w:tc>
        <w:tc>
          <w:tcPr>
            <w:tcW w:w="974" w:type="pct"/>
            <w:tcBorders>
              <w:top w:val="nil"/>
              <w:left w:val="nil"/>
              <w:bottom w:val="nil"/>
              <w:right w:val="nil"/>
            </w:tcBorders>
          </w:tcPr>
          <w:p w14:paraId="638BCFE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0.4291</w:t>
            </w:r>
          </w:p>
        </w:tc>
        <w:tc>
          <w:tcPr>
            <w:tcW w:w="974" w:type="pct"/>
            <w:tcBorders>
              <w:top w:val="nil"/>
              <w:left w:val="nil"/>
              <w:bottom w:val="nil"/>
              <w:right w:val="nil"/>
            </w:tcBorders>
          </w:tcPr>
          <w:p w14:paraId="05B2FEE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1.7921</w:t>
            </w:r>
          </w:p>
        </w:tc>
        <w:tc>
          <w:tcPr>
            <w:tcW w:w="972" w:type="pct"/>
            <w:tcBorders>
              <w:top w:val="nil"/>
              <w:left w:val="nil"/>
              <w:bottom w:val="nil"/>
              <w:right w:val="nil"/>
            </w:tcBorders>
          </w:tcPr>
          <w:p w14:paraId="3EE88ED3"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0.3227</w:t>
            </w:r>
          </w:p>
        </w:tc>
      </w:tr>
      <w:tr w:rsidR="005D70DB" w:rsidRPr="00F3182A" w14:paraId="345D52F4" w14:textId="77777777" w:rsidTr="005D70DB">
        <w:trPr>
          <w:trHeight w:val="220"/>
        </w:trPr>
        <w:tc>
          <w:tcPr>
            <w:tcW w:w="1106" w:type="pct"/>
            <w:tcBorders>
              <w:top w:val="nil"/>
              <w:left w:val="nil"/>
              <w:bottom w:val="nil"/>
              <w:right w:val="nil"/>
            </w:tcBorders>
          </w:tcPr>
          <w:p w14:paraId="1826703F"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Minimum</w:t>
            </w:r>
          </w:p>
        </w:tc>
        <w:tc>
          <w:tcPr>
            <w:tcW w:w="974" w:type="pct"/>
            <w:tcBorders>
              <w:top w:val="nil"/>
              <w:left w:val="nil"/>
              <w:bottom w:val="nil"/>
              <w:right w:val="nil"/>
            </w:tcBorders>
          </w:tcPr>
          <w:p w14:paraId="15ACDCC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-25.578</w:t>
            </w:r>
          </w:p>
        </w:tc>
        <w:tc>
          <w:tcPr>
            <w:tcW w:w="974" w:type="pct"/>
            <w:tcBorders>
              <w:top w:val="nil"/>
              <w:left w:val="nil"/>
              <w:bottom w:val="nil"/>
              <w:right w:val="nil"/>
            </w:tcBorders>
          </w:tcPr>
          <w:p w14:paraId="239DB6F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-0.5574</w:t>
            </w:r>
          </w:p>
        </w:tc>
        <w:tc>
          <w:tcPr>
            <w:tcW w:w="974" w:type="pct"/>
            <w:tcBorders>
              <w:top w:val="nil"/>
              <w:left w:val="nil"/>
              <w:bottom w:val="nil"/>
              <w:right w:val="nil"/>
            </w:tcBorders>
          </w:tcPr>
          <w:p w14:paraId="748146A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-2.8134</w:t>
            </w:r>
          </w:p>
        </w:tc>
        <w:tc>
          <w:tcPr>
            <w:tcW w:w="972" w:type="pct"/>
            <w:tcBorders>
              <w:top w:val="nil"/>
              <w:left w:val="nil"/>
              <w:bottom w:val="nil"/>
              <w:right w:val="nil"/>
            </w:tcBorders>
          </w:tcPr>
          <w:p w14:paraId="1E80202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-0.3156</w:t>
            </w:r>
          </w:p>
        </w:tc>
      </w:tr>
      <w:tr w:rsidR="005D70DB" w:rsidRPr="00F3182A" w14:paraId="785C56C2" w14:textId="77777777" w:rsidTr="005D70DB">
        <w:trPr>
          <w:trHeight w:val="220"/>
        </w:trPr>
        <w:tc>
          <w:tcPr>
            <w:tcW w:w="1106" w:type="pct"/>
            <w:tcBorders>
              <w:top w:val="nil"/>
              <w:left w:val="nil"/>
              <w:bottom w:val="nil"/>
              <w:right w:val="nil"/>
            </w:tcBorders>
          </w:tcPr>
          <w:p w14:paraId="7B44209F"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Std. Dev.</w:t>
            </w:r>
          </w:p>
        </w:tc>
        <w:tc>
          <w:tcPr>
            <w:tcW w:w="974" w:type="pct"/>
            <w:tcBorders>
              <w:top w:val="nil"/>
              <w:left w:val="nil"/>
              <w:bottom w:val="nil"/>
              <w:right w:val="nil"/>
            </w:tcBorders>
          </w:tcPr>
          <w:p w14:paraId="7FA466A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2.6784</w:t>
            </w:r>
          </w:p>
        </w:tc>
        <w:tc>
          <w:tcPr>
            <w:tcW w:w="974" w:type="pct"/>
            <w:tcBorders>
              <w:top w:val="nil"/>
              <w:left w:val="nil"/>
              <w:bottom w:val="nil"/>
              <w:right w:val="nil"/>
            </w:tcBorders>
          </w:tcPr>
          <w:p w14:paraId="6101F37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0.1773</w:t>
            </w:r>
          </w:p>
        </w:tc>
        <w:tc>
          <w:tcPr>
            <w:tcW w:w="974" w:type="pct"/>
            <w:tcBorders>
              <w:top w:val="nil"/>
              <w:left w:val="nil"/>
              <w:bottom w:val="nil"/>
              <w:right w:val="nil"/>
            </w:tcBorders>
          </w:tcPr>
          <w:p w14:paraId="22E7343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0.6519</w:t>
            </w:r>
          </w:p>
        </w:tc>
        <w:tc>
          <w:tcPr>
            <w:tcW w:w="972" w:type="pct"/>
            <w:tcBorders>
              <w:top w:val="nil"/>
              <w:left w:val="nil"/>
              <w:bottom w:val="nil"/>
              <w:right w:val="nil"/>
            </w:tcBorders>
          </w:tcPr>
          <w:p w14:paraId="1ACAFD1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0.1065</w:t>
            </w:r>
          </w:p>
        </w:tc>
      </w:tr>
      <w:tr w:rsidR="005D70DB" w:rsidRPr="00F3182A" w14:paraId="4498CE10" w14:textId="77777777" w:rsidTr="005D70DB">
        <w:trPr>
          <w:trHeight w:val="220"/>
        </w:trPr>
        <w:tc>
          <w:tcPr>
            <w:tcW w:w="1106" w:type="pct"/>
            <w:tcBorders>
              <w:top w:val="nil"/>
              <w:left w:val="nil"/>
              <w:bottom w:val="nil"/>
              <w:right w:val="nil"/>
            </w:tcBorders>
          </w:tcPr>
          <w:p w14:paraId="097956E7"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Skewness</w:t>
            </w:r>
          </w:p>
        </w:tc>
        <w:tc>
          <w:tcPr>
            <w:tcW w:w="974" w:type="pct"/>
            <w:tcBorders>
              <w:top w:val="nil"/>
              <w:left w:val="nil"/>
              <w:bottom w:val="nil"/>
              <w:right w:val="nil"/>
            </w:tcBorders>
          </w:tcPr>
          <w:p w14:paraId="0F078A4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-0.1142</w:t>
            </w:r>
          </w:p>
        </w:tc>
        <w:tc>
          <w:tcPr>
            <w:tcW w:w="974" w:type="pct"/>
            <w:tcBorders>
              <w:top w:val="nil"/>
              <w:left w:val="nil"/>
              <w:bottom w:val="nil"/>
              <w:right w:val="nil"/>
            </w:tcBorders>
          </w:tcPr>
          <w:p w14:paraId="2F51702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-0.3803</w:t>
            </w:r>
          </w:p>
        </w:tc>
        <w:tc>
          <w:tcPr>
            <w:tcW w:w="974" w:type="pct"/>
            <w:tcBorders>
              <w:top w:val="nil"/>
              <w:left w:val="nil"/>
              <w:bottom w:val="nil"/>
              <w:right w:val="nil"/>
            </w:tcBorders>
          </w:tcPr>
          <w:p w14:paraId="6248939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-0.8363</w:t>
            </w:r>
          </w:p>
        </w:tc>
        <w:tc>
          <w:tcPr>
            <w:tcW w:w="972" w:type="pct"/>
            <w:tcBorders>
              <w:top w:val="nil"/>
              <w:left w:val="nil"/>
              <w:bottom w:val="nil"/>
              <w:right w:val="nil"/>
            </w:tcBorders>
          </w:tcPr>
          <w:p w14:paraId="1553A2C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0.0122</w:t>
            </w:r>
          </w:p>
        </w:tc>
      </w:tr>
      <w:tr w:rsidR="005D70DB" w:rsidRPr="00F3182A" w14:paraId="212E55D9" w14:textId="77777777" w:rsidTr="005D70DB">
        <w:trPr>
          <w:trHeight w:val="220"/>
        </w:trPr>
        <w:tc>
          <w:tcPr>
            <w:tcW w:w="1106" w:type="pct"/>
            <w:tcBorders>
              <w:top w:val="nil"/>
              <w:left w:val="nil"/>
              <w:bottom w:val="nil"/>
              <w:right w:val="nil"/>
            </w:tcBorders>
          </w:tcPr>
          <w:p w14:paraId="35261BDF"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Kurtosis</w:t>
            </w:r>
          </w:p>
        </w:tc>
        <w:tc>
          <w:tcPr>
            <w:tcW w:w="974" w:type="pct"/>
            <w:tcBorders>
              <w:top w:val="nil"/>
              <w:left w:val="nil"/>
              <w:bottom w:val="nil"/>
              <w:right w:val="nil"/>
            </w:tcBorders>
          </w:tcPr>
          <w:p w14:paraId="12080E9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85.383</w:t>
            </w:r>
          </w:p>
        </w:tc>
        <w:tc>
          <w:tcPr>
            <w:tcW w:w="974" w:type="pct"/>
            <w:tcBorders>
              <w:top w:val="nil"/>
              <w:left w:val="nil"/>
              <w:bottom w:val="nil"/>
              <w:right w:val="nil"/>
            </w:tcBorders>
          </w:tcPr>
          <w:p w14:paraId="5A252CE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3.5321</w:t>
            </w:r>
          </w:p>
        </w:tc>
        <w:tc>
          <w:tcPr>
            <w:tcW w:w="974" w:type="pct"/>
            <w:tcBorders>
              <w:top w:val="nil"/>
              <w:left w:val="nil"/>
              <w:bottom w:val="nil"/>
              <w:right w:val="nil"/>
            </w:tcBorders>
          </w:tcPr>
          <w:p w14:paraId="5F3920B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5.4189</w:t>
            </w:r>
          </w:p>
        </w:tc>
        <w:tc>
          <w:tcPr>
            <w:tcW w:w="972" w:type="pct"/>
            <w:tcBorders>
              <w:top w:val="nil"/>
              <w:left w:val="nil"/>
              <w:bottom w:val="nil"/>
              <w:right w:val="nil"/>
            </w:tcBorders>
          </w:tcPr>
          <w:p w14:paraId="2DA800A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3.4705</w:t>
            </w:r>
          </w:p>
        </w:tc>
      </w:tr>
      <w:tr w:rsidR="005D70DB" w:rsidRPr="00F3182A" w14:paraId="543106D2" w14:textId="77777777" w:rsidTr="005D70DB">
        <w:trPr>
          <w:trHeight w:val="220"/>
        </w:trPr>
        <w:tc>
          <w:tcPr>
            <w:tcW w:w="1106" w:type="pct"/>
            <w:tcBorders>
              <w:top w:val="nil"/>
              <w:left w:val="nil"/>
              <w:bottom w:val="nil"/>
              <w:right w:val="nil"/>
            </w:tcBorders>
          </w:tcPr>
          <w:p w14:paraId="09A02261"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Jarque-Bera</w:t>
            </w:r>
          </w:p>
        </w:tc>
        <w:tc>
          <w:tcPr>
            <w:tcW w:w="974" w:type="pct"/>
            <w:tcBorders>
              <w:top w:val="nil"/>
              <w:left w:val="nil"/>
              <w:bottom w:val="nil"/>
              <w:right w:val="nil"/>
            </w:tcBorders>
          </w:tcPr>
          <w:p w14:paraId="5F538DB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55144***</w:t>
            </w:r>
          </w:p>
        </w:tc>
        <w:tc>
          <w:tcPr>
            <w:tcW w:w="974" w:type="pct"/>
            <w:tcBorders>
              <w:top w:val="nil"/>
              <w:left w:val="nil"/>
              <w:bottom w:val="nil"/>
              <w:right w:val="nil"/>
            </w:tcBorders>
          </w:tcPr>
          <w:p w14:paraId="2370CBA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7.0023**</w:t>
            </w:r>
          </w:p>
        </w:tc>
        <w:tc>
          <w:tcPr>
            <w:tcW w:w="974" w:type="pct"/>
            <w:tcBorders>
              <w:top w:val="nil"/>
              <w:left w:val="nil"/>
              <w:bottom w:val="nil"/>
              <w:right w:val="nil"/>
            </w:tcBorders>
          </w:tcPr>
          <w:p w14:paraId="39425AA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70.276***</w:t>
            </w:r>
          </w:p>
        </w:tc>
        <w:tc>
          <w:tcPr>
            <w:tcW w:w="972" w:type="pct"/>
            <w:tcBorders>
              <w:top w:val="nil"/>
              <w:left w:val="nil"/>
              <w:bottom w:val="nil"/>
              <w:right w:val="nil"/>
            </w:tcBorders>
          </w:tcPr>
          <w:p w14:paraId="419D8CD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1.8037</w:t>
            </w:r>
          </w:p>
        </w:tc>
      </w:tr>
      <w:tr w:rsidR="005D70DB" w:rsidRPr="00F3182A" w14:paraId="3EDE685C" w14:textId="77777777" w:rsidTr="005D70DB">
        <w:trPr>
          <w:trHeight w:val="220"/>
        </w:trPr>
        <w:tc>
          <w:tcPr>
            <w:tcW w:w="1106" w:type="pct"/>
            <w:tcBorders>
              <w:top w:val="nil"/>
              <w:left w:val="nil"/>
              <w:bottom w:val="nil"/>
              <w:right w:val="nil"/>
            </w:tcBorders>
            <w:vAlign w:val="bottom"/>
          </w:tcPr>
          <w:p w14:paraId="77DF83A6"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ADF</w:t>
            </w:r>
          </w:p>
        </w:tc>
        <w:tc>
          <w:tcPr>
            <w:tcW w:w="974" w:type="pct"/>
            <w:tcBorders>
              <w:top w:val="nil"/>
              <w:left w:val="nil"/>
              <w:bottom w:val="nil"/>
              <w:right w:val="nil"/>
            </w:tcBorders>
            <w:vAlign w:val="bottom"/>
          </w:tcPr>
          <w:p w14:paraId="54CA5D9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-12.78***</w:t>
            </w:r>
          </w:p>
        </w:tc>
        <w:tc>
          <w:tcPr>
            <w:tcW w:w="974" w:type="pct"/>
            <w:tcBorders>
              <w:top w:val="nil"/>
              <w:left w:val="nil"/>
              <w:bottom w:val="nil"/>
              <w:right w:val="nil"/>
            </w:tcBorders>
            <w:vAlign w:val="bottom"/>
          </w:tcPr>
          <w:p w14:paraId="7274F4B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-13.76***</w:t>
            </w:r>
          </w:p>
        </w:tc>
        <w:tc>
          <w:tcPr>
            <w:tcW w:w="974" w:type="pct"/>
            <w:tcBorders>
              <w:top w:val="nil"/>
              <w:left w:val="nil"/>
              <w:bottom w:val="nil"/>
              <w:right w:val="nil"/>
            </w:tcBorders>
            <w:vAlign w:val="bottom"/>
          </w:tcPr>
          <w:p w14:paraId="0BDD1DA6"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-12.39***</w:t>
            </w:r>
          </w:p>
        </w:tc>
        <w:tc>
          <w:tcPr>
            <w:tcW w:w="972" w:type="pct"/>
            <w:tcBorders>
              <w:top w:val="nil"/>
              <w:left w:val="nil"/>
              <w:bottom w:val="nil"/>
              <w:right w:val="nil"/>
            </w:tcBorders>
            <w:vAlign w:val="bottom"/>
          </w:tcPr>
          <w:p w14:paraId="3CC724E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-14.91***</w:t>
            </w:r>
          </w:p>
        </w:tc>
      </w:tr>
      <w:tr w:rsidR="005D70DB" w:rsidRPr="00F3182A" w14:paraId="5EC43581" w14:textId="77777777" w:rsidTr="005D70DB">
        <w:trPr>
          <w:trHeight w:val="220"/>
        </w:trPr>
        <w:tc>
          <w:tcPr>
            <w:tcW w:w="1106" w:type="pct"/>
            <w:tcBorders>
              <w:top w:val="nil"/>
              <w:left w:val="nil"/>
              <w:bottom w:val="nil"/>
              <w:right w:val="nil"/>
            </w:tcBorders>
            <w:vAlign w:val="bottom"/>
          </w:tcPr>
          <w:p w14:paraId="75567A18"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PP</w:t>
            </w:r>
          </w:p>
        </w:tc>
        <w:tc>
          <w:tcPr>
            <w:tcW w:w="974" w:type="pct"/>
            <w:tcBorders>
              <w:top w:val="nil"/>
              <w:left w:val="nil"/>
              <w:bottom w:val="nil"/>
              <w:right w:val="nil"/>
            </w:tcBorders>
            <w:vAlign w:val="bottom"/>
          </w:tcPr>
          <w:p w14:paraId="1196E16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-43.56***</w:t>
            </w:r>
          </w:p>
        </w:tc>
        <w:tc>
          <w:tcPr>
            <w:tcW w:w="974" w:type="pct"/>
            <w:tcBorders>
              <w:top w:val="nil"/>
              <w:left w:val="nil"/>
              <w:bottom w:val="nil"/>
              <w:right w:val="nil"/>
            </w:tcBorders>
            <w:vAlign w:val="bottom"/>
          </w:tcPr>
          <w:p w14:paraId="645221D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-13.84***</w:t>
            </w:r>
          </w:p>
        </w:tc>
        <w:tc>
          <w:tcPr>
            <w:tcW w:w="974" w:type="pct"/>
            <w:tcBorders>
              <w:top w:val="nil"/>
              <w:left w:val="nil"/>
              <w:bottom w:val="nil"/>
              <w:right w:val="nil"/>
            </w:tcBorders>
            <w:vAlign w:val="bottom"/>
          </w:tcPr>
          <w:p w14:paraId="3DE8B40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-12.31***</w:t>
            </w:r>
          </w:p>
        </w:tc>
        <w:tc>
          <w:tcPr>
            <w:tcW w:w="972" w:type="pct"/>
            <w:tcBorders>
              <w:top w:val="nil"/>
              <w:left w:val="nil"/>
              <w:bottom w:val="nil"/>
              <w:right w:val="nil"/>
            </w:tcBorders>
            <w:vAlign w:val="bottom"/>
          </w:tcPr>
          <w:p w14:paraId="23506876"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-15.14***</w:t>
            </w:r>
          </w:p>
        </w:tc>
      </w:tr>
      <w:tr w:rsidR="005D70DB" w:rsidRPr="00F3182A" w14:paraId="122E81EE" w14:textId="77777777" w:rsidTr="005D70DB">
        <w:trPr>
          <w:trHeight w:val="220"/>
        </w:trPr>
        <w:tc>
          <w:tcPr>
            <w:tcW w:w="1106" w:type="pct"/>
            <w:tcBorders>
              <w:top w:val="nil"/>
              <w:left w:val="nil"/>
              <w:bottom w:val="single" w:sz="4" w:space="0" w:color="auto"/>
              <w:right w:val="nil"/>
            </w:tcBorders>
            <w:vAlign w:val="bottom"/>
          </w:tcPr>
          <w:p w14:paraId="2845905F" w14:textId="77777777" w:rsidR="005D70DB" w:rsidRPr="00F3182A" w:rsidRDefault="005D70DB" w:rsidP="005D70DB">
            <w:pPr>
              <w:autoSpaceDE w:val="0"/>
              <w:autoSpaceDN w:val="0"/>
              <w:adjustRightInd w:val="0"/>
              <w:spacing w:after="0" w:line="240" w:lineRule="auto"/>
              <w:rPr>
                <w:rFonts w:cstheme="minorHAnsi"/>
                <w:color w:val="000000"/>
                <w:sz w:val="20"/>
                <w:szCs w:val="20"/>
              </w:rPr>
            </w:pPr>
          </w:p>
        </w:tc>
        <w:tc>
          <w:tcPr>
            <w:tcW w:w="974" w:type="pct"/>
            <w:tcBorders>
              <w:top w:val="nil"/>
              <w:left w:val="nil"/>
              <w:bottom w:val="single" w:sz="4" w:space="0" w:color="auto"/>
              <w:right w:val="nil"/>
            </w:tcBorders>
            <w:vAlign w:val="bottom"/>
          </w:tcPr>
          <w:p w14:paraId="0FC065A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4" w:type="pct"/>
            <w:tcBorders>
              <w:top w:val="nil"/>
              <w:left w:val="nil"/>
              <w:bottom w:val="single" w:sz="4" w:space="0" w:color="auto"/>
              <w:right w:val="nil"/>
            </w:tcBorders>
            <w:vAlign w:val="bottom"/>
          </w:tcPr>
          <w:p w14:paraId="63097D87"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4" w:type="pct"/>
            <w:tcBorders>
              <w:top w:val="nil"/>
              <w:left w:val="nil"/>
              <w:bottom w:val="single" w:sz="4" w:space="0" w:color="auto"/>
              <w:right w:val="nil"/>
            </w:tcBorders>
            <w:vAlign w:val="bottom"/>
          </w:tcPr>
          <w:p w14:paraId="7E21A28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c>
          <w:tcPr>
            <w:tcW w:w="972" w:type="pct"/>
            <w:tcBorders>
              <w:top w:val="nil"/>
              <w:left w:val="nil"/>
              <w:bottom w:val="single" w:sz="4" w:space="0" w:color="auto"/>
              <w:right w:val="nil"/>
            </w:tcBorders>
            <w:vAlign w:val="bottom"/>
          </w:tcPr>
          <w:p w14:paraId="6B64B98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p>
        </w:tc>
      </w:tr>
      <w:tr w:rsidR="005D70DB" w:rsidRPr="00F3182A" w14:paraId="0816AF69" w14:textId="77777777" w:rsidTr="005D70DB">
        <w:trPr>
          <w:trHeight w:val="220"/>
        </w:trPr>
        <w:tc>
          <w:tcPr>
            <w:tcW w:w="5000" w:type="pct"/>
            <w:gridSpan w:val="5"/>
            <w:tcBorders>
              <w:top w:val="single" w:sz="4" w:space="0" w:color="auto"/>
              <w:left w:val="nil"/>
              <w:bottom w:val="single" w:sz="4" w:space="0" w:color="auto"/>
              <w:right w:val="nil"/>
            </w:tcBorders>
            <w:vAlign w:val="bottom"/>
          </w:tcPr>
          <w:p w14:paraId="1D3B541D"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Panel C: Second sub-sample (December 31 2019-May 4, 2020)</w:t>
            </w:r>
          </w:p>
        </w:tc>
      </w:tr>
      <w:tr w:rsidR="005D70DB" w:rsidRPr="00F3182A" w14:paraId="738F0954" w14:textId="77777777" w:rsidTr="005D70DB">
        <w:trPr>
          <w:trHeight w:val="220"/>
        </w:trPr>
        <w:tc>
          <w:tcPr>
            <w:tcW w:w="1106" w:type="pct"/>
            <w:tcBorders>
              <w:top w:val="single" w:sz="4" w:space="0" w:color="auto"/>
              <w:left w:val="nil"/>
              <w:bottom w:val="single" w:sz="4" w:space="0" w:color="auto"/>
              <w:right w:val="nil"/>
            </w:tcBorders>
            <w:vAlign w:val="bottom"/>
          </w:tcPr>
          <w:p w14:paraId="6953FE92" w14:textId="77777777" w:rsidR="005D70DB" w:rsidRPr="00F3182A" w:rsidRDefault="005D70DB" w:rsidP="005D70DB">
            <w:pPr>
              <w:autoSpaceDE w:val="0"/>
              <w:autoSpaceDN w:val="0"/>
              <w:adjustRightInd w:val="0"/>
              <w:spacing w:after="0" w:line="240" w:lineRule="auto"/>
              <w:rPr>
                <w:rFonts w:cstheme="minorHAnsi"/>
                <w:color w:val="000000"/>
                <w:sz w:val="20"/>
                <w:szCs w:val="20"/>
              </w:rPr>
            </w:pPr>
          </w:p>
        </w:tc>
        <w:tc>
          <w:tcPr>
            <w:tcW w:w="974" w:type="pct"/>
            <w:tcBorders>
              <w:top w:val="single" w:sz="4" w:space="0" w:color="auto"/>
              <w:left w:val="nil"/>
              <w:bottom w:val="single" w:sz="4" w:space="0" w:color="auto"/>
              <w:right w:val="nil"/>
            </w:tcBorders>
            <w:vAlign w:val="bottom"/>
          </w:tcPr>
          <w:p w14:paraId="565A266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CSTOCK</w:t>
            </w:r>
          </w:p>
        </w:tc>
        <w:tc>
          <w:tcPr>
            <w:tcW w:w="974" w:type="pct"/>
            <w:tcBorders>
              <w:top w:val="single" w:sz="4" w:space="0" w:color="auto"/>
              <w:left w:val="nil"/>
              <w:bottom w:val="single" w:sz="4" w:space="0" w:color="auto"/>
              <w:right w:val="nil"/>
            </w:tcBorders>
            <w:vAlign w:val="bottom"/>
          </w:tcPr>
          <w:p w14:paraId="5B80A89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BOND</w:t>
            </w:r>
          </w:p>
        </w:tc>
        <w:tc>
          <w:tcPr>
            <w:tcW w:w="974" w:type="pct"/>
            <w:tcBorders>
              <w:top w:val="single" w:sz="4" w:space="0" w:color="auto"/>
              <w:left w:val="nil"/>
              <w:bottom w:val="single" w:sz="4" w:space="0" w:color="auto"/>
              <w:right w:val="nil"/>
            </w:tcBorders>
            <w:vAlign w:val="bottom"/>
          </w:tcPr>
          <w:p w14:paraId="71D195C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ISTOCK</w:t>
            </w:r>
          </w:p>
        </w:tc>
        <w:tc>
          <w:tcPr>
            <w:tcW w:w="972" w:type="pct"/>
            <w:tcBorders>
              <w:top w:val="single" w:sz="4" w:space="0" w:color="auto"/>
              <w:left w:val="nil"/>
              <w:bottom w:val="single" w:sz="4" w:space="0" w:color="auto"/>
              <w:right w:val="nil"/>
            </w:tcBorders>
            <w:vAlign w:val="bottom"/>
          </w:tcPr>
          <w:p w14:paraId="106AFD9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SUKUK</w:t>
            </w:r>
          </w:p>
        </w:tc>
      </w:tr>
      <w:tr w:rsidR="005D70DB" w:rsidRPr="00F3182A" w14:paraId="458D2A5A" w14:textId="77777777" w:rsidTr="005D70DB">
        <w:trPr>
          <w:trHeight w:val="220"/>
        </w:trPr>
        <w:tc>
          <w:tcPr>
            <w:tcW w:w="1106" w:type="pct"/>
            <w:tcBorders>
              <w:top w:val="single" w:sz="4" w:space="0" w:color="auto"/>
              <w:left w:val="nil"/>
              <w:bottom w:val="nil"/>
              <w:right w:val="nil"/>
            </w:tcBorders>
          </w:tcPr>
          <w:p w14:paraId="5165D14D"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Mean</w:t>
            </w:r>
          </w:p>
        </w:tc>
        <w:tc>
          <w:tcPr>
            <w:tcW w:w="974" w:type="pct"/>
            <w:tcBorders>
              <w:top w:val="single" w:sz="4" w:space="0" w:color="auto"/>
              <w:left w:val="nil"/>
              <w:bottom w:val="nil"/>
              <w:right w:val="nil"/>
            </w:tcBorders>
          </w:tcPr>
          <w:p w14:paraId="4A1B657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-0.1755</w:t>
            </w:r>
          </w:p>
        </w:tc>
        <w:tc>
          <w:tcPr>
            <w:tcW w:w="974" w:type="pct"/>
            <w:tcBorders>
              <w:top w:val="single" w:sz="4" w:space="0" w:color="auto"/>
              <w:left w:val="nil"/>
              <w:bottom w:val="nil"/>
              <w:right w:val="nil"/>
            </w:tcBorders>
          </w:tcPr>
          <w:p w14:paraId="1811698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0.0229</w:t>
            </w:r>
          </w:p>
        </w:tc>
        <w:tc>
          <w:tcPr>
            <w:tcW w:w="974" w:type="pct"/>
            <w:tcBorders>
              <w:top w:val="single" w:sz="4" w:space="0" w:color="auto"/>
              <w:left w:val="nil"/>
              <w:bottom w:val="nil"/>
              <w:right w:val="nil"/>
            </w:tcBorders>
          </w:tcPr>
          <w:p w14:paraId="6F0ABA02"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-0.0996</w:t>
            </w:r>
          </w:p>
        </w:tc>
        <w:tc>
          <w:tcPr>
            <w:tcW w:w="972" w:type="pct"/>
            <w:tcBorders>
              <w:top w:val="single" w:sz="4" w:space="0" w:color="auto"/>
              <w:left w:val="nil"/>
              <w:bottom w:val="nil"/>
              <w:right w:val="nil"/>
            </w:tcBorders>
          </w:tcPr>
          <w:p w14:paraId="098EC7A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-0.0167</w:t>
            </w:r>
          </w:p>
        </w:tc>
      </w:tr>
      <w:tr w:rsidR="005D70DB" w:rsidRPr="00F3182A" w14:paraId="1E68E159" w14:textId="77777777" w:rsidTr="005D70DB">
        <w:trPr>
          <w:trHeight w:val="220"/>
        </w:trPr>
        <w:tc>
          <w:tcPr>
            <w:tcW w:w="1106" w:type="pct"/>
            <w:tcBorders>
              <w:top w:val="nil"/>
              <w:left w:val="nil"/>
              <w:bottom w:val="nil"/>
              <w:right w:val="nil"/>
            </w:tcBorders>
          </w:tcPr>
          <w:p w14:paraId="539EA7BE"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Median</w:t>
            </w:r>
          </w:p>
        </w:tc>
        <w:tc>
          <w:tcPr>
            <w:tcW w:w="974" w:type="pct"/>
            <w:tcBorders>
              <w:top w:val="nil"/>
              <w:left w:val="nil"/>
              <w:bottom w:val="nil"/>
              <w:right w:val="nil"/>
            </w:tcBorders>
          </w:tcPr>
          <w:p w14:paraId="0896173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0.0605</w:t>
            </w:r>
          </w:p>
        </w:tc>
        <w:tc>
          <w:tcPr>
            <w:tcW w:w="974" w:type="pct"/>
            <w:tcBorders>
              <w:top w:val="nil"/>
              <w:left w:val="nil"/>
              <w:bottom w:val="nil"/>
              <w:right w:val="nil"/>
            </w:tcBorders>
          </w:tcPr>
          <w:p w14:paraId="01046D40"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0.0523</w:t>
            </w:r>
          </w:p>
        </w:tc>
        <w:tc>
          <w:tcPr>
            <w:tcW w:w="974" w:type="pct"/>
            <w:tcBorders>
              <w:top w:val="nil"/>
              <w:left w:val="nil"/>
              <w:bottom w:val="nil"/>
              <w:right w:val="nil"/>
            </w:tcBorders>
          </w:tcPr>
          <w:p w14:paraId="21DFD77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0.0464</w:t>
            </w:r>
          </w:p>
        </w:tc>
        <w:tc>
          <w:tcPr>
            <w:tcW w:w="972" w:type="pct"/>
            <w:tcBorders>
              <w:top w:val="nil"/>
              <w:left w:val="nil"/>
              <w:bottom w:val="nil"/>
              <w:right w:val="nil"/>
            </w:tcBorders>
          </w:tcPr>
          <w:p w14:paraId="2358BD7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0.0381</w:t>
            </w:r>
          </w:p>
        </w:tc>
      </w:tr>
      <w:tr w:rsidR="005D70DB" w:rsidRPr="00F3182A" w14:paraId="4A753CAD" w14:textId="77777777" w:rsidTr="005D70DB">
        <w:trPr>
          <w:trHeight w:val="220"/>
        </w:trPr>
        <w:tc>
          <w:tcPr>
            <w:tcW w:w="1106" w:type="pct"/>
            <w:tcBorders>
              <w:top w:val="nil"/>
              <w:left w:val="nil"/>
              <w:bottom w:val="nil"/>
              <w:right w:val="nil"/>
            </w:tcBorders>
          </w:tcPr>
          <w:p w14:paraId="3899D921"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Maximum</w:t>
            </w:r>
          </w:p>
        </w:tc>
        <w:tc>
          <w:tcPr>
            <w:tcW w:w="974" w:type="pct"/>
            <w:tcBorders>
              <w:top w:val="nil"/>
              <w:left w:val="nil"/>
              <w:bottom w:val="nil"/>
              <w:right w:val="nil"/>
            </w:tcBorders>
          </w:tcPr>
          <w:p w14:paraId="012B954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7.9637</w:t>
            </w:r>
          </w:p>
        </w:tc>
        <w:tc>
          <w:tcPr>
            <w:tcW w:w="974" w:type="pct"/>
            <w:tcBorders>
              <w:top w:val="nil"/>
              <w:left w:val="nil"/>
              <w:bottom w:val="nil"/>
              <w:right w:val="nil"/>
            </w:tcBorders>
          </w:tcPr>
          <w:p w14:paraId="00099AB6"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0.7427</w:t>
            </w:r>
          </w:p>
        </w:tc>
        <w:tc>
          <w:tcPr>
            <w:tcW w:w="974" w:type="pct"/>
            <w:tcBorders>
              <w:top w:val="nil"/>
              <w:left w:val="nil"/>
              <w:bottom w:val="nil"/>
              <w:right w:val="nil"/>
            </w:tcBorders>
          </w:tcPr>
          <w:p w14:paraId="0B80DF2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7.9133</w:t>
            </w:r>
          </w:p>
        </w:tc>
        <w:tc>
          <w:tcPr>
            <w:tcW w:w="972" w:type="pct"/>
            <w:tcBorders>
              <w:top w:val="nil"/>
              <w:left w:val="nil"/>
              <w:bottom w:val="nil"/>
              <w:right w:val="nil"/>
            </w:tcBorders>
          </w:tcPr>
          <w:p w14:paraId="69FDD8D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0.7209</w:t>
            </w:r>
          </w:p>
        </w:tc>
      </w:tr>
      <w:tr w:rsidR="005D70DB" w:rsidRPr="00F3182A" w14:paraId="6AFC59F9" w14:textId="77777777" w:rsidTr="005D70DB">
        <w:trPr>
          <w:trHeight w:val="220"/>
        </w:trPr>
        <w:tc>
          <w:tcPr>
            <w:tcW w:w="1106" w:type="pct"/>
            <w:tcBorders>
              <w:top w:val="nil"/>
              <w:left w:val="nil"/>
              <w:bottom w:val="nil"/>
              <w:right w:val="nil"/>
            </w:tcBorders>
          </w:tcPr>
          <w:p w14:paraId="0EA59A1C"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Minimum</w:t>
            </w:r>
          </w:p>
        </w:tc>
        <w:tc>
          <w:tcPr>
            <w:tcW w:w="974" w:type="pct"/>
            <w:tcBorders>
              <w:top w:val="nil"/>
              <w:left w:val="nil"/>
              <w:bottom w:val="nil"/>
              <w:right w:val="nil"/>
            </w:tcBorders>
          </w:tcPr>
          <w:p w14:paraId="0215CEC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-9.9691</w:t>
            </w:r>
          </w:p>
        </w:tc>
        <w:tc>
          <w:tcPr>
            <w:tcW w:w="974" w:type="pct"/>
            <w:tcBorders>
              <w:top w:val="nil"/>
              <w:left w:val="nil"/>
              <w:bottom w:val="nil"/>
              <w:right w:val="nil"/>
            </w:tcBorders>
          </w:tcPr>
          <w:p w14:paraId="19AB9C3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-1.6782</w:t>
            </w:r>
          </w:p>
        </w:tc>
        <w:tc>
          <w:tcPr>
            <w:tcW w:w="974" w:type="pct"/>
            <w:tcBorders>
              <w:top w:val="nil"/>
              <w:left w:val="nil"/>
              <w:bottom w:val="nil"/>
              <w:right w:val="nil"/>
            </w:tcBorders>
          </w:tcPr>
          <w:p w14:paraId="67959D1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-9.6527</w:t>
            </w:r>
          </w:p>
        </w:tc>
        <w:tc>
          <w:tcPr>
            <w:tcW w:w="972" w:type="pct"/>
            <w:tcBorders>
              <w:top w:val="nil"/>
              <w:left w:val="nil"/>
              <w:bottom w:val="nil"/>
              <w:right w:val="nil"/>
            </w:tcBorders>
          </w:tcPr>
          <w:p w14:paraId="71B940E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-1.3533</w:t>
            </w:r>
          </w:p>
        </w:tc>
      </w:tr>
      <w:tr w:rsidR="005D70DB" w:rsidRPr="00F3182A" w14:paraId="23E9D02A" w14:textId="77777777" w:rsidTr="005D70DB">
        <w:trPr>
          <w:trHeight w:val="220"/>
        </w:trPr>
        <w:tc>
          <w:tcPr>
            <w:tcW w:w="1106" w:type="pct"/>
            <w:tcBorders>
              <w:top w:val="nil"/>
              <w:left w:val="nil"/>
              <w:bottom w:val="nil"/>
              <w:right w:val="nil"/>
            </w:tcBorders>
          </w:tcPr>
          <w:p w14:paraId="6E14A728"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Std. Dev.</w:t>
            </w:r>
          </w:p>
        </w:tc>
        <w:tc>
          <w:tcPr>
            <w:tcW w:w="974" w:type="pct"/>
            <w:tcBorders>
              <w:top w:val="nil"/>
              <w:left w:val="nil"/>
              <w:bottom w:val="nil"/>
              <w:right w:val="nil"/>
            </w:tcBorders>
          </w:tcPr>
          <w:p w14:paraId="295D938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2.5916</w:t>
            </w:r>
          </w:p>
        </w:tc>
        <w:tc>
          <w:tcPr>
            <w:tcW w:w="974" w:type="pct"/>
            <w:tcBorders>
              <w:top w:val="nil"/>
              <w:left w:val="nil"/>
              <w:bottom w:val="nil"/>
              <w:right w:val="nil"/>
            </w:tcBorders>
          </w:tcPr>
          <w:p w14:paraId="05F2895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0.3399</w:t>
            </w:r>
          </w:p>
        </w:tc>
        <w:tc>
          <w:tcPr>
            <w:tcW w:w="974" w:type="pct"/>
            <w:tcBorders>
              <w:top w:val="nil"/>
              <w:left w:val="nil"/>
              <w:bottom w:val="nil"/>
              <w:right w:val="nil"/>
            </w:tcBorders>
          </w:tcPr>
          <w:p w14:paraId="448B0DB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2.5818</w:t>
            </w:r>
          </w:p>
        </w:tc>
        <w:tc>
          <w:tcPr>
            <w:tcW w:w="972" w:type="pct"/>
            <w:tcBorders>
              <w:top w:val="nil"/>
              <w:left w:val="nil"/>
              <w:bottom w:val="nil"/>
              <w:right w:val="nil"/>
            </w:tcBorders>
          </w:tcPr>
          <w:p w14:paraId="259A1A25"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0.3181</w:t>
            </w:r>
          </w:p>
        </w:tc>
      </w:tr>
      <w:tr w:rsidR="005D70DB" w:rsidRPr="00F3182A" w14:paraId="38483F9B" w14:textId="77777777" w:rsidTr="005D70DB">
        <w:trPr>
          <w:trHeight w:val="220"/>
        </w:trPr>
        <w:tc>
          <w:tcPr>
            <w:tcW w:w="1106" w:type="pct"/>
            <w:tcBorders>
              <w:top w:val="nil"/>
              <w:left w:val="nil"/>
              <w:bottom w:val="nil"/>
              <w:right w:val="nil"/>
            </w:tcBorders>
          </w:tcPr>
          <w:p w14:paraId="5BE3A31D"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Skewness</w:t>
            </w:r>
          </w:p>
        </w:tc>
        <w:tc>
          <w:tcPr>
            <w:tcW w:w="974" w:type="pct"/>
            <w:tcBorders>
              <w:top w:val="nil"/>
              <w:left w:val="nil"/>
              <w:bottom w:val="nil"/>
              <w:right w:val="nil"/>
            </w:tcBorders>
          </w:tcPr>
          <w:p w14:paraId="46F570CB"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-0.8767</w:t>
            </w:r>
          </w:p>
        </w:tc>
        <w:tc>
          <w:tcPr>
            <w:tcW w:w="974" w:type="pct"/>
            <w:tcBorders>
              <w:top w:val="nil"/>
              <w:left w:val="nil"/>
              <w:bottom w:val="nil"/>
              <w:right w:val="nil"/>
            </w:tcBorders>
          </w:tcPr>
          <w:p w14:paraId="50F4ECB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-2.0148</w:t>
            </w:r>
          </w:p>
        </w:tc>
        <w:tc>
          <w:tcPr>
            <w:tcW w:w="974" w:type="pct"/>
            <w:tcBorders>
              <w:top w:val="nil"/>
              <w:left w:val="nil"/>
              <w:bottom w:val="nil"/>
              <w:right w:val="nil"/>
            </w:tcBorders>
          </w:tcPr>
          <w:p w14:paraId="5F2B1C6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-0.6765</w:t>
            </w:r>
          </w:p>
        </w:tc>
        <w:tc>
          <w:tcPr>
            <w:tcW w:w="972" w:type="pct"/>
            <w:tcBorders>
              <w:top w:val="nil"/>
              <w:left w:val="nil"/>
              <w:bottom w:val="nil"/>
              <w:right w:val="nil"/>
            </w:tcBorders>
          </w:tcPr>
          <w:p w14:paraId="13EE4E8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-1.6205</w:t>
            </w:r>
          </w:p>
        </w:tc>
      </w:tr>
      <w:tr w:rsidR="005D70DB" w:rsidRPr="00F3182A" w14:paraId="4432CE90" w14:textId="77777777" w:rsidTr="005D70DB">
        <w:trPr>
          <w:trHeight w:val="220"/>
        </w:trPr>
        <w:tc>
          <w:tcPr>
            <w:tcW w:w="1106" w:type="pct"/>
            <w:tcBorders>
              <w:top w:val="nil"/>
              <w:left w:val="nil"/>
              <w:bottom w:val="nil"/>
              <w:right w:val="nil"/>
            </w:tcBorders>
          </w:tcPr>
          <w:p w14:paraId="46BCE29E"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Kurtosis</w:t>
            </w:r>
          </w:p>
        </w:tc>
        <w:tc>
          <w:tcPr>
            <w:tcW w:w="974" w:type="pct"/>
            <w:tcBorders>
              <w:top w:val="nil"/>
              <w:left w:val="nil"/>
              <w:bottom w:val="nil"/>
              <w:right w:val="nil"/>
            </w:tcBorders>
          </w:tcPr>
          <w:p w14:paraId="574EA1E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6.9895</w:t>
            </w:r>
          </w:p>
        </w:tc>
        <w:tc>
          <w:tcPr>
            <w:tcW w:w="974" w:type="pct"/>
            <w:tcBorders>
              <w:top w:val="nil"/>
              <w:left w:val="nil"/>
              <w:bottom w:val="nil"/>
              <w:right w:val="nil"/>
            </w:tcBorders>
          </w:tcPr>
          <w:p w14:paraId="7EA651A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10.636</w:t>
            </w:r>
          </w:p>
        </w:tc>
        <w:tc>
          <w:tcPr>
            <w:tcW w:w="974" w:type="pct"/>
            <w:tcBorders>
              <w:top w:val="nil"/>
              <w:left w:val="nil"/>
              <w:bottom w:val="nil"/>
              <w:right w:val="nil"/>
            </w:tcBorders>
          </w:tcPr>
          <w:p w14:paraId="4D97E7C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6.6158</w:t>
            </w:r>
          </w:p>
        </w:tc>
        <w:tc>
          <w:tcPr>
            <w:tcW w:w="972" w:type="pct"/>
            <w:tcBorders>
              <w:top w:val="nil"/>
              <w:left w:val="nil"/>
              <w:bottom w:val="nil"/>
              <w:right w:val="nil"/>
            </w:tcBorders>
          </w:tcPr>
          <w:p w14:paraId="57A3DBC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7.6185</w:t>
            </w:r>
          </w:p>
        </w:tc>
      </w:tr>
      <w:tr w:rsidR="005D70DB" w:rsidRPr="00F3182A" w14:paraId="1D15CEC3" w14:textId="77777777" w:rsidTr="005D70DB">
        <w:trPr>
          <w:trHeight w:val="220"/>
        </w:trPr>
        <w:tc>
          <w:tcPr>
            <w:tcW w:w="1106" w:type="pct"/>
            <w:tcBorders>
              <w:top w:val="nil"/>
              <w:left w:val="nil"/>
              <w:bottom w:val="nil"/>
              <w:right w:val="nil"/>
            </w:tcBorders>
          </w:tcPr>
          <w:p w14:paraId="6C2B346A"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Jarque-Bera</w:t>
            </w:r>
          </w:p>
        </w:tc>
        <w:tc>
          <w:tcPr>
            <w:tcW w:w="974" w:type="pct"/>
            <w:tcBorders>
              <w:top w:val="nil"/>
              <w:left w:val="nil"/>
              <w:bottom w:val="nil"/>
              <w:right w:val="nil"/>
            </w:tcBorders>
          </w:tcPr>
          <w:p w14:paraId="5086B8F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71.218***</w:t>
            </w:r>
          </w:p>
        </w:tc>
        <w:tc>
          <w:tcPr>
            <w:tcW w:w="974" w:type="pct"/>
            <w:tcBorders>
              <w:top w:val="nil"/>
              <w:left w:val="nil"/>
              <w:bottom w:val="nil"/>
              <w:right w:val="nil"/>
            </w:tcBorders>
          </w:tcPr>
          <w:p w14:paraId="5B73FD7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279.59***</w:t>
            </w:r>
          </w:p>
        </w:tc>
        <w:tc>
          <w:tcPr>
            <w:tcW w:w="974" w:type="pct"/>
            <w:tcBorders>
              <w:top w:val="nil"/>
              <w:left w:val="nil"/>
              <w:bottom w:val="nil"/>
              <w:right w:val="nil"/>
            </w:tcBorders>
          </w:tcPr>
          <w:p w14:paraId="0BCF3DC9"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55.895***</w:t>
            </w:r>
          </w:p>
        </w:tc>
        <w:tc>
          <w:tcPr>
            <w:tcW w:w="972" w:type="pct"/>
            <w:tcBorders>
              <w:top w:val="nil"/>
              <w:left w:val="nil"/>
              <w:bottom w:val="nil"/>
              <w:right w:val="nil"/>
            </w:tcBorders>
          </w:tcPr>
          <w:p w14:paraId="2881F80D"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119.38***</w:t>
            </w:r>
          </w:p>
        </w:tc>
      </w:tr>
      <w:tr w:rsidR="005D70DB" w:rsidRPr="00F3182A" w14:paraId="62E4ED6F" w14:textId="77777777" w:rsidTr="005D70DB">
        <w:trPr>
          <w:trHeight w:val="220"/>
        </w:trPr>
        <w:tc>
          <w:tcPr>
            <w:tcW w:w="1106" w:type="pct"/>
            <w:tcBorders>
              <w:top w:val="nil"/>
              <w:left w:val="nil"/>
              <w:right w:val="nil"/>
            </w:tcBorders>
            <w:vAlign w:val="bottom"/>
          </w:tcPr>
          <w:p w14:paraId="68A9BF9E"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ADF</w:t>
            </w:r>
          </w:p>
        </w:tc>
        <w:tc>
          <w:tcPr>
            <w:tcW w:w="974" w:type="pct"/>
            <w:tcBorders>
              <w:top w:val="nil"/>
              <w:left w:val="nil"/>
              <w:right w:val="nil"/>
            </w:tcBorders>
            <w:vAlign w:val="bottom"/>
          </w:tcPr>
          <w:p w14:paraId="5328F3C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-5.379***</w:t>
            </w:r>
          </w:p>
        </w:tc>
        <w:tc>
          <w:tcPr>
            <w:tcW w:w="974" w:type="pct"/>
            <w:tcBorders>
              <w:top w:val="nil"/>
              <w:left w:val="nil"/>
              <w:right w:val="nil"/>
            </w:tcBorders>
            <w:vAlign w:val="bottom"/>
          </w:tcPr>
          <w:p w14:paraId="651C0768"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-6.168***</w:t>
            </w:r>
          </w:p>
        </w:tc>
        <w:tc>
          <w:tcPr>
            <w:tcW w:w="974" w:type="pct"/>
            <w:tcBorders>
              <w:top w:val="nil"/>
              <w:left w:val="nil"/>
              <w:right w:val="nil"/>
            </w:tcBorders>
            <w:vAlign w:val="bottom"/>
          </w:tcPr>
          <w:p w14:paraId="7F5507E1"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-5.769***</w:t>
            </w:r>
          </w:p>
        </w:tc>
        <w:tc>
          <w:tcPr>
            <w:tcW w:w="972" w:type="pct"/>
            <w:tcBorders>
              <w:top w:val="nil"/>
              <w:left w:val="nil"/>
              <w:right w:val="nil"/>
            </w:tcBorders>
            <w:vAlign w:val="bottom"/>
          </w:tcPr>
          <w:p w14:paraId="7C1C408A"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-3.21**</w:t>
            </w:r>
          </w:p>
        </w:tc>
      </w:tr>
      <w:tr w:rsidR="005D70DB" w:rsidRPr="00F3182A" w14:paraId="33EF6FB3" w14:textId="77777777" w:rsidTr="005D70DB">
        <w:trPr>
          <w:trHeight w:val="220"/>
        </w:trPr>
        <w:tc>
          <w:tcPr>
            <w:tcW w:w="1106" w:type="pct"/>
            <w:tcBorders>
              <w:top w:val="nil"/>
              <w:left w:val="nil"/>
              <w:bottom w:val="single" w:sz="4" w:space="0" w:color="auto"/>
              <w:right w:val="nil"/>
            </w:tcBorders>
            <w:vAlign w:val="bottom"/>
          </w:tcPr>
          <w:p w14:paraId="0375AC8B" w14:textId="77777777"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color w:val="000000"/>
                <w:sz w:val="20"/>
                <w:szCs w:val="20"/>
              </w:rPr>
              <w:t xml:space="preserve"> PP</w:t>
            </w:r>
          </w:p>
        </w:tc>
        <w:tc>
          <w:tcPr>
            <w:tcW w:w="974" w:type="pct"/>
            <w:tcBorders>
              <w:top w:val="nil"/>
              <w:left w:val="nil"/>
              <w:bottom w:val="single" w:sz="4" w:space="0" w:color="auto"/>
              <w:right w:val="nil"/>
            </w:tcBorders>
            <w:vAlign w:val="bottom"/>
          </w:tcPr>
          <w:p w14:paraId="54691594"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-11.31***</w:t>
            </w:r>
          </w:p>
        </w:tc>
        <w:tc>
          <w:tcPr>
            <w:tcW w:w="974" w:type="pct"/>
            <w:tcBorders>
              <w:top w:val="nil"/>
              <w:left w:val="nil"/>
              <w:bottom w:val="single" w:sz="4" w:space="0" w:color="auto"/>
              <w:right w:val="nil"/>
            </w:tcBorders>
            <w:vAlign w:val="bottom"/>
          </w:tcPr>
          <w:p w14:paraId="5E6DBABC"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-6.243***</w:t>
            </w:r>
          </w:p>
        </w:tc>
        <w:tc>
          <w:tcPr>
            <w:tcW w:w="974" w:type="pct"/>
            <w:tcBorders>
              <w:top w:val="nil"/>
              <w:left w:val="nil"/>
              <w:bottom w:val="single" w:sz="4" w:space="0" w:color="auto"/>
              <w:right w:val="nil"/>
            </w:tcBorders>
            <w:vAlign w:val="bottom"/>
          </w:tcPr>
          <w:p w14:paraId="32A1B4AF"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-12.07***</w:t>
            </w:r>
          </w:p>
        </w:tc>
        <w:tc>
          <w:tcPr>
            <w:tcW w:w="972" w:type="pct"/>
            <w:tcBorders>
              <w:top w:val="nil"/>
              <w:left w:val="nil"/>
              <w:bottom w:val="single" w:sz="4" w:space="0" w:color="auto"/>
              <w:right w:val="nil"/>
            </w:tcBorders>
            <w:vAlign w:val="bottom"/>
          </w:tcPr>
          <w:p w14:paraId="009D771E" w14:textId="77777777" w:rsidR="005D70DB" w:rsidRPr="00F3182A" w:rsidRDefault="005D70DB" w:rsidP="005D70DB">
            <w:pPr>
              <w:autoSpaceDE w:val="0"/>
              <w:autoSpaceDN w:val="0"/>
              <w:adjustRightInd w:val="0"/>
              <w:spacing w:after="0" w:line="240" w:lineRule="auto"/>
              <w:jc w:val="center"/>
              <w:rPr>
                <w:rFonts w:cstheme="minorHAnsi"/>
                <w:color w:val="000000"/>
                <w:sz w:val="20"/>
                <w:szCs w:val="20"/>
              </w:rPr>
            </w:pPr>
            <w:r w:rsidRPr="00F3182A">
              <w:rPr>
                <w:rFonts w:cstheme="minorHAnsi"/>
                <w:color w:val="000000"/>
                <w:sz w:val="20"/>
                <w:szCs w:val="20"/>
              </w:rPr>
              <w:t>-5.632***</w:t>
            </w:r>
          </w:p>
        </w:tc>
      </w:tr>
      <w:tr w:rsidR="005D70DB" w:rsidRPr="00F3182A" w14:paraId="35B82B5D" w14:textId="77777777" w:rsidTr="005D70DB">
        <w:trPr>
          <w:trHeight w:val="450"/>
        </w:trPr>
        <w:tc>
          <w:tcPr>
            <w:tcW w:w="5000" w:type="pct"/>
            <w:gridSpan w:val="5"/>
            <w:tcBorders>
              <w:top w:val="single" w:sz="4" w:space="0" w:color="auto"/>
              <w:left w:val="nil"/>
              <w:right w:val="nil"/>
            </w:tcBorders>
            <w:vAlign w:val="bottom"/>
          </w:tcPr>
          <w:p w14:paraId="039CE98B" w14:textId="2F3C161E" w:rsidR="005D70DB" w:rsidRPr="00F3182A" w:rsidRDefault="005D70DB" w:rsidP="005D70DB">
            <w:pPr>
              <w:autoSpaceDE w:val="0"/>
              <w:autoSpaceDN w:val="0"/>
              <w:adjustRightInd w:val="0"/>
              <w:spacing w:after="0" w:line="240" w:lineRule="auto"/>
              <w:rPr>
                <w:rFonts w:cstheme="minorHAnsi"/>
                <w:color w:val="000000"/>
                <w:sz w:val="20"/>
                <w:szCs w:val="20"/>
              </w:rPr>
            </w:pPr>
            <w:r w:rsidRPr="00F3182A">
              <w:rPr>
                <w:rFonts w:cstheme="minorHAnsi"/>
                <w:sz w:val="20"/>
                <w:szCs w:val="20"/>
              </w:rPr>
              <w:t xml:space="preserve">Note: This table reports the descriptive statistics for the main four variables used in the analysis over the sample period </w:t>
            </w:r>
            <w:r w:rsidR="00760FC6" w:rsidRPr="00F3182A">
              <w:rPr>
                <w:rFonts w:cstheme="minorHAnsi"/>
                <w:sz w:val="20"/>
                <w:szCs w:val="20"/>
              </w:rPr>
              <w:t xml:space="preserve">starting </w:t>
            </w:r>
            <w:r w:rsidRPr="00F3182A">
              <w:rPr>
                <w:rFonts w:cstheme="minorHAnsi"/>
                <w:sz w:val="20"/>
                <w:szCs w:val="20"/>
              </w:rPr>
              <w:t xml:space="preserve">from </w:t>
            </w:r>
            <w:r w:rsidR="00B76762" w:rsidRPr="00F3182A">
              <w:rPr>
                <w:rFonts w:cstheme="minorHAnsi"/>
                <w:sz w:val="20"/>
                <w:szCs w:val="20"/>
              </w:rPr>
              <w:t xml:space="preserve">the </w:t>
            </w:r>
            <w:r w:rsidRPr="00F3182A">
              <w:rPr>
                <w:rFonts w:cstheme="minorHAnsi"/>
                <w:sz w:val="20"/>
                <w:szCs w:val="20"/>
              </w:rPr>
              <w:t xml:space="preserve">1st of April 2019 to </w:t>
            </w:r>
            <w:r w:rsidR="00B76762" w:rsidRPr="00F3182A">
              <w:rPr>
                <w:rFonts w:cstheme="minorHAnsi"/>
                <w:sz w:val="20"/>
                <w:szCs w:val="20"/>
              </w:rPr>
              <w:t xml:space="preserve">the </w:t>
            </w:r>
            <w:r w:rsidRPr="00F3182A">
              <w:rPr>
                <w:rFonts w:cstheme="minorHAnsi"/>
                <w:sz w:val="20"/>
                <w:szCs w:val="20"/>
              </w:rPr>
              <w:t xml:space="preserve">4th of May 2020. CSTOCK, BOND, ISTOCK and SUKUK represent the log returns of the conventional stock, Islamic stock, bond and SUKUK indices. ADF and PP are the Augmented Dickey-Fuller and Phillips-Perron tests for unit roots, respectively. ***, ** and * </w:t>
            </w:r>
            <w:r w:rsidR="000C06E4" w:rsidRPr="00F3182A">
              <w:rPr>
                <w:rFonts w:cstheme="minorHAnsi"/>
                <w:sz w:val="20"/>
                <w:szCs w:val="20"/>
              </w:rPr>
              <w:t>represent significance</w:t>
            </w:r>
            <w:r w:rsidRPr="00F3182A">
              <w:rPr>
                <w:rFonts w:cstheme="minorHAnsi"/>
                <w:sz w:val="20"/>
                <w:szCs w:val="20"/>
              </w:rPr>
              <w:t xml:space="preserve"> at the 1%, 5% and 10% levels, respectively.</w:t>
            </w:r>
            <w:r w:rsidRPr="00F3182A">
              <w:rPr>
                <w:rFonts w:cstheme="minorHAnsi"/>
                <w:color w:val="000000"/>
                <w:sz w:val="20"/>
                <w:szCs w:val="20"/>
              </w:rPr>
              <w:t> </w:t>
            </w:r>
          </w:p>
        </w:tc>
      </w:tr>
    </w:tbl>
    <w:p w14:paraId="42EA233B" w14:textId="77777777" w:rsidR="00F722C0" w:rsidRPr="005B37D0" w:rsidRDefault="00F722C0" w:rsidP="00F722C0">
      <w:pPr>
        <w:rPr>
          <w:rFonts w:cstheme="minorHAnsi"/>
          <w:sz w:val="24"/>
          <w:szCs w:val="24"/>
        </w:rPr>
      </w:pPr>
    </w:p>
    <w:p w14:paraId="7666B600" w14:textId="6D98961D" w:rsidR="005D70DB" w:rsidRDefault="005D70DB" w:rsidP="00CB52B8">
      <w:pPr>
        <w:spacing w:line="360" w:lineRule="auto"/>
        <w:ind w:firstLine="720"/>
        <w:jc w:val="both"/>
        <w:rPr>
          <w:rFonts w:cstheme="minorHAnsi"/>
          <w:sz w:val="24"/>
          <w:szCs w:val="24"/>
        </w:rPr>
      </w:pPr>
      <w:r w:rsidRPr="00F722C0">
        <w:rPr>
          <w:rFonts w:cstheme="minorHAnsi"/>
          <w:sz w:val="24"/>
          <w:szCs w:val="24"/>
        </w:rPr>
        <w:t>The conventional bond market on average indicates a higher return</w:t>
      </w:r>
      <w:r w:rsidR="00FF3599">
        <w:rPr>
          <w:rFonts w:cstheme="minorHAnsi"/>
          <w:sz w:val="24"/>
          <w:szCs w:val="24"/>
        </w:rPr>
        <w:t xml:space="preserve"> and</w:t>
      </w:r>
      <w:r w:rsidR="00BB552E">
        <w:rPr>
          <w:rFonts w:cstheme="minorHAnsi"/>
          <w:sz w:val="24"/>
          <w:szCs w:val="24"/>
        </w:rPr>
        <w:t xml:space="preserve"> a</w:t>
      </w:r>
      <w:r w:rsidR="00FF3599">
        <w:rPr>
          <w:rFonts w:cstheme="minorHAnsi"/>
          <w:sz w:val="24"/>
          <w:szCs w:val="24"/>
        </w:rPr>
        <w:t xml:space="preserve"> higher volatility</w:t>
      </w:r>
      <w:r w:rsidRPr="00F722C0">
        <w:rPr>
          <w:rFonts w:cstheme="minorHAnsi"/>
          <w:sz w:val="24"/>
          <w:szCs w:val="24"/>
        </w:rPr>
        <w:t xml:space="preserve"> in the full period and the second sub</w:t>
      </w:r>
      <w:r w:rsidR="005B37D0">
        <w:rPr>
          <w:rFonts w:cstheme="minorHAnsi"/>
          <w:sz w:val="24"/>
          <w:szCs w:val="24"/>
        </w:rPr>
        <w:t>-</w:t>
      </w:r>
      <w:r w:rsidRPr="00F722C0">
        <w:rPr>
          <w:rFonts w:cstheme="minorHAnsi"/>
          <w:sz w:val="24"/>
          <w:szCs w:val="24"/>
        </w:rPr>
        <w:t xml:space="preserve">period. </w:t>
      </w:r>
      <w:r w:rsidR="00FF3599">
        <w:rPr>
          <w:rFonts w:cstheme="minorHAnsi"/>
          <w:sz w:val="24"/>
          <w:szCs w:val="24"/>
        </w:rPr>
        <w:t xml:space="preserve">This </w:t>
      </w:r>
      <w:r w:rsidRPr="00717800">
        <w:rPr>
          <w:rFonts w:cstheme="minorHAnsi"/>
          <w:sz w:val="24"/>
          <w:szCs w:val="24"/>
        </w:rPr>
        <w:t xml:space="preserve">suggests that the selection preference between those </w:t>
      </w:r>
      <w:r w:rsidR="00FF3599">
        <w:rPr>
          <w:rFonts w:cstheme="minorHAnsi"/>
          <w:sz w:val="24"/>
          <w:szCs w:val="24"/>
        </w:rPr>
        <w:t>assets</w:t>
      </w:r>
      <w:r w:rsidRPr="00717800">
        <w:rPr>
          <w:rFonts w:cstheme="minorHAnsi"/>
          <w:sz w:val="24"/>
          <w:szCs w:val="24"/>
        </w:rPr>
        <w:t xml:space="preserve"> hinge on the risk tolerance of investors. The bond</w:t>
      </w:r>
      <w:r w:rsidR="00EF6725">
        <w:rPr>
          <w:rFonts w:cstheme="minorHAnsi"/>
          <w:sz w:val="24"/>
          <w:szCs w:val="24"/>
        </w:rPr>
        <w:t>s’</w:t>
      </w:r>
      <w:r w:rsidRPr="00717800">
        <w:rPr>
          <w:rFonts w:cstheme="minorHAnsi"/>
          <w:sz w:val="24"/>
          <w:szCs w:val="24"/>
        </w:rPr>
        <w:t xml:space="preserve"> kurtosis is mixed but the differences are</w:t>
      </w:r>
      <w:r w:rsidR="00EF6725">
        <w:rPr>
          <w:rFonts w:cstheme="minorHAnsi"/>
          <w:sz w:val="24"/>
          <w:szCs w:val="24"/>
        </w:rPr>
        <w:t xml:space="preserve"> </w:t>
      </w:r>
      <w:r w:rsidRPr="00717800">
        <w:rPr>
          <w:rFonts w:cstheme="minorHAnsi"/>
          <w:sz w:val="24"/>
          <w:szCs w:val="24"/>
        </w:rPr>
        <w:t>more muted in these markets than in the case of the stock markets</w:t>
      </w:r>
      <w:r w:rsidR="00CC0965">
        <w:rPr>
          <w:rFonts w:cstheme="minorHAnsi"/>
          <w:sz w:val="24"/>
          <w:szCs w:val="24"/>
        </w:rPr>
        <w:t xml:space="preserve"> as expected</w:t>
      </w:r>
      <w:r w:rsidRPr="00717800">
        <w:rPr>
          <w:rFonts w:cstheme="minorHAnsi"/>
          <w:sz w:val="24"/>
          <w:szCs w:val="24"/>
        </w:rPr>
        <w:t xml:space="preserve">. </w:t>
      </w:r>
      <w:r w:rsidR="00CB52B8">
        <w:rPr>
          <w:rFonts w:cstheme="minorHAnsi"/>
          <w:sz w:val="24"/>
          <w:szCs w:val="24"/>
        </w:rPr>
        <w:t xml:space="preserve">Both </w:t>
      </w:r>
      <w:r w:rsidRPr="00717800">
        <w:rPr>
          <w:rFonts w:cstheme="minorHAnsi"/>
          <w:sz w:val="24"/>
          <w:szCs w:val="24"/>
        </w:rPr>
        <w:t>the ADF and PP unit root tests show that all the returns of all the four markets are stationary</w:t>
      </w:r>
      <w:r w:rsidR="00EF6725">
        <w:rPr>
          <w:rFonts w:cstheme="minorHAnsi"/>
          <w:sz w:val="24"/>
          <w:szCs w:val="24"/>
        </w:rPr>
        <w:t xml:space="preserve"> and the variables are I(1)</w:t>
      </w:r>
      <w:r w:rsidRPr="00717800">
        <w:rPr>
          <w:rFonts w:cstheme="minorHAnsi"/>
          <w:sz w:val="24"/>
          <w:szCs w:val="24"/>
        </w:rPr>
        <w:t xml:space="preserve">. This implies that their indices go up to </w:t>
      </w:r>
      <w:r w:rsidR="00EF6725">
        <w:rPr>
          <w:rFonts w:cstheme="minorHAnsi"/>
          <w:sz w:val="24"/>
          <w:szCs w:val="24"/>
        </w:rPr>
        <w:t xml:space="preserve">the </w:t>
      </w:r>
      <w:r w:rsidRPr="00717800">
        <w:rPr>
          <w:rFonts w:cstheme="minorHAnsi"/>
          <w:sz w:val="24"/>
          <w:szCs w:val="24"/>
        </w:rPr>
        <w:t xml:space="preserve">trend </w:t>
      </w:r>
      <w:r w:rsidR="00EF6725" w:rsidRPr="00717800">
        <w:rPr>
          <w:rFonts w:cstheme="minorHAnsi"/>
          <w:sz w:val="24"/>
          <w:szCs w:val="24"/>
        </w:rPr>
        <w:t>after</w:t>
      </w:r>
      <w:r w:rsidR="00EF6725">
        <w:rPr>
          <w:rFonts w:cstheme="minorHAnsi"/>
          <w:sz w:val="24"/>
          <w:szCs w:val="24"/>
        </w:rPr>
        <w:t>s</w:t>
      </w:r>
      <w:r w:rsidR="00EF6725" w:rsidRPr="00717800">
        <w:rPr>
          <w:rFonts w:cstheme="minorHAnsi"/>
          <w:sz w:val="24"/>
          <w:szCs w:val="24"/>
        </w:rPr>
        <w:t>hocks</w:t>
      </w:r>
      <w:r w:rsidRPr="00717800">
        <w:rPr>
          <w:rFonts w:cstheme="minorHAnsi"/>
          <w:sz w:val="24"/>
          <w:szCs w:val="24"/>
        </w:rPr>
        <w:t xml:space="preserve"> hit, which paves the way for checking for cointegration.</w:t>
      </w:r>
    </w:p>
    <w:p w14:paraId="730E1739" w14:textId="21403A66" w:rsidR="005B37D0" w:rsidRDefault="00CC6D09" w:rsidP="00F3182A">
      <w:pPr>
        <w:autoSpaceDE w:val="0"/>
        <w:autoSpaceDN w:val="0"/>
        <w:adjustRightInd w:val="0"/>
        <w:spacing w:after="0" w:line="360" w:lineRule="auto"/>
        <w:ind w:firstLine="720"/>
        <w:rPr>
          <w:rFonts w:cstheme="minorHAnsi"/>
          <w:sz w:val="24"/>
          <w:szCs w:val="24"/>
        </w:rPr>
      </w:pPr>
      <w:r>
        <w:rPr>
          <w:rFonts w:cstheme="minorHAnsi"/>
          <w:sz w:val="24"/>
          <w:szCs w:val="24"/>
        </w:rPr>
        <w:t xml:space="preserve">Table 2 below presents the cross-market spillover </w:t>
      </w:r>
      <w:r w:rsidRPr="00717800">
        <w:rPr>
          <w:rFonts w:cstheme="minorHAnsi"/>
          <w:sz w:val="24"/>
          <w:szCs w:val="24"/>
        </w:rPr>
        <w:t>effect</w:t>
      </w:r>
      <w:r w:rsidR="00711C48" w:rsidRPr="00717800">
        <w:rPr>
          <w:rFonts w:cstheme="minorHAnsi"/>
          <w:sz w:val="24"/>
          <w:szCs w:val="24"/>
        </w:rPr>
        <w:t>s</w:t>
      </w:r>
      <w:r w:rsidRPr="00717800">
        <w:rPr>
          <w:rFonts w:cstheme="minorHAnsi"/>
          <w:sz w:val="24"/>
          <w:szCs w:val="24"/>
        </w:rPr>
        <w:t xml:space="preserve"> for all</w:t>
      </w:r>
      <w:r w:rsidR="00CE4BED" w:rsidRPr="00717800">
        <w:rPr>
          <w:rFonts w:cstheme="minorHAnsi"/>
          <w:sz w:val="24"/>
          <w:szCs w:val="24"/>
        </w:rPr>
        <w:t xml:space="preserve"> </w:t>
      </w:r>
      <w:r w:rsidR="000C06E4" w:rsidRPr="00717800">
        <w:rPr>
          <w:rFonts w:cstheme="minorHAnsi"/>
          <w:sz w:val="24"/>
          <w:szCs w:val="24"/>
        </w:rPr>
        <w:t>the</w:t>
      </w:r>
      <w:r w:rsidR="000C06E4">
        <w:rPr>
          <w:rFonts w:cstheme="minorHAnsi"/>
          <w:sz w:val="24"/>
          <w:szCs w:val="24"/>
        </w:rPr>
        <w:t xml:space="preserve"> </w:t>
      </w:r>
      <w:r>
        <w:rPr>
          <w:rFonts w:cstheme="minorHAnsi"/>
          <w:sz w:val="24"/>
          <w:szCs w:val="24"/>
        </w:rPr>
        <w:t>three</w:t>
      </w:r>
      <w:r w:rsidR="00CE4BED">
        <w:rPr>
          <w:rFonts w:cstheme="minorHAnsi"/>
          <w:sz w:val="24"/>
          <w:szCs w:val="24"/>
        </w:rPr>
        <w:t xml:space="preserve"> </w:t>
      </w:r>
      <w:r w:rsidR="000C06E4">
        <w:rPr>
          <w:rFonts w:cstheme="minorHAnsi"/>
          <w:sz w:val="24"/>
          <w:szCs w:val="24"/>
        </w:rPr>
        <w:t xml:space="preserve">analysed </w:t>
      </w:r>
      <w:r w:rsidR="00DA05B8">
        <w:rPr>
          <w:rFonts w:cstheme="minorHAnsi"/>
          <w:sz w:val="24"/>
          <w:szCs w:val="24"/>
        </w:rPr>
        <w:t>period</w:t>
      </w:r>
      <w:r w:rsidR="00BB552E">
        <w:rPr>
          <w:rFonts w:cstheme="minorHAnsi"/>
          <w:sz w:val="24"/>
          <w:szCs w:val="24"/>
        </w:rPr>
        <w:t>/subperiod</w:t>
      </w:r>
      <w:r w:rsidR="00DA05B8">
        <w:rPr>
          <w:rFonts w:cstheme="minorHAnsi"/>
          <w:sz w:val="24"/>
          <w:szCs w:val="24"/>
        </w:rPr>
        <w:t>s</w:t>
      </w:r>
      <w:r>
        <w:rPr>
          <w:rFonts w:cstheme="minorHAnsi"/>
          <w:sz w:val="24"/>
          <w:szCs w:val="24"/>
        </w:rPr>
        <w:t xml:space="preserve">. </w:t>
      </w:r>
    </w:p>
    <w:p w14:paraId="66433CC1" w14:textId="164B767C" w:rsidR="00CC6D09" w:rsidRPr="00CC6D09" w:rsidRDefault="00CC6D09" w:rsidP="00CC6D09">
      <w:pPr>
        <w:autoSpaceDE w:val="0"/>
        <w:autoSpaceDN w:val="0"/>
        <w:adjustRightInd w:val="0"/>
        <w:spacing w:after="0" w:line="240" w:lineRule="auto"/>
        <w:jc w:val="center"/>
        <w:rPr>
          <w:rFonts w:cstheme="minorHAnsi"/>
          <w:b/>
          <w:bCs/>
          <w:sz w:val="24"/>
          <w:szCs w:val="24"/>
        </w:rPr>
      </w:pPr>
      <w:r w:rsidRPr="00CC6D09">
        <w:rPr>
          <w:rFonts w:cstheme="minorHAnsi"/>
          <w:b/>
          <w:bCs/>
          <w:sz w:val="24"/>
          <w:szCs w:val="24"/>
        </w:rPr>
        <w:t>Table 2</w:t>
      </w:r>
      <w:r w:rsidR="00945614">
        <w:rPr>
          <w:rFonts w:cstheme="minorHAnsi"/>
          <w:b/>
          <w:bCs/>
          <w:sz w:val="24"/>
          <w:szCs w:val="24"/>
        </w:rPr>
        <w:t>.</w:t>
      </w:r>
      <w:r w:rsidRPr="00CC6D09">
        <w:rPr>
          <w:rFonts w:cstheme="minorHAnsi"/>
          <w:b/>
          <w:bCs/>
          <w:sz w:val="24"/>
          <w:szCs w:val="24"/>
        </w:rPr>
        <w:t xml:space="preserve"> Cross-market spillover effect</w:t>
      </w:r>
      <w:r w:rsidR="00201A21">
        <w:rPr>
          <w:rFonts w:cstheme="minorHAnsi"/>
          <w:b/>
          <w:bCs/>
          <w:sz w:val="24"/>
          <w:szCs w:val="24"/>
        </w:rPr>
        <w:t xml:space="preserve"> for </w:t>
      </w:r>
      <w:r w:rsidR="00D834F6">
        <w:rPr>
          <w:rFonts w:cstheme="minorHAnsi"/>
          <w:b/>
          <w:bCs/>
          <w:sz w:val="24"/>
          <w:szCs w:val="24"/>
        </w:rPr>
        <w:t xml:space="preserve">the </w:t>
      </w:r>
      <w:r w:rsidR="00201A21">
        <w:rPr>
          <w:rFonts w:cstheme="minorHAnsi"/>
          <w:b/>
          <w:bCs/>
          <w:sz w:val="24"/>
          <w:szCs w:val="24"/>
        </w:rPr>
        <w:t>Conventional and Islamic stocks</w:t>
      </w:r>
    </w:p>
    <w:p w14:paraId="2ABC968B" w14:textId="77777777" w:rsidR="005B4133" w:rsidRPr="00CC6D09" w:rsidRDefault="005B4133">
      <w:pPr>
        <w:rPr>
          <w:rFonts w:cstheme="minorHAnsi"/>
          <w:sz w:val="20"/>
          <w:szCs w:val="20"/>
        </w:rPr>
      </w:pPr>
    </w:p>
    <w:tbl>
      <w:tblPr>
        <w:tblStyle w:val="TableGrid"/>
        <w:tblW w:w="0" w:type="auto"/>
        <w:tblLook w:val="04A0" w:firstRow="1" w:lastRow="0" w:firstColumn="1" w:lastColumn="0" w:noHBand="0" w:noVBand="1"/>
      </w:tblPr>
      <w:tblGrid>
        <w:gridCol w:w="1849"/>
        <w:gridCol w:w="1231"/>
        <w:gridCol w:w="1158"/>
        <w:gridCol w:w="1231"/>
        <w:gridCol w:w="1158"/>
        <w:gridCol w:w="1231"/>
        <w:gridCol w:w="1158"/>
      </w:tblGrid>
      <w:tr w:rsidR="00443103" w:rsidRPr="00717800" w14:paraId="29166F9F" w14:textId="77777777" w:rsidTr="0041266C">
        <w:trPr>
          <w:trHeight w:val="188"/>
        </w:trPr>
        <w:tc>
          <w:tcPr>
            <w:tcW w:w="9016" w:type="dxa"/>
            <w:gridSpan w:val="7"/>
            <w:tcBorders>
              <w:top w:val="single" w:sz="4" w:space="0" w:color="auto"/>
              <w:left w:val="nil"/>
              <w:bottom w:val="nil"/>
              <w:right w:val="nil"/>
            </w:tcBorders>
          </w:tcPr>
          <w:p w14:paraId="1FE82D16" w14:textId="5CF9FFE7" w:rsidR="00443103" w:rsidRPr="00717800" w:rsidRDefault="00443103" w:rsidP="00443103">
            <w:pPr>
              <w:jc w:val="center"/>
              <w:rPr>
                <w:rFonts w:cstheme="minorHAnsi"/>
                <w:sz w:val="20"/>
                <w:szCs w:val="20"/>
              </w:rPr>
            </w:pPr>
            <w:r w:rsidRPr="00717800">
              <w:rPr>
                <w:rFonts w:cstheme="minorHAnsi"/>
                <w:sz w:val="20"/>
                <w:szCs w:val="20"/>
              </w:rPr>
              <w:t>VARMA-BEKK-AGARCH model for Conventional and Islamic stock</w:t>
            </w:r>
            <w:r w:rsidR="0041266C" w:rsidRPr="00717800">
              <w:rPr>
                <w:rFonts w:cstheme="minorHAnsi"/>
                <w:sz w:val="20"/>
                <w:szCs w:val="20"/>
              </w:rPr>
              <w:t xml:space="preserve"> markets</w:t>
            </w:r>
          </w:p>
        </w:tc>
      </w:tr>
      <w:tr w:rsidR="00470B88" w:rsidRPr="00717800" w14:paraId="4D02BE30" w14:textId="77777777" w:rsidTr="00201A21">
        <w:tc>
          <w:tcPr>
            <w:tcW w:w="1849" w:type="dxa"/>
            <w:tcBorders>
              <w:top w:val="nil"/>
              <w:left w:val="nil"/>
              <w:bottom w:val="single" w:sz="4" w:space="0" w:color="auto"/>
              <w:right w:val="nil"/>
            </w:tcBorders>
          </w:tcPr>
          <w:p w14:paraId="5CC4FD4D" w14:textId="77777777" w:rsidR="00470B88" w:rsidRPr="00717800" w:rsidRDefault="00470B88">
            <w:pPr>
              <w:rPr>
                <w:rFonts w:cstheme="minorHAnsi"/>
                <w:sz w:val="20"/>
                <w:szCs w:val="20"/>
              </w:rPr>
            </w:pPr>
          </w:p>
        </w:tc>
        <w:tc>
          <w:tcPr>
            <w:tcW w:w="2389" w:type="dxa"/>
            <w:gridSpan w:val="2"/>
            <w:tcBorders>
              <w:top w:val="nil"/>
              <w:left w:val="nil"/>
              <w:bottom w:val="single" w:sz="4" w:space="0" w:color="auto"/>
              <w:right w:val="nil"/>
            </w:tcBorders>
          </w:tcPr>
          <w:p w14:paraId="0C366B50" w14:textId="77777777" w:rsidR="00470B88" w:rsidRPr="00717800" w:rsidRDefault="00260B5E">
            <w:pPr>
              <w:rPr>
                <w:rFonts w:cstheme="minorHAnsi"/>
                <w:sz w:val="20"/>
                <w:szCs w:val="20"/>
              </w:rPr>
            </w:pPr>
            <w:r w:rsidRPr="00717800">
              <w:rPr>
                <w:rFonts w:cstheme="minorHAnsi"/>
                <w:sz w:val="20"/>
                <w:szCs w:val="20"/>
              </w:rPr>
              <w:t>Full sample</w:t>
            </w:r>
          </w:p>
        </w:tc>
        <w:tc>
          <w:tcPr>
            <w:tcW w:w="2389" w:type="dxa"/>
            <w:gridSpan w:val="2"/>
            <w:tcBorders>
              <w:top w:val="nil"/>
              <w:left w:val="nil"/>
              <w:bottom w:val="single" w:sz="4" w:space="0" w:color="auto"/>
              <w:right w:val="nil"/>
            </w:tcBorders>
          </w:tcPr>
          <w:p w14:paraId="1EBF849A" w14:textId="77777777" w:rsidR="00470B88" w:rsidRPr="00717800" w:rsidRDefault="00260B5E" w:rsidP="00260B5E">
            <w:pPr>
              <w:rPr>
                <w:rFonts w:cstheme="minorHAnsi"/>
                <w:sz w:val="20"/>
                <w:szCs w:val="20"/>
              </w:rPr>
            </w:pPr>
            <w:r w:rsidRPr="00717800">
              <w:rPr>
                <w:rFonts w:cstheme="minorHAnsi"/>
                <w:sz w:val="20"/>
                <w:szCs w:val="20"/>
              </w:rPr>
              <w:t>Pre COVID-19</w:t>
            </w:r>
          </w:p>
        </w:tc>
        <w:tc>
          <w:tcPr>
            <w:tcW w:w="2389" w:type="dxa"/>
            <w:gridSpan w:val="2"/>
            <w:tcBorders>
              <w:top w:val="nil"/>
              <w:left w:val="nil"/>
              <w:bottom w:val="single" w:sz="4" w:space="0" w:color="auto"/>
              <w:right w:val="nil"/>
            </w:tcBorders>
          </w:tcPr>
          <w:p w14:paraId="344EC5B0" w14:textId="662FC673" w:rsidR="00470B88" w:rsidRPr="00717800" w:rsidRDefault="00A46994" w:rsidP="00260B5E">
            <w:pPr>
              <w:rPr>
                <w:rFonts w:cstheme="minorHAnsi"/>
                <w:sz w:val="20"/>
                <w:szCs w:val="20"/>
              </w:rPr>
            </w:pPr>
            <w:r w:rsidRPr="00717800">
              <w:rPr>
                <w:rFonts w:cstheme="minorHAnsi"/>
                <w:sz w:val="20"/>
                <w:szCs w:val="20"/>
              </w:rPr>
              <w:t>During</w:t>
            </w:r>
            <w:r w:rsidR="00260B5E" w:rsidRPr="00717800">
              <w:rPr>
                <w:rFonts w:cstheme="minorHAnsi"/>
                <w:sz w:val="20"/>
                <w:szCs w:val="20"/>
              </w:rPr>
              <w:t xml:space="preserve"> COVID-19</w:t>
            </w:r>
          </w:p>
        </w:tc>
      </w:tr>
      <w:tr w:rsidR="00470B88" w:rsidRPr="00717800" w14:paraId="7B4854D7" w14:textId="77777777" w:rsidTr="00201A21">
        <w:tc>
          <w:tcPr>
            <w:tcW w:w="1849" w:type="dxa"/>
            <w:tcBorders>
              <w:top w:val="single" w:sz="4" w:space="0" w:color="auto"/>
              <w:left w:val="nil"/>
              <w:bottom w:val="nil"/>
              <w:right w:val="nil"/>
            </w:tcBorders>
          </w:tcPr>
          <w:p w14:paraId="7D471BB0" w14:textId="77777777" w:rsidR="00470B88" w:rsidRPr="00717800" w:rsidRDefault="00470B88">
            <w:pPr>
              <w:rPr>
                <w:rFonts w:cstheme="minorHAnsi"/>
                <w:sz w:val="20"/>
                <w:szCs w:val="20"/>
              </w:rPr>
            </w:pPr>
            <w:r w:rsidRPr="00717800">
              <w:rPr>
                <w:rFonts w:cstheme="minorHAnsi"/>
                <w:sz w:val="20"/>
                <w:szCs w:val="20"/>
              </w:rPr>
              <w:t>Mean equation</w:t>
            </w:r>
          </w:p>
        </w:tc>
        <w:tc>
          <w:tcPr>
            <w:tcW w:w="2389" w:type="dxa"/>
            <w:gridSpan w:val="2"/>
            <w:tcBorders>
              <w:top w:val="single" w:sz="4" w:space="0" w:color="auto"/>
              <w:left w:val="nil"/>
              <w:bottom w:val="nil"/>
              <w:right w:val="nil"/>
            </w:tcBorders>
          </w:tcPr>
          <w:p w14:paraId="2BFE307D" w14:textId="77777777" w:rsidR="00470B88" w:rsidRPr="00717800" w:rsidRDefault="00470B88" w:rsidP="002B715D">
            <w:pPr>
              <w:jc w:val="center"/>
              <w:rPr>
                <w:rFonts w:cstheme="minorHAnsi"/>
                <w:sz w:val="20"/>
                <w:szCs w:val="20"/>
              </w:rPr>
            </w:pPr>
          </w:p>
        </w:tc>
        <w:tc>
          <w:tcPr>
            <w:tcW w:w="2389" w:type="dxa"/>
            <w:gridSpan w:val="2"/>
            <w:tcBorders>
              <w:top w:val="single" w:sz="4" w:space="0" w:color="auto"/>
              <w:left w:val="nil"/>
              <w:bottom w:val="nil"/>
              <w:right w:val="nil"/>
            </w:tcBorders>
          </w:tcPr>
          <w:p w14:paraId="5197077F" w14:textId="77777777" w:rsidR="00470B88" w:rsidRPr="00717800" w:rsidRDefault="00470B88">
            <w:pPr>
              <w:rPr>
                <w:rFonts w:cstheme="minorHAnsi"/>
                <w:sz w:val="20"/>
                <w:szCs w:val="20"/>
              </w:rPr>
            </w:pPr>
          </w:p>
        </w:tc>
        <w:tc>
          <w:tcPr>
            <w:tcW w:w="2389" w:type="dxa"/>
            <w:gridSpan w:val="2"/>
            <w:tcBorders>
              <w:top w:val="single" w:sz="4" w:space="0" w:color="auto"/>
              <w:left w:val="nil"/>
              <w:bottom w:val="nil"/>
              <w:right w:val="nil"/>
            </w:tcBorders>
          </w:tcPr>
          <w:p w14:paraId="2A07760B" w14:textId="77777777" w:rsidR="00470B88" w:rsidRPr="00717800" w:rsidRDefault="00470B88">
            <w:pPr>
              <w:rPr>
                <w:rFonts w:cstheme="minorHAnsi"/>
                <w:sz w:val="20"/>
                <w:szCs w:val="20"/>
              </w:rPr>
            </w:pPr>
          </w:p>
        </w:tc>
      </w:tr>
      <w:tr w:rsidR="00806198" w:rsidRPr="00717800" w14:paraId="58613FC1" w14:textId="77777777" w:rsidTr="00201A21">
        <w:tc>
          <w:tcPr>
            <w:tcW w:w="1849" w:type="dxa"/>
            <w:tcBorders>
              <w:top w:val="nil"/>
              <w:left w:val="nil"/>
              <w:bottom w:val="nil"/>
              <w:right w:val="nil"/>
            </w:tcBorders>
          </w:tcPr>
          <w:p w14:paraId="20EBBBEF" w14:textId="77777777" w:rsidR="00806198" w:rsidRPr="00717800" w:rsidRDefault="00F015EF" w:rsidP="00806198">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2389" w:type="dxa"/>
            <w:gridSpan w:val="2"/>
            <w:tcBorders>
              <w:top w:val="nil"/>
              <w:left w:val="nil"/>
              <w:bottom w:val="nil"/>
              <w:right w:val="nil"/>
            </w:tcBorders>
          </w:tcPr>
          <w:p w14:paraId="0E95952C" w14:textId="77777777" w:rsidR="00806198" w:rsidRPr="00717800" w:rsidRDefault="00806198" w:rsidP="005122C1">
            <w:pPr>
              <w:jc w:val="center"/>
              <w:rPr>
                <w:rFonts w:cstheme="minorHAnsi"/>
                <w:sz w:val="20"/>
                <w:szCs w:val="20"/>
              </w:rPr>
            </w:pPr>
            <w:r w:rsidRPr="00717800">
              <w:rPr>
                <w:rFonts w:cstheme="minorHAnsi"/>
                <w:sz w:val="20"/>
                <w:szCs w:val="20"/>
              </w:rPr>
              <w:t>-0.077</w:t>
            </w:r>
          </w:p>
        </w:tc>
        <w:tc>
          <w:tcPr>
            <w:tcW w:w="2389" w:type="dxa"/>
            <w:gridSpan w:val="2"/>
            <w:tcBorders>
              <w:top w:val="nil"/>
              <w:left w:val="nil"/>
              <w:bottom w:val="nil"/>
              <w:right w:val="nil"/>
            </w:tcBorders>
            <w:vAlign w:val="bottom"/>
          </w:tcPr>
          <w:p w14:paraId="1B886831"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-0.126***</w:t>
            </w:r>
          </w:p>
        </w:tc>
        <w:tc>
          <w:tcPr>
            <w:tcW w:w="2389" w:type="dxa"/>
            <w:gridSpan w:val="2"/>
            <w:tcBorders>
              <w:top w:val="nil"/>
              <w:left w:val="nil"/>
              <w:bottom w:val="nil"/>
              <w:right w:val="nil"/>
            </w:tcBorders>
          </w:tcPr>
          <w:p w14:paraId="5B11E3E9" w14:textId="77777777" w:rsidR="00806198" w:rsidRPr="00717800" w:rsidRDefault="00806198" w:rsidP="005122C1">
            <w:pPr>
              <w:jc w:val="center"/>
              <w:rPr>
                <w:rFonts w:cstheme="minorHAnsi"/>
                <w:sz w:val="20"/>
                <w:szCs w:val="20"/>
              </w:rPr>
            </w:pPr>
            <w:r w:rsidRPr="00717800">
              <w:rPr>
                <w:rFonts w:cstheme="minorHAnsi"/>
                <w:sz w:val="20"/>
                <w:szCs w:val="20"/>
              </w:rPr>
              <w:t>-0.066</w:t>
            </w:r>
          </w:p>
        </w:tc>
      </w:tr>
      <w:tr w:rsidR="00806198" w:rsidRPr="00717800" w14:paraId="201BFC79" w14:textId="77777777" w:rsidTr="00201A21">
        <w:tc>
          <w:tcPr>
            <w:tcW w:w="1849" w:type="dxa"/>
            <w:tcBorders>
              <w:top w:val="nil"/>
              <w:left w:val="nil"/>
              <w:bottom w:val="nil"/>
              <w:right w:val="nil"/>
            </w:tcBorders>
          </w:tcPr>
          <w:p w14:paraId="25D7AE59"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11</m:t>
                    </m:r>
                  </m:sub>
                </m:sSub>
              </m:oMath>
            </m:oMathPara>
          </w:p>
        </w:tc>
        <w:tc>
          <w:tcPr>
            <w:tcW w:w="2389" w:type="dxa"/>
            <w:gridSpan w:val="2"/>
            <w:tcBorders>
              <w:top w:val="nil"/>
              <w:left w:val="nil"/>
              <w:bottom w:val="nil"/>
              <w:right w:val="nil"/>
            </w:tcBorders>
          </w:tcPr>
          <w:p w14:paraId="5E486100" w14:textId="77777777" w:rsidR="00806198" w:rsidRPr="00717800" w:rsidRDefault="00806198" w:rsidP="005122C1">
            <w:pPr>
              <w:jc w:val="center"/>
              <w:rPr>
                <w:rFonts w:cstheme="minorHAnsi"/>
                <w:sz w:val="20"/>
                <w:szCs w:val="20"/>
              </w:rPr>
            </w:pPr>
            <w:r w:rsidRPr="00717800">
              <w:rPr>
                <w:rFonts w:cstheme="minorHAnsi"/>
                <w:sz w:val="20"/>
                <w:szCs w:val="20"/>
              </w:rPr>
              <w:t>-0.022</w:t>
            </w:r>
          </w:p>
        </w:tc>
        <w:tc>
          <w:tcPr>
            <w:tcW w:w="2389" w:type="dxa"/>
            <w:gridSpan w:val="2"/>
            <w:tcBorders>
              <w:top w:val="nil"/>
              <w:left w:val="nil"/>
              <w:bottom w:val="nil"/>
              <w:right w:val="nil"/>
            </w:tcBorders>
            <w:vAlign w:val="bottom"/>
          </w:tcPr>
          <w:p w14:paraId="19BE2095"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-0.846***</w:t>
            </w:r>
          </w:p>
        </w:tc>
        <w:tc>
          <w:tcPr>
            <w:tcW w:w="2389" w:type="dxa"/>
            <w:gridSpan w:val="2"/>
            <w:tcBorders>
              <w:top w:val="nil"/>
              <w:left w:val="nil"/>
              <w:bottom w:val="nil"/>
              <w:right w:val="nil"/>
            </w:tcBorders>
          </w:tcPr>
          <w:p w14:paraId="2DF4B6F7" w14:textId="77777777" w:rsidR="00806198" w:rsidRPr="00717800" w:rsidRDefault="00806198" w:rsidP="005122C1">
            <w:pPr>
              <w:jc w:val="center"/>
              <w:rPr>
                <w:rFonts w:cstheme="minorHAnsi"/>
                <w:sz w:val="20"/>
                <w:szCs w:val="20"/>
              </w:rPr>
            </w:pPr>
            <w:r w:rsidRPr="00717800">
              <w:rPr>
                <w:rFonts w:cstheme="minorHAnsi"/>
                <w:sz w:val="20"/>
                <w:szCs w:val="20"/>
              </w:rPr>
              <w:t>-1.232***</w:t>
            </w:r>
          </w:p>
        </w:tc>
      </w:tr>
      <w:tr w:rsidR="00806198" w:rsidRPr="00717800" w14:paraId="06537FD0" w14:textId="77777777" w:rsidTr="00201A21">
        <w:tc>
          <w:tcPr>
            <w:tcW w:w="1849" w:type="dxa"/>
            <w:tcBorders>
              <w:top w:val="nil"/>
              <w:left w:val="nil"/>
              <w:bottom w:val="nil"/>
              <w:right w:val="nil"/>
            </w:tcBorders>
          </w:tcPr>
          <w:p w14:paraId="6CB16028"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12</m:t>
                    </m:r>
                  </m:sub>
                </m:sSub>
              </m:oMath>
            </m:oMathPara>
          </w:p>
        </w:tc>
        <w:tc>
          <w:tcPr>
            <w:tcW w:w="2389" w:type="dxa"/>
            <w:gridSpan w:val="2"/>
            <w:tcBorders>
              <w:top w:val="nil"/>
              <w:left w:val="nil"/>
              <w:bottom w:val="nil"/>
              <w:right w:val="nil"/>
            </w:tcBorders>
          </w:tcPr>
          <w:p w14:paraId="6BC2D331" w14:textId="77777777" w:rsidR="00806198" w:rsidRPr="00717800" w:rsidRDefault="00806198" w:rsidP="005122C1">
            <w:pPr>
              <w:jc w:val="center"/>
              <w:rPr>
                <w:rFonts w:cstheme="minorHAnsi"/>
                <w:sz w:val="20"/>
                <w:szCs w:val="20"/>
              </w:rPr>
            </w:pPr>
            <w:r w:rsidRPr="00717800">
              <w:rPr>
                <w:rFonts w:cstheme="minorHAnsi"/>
                <w:sz w:val="20"/>
                <w:szCs w:val="20"/>
              </w:rPr>
              <w:t>0.209**</w:t>
            </w:r>
          </w:p>
        </w:tc>
        <w:tc>
          <w:tcPr>
            <w:tcW w:w="2389" w:type="dxa"/>
            <w:gridSpan w:val="2"/>
            <w:tcBorders>
              <w:top w:val="nil"/>
              <w:left w:val="nil"/>
              <w:bottom w:val="nil"/>
              <w:right w:val="nil"/>
            </w:tcBorders>
            <w:vAlign w:val="bottom"/>
          </w:tcPr>
          <w:p w14:paraId="2C2CF7F6"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0.742***</w:t>
            </w:r>
          </w:p>
        </w:tc>
        <w:tc>
          <w:tcPr>
            <w:tcW w:w="2389" w:type="dxa"/>
            <w:gridSpan w:val="2"/>
            <w:tcBorders>
              <w:top w:val="nil"/>
              <w:left w:val="nil"/>
              <w:bottom w:val="nil"/>
              <w:right w:val="nil"/>
            </w:tcBorders>
          </w:tcPr>
          <w:p w14:paraId="54316744" w14:textId="77777777" w:rsidR="00806198" w:rsidRPr="00717800" w:rsidRDefault="00806198" w:rsidP="005122C1">
            <w:pPr>
              <w:jc w:val="center"/>
              <w:rPr>
                <w:rFonts w:cstheme="minorHAnsi"/>
                <w:sz w:val="20"/>
                <w:szCs w:val="20"/>
              </w:rPr>
            </w:pPr>
            <w:r w:rsidRPr="00717800">
              <w:rPr>
                <w:rFonts w:cstheme="minorHAnsi"/>
                <w:sz w:val="20"/>
                <w:szCs w:val="20"/>
              </w:rPr>
              <w:t>1.122***</w:t>
            </w:r>
          </w:p>
        </w:tc>
      </w:tr>
      <w:tr w:rsidR="00806198" w:rsidRPr="00717800" w14:paraId="7125A8DE" w14:textId="77777777" w:rsidTr="00201A21">
        <w:tc>
          <w:tcPr>
            <w:tcW w:w="1849" w:type="dxa"/>
            <w:tcBorders>
              <w:top w:val="nil"/>
              <w:left w:val="nil"/>
              <w:bottom w:val="nil"/>
              <w:right w:val="nil"/>
            </w:tcBorders>
          </w:tcPr>
          <w:p w14:paraId="4C5AF573"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11</m:t>
                    </m:r>
                  </m:sub>
                </m:sSub>
              </m:oMath>
            </m:oMathPara>
          </w:p>
        </w:tc>
        <w:tc>
          <w:tcPr>
            <w:tcW w:w="2389" w:type="dxa"/>
            <w:gridSpan w:val="2"/>
            <w:tcBorders>
              <w:top w:val="nil"/>
              <w:left w:val="nil"/>
              <w:bottom w:val="nil"/>
              <w:right w:val="nil"/>
            </w:tcBorders>
          </w:tcPr>
          <w:p w14:paraId="58872108" w14:textId="77777777" w:rsidR="00806198" w:rsidRPr="00717800" w:rsidRDefault="00806198" w:rsidP="005122C1">
            <w:pPr>
              <w:jc w:val="center"/>
              <w:rPr>
                <w:rFonts w:cstheme="minorHAnsi"/>
                <w:sz w:val="20"/>
                <w:szCs w:val="20"/>
              </w:rPr>
            </w:pPr>
            <w:r w:rsidRPr="00717800">
              <w:rPr>
                <w:rFonts w:cstheme="minorHAnsi"/>
                <w:sz w:val="20"/>
                <w:szCs w:val="20"/>
              </w:rPr>
              <w:t>-0.001***</w:t>
            </w:r>
          </w:p>
        </w:tc>
        <w:tc>
          <w:tcPr>
            <w:tcW w:w="2389" w:type="dxa"/>
            <w:gridSpan w:val="2"/>
            <w:tcBorders>
              <w:top w:val="nil"/>
              <w:left w:val="nil"/>
              <w:bottom w:val="nil"/>
              <w:right w:val="nil"/>
            </w:tcBorders>
            <w:vAlign w:val="bottom"/>
          </w:tcPr>
          <w:p w14:paraId="530B0B18"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0.005***</w:t>
            </w:r>
          </w:p>
        </w:tc>
        <w:tc>
          <w:tcPr>
            <w:tcW w:w="2389" w:type="dxa"/>
            <w:gridSpan w:val="2"/>
            <w:tcBorders>
              <w:top w:val="nil"/>
              <w:left w:val="nil"/>
              <w:bottom w:val="nil"/>
              <w:right w:val="nil"/>
            </w:tcBorders>
          </w:tcPr>
          <w:p w14:paraId="69B573BA" w14:textId="77777777" w:rsidR="00806198" w:rsidRPr="00717800" w:rsidRDefault="00806198" w:rsidP="005122C1">
            <w:pPr>
              <w:jc w:val="center"/>
              <w:rPr>
                <w:rFonts w:cstheme="minorHAnsi"/>
                <w:sz w:val="20"/>
                <w:szCs w:val="20"/>
              </w:rPr>
            </w:pPr>
            <w:r w:rsidRPr="00717800">
              <w:rPr>
                <w:rFonts w:cstheme="minorHAnsi"/>
                <w:sz w:val="20"/>
                <w:szCs w:val="20"/>
              </w:rPr>
              <w:t>-0.013***</w:t>
            </w:r>
          </w:p>
        </w:tc>
      </w:tr>
      <w:tr w:rsidR="00806198" w:rsidRPr="00717800" w14:paraId="560CB418" w14:textId="77777777" w:rsidTr="00201A21">
        <w:tc>
          <w:tcPr>
            <w:tcW w:w="1849" w:type="dxa"/>
            <w:tcBorders>
              <w:top w:val="nil"/>
              <w:left w:val="nil"/>
              <w:bottom w:val="nil"/>
              <w:right w:val="nil"/>
            </w:tcBorders>
          </w:tcPr>
          <w:p w14:paraId="4CCC47FB"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12</m:t>
                    </m:r>
                  </m:sub>
                </m:sSub>
              </m:oMath>
            </m:oMathPara>
          </w:p>
        </w:tc>
        <w:tc>
          <w:tcPr>
            <w:tcW w:w="2389" w:type="dxa"/>
            <w:gridSpan w:val="2"/>
            <w:tcBorders>
              <w:top w:val="nil"/>
              <w:left w:val="nil"/>
              <w:bottom w:val="nil"/>
              <w:right w:val="nil"/>
            </w:tcBorders>
          </w:tcPr>
          <w:p w14:paraId="53F2416C" w14:textId="77777777" w:rsidR="00806198" w:rsidRPr="00717800" w:rsidRDefault="00806198" w:rsidP="005122C1">
            <w:pPr>
              <w:jc w:val="center"/>
              <w:rPr>
                <w:rFonts w:cstheme="minorHAnsi"/>
                <w:sz w:val="20"/>
                <w:szCs w:val="20"/>
              </w:rPr>
            </w:pPr>
            <w:r w:rsidRPr="00717800">
              <w:rPr>
                <w:rFonts w:cstheme="minorHAnsi"/>
                <w:sz w:val="20"/>
                <w:szCs w:val="20"/>
              </w:rPr>
              <w:t>0.009***</w:t>
            </w:r>
          </w:p>
        </w:tc>
        <w:tc>
          <w:tcPr>
            <w:tcW w:w="2389" w:type="dxa"/>
            <w:gridSpan w:val="2"/>
            <w:tcBorders>
              <w:top w:val="nil"/>
              <w:left w:val="nil"/>
              <w:bottom w:val="nil"/>
              <w:right w:val="nil"/>
            </w:tcBorders>
            <w:vAlign w:val="bottom"/>
          </w:tcPr>
          <w:p w14:paraId="0FC4B2E4"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0.028***</w:t>
            </w:r>
          </w:p>
        </w:tc>
        <w:tc>
          <w:tcPr>
            <w:tcW w:w="2389" w:type="dxa"/>
            <w:gridSpan w:val="2"/>
            <w:tcBorders>
              <w:top w:val="nil"/>
              <w:left w:val="nil"/>
              <w:bottom w:val="nil"/>
              <w:right w:val="nil"/>
            </w:tcBorders>
          </w:tcPr>
          <w:p w14:paraId="080F8277" w14:textId="77777777" w:rsidR="00806198" w:rsidRPr="00717800" w:rsidRDefault="00806198" w:rsidP="005122C1">
            <w:pPr>
              <w:jc w:val="center"/>
              <w:rPr>
                <w:rFonts w:cstheme="minorHAnsi"/>
                <w:sz w:val="20"/>
                <w:szCs w:val="20"/>
              </w:rPr>
            </w:pPr>
            <w:r w:rsidRPr="00717800">
              <w:rPr>
                <w:rFonts w:cstheme="minorHAnsi"/>
                <w:sz w:val="20"/>
                <w:szCs w:val="20"/>
              </w:rPr>
              <w:t>-0.461***</w:t>
            </w:r>
          </w:p>
        </w:tc>
      </w:tr>
      <w:tr w:rsidR="00806198" w:rsidRPr="00717800" w14:paraId="0C4A2BD2" w14:textId="77777777" w:rsidTr="00201A21">
        <w:tc>
          <w:tcPr>
            <w:tcW w:w="1849" w:type="dxa"/>
            <w:tcBorders>
              <w:top w:val="nil"/>
              <w:left w:val="nil"/>
              <w:bottom w:val="nil"/>
              <w:right w:val="nil"/>
            </w:tcBorders>
          </w:tcPr>
          <w:p w14:paraId="4065E4A5"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2389" w:type="dxa"/>
            <w:gridSpan w:val="2"/>
            <w:tcBorders>
              <w:top w:val="nil"/>
              <w:left w:val="nil"/>
              <w:bottom w:val="nil"/>
              <w:right w:val="nil"/>
            </w:tcBorders>
          </w:tcPr>
          <w:p w14:paraId="2001654F" w14:textId="77777777" w:rsidR="00806198" w:rsidRPr="00717800" w:rsidRDefault="00806198" w:rsidP="005122C1">
            <w:pPr>
              <w:jc w:val="center"/>
              <w:rPr>
                <w:rFonts w:cstheme="minorHAnsi"/>
                <w:sz w:val="20"/>
                <w:szCs w:val="20"/>
              </w:rPr>
            </w:pPr>
            <w:r w:rsidRPr="00717800">
              <w:rPr>
                <w:rFonts w:cstheme="minorHAnsi"/>
                <w:sz w:val="20"/>
                <w:szCs w:val="20"/>
              </w:rPr>
              <w:t>-0.310</w:t>
            </w:r>
          </w:p>
        </w:tc>
        <w:tc>
          <w:tcPr>
            <w:tcW w:w="2389" w:type="dxa"/>
            <w:gridSpan w:val="2"/>
            <w:tcBorders>
              <w:top w:val="nil"/>
              <w:left w:val="nil"/>
              <w:bottom w:val="nil"/>
              <w:right w:val="nil"/>
            </w:tcBorders>
            <w:vAlign w:val="bottom"/>
          </w:tcPr>
          <w:p w14:paraId="70985998" w14:textId="77777777" w:rsidR="00806198" w:rsidRPr="00717800" w:rsidRDefault="00806198" w:rsidP="005122C1">
            <w:pPr>
              <w:jc w:val="center"/>
              <w:rPr>
                <w:rFonts w:cstheme="minorHAnsi"/>
                <w:color w:val="000000"/>
                <w:sz w:val="20"/>
                <w:szCs w:val="20"/>
              </w:rPr>
            </w:pPr>
          </w:p>
        </w:tc>
        <w:tc>
          <w:tcPr>
            <w:tcW w:w="2389" w:type="dxa"/>
            <w:gridSpan w:val="2"/>
            <w:tcBorders>
              <w:top w:val="nil"/>
              <w:left w:val="nil"/>
              <w:bottom w:val="nil"/>
              <w:right w:val="nil"/>
            </w:tcBorders>
          </w:tcPr>
          <w:p w14:paraId="1FB20A84" w14:textId="77777777" w:rsidR="00806198" w:rsidRPr="00717800" w:rsidRDefault="00806198" w:rsidP="005122C1">
            <w:pPr>
              <w:jc w:val="center"/>
              <w:rPr>
                <w:rFonts w:cstheme="minorHAnsi"/>
                <w:sz w:val="20"/>
                <w:szCs w:val="20"/>
              </w:rPr>
            </w:pPr>
          </w:p>
        </w:tc>
      </w:tr>
      <w:tr w:rsidR="00806198" w:rsidRPr="00717800" w14:paraId="670C29E0" w14:textId="77777777" w:rsidTr="00201A21">
        <w:tc>
          <w:tcPr>
            <w:tcW w:w="1849" w:type="dxa"/>
            <w:tcBorders>
              <w:top w:val="nil"/>
              <w:left w:val="nil"/>
              <w:bottom w:val="nil"/>
              <w:right w:val="nil"/>
            </w:tcBorders>
          </w:tcPr>
          <w:p w14:paraId="147FBDCE" w14:textId="77777777" w:rsidR="00806198" w:rsidRPr="00717800" w:rsidRDefault="00F015EF" w:rsidP="00806198">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2389" w:type="dxa"/>
            <w:gridSpan w:val="2"/>
            <w:tcBorders>
              <w:top w:val="nil"/>
              <w:left w:val="nil"/>
              <w:bottom w:val="nil"/>
              <w:right w:val="nil"/>
            </w:tcBorders>
          </w:tcPr>
          <w:p w14:paraId="03A14941" w14:textId="77777777" w:rsidR="00806198" w:rsidRPr="00717800" w:rsidRDefault="00806198" w:rsidP="005122C1">
            <w:pPr>
              <w:jc w:val="center"/>
              <w:rPr>
                <w:rFonts w:cstheme="minorHAnsi"/>
                <w:sz w:val="20"/>
                <w:szCs w:val="20"/>
              </w:rPr>
            </w:pPr>
            <w:r w:rsidRPr="00717800">
              <w:rPr>
                <w:rFonts w:cstheme="minorHAnsi"/>
                <w:sz w:val="20"/>
                <w:szCs w:val="20"/>
              </w:rPr>
              <w:t>0.049</w:t>
            </w:r>
          </w:p>
        </w:tc>
        <w:tc>
          <w:tcPr>
            <w:tcW w:w="2389" w:type="dxa"/>
            <w:gridSpan w:val="2"/>
            <w:tcBorders>
              <w:top w:val="nil"/>
              <w:left w:val="nil"/>
              <w:bottom w:val="nil"/>
              <w:right w:val="nil"/>
            </w:tcBorders>
            <w:vAlign w:val="bottom"/>
          </w:tcPr>
          <w:p w14:paraId="5D83E5AE"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0.011</w:t>
            </w:r>
          </w:p>
        </w:tc>
        <w:tc>
          <w:tcPr>
            <w:tcW w:w="2389" w:type="dxa"/>
            <w:gridSpan w:val="2"/>
            <w:tcBorders>
              <w:top w:val="nil"/>
              <w:left w:val="nil"/>
              <w:bottom w:val="nil"/>
              <w:right w:val="nil"/>
            </w:tcBorders>
          </w:tcPr>
          <w:p w14:paraId="280F1E5A" w14:textId="77777777" w:rsidR="00806198" w:rsidRPr="00717800" w:rsidRDefault="00806198" w:rsidP="005122C1">
            <w:pPr>
              <w:jc w:val="center"/>
              <w:rPr>
                <w:rFonts w:cstheme="minorHAnsi"/>
                <w:sz w:val="20"/>
                <w:szCs w:val="20"/>
              </w:rPr>
            </w:pPr>
            <w:r w:rsidRPr="00717800">
              <w:rPr>
                <w:rFonts w:cstheme="minorHAnsi"/>
                <w:sz w:val="20"/>
                <w:szCs w:val="20"/>
              </w:rPr>
              <w:t>0.026</w:t>
            </w:r>
          </w:p>
        </w:tc>
      </w:tr>
      <w:tr w:rsidR="00806198" w:rsidRPr="00717800" w14:paraId="42CB8822" w14:textId="77777777" w:rsidTr="00201A21">
        <w:tc>
          <w:tcPr>
            <w:tcW w:w="1849" w:type="dxa"/>
            <w:tcBorders>
              <w:top w:val="nil"/>
              <w:left w:val="nil"/>
              <w:bottom w:val="nil"/>
              <w:right w:val="nil"/>
            </w:tcBorders>
          </w:tcPr>
          <w:p w14:paraId="58AF65A4"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21</m:t>
                    </m:r>
                  </m:sub>
                </m:sSub>
              </m:oMath>
            </m:oMathPara>
          </w:p>
        </w:tc>
        <w:tc>
          <w:tcPr>
            <w:tcW w:w="2389" w:type="dxa"/>
            <w:gridSpan w:val="2"/>
            <w:tcBorders>
              <w:top w:val="nil"/>
              <w:left w:val="nil"/>
              <w:bottom w:val="nil"/>
              <w:right w:val="nil"/>
            </w:tcBorders>
          </w:tcPr>
          <w:p w14:paraId="5BDB3AAA" w14:textId="77777777" w:rsidR="00806198" w:rsidRPr="00717800" w:rsidRDefault="00806198" w:rsidP="005122C1">
            <w:pPr>
              <w:jc w:val="center"/>
              <w:rPr>
                <w:rFonts w:cstheme="minorHAnsi"/>
                <w:sz w:val="20"/>
                <w:szCs w:val="20"/>
              </w:rPr>
            </w:pPr>
            <w:r w:rsidRPr="00717800">
              <w:rPr>
                <w:rFonts w:cstheme="minorHAnsi"/>
                <w:sz w:val="20"/>
                <w:szCs w:val="20"/>
              </w:rPr>
              <w:t>0.0126*</w:t>
            </w:r>
          </w:p>
        </w:tc>
        <w:tc>
          <w:tcPr>
            <w:tcW w:w="2389" w:type="dxa"/>
            <w:gridSpan w:val="2"/>
            <w:tcBorders>
              <w:top w:val="nil"/>
              <w:left w:val="nil"/>
              <w:bottom w:val="nil"/>
              <w:right w:val="nil"/>
            </w:tcBorders>
            <w:vAlign w:val="bottom"/>
          </w:tcPr>
          <w:p w14:paraId="04666FCB"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0.013</w:t>
            </w:r>
          </w:p>
        </w:tc>
        <w:tc>
          <w:tcPr>
            <w:tcW w:w="2389" w:type="dxa"/>
            <w:gridSpan w:val="2"/>
            <w:tcBorders>
              <w:top w:val="nil"/>
              <w:left w:val="nil"/>
              <w:bottom w:val="nil"/>
              <w:right w:val="nil"/>
            </w:tcBorders>
          </w:tcPr>
          <w:p w14:paraId="68DB5EAA" w14:textId="77777777" w:rsidR="00806198" w:rsidRPr="00717800" w:rsidRDefault="00806198" w:rsidP="005122C1">
            <w:pPr>
              <w:jc w:val="center"/>
              <w:rPr>
                <w:rFonts w:cstheme="minorHAnsi"/>
                <w:sz w:val="20"/>
                <w:szCs w:val="20"/>
              </w:rPr>
            </w:pPr>
            <w:r w:rsidRPr="00717800">
              <w:rPr>
                <w:rFonts w:cstheme="minorHAnsi"/>
                <w:sz w:val="20"/>
                <w:szCs w:val="20"/>
              </w:rPr>
              <w:t>-1.042***</w:t>
            </w:r>
          </w:p>
        </w:tc>
      </w:tr>
      <w:tr w:rsidR="00806198" w:rsidRPr="00717800" w14:paraId="7D84977F" w14:textId="77777777" w:rsidTr="00201A21">
        <w:tc>
          <w:tcPr>
            <w:tcW w:w="1849" w:type="dxa"/>
            <w:tcBorders>
              <w:top w:val="nil"/>
              <w:left w:val="nil"/>
              <w:bottom w:val="nil"/>
              <w:right w:val="nil"/>
            </w:tcBorders>
          </w:tcPr>
          <w:p w14:paraId="15325B2B"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22</m:t>
                    </m:r>
                  </m:sub>
                </m:sSub>
              </m:oMath>
            </m:oMathPara>
          </w:p>
        </w:tc>
        <w:tc>
          <w:tcPr>
            <w:tcW w:w="2389" w:type="dxa"/>
            <w:gridSpan w:val="2"/>
            <w:tcBorders>
              <w:top w:val="nil"/>
              <w:left w:val="nil"/>
              <w:bottom w:val="nil"/>
              <w:right w:val="nil"/>
            </w:tcBorders>
          </w:tcPr>
          <w:p w14:paraId="47E039CB" w14:textId="77777777" w:rsidR="00806198" w:rsidRPr="00717800" w:rsidRDefault="00806198" w:rsidP="005122C1">
            <w:pPr>
              <w:jc w:val="center"/>
              <w:rPr>
                <w:rFonts w:cstheme="minorHAnsi"/>
                <w:sz w:val="20"/>
                <w:szCs w:val="20"/>
              </w:rPr>
            </w:pPr>
            <w:r w:rsidRPr="00717800">
              <w:rPr>
                <w:rFonts w:cstheme="minorHAnsi"/>
                <w:sz w:val="20"/>
                <w:szCs w:val="20"/>
              </w:rPr>
              <w:t>0.126**</w:t>
            </w:r>
          </w:p>
        </w:tc>
        <w:tc>
          <w:tcPr>
            <w:tcW w:w="2389" w:type="dxa"/>
            <w:gridSpan w:val="2"/>
            <w:tcBorders>
              <w:top w:val="nil"/>
              <w:left w:val="nil"/>
              <w:bottom w:val="nil"/>
              <w:right w:val="nil"/>
            </w:tcBorders>
            <w:vAlign w:val="bottom"/>
          </w:tcPr>
          <w:p w14:paraId="0015EAEE"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0.178**</w:t>
            </w:r>
          </w:p>
        </w:tc>
        <w:tc>
          <w:tcPr>
            <w:tcW w:w="2389" w:type="dxa"/>
            <w:gridSpan w:val="2"/>
            <w:tcBorders>
              <w:top w:val="nil"/>
              <w:left w:val="nil"/>
              <w:bottom w:val="nil"/>
              <w:right w:val="nil"/>
            </w:tcBorders>
          </w:tcPr>
          <w:p w14:paraId="63E25931" w14:textId="77777777" w:rsidR="00806198" w:rsidRPr="00717800" w:rsidRDefault="00806198" w:rsidP="005122C1">
            <w:pPr>
              <w:jc w:val="center"/>
              <w:rPr>
                <w:rFonts w:cstheme="minorHAnsi"/>
                <w:sz w:val="20"/>
                <w:szCs w:val="20"/>
              </w:rPr>
            </w:pPr>
            <w:r w:rsidRPr="00717800">
              <w:rPr>
                <w:rFonts w:cstheme="minorHAnsi"/>
                <w:sz w:val="20"/>
                <w:szCs w:val="20"/>
              </w:rPr>
              <w:t>0.856***</w:t>
            </w:r>
          </w:p>
        </w:tc>
      </w:tr>
      <w:tr w:rsidR="00806198" w:rsidRPr="00717800" w14:paraId="66EB4624" w14:textId="77777777" w:rsidTr="00201A21">
        <w:tc>
          <w:tcPr>
            <w:tcW w:w="1849" w:type="dxa"/>
            <w:tcBorders>
              <w:top w:val="nil"/>
              <w:left w:val="nil"/>
              <w:bottom w:val="nil"/>
              <w:right w:val="nil"/>
            </w:tcBorders>
          </w:tcPr>
          <w:p w14:paraId="62B4E3C9"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21</m:t>
                    </m:r>
                  </m:sub>
                </m:sSub>
              </m:oMath>
            </m:oMathPara>
          </w:p>
        </w:tc>
        <w:tc>
          <w:tcPr>
            <w:tcW w:w="2389" w:type="dxa"/>
            <w:gridSpan w:val="2"/>
            <w:tcBorders>
              <w:top w:val="nil"/>
              <w:left w:val="nil"/>
              <w:bottom w:val="nil"/>
              <w:right w:val="nil"/>
            </w:tcBorders>
          </w:tcPr>
          <w:p w14:paraId="50939193" w14:textId="77777777" w:rsidR="00806198" w:rsidRPr="00717800" w:rsidRDefault="00806198" w:rsidP="005122C1">
            <w:pPr>
              <w:jc w:val="center"/>
              <w:rPr>
                <w:rFonts w:cstheme="minorHAnsi"/>
                <w:sz w:val="20"/>
                <w:szCs w:val="20"/>
              </w:rPr>
            </w:pPr>
            <w:r w:rsidRPr="00717800">
              <w:rPr>
                <w:rFonts w:cstheme="minorHAnsi"/>
                <w:sz w:val="20"/>
                <w:szCs w:val="20"/>
              </w:rPr>
              <w:t>0.007***</w:t>
            </w:r>
          </w:p>
        </w:tc>
        <w:tc>
          <w:tcPr>
            <w:tcW w:w="2389" w:type="dxa"/>
            <w:gridSpan w:val="2"/>
            <w:tcBorders>
              <w:top w:val="nil"/>
              <w:left w:val="nil"/>
              <w:bottom w:val="nil"/>
              <w:right w:val="nil"/>
            </w:tcBorders>
            <w:vAlign w:val="bottom"/>
          </w:tcPr>
          <w:p w14:paraId="4844A266"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0.046***</w:t>
            </w:r>
          </w:p>
        </w:tc>
        <w:tc>
          <w:tcPr>
            <w:tcW w:w="2389" w:type="dxa"/>
            <w:gridSpan w:val="2"/>
            <w:tcBorders>
              <w:top w:val="nil"/>
              <w:left w:val="nil"/>
              <w:bottom w:val="nil"/>
              <w:right w:val="nil"/>
            </w:tcBorders>
          </w:tcPr>
          <w:p w14:paraId="0C16EF69" w14:textId="77777777" w:rsidR="00806198" w:rsidRPr="00717800" w:rsidRDefault="00806198" w:rsidP="005122C1">
            <w:pPr>
              <w:jc w:val="center"/>
              <w:rPr>
                <w:rFonts w:cstheme="minorHAnsi"/>
                <w:sz w:val="20"/>
                <w:szCs w:val="20"/>
              </w:rPr>
            </w:pPr>
            <w:r w:rsidRPr="00717800">
              <w:rPr>
                <w:rFonts w:cstheme="minorHAnsi"/>
                <w:sz w:val="20"/>
                <w:szCs w:val="20"/>
              </w:rPr>
              <w:t>0.017***</w:t>
            </w:r>
          </w:p>
        </w:tc>
      </w:tr>
      <w:tr w:rsidR="00806198" w:rsidRPr="00717800" w14:paraId="5BEDAECE" w14:textId="77777777" w:rsidTr="00201A21">
        <w:tc>
          <w:tcPr>
            <w:tcW w:w="1849" w:type="dxa"/>
            <w:tcBorders>
              <w:top w:val="nil"/>
              <w:left w:val="nil"/>
              <w:bottom w:val="nil"/>
              <w:right w:val="nil"/>
            </w:tcBorders>
          </w:tcPr>
          <w:p w14:paraId="6AEEB95A"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22</m:t>
                    </m:r>
                  </m:sub>
                </m:sSub>
              </m:oMath>
            </m:oMathPara>
          </w:p>
        </w:tc>
        <w:tc>
          <w:tcPr>
            <w:tcW w:w="2389" w:type="dxa"/>
            <w:gridSpan w:val="2"/>
            <w:tcBorders>
              <w:top w:val="nil"/>
              <w:left w:val="nil"/>
              <w:bottom w:val="nil"/>
              <w:right w:val="nil"/>
            </w:tcBorders>
          </w:tcPr>
          <w:p w14:paraId="6349AF93" w14:textId="77777777" w:rsidR="00806198" w:rsidRPr="00717800" w:rsidRDefault="00806198" w:rsidP="005122C1">
            <w:pPr>
              <w:jc w:val="center"/>
              <w:rPr>
                <w:rFonts w:cstheme="minorHAnsi"/>
                <w:sz w:val="20"/>
                <w:szCs w:val="20"/>
              </w:rPr>
            </w:pPr>
            <w:r w:rsidRPr="00717800">
              <w:rPr>
                <w:rFonts w:cstheme="minorHAnsi"/>
                <w:sz w:val="20"/>
                <w:szCs w:val="20"/>
              </w:rPr>
              <w:t>-0.014***</w:t>
            </w:r>
          </w:p>
        </w:tc>
        <w:tc>
          <w:tcPr>
            <w:tcW w:w="2389" w:type="dxa"/>
            <w:gridSpan w:val="2"/>
            <w:tcBorders>
              <w:top w:val="nil"/>
              <w:left w:val="nil"/>
              <w:bottom w:val="nil"/>
              <w:right w:val="nil"/>
            </w:tcBorders>
            <w:vAlign w:val="bottom"/>
          </w:tcPr>
          <w:p w14:paraId="1CE17A3D"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-0.044***</w:t>
            </w:r>
          </w:p>
        </w:tc>
        <w:tc>
          <w:tcPr>
            <w:tcW w:w="2389" w:type="dxa"/>
            <w:gridSpan w:val="2"/>
            <w:tcBorders>
              <w:top w:val="nil"/>
              <w:left w:val="nil"/>
              <w:bottom w:val="nil"/>
              <w:right w:val="nil"/>
            </w:tcBorders>
          </w:tcPr>
          <w:p w14:paraId="111B35DA" w14:textId="77777777" w:rsidR="00806198" w:rsidRPr="00717800" w:rsidRDefault="00806198" w:rsidP="005122C1">
            <w:pPr>
              <w:jc w:val="center"/>
              <w:rPr>
                <w:rFonts w:cstheme="minorHAnsi"/>
                <w:sz w:val="20"/>
                <w:szCs w:val="20"/>
              </w:rPr>
            </w:pPr>
            <w:r w:rsidRPr="00717800">
              <w:rPr>
                <w:rFonts w:cstheme="minorHAnsi"/>
                <w:sz w:val="20"/>
                <w:szCs w:val="20"/>
              </w:rPr>
              <w:t>0.010***</w:t>
            </w:r>
          </w:p>
        </w:tc>
      </w:tr>
      <w:bookmarkStart w:id="0" w:name="_Hlk42165254"/>
      <w:tr w:rsidR="00084BDB" w:rsidRPr="00717800" w14:paraId="4D39A215" w14:textId="77777777" w:rsidTr="00201A21">
        <w:tc>
          <w:tcPr>
            <w:tcW w:w="1849" w:type="dxa"/>
            <w:tcBorders>
              <w:top w:val="nil"/>
              <w:left w:val="nil"/>
              <w:bottom w:val="nil"/>
              <w:right w:val="nil"/>
            </w:tcBorders>
          </w:tcPr>
          <w:p w14:paraId="48580108" w14:textId="77777777" w:rsidR="00084BDB" w:rsidRPr="00717800" w:rsidRDefault="00F015EF" w:rsidP="00084BDB">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bookmarkEnd w:id="0"/>
          </w:p>
        </w:tc>
        <w:tc>
          <w:tcPr>
            <w:tcW w:w="2389" w:type="dxa"/>
            <w:gridSpan w:val="2"/>
            <w:tcBorders>
              <w:top w:val="nil"/>
              <w:left w:val="nil"/>
              <w:bottom w:val="nil"/>
              <w:right w:val="nil"/>
            </w:tcBorders>
          </w:tcPr>
          <w:p w14:paraId="732C74D5" w14:textId="77777777" w:rsidR="00084BDB" w:rsidRPr="00717800" w:rsidRDefault="00084BDB" w:rsidP="005122C1">
            <w:pPr>
              <w:jc w:val="center"/>
              <w:rPr>
                <w:rFonts w:cstheme="minorHAnsi"/>
                <w:sz w:val="20"/>
                <w:szCs w:val="20"/>
              </w:rPr>
            </w:pPr>
            <w:r w:rsidRPr="00717800">
              <w:rPr>
                <w:rFonts w:cstheme="minorHAnsi"/>
                <w:sz w:val="20"/>
                <w:szCs w:val="20"/>
              </w:rPr>
              <w:t>-0.294***</w:t>
            </w:r>
          </w:p>
        </w:tc>
        <w:tc>
          <w:tcPr>
            <w:tcW w:w="2389" w:type="dxa"/>
            <w:gridSpan w:val="2"/>
            <w:tcBorders>
              <w:top w:val="nil"/>
              <w:left w:val="nil"/>
              <w:bottom w:val="nil"/>
              <w:right w:val="nil"/>
            </w:tcBorders>
            <w:vAlign w:val="bottom"/>
          </w:tcPr>
          <w:p w14:paraId="0B8B02EC" w14:textId="77777777" w:rsidR="00084BDB" w:rsidRPr="00717800" w:rsidRDefault="00084BDB" w:rsidP="005122C1">
            <w:pPr>
              <w:jc w:val="center"/>
              <w:rPr>
                <w:rFonts w:cstheme="minorHAnsi"/>
                <w:color w:val="000000"/>
                <w:sz w:val="20"/>
                <w:szCs w:val="20"/>
              </w:rPr>
            </w:pPr>
          </w:p>
        </w:tc>
        <w:tc>
          <w:tcPr>
            <w:tcW w:w="2389" w:type="dxa"/>
            <w:gridSpan w:val="2"/>
            <w:tcBorders>
              <w:top w:val="nil"/>
              <w:left w:val="nil"/>
              <w:bottom w:val="nil"/>
              <w:right w:val="nil"/>
            </w:tcBorders>
          </w:tcPr>
          <w:p w14:paraId="6EFBCECE" w14:textId="77777777" w:rsidR="00084BDB" w:rsidRPr="00717800" w:rsidRDefault="00084BDB" w:rsidP="005122C1">
            <w:pPr>
              <w:jc w:val="center"/>
              <w:rPr>
                <w:rFonts w:cstheme="minorHAnsi"/>
                <w:sz w:val="20"/>
                <w:szCs w:val="20"/>
              </w:rPr>
            </w:pPr>
          </w:p>
        </w:tc>
      </w:tr>
      <w:tr w:rsidR="004102F1" w:rsidRPr="00717800" w14:paraId="53B976AC" w14:textId="77777777" w:rsidTr="00201A21">
        <w:tc>
          <w:tcPr>
            <w:tcW w:w="1849" w:type="dxa"/>
            <w:tcBorders>
              <w:top w:val="nil"/>
              <w:left w:val="nil"/>
              <w:bottom w:val="single" w:sz="4" w:space="0" w:color="auto"/>
              <w:right w:val="nil"/>
            </w:tcBorders>
          </w:tcPr>
          <w:p w14:paraId="370BD32D" w14:textId="77777777" w:rsidR="004102F1" w:rsidRPr="00717800" w:rsidRDefault="004102F1" w:rsidP="00B20D9E">
            <w:pPr>
              <w:rPr>
                <w:rFonts w:eastAsia="Calibri" w:cstheme="minorHAnsi"/>
                <w:iCs/>
                <w:sz w:val="20"/>
                <w:szCs w:val="20"/>
              </w:rPr>
            </w:pPr>
          </w:p>
        </w:tc>
        <w:tc>
          <w:tcPr>
            <w:tcW w:w="2389" w:type="dxa"/>
            <w:gridSpan w:val="2"/>
            <w:tcBorders>
              <w:top w:val="nil"/>
              <w:left w:val="nil"/>
              <w:bottom w:val="single" w:sz="4" w:space="0" w:color="auto"/>
              <w:right w:val="nil"/>
            </w:tcBorders>
          </w:tcPr>
          <w:p w14:paraId="5BB12D21" w14:textId="77777777" w:rsidR="004102F1" w:rsidRPr="00717800" w:rsidRDefault="004102F1" w:rsidP="005122C1">
            <w:pPr>
              <w:jc w:val="center"/>
              <w:rPr>
                <w:rFonts w:cstheme="minorHAnsi"/>
                <w:sz w:val="20"/>
                <w:szCs w:val="20"/>
              </w:rPr>
            </w:pPr>
          </w:p>
        </w:tc>
        <w:tc>
          <w:tcPr>
            <w:tcW w:w="2389" w:type="dxa"/>
            <w:gridSpan w:val="2"/>
            <w:tcBorders>
              <w:top w:val="nil"/>
              <w:left w:val="nil"/>
              <w:bottom w:val="single" w:sz="4" w:space="0" w:color="auto"/>
              <w:right w:val="nil"/>
            </w:tcBorders>
          </w:tcPr>
          <w:p w14:paraId="371D2547" w14:textId="77777777" w:rsidR="004102F1" w:rsidRPr="00717800" w:rsidRDefault="004102F1" w:rsidP="005122C1">
            <w:pPr>
              <w:jc w:val="center"/>
              <w:rPr>
                <w:rFonts w:cstheme="minorHAnsi"/>
                <w:sz w:val="20"/>
                <w:szCs w:val="20"/>
              </w:rPr>
            </w:pPr>
          </w:p>
        </w:tc>
        <w:tc>
          <w:tcPr>
            <w:tcW w:w="2389" w:type="dxa"/>
            <w:gridSpan w:val="2"/>
            <w:tcBorders>
              <w:top w:val="nil"/>
              <w:left w:val="nil"/>
              <w:bottom w:val="single" w:sz="4" w:space="0" w:color="auto"/>
              <w:right w:val="nil"/>
            </w:tcBorders>
          </w:tcPr>
          <w:p w14:paraId="742BE9E9" w14:textId="77777777" w:rsidR="004102F1" w:rsidRPr="00717800" w:rsidRDefault="004102F1" w:rsidP="005122C1">
            <w:pPr>
              <w:jc w:val="center"/>
              <w:rPr>
                <w:rFonts w:cstheme="minorHAnsi"/>
                <w:sz w:val="20"/>
                <w:szCs w:val="20"/>
              </w:rPr>
            </w:pPr>
          </w:p>
        </w:tc>
      </w:tr>
      <w:tr w:rsidR="00470B88" w:rsidRPr="00717800" w14:paraId="04B083B5" w14:textId="77777777" w:rsidTr="00201A21">
        <w:tc>
          <w:tcPr>
            <w:tcW w:w="1849" w:type="dxa"/>
            <w:tcBorders>
              <w:top w:val="single" w:sz="4" w:space="0" w:color="auto"/>
              <w:left w:val="nil"/>
              <w:bottom w:val="single" w:sz="4" w:space="0" w:color="auto"/>
              <w:right w:val="nil"/>
            </w:tcBorders>
          </w:tcPr>
          <w:p w14:paraId="0D0A7509" w14:textId="77777777" w:rsidR="00470B88" w:rsidRPr="00717800" w:rsidRDefault="00B20D9E" w:rsidP="00470B88">
            <w:pPr>
              <w:rPr>
                <w:rFonts w:cstheme="minorHAnsi"/>
                <w:sz w:val="20"/>
                <w:szCs w:val="20"/>
              </w:rPr>
            </w:pPr>
            <w:r w:rsidRPr="00717800">
              <w:rPr>
                <w:rFonts w:cstheme="minorHAnsi"/>
                <w:sz w:val="20"/>
                <w:szCs w:val="20"/>
              </w:rPr>
              <w:t>Variance equation</w:t>
            </w:r>
          </w:p>
        </w:tc>
        <w:tc>
          <w:tcPr>
            <w:tcW w:w="2389" w:type="dxa"/>
            <w:gridSpan w:val="2"/>
            <w:tcBorders>
              <w:top w:val="single" w:sz="4" w:space="0" w:color="auto"/>
              <w:left w:val="nil"/>
              <w:bottom w:val="single" w:sz="4" w:space="0" w:color="auto"/>
              <w:right w:val="nil"/>
            </w:tcBorders>
          </w:tcPr>
          <w:p w14:paraId="653897DC" w14:textId="77777777" w:rsidR="00470B88" w:rsidRPr="00717800" w:rsidRDefault="00470B88" w:rsidP="005122C1">
            <w:pPr>
              <w:jc w:val="center"/>
              <w:rPr>
                <w:rFonts w:cstheme="minorHAnsi"/>
                <w:sz w:val="20"/>
                <w:szCs w:val="20"/>
              </w:rPr>
            </w:pPr>
          </w:p>
        </w:tc>
        <w:tc>
          <w:tcPr>
            <w:tcW w:w="2389" w:type="dxa"/>
            <w:gridSpan w:val="2"/>
            <w:tcBorders>
              <w:top w:val="single" w:sz="4" w:space="0" w:color="auto"/>
              <w:left w:val="nil"/>
              <w:bottom w:val="single" w:sz="4" w:space="0" w:color="auto"/>
              <w:right w:val="nil"/>
            </w:tcBorders>
          </w:tcPr>
          <w:p w14:paraId="4726B899" w14:textId="77777777" w:rsidR="00470B88" w:rsidRPr="00717800" w:rsidRDefault="00470B88" w:rsidP="005122C1">
            <w:pPr>
              <w:jc w:val="center"/>
              <w:rPr>
                <w:rFonts w:cstheme="minorHAnsi"/>
                <w:sz w:val="20"/>
                <w:szCs w:val="20"/>
              </w:rPr>
            </w:pPr>
          </w:p>
        </w:tc>
        <w:tc>
          <w:tcPr>
            <w:tcW w:w="2389" w:type="dxa"/>
            <w:gridSpan w:val="2"/>
            <w:tcBorders>
              <w:top w:val="single" w:sz="4" w:space="0" w:color="auto"/>
              <w:left w:val="nil"/>
              <w:bottom w:val="single" w:sz="4" w:space="0" w:color="auto"/>
              <w:right w:val="nil"/>
            </w:tcBorders>
          </w:tcPr>
          <w:p w14:paraId="3384B214" w14:textId="77777777" w:rsidR="00470B88" w:rsidRPr="00717800" w:rsidRDefault="00470B88" w:rsidP="005122C1">
            <w:pPr>
              <w:jc w:val="center"/>
              <w:rPr>
                <w:rFonts w:cstheme="minorHAnsi"/>
                <w:sz w:val="20"/>
                <w:szCs w:val="20"/>
              </w:rPr>
            </w:pPr>
          </w:p>
        </w:tc>
      </w:tr>
      <w:tr w:rsidR="00806198" w:rsidRPr="00717800" w14:paraId="130BB88D" w14:textId="77777777" w:rsidTr="00201A21">
        <w:tc>
          <w:tcPr>
            <w:tcW w:w="1849" w:type="dxa"/>
            <w:tcBorders>
              <w:top w:val="single" w:sz="4" w:space="0" w:color="auto"/>
              <w:left w:val="nil"/>
              <w:bottom w:val="nil"/>
              <w:right w:val="nil"/>
            </w:tcBorders>
          </w:tcPr>
          <w:p w14:paraId="02B97373"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11</m:t>
                    </m:r>
                  </m:sub>
                </m:sSub>
              </m:oMath>
            </m:oMathPara>
          </w:p>
        </w:tc>
        <w:tc>
          <w:tcPr>
            <w:tcW w:w="2389" w:type="dxa"/>
            <w:gridSpan w:val="2"/>
            <w:tcBorders>
              <w:top w:val="single" w:sz="4" w:space="0" w:color="auto"/>
              <w:left w:val="nil"/>
              <w:bottom w:val="nil"/>
              <w:right w:val="nil"/>
            </w:tcBorders>
          </w:tcPr>
          <w:p w14:paraId="1F8EBB33" w14:textId="77777777" w:rsidR="00806198" w:rsidRPr="00717800" w:rsidRDefault="00806198" w:rsidP="005122C1">
            <w:pPr>
              <w:jc w:val="center"/>
              <w:rPr>
                <w:rFonts w:cstheme="minorHAnsi"/>
                <w:sz w:val="20"/>
                <w:szCs w:val="20"/>
              </w:rPr>
            </w:pPr>
            <w:r w:rsidRPr="00717800">
              <w:rPr>
                <w:rFonts w:cstheme="minorHAnsi"/>
                <w:sz w:val="20"/>
                <w:szCs w:val="20"/>
              </w:rPr>
              <w:t>1.575***</w:t>
            </w:r>
          </w:p>
        </w:tc>
        <w:tc>
          <w:tcPr>
            <w:tcW w:w="2389" w:type="dxa"/>
            <w:gridSpan w:val="2"/>
            <w:tcBorders>
              <w:top w:val="single" w:sz="4" w:space="0" w:color="auto"/>
              <w:left w:val="nil"/>
              <w:bottom w:val="nil"/>
              <w:right w:val="nil"/>
            </w:tcBorders>
            <w:vAlign w:val="bottom"/>
          </w:tcPr>
          <w:p w14:paraId="41B064C1"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0.196***</w:t>
            </w:r>
          </w:p>
        </w:tc>
        <w:tc>
          <w:tcPr>
            <w:tcW w:w="2389" w:type="dxa"/>
            <w:gridSpan w:val="2"/>
            <w:tcBorders>
              <w:top w:val="single" w:sz="4" w:space="0" w:color="auto"/>
              <w:left w:val="nil"/>
              <w:bottom w:val="nil"/>
              <w:right w:val="nil"/>
            </w:tcBorders>
          </w:tcPr>
          <w:p w14:paraId="271606B3" w14:textId="77777777" w:rsidR="00806198" w:rsidRPr="00717800" w:rsidRDefault="00806198" w:rsidP="005122C1">
            <w:pPr>
              <w:jc w:val="center"/>
              <w:rPr>
                <w:rFonts w:cstheme="minorHAnsi"/>
                <w:sz w:val="20"/>
                <w:szCs w:val="20"/>
              </w:rPr>
            </w:pPr>
            <w:r w:rsidRPr="00717800">
              <w:rPr>
                <w:rFonts w:cstheme="minorHAnsi"/>
                <w:sz w:val="20"/>
                <w:szCs w:val="20"/>
              </w:rPr>
              <w:t>0.198</w:t>
            </w:r>
          </w:p>
        </w:tc>
      </w:tr>
      <w:tr w:rsidR="00806198" w:rsidRPr="00717800" w14:paraId="4E00E961" w14:textId="77777777" w:rsidTr="00201A21">
        <w:tc>
          <w:tcPr>
            <w:tcW w:w="1849" w:type="dxa"/>
            <w:tcBorders>
              <w:top w:val="nil"/>
              <w:left w:val="nil"/>
              <w:bottom w:val="nil"/>
              <w:right w:val="nil"/>
            </w:tcBorders>
          </w:tcPr>
          <w:p w14:paraId="43B3C38D"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21</m:t>
                    </m:r>
                  </m:sub>
                </m:sSub>
              </m:oMath>
            </m:oMathPara>
          </w:p>
        </w:tc>
        <w:tc>
          <w:tcPr>
            <w:tcW w:w="2389" w:type="dxa"/>
            <w:gridSpan w:val="2"/>
            <w:tcBorders>
              <w:top w:val="nil"/>
              <w:left w:val="nil"/>
              <w:bottom w:val="nil"/>
              <w:right w:val="nil"/>
            </w:tcBorders>
          </w:tcPr>
          <w:p w14:paraId="6261D941" w14:textId="77777777" w:rsidR="00806198" w:rsidRPr="00717800" w:rsidRDefault="00806198" w:rsidP="005122C1">
            <w:pPr>
              <w:jc w:val="center"/>
              <w:rPr>
                <w:rFonts w:cstheme="minorHAnsi"/>
                <w:sz w:val="20"/>
                <w:szCs w:val="20"/>
              </w:rPr>
            </w:pPr>
            <w:r w:rsidRPr="00717800">
              <w:rPr>
                <w:rFonts w:cstheme="minorHAnsi"/>
                <w:sz w:val="20"/>
                <w:szCs w:val="20"/>
              </w:rPr>
              <w:t>0.011</w:t>
            </w:r>
          </w:p>
        </w:tc>
        <w:tc>
          <w:tcPr>
            <w:tcW w:w="2389" w:type="dxa"/>
            <w:gridSpan w:val="2"/>
            <w:tcBorders>
              <w:top w:val="nil"/>
              <w:left w:val="nil"/>
              <w:bottom w:val="nil"/>
              <w:right w:val="nil"/>
            </w:tcBorders>
            <w:vAlign w:val="bottom"/>
          </w:tcPr>
          <w:p w14:paraId="5ED87511"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0.179***</w:t>
            </w:r>
          </w:p>
        </w:tc>
        <w:tc>
          <w:tcPr>
            <w:tcW w:w="2389" w:type="dxa"/>
            <w:gridSpan w:val="2"/>
            <w:tcBorders>
              <w:top w:val="nil"/>
              <w:left w:val="nil"/>
              <w:bottom w:val="nil"/>
              <w:right w:val="nil"/>
            </w:tcBorders>
          </w:tcPr>
          <w:p w14:paraId="311000F1" w14:textId="77777777" w:rsidR="00806198" w:rsidRPr="00717800" w:rsidRDefault="00806198" w:rsidP="005122C1">
            <w:pPr>
              <w:jc w:val="center"/>
              <w:rPr>
                <w:rFonts w:cstheme="minorHAnsi"/>
                <w:sz w:val="20"/>
                <w:szCs w:val="20"/>
              </w:rPr>
            </w:pPr>
            <w:r w:rsidRPr="00717800">
              <w:rPr>
                <w:rFonts w:cstheme="minorHAnsi"/>
                <w:sz w:val="20"/>
                <w:szCs w:val="20"/>
              </w:rPr>
              <w:t>0.324**</w:t>
            </w:r>
          </w:p>
        </w:tc>
      </w:tr>
      <w:tr w:rsidR="00806198" w:rsidRPr="00717800" w14:paraId="71338D13" w14:textId="77777777" w:rsidTr="00201A21">
        <w:tc>
          <w:tcPr>
            <w:tcW w:w="1849" w:type="dxa"/>
            <w:tcBorders>
              <w:top w:val="nil"/>
              <w:left w:val="nil"/>
              <w:bottom w:val="nil"/>
              <w:right w:val="nil"/>
            </w:tcBorders>
          </w:tcPr>
          <w:p w14:paraId="14060130"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22</m:t>
                    </m:r>
                  </m:sub>
                </m:sSub>
              </m:oMath>
            </m:oMathPara>
          </w:p>
        </w:tc>
        <w:tc>
          <w:tcPr>
            <w:tcW w:w="2389" w:type="dxa"/>
            <w:gridSpan w:val="2"/>
            <w:tcBorders>
              <w:top w:val="nil"/>
              <w:left w:val="nil"/>
              <w:bottom w:val="nil"/>
              <w:right w:val="nil"/>
            </w:tcBorders>
          </w:tcPr>
          <w:p w14:paraId="456844D6" w14:textId="77777777" w:rsidR="00806198" w:rsidRPr="00717800" w:rsidRDefault="00806198" w:rsidP="005122C1">
            <w:pPr>
              <w:jc w:val="center"/>
              <w:rPr>
                <w:rFonts w:cstheme="minorHAnsi"/>
                <w:sz w:val="20"/>
                <w:szCs w:val="20"/>
              </w:rPr>
            </w:pPr>
            <w:r w:rsidRPr="00717800">
              <w:rPr>
                <w:rFonts w:cstheme="minorHAnsi"/>
                <w:sz w:val="20"/>
                <w:szCs w:val="20"/>
              </w:rPr>
              <w:t>0.182***</w:t>
            </w:r>
          </w:p>
        </w:tc>
        <w:tc>
          <w:tcPr>
            <w:tcW w:w="2389" w:type="dxa"/>
            <w:gridSpan w:val="2"/>
            <w:tcBorders>
              <w:top w:val="nil"/>
              <w:left w:val="nil"/>
              <w:bottom w:val="nil"/>
              <w:right w:val="nil"/>
            </w:tcBorders>
            <w:vAlign w:val="bottom"/>
          </w:tcPr>
          <w:p w14:paraId="4C259AA3"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-0.12e-06</w:t>
            </w:r>
          </w:p>
        </w:tc>
        <w:tc>
          <w:tcPr>
            <w:tcW w:w="2389" w:type="dxa"/>
            <w:gridSpan w:val="2"/>
            <w:tcBorders>
              <w:top w:val="nil"/>
              <w:left w:val="nil"/>
              <w:bottom w:val="nil"/>
              <w:right w:val="nil"/>
            </w:tcBorders>
          </w:tcPr>
          <w:p w14:paraId="59AA3156" w14:textId="77777777" w:rsidR="00806198" w:rsidRPr="00717800" w:rsidRDefault="00374408" w:rsidP="005122C1">
            <w:pPr>
              <w:jc w:val="center"/>
              <w:rPr>
                <w:rFonts w:cstheme="minorHAnsi"/>
                <w:sz w:val="20"/>
                <w:szCs w:val="20"/>
              </w:rPr>
            </w:pPr>
            <w:r w:rsidRPr="00717800">
              <w:rPr>
                <w:rFonts w:cstheme="minorHAnsi"/>
                <w:sz w:val="20"/>
                <w:szCs w:val="20"/>
              </w:rPr>
              <w:t>0.</w:t>
            </w:r>
            <w:r w:rsidR="00806198" w:rsidRPr="00717800">
              <w:rPr>
                <w:rFonts w:cstheme="minorHAnsi"/>
                <w:sz w:val="20"/>
                <w:szCs w:val="20"/>
              </w:rPr>
              <w:t>39</w:t>
            </w:r>
            <w:r w:rsidRPr="00717800">
              <w:rPr>
                <w:rFonts w:cstheme="minorHAnsi"/>
                <w:sz w:val="20"/>
                <w:szCs w:val="20"/>
              </w:rPr>
              <w:t>e-06</w:t>
            </w:r>
          </w:p>
        </w:tc>
      </w:tr>
      <w:tr w:rsidR="00806198" w:rsidRPr="00717800" w14:paraId="09590ADB" w14:textId="77777777" w:rsidTr="00201A21">
        <w:tc>
          <w:tcPr>
            <w:tcW w:w="1849" w:type="dxa"/>
            <w:tcBorders>
              <w:top w:val="nil"/>
              <w:left w:val="nil"/>
              <w:bottom w:val="nil"/>
              <w:right w:val="nil"/>
            </w:tcBorders>
          </w:tcPr>
          <w:p w14:paraId="61B81420"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11</m:t>
                    </m:r>
                  </m:sub>
                </m:sSub>
              </m:oMath>
            </m:oMathPara>
          </w:p>
        </w:tc>
        <w:tc>
          <w:tcPr>
            <w:tcW w:w="2389" w:type="dxa"/>
            <w:gridSpan w:val="2"/>
            <w:tcBorders>
              <w:top w:val="nil"/>
              <w:left w:val="nil"/>
              <w:bottom w:val="nil"/>
              <w:right w:val="nil"/>
            </w:tcBorders>
          </w:tcPr>
          <w:p w14:paraId="6DE90423" w14:textId="77777777" w:rsidR="00806198" w:rsidRPr="00717800" w:rsidRDefault="00806198" w:rsidP="005122C1">
            <w:pPr>
              <w:jc w:val="center"/>
              <w:rPr>
                <w:rFonts w:cstheme="minorHAnsi"/>
                <w:sz w:val="20"/>
                <w:szCs w:val="20"/>
              </w:rPr>
            </w:pPr>
            <w:r w:rsidRPr="00717800">
              <w:rPr>
                <w:rFonts w:cstheme="minorHAnsi"/>
                <w:sz w:val="20"/>
                <w:szCs w:val="20"/>
              </w:rPr>
              <w:t>-0.002</w:t>
            </w:r>
          </w:p>
        </w:tc>
        <w:tc>
          <w:tcPr>
            <w:tcW w:w="2389" w:type="dxa"/>
            <w:gridSpan w:val="2"/>
            <w:tcBorders>
              <w:top w:val="nil"/>
              <w:left w:val="nil"/>
              <w:bottom w:val="nil"/>
              <w:right w:val="nil"/>
            </w:tcBorders>
            <w:vAlign w:val="bottom"/>
          </w:tcPr>
          <w:p w14:paraId="1F509DDD"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-5.715***</w:t>
            </w:r>
          </w:p>
        </w:tc>
        <w:tc>
          <w:tcPr>
            <w:tcW w:w="2389" w:type="dxa"/>
            <w:gridSpan w:val="2"/>
            <w:tcBorders>
              <w:top w:val="nil"/>
              <w:left w:val="nil"/>
              <w:bottom w:val="nil"/>
              <w:right w:val="nil"/>
            </w:tcBorders>
          </w:tcPr>
          <w:p w14:paraId="72C4F788" w14:textId="77777777" w:rsidR="00806198" w:rsidRPr="00717800" w:rsidRDefault="00806198" w:rsidP="005122C1">
            <w:pPr>
              <w:jc w:val="center"/>
              <w:rPr>
                <w:rFonts w:cstheme="minorHAnsi"/>
                <w:sz w:val="20"/>
                <w:szCs w:val="20"/>
              </w:rPr>
            </w:pPr>
            <w:r w:rsidRPr="00717800">
              <w:rPr>
                <w:rFonts w:cstheme="minorHAnsi"/>
                <w:sz w:val="20"/>
                <w:szCs w:val="20"/>
              </w:rPr>
              <w:t>1.135**</w:t>
            </w:r>
          </w:p>
        </w:tc>
      </w:tr>
      <w:tr w:rsidR="00806198" w:rsidRPr="00717800" w14:paraId="0A7BBF57" w14:textId="77777777" w:rsidTr="00201A21">
        <w:tc>
          <w:tcPr>
            <w:tcW w:w="1849" w:type="dxa"/>
            <w:tcBorders>
              <w:top w:val="nil"/>
              <w:left w:val="nil"/>
              <w:bottom w:val="nil"/>
              <w:right w:val="nil"/>
            </w:tcBorders>
          </w:tcPr>
          <w:p w14:paraId="38021D25"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12</m:t>
                    </m:r>
                  </m:sub>
                </m:sSub>
              </m:oMath>
            </m:oMathPara>
          </w:p>
        </w:tc>
        <w:tc>
          <w:tcPr>
            <w:tcW w:w="2389" w:type="dxa"/>
            <w:gridSpan w:val="2"/>
            <w:tcBorders>
              <w:top w:val="nil"/>
              <w:left w:val="nil"/>
              <w:bottom w:val="nil"/>
              <w:right w:val="nil"/>
            </w:tcBorders>
          </w:tcPr>
          <w:p w14:paraId="4424E703" w14:textId="77777777" w:rsidR="00806198" w:rsidRPr="00717800" w:rsidRDefault="00806198" w:rsidP="005122C1">
            <w:pPr>
              <w:jc w:val="center"/>
              <w:rPr>
                <w:rFonts w:cstheme="minorHAnsi"/>
                <w:sz w:val="20"/>
                <w:szCs w:val="20"/>
              </w:rPr>
            </w:pPr>
            <w:r w:rsidRPr="00717800">
              <w:rPr>
                <w:rFonts w:cstheme="minorHAnsi"/>
                <w:sz w:val="20"/>
                <w:szCs w:val="20"/>
              </w:rPr>
              <w:t>0.001</w:t>
            </w:r>
          </w:p>
        </w:tc>
        <w:tc>
          <w:tcPr>
            <w:tcW w:w="2389" w:type="dxa"/>
            <w:gridSpan w:val="2"/>
            <w:tcBorders>
              <w:top w:val="nil"/>
              <w:left w:val="nil"/>
              <w:bottom w:val="nil"/>
              <w:right w:val="nil"/>
            </w:tcBorders>
            <w:vAlign w:val="bottom"/>
          </w:tcPr>
          <w:p w14:paraId="56BF3E5F"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-0.029</w:t>
            </w:r>
          </w:p>
        </w:tc>
        <w:tc>
          <w:tcPr>
            <w:tcW w:w="2389" w:type="dxa"/>
            <w:gridSpan w:val="2"/>
            <w:tcBorders>
              <w:top w:val="nil"/>
              <w:left w:val="nil"/>
              <w:bottom w:val="nil"/>
              <w:right w:val="nil"/>
            </w:tcBorders>
          </w:tcPr>
          <w:p w14:paraId="01C8AC04" w14:textId="77777777" w:rsidR="00806198" w:rsidRPr="00717800" w:rsidRDefault="00806198" w:rsidP="005122C1">
            <w:pPr>
              <w:jc w:val="center"/>
              <w:rPr>
                <w:rFonts w:cstheme="minorHAnsi"/>
                <w:sz w:val="20"/>
                <w:szCs w:val="20"/>
              </w:rPr>
            </w:pPr>
            <w:r w:rsidRPr="00717800">
              <w:rPr>
                <w:rFonts w:cstheme="minorHAnsi"/>
                <w:sz w:val="20"/>
                <w:szCs w:val="20"/>
              </w:rPr>
              <w:t>0.901*</w:t>
            </w:r>
          </w:p>
        </w:tc>
      </w:tr>
      <w:tr w:rsidR="00806198" w:rsidRPr="00717800" w14:paraId="40E689D5" w14:textId="77777777" w:rsidTr="00201A21">
        <w:tc>
          <w:tcPr>
            <w:tcW w:w="1849" w:type="dxa"/>
            <w:tcBorders>
              <w:top w:val="nil"/>
              <w:left w:val="nil"/>
              <w:bottom w:val="nil"/>
              <w:right w:val="nil"/>
            </w:tcBorders>
          </w:tcPr>
          <w:p w14:paraId="486834B0"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21</m:t>
                    </m:r>
                  </m:sub>
                </m:sSub>
              </m:oMath>
            </m:oMathPara>
          </w:p>
        </w:tc>
        <w:tc>
          <w:tcPr>
            <w:tcW w:w="2389" w:type="dxa"/>
            <w:gridSpan w:val="2"/>
            <w:tcBorders>
              <w:top w:val="nil"/>
              <w:left w:val="nil"/>
              <w:bottom w:val="nil"/>
              <w:right w:val="nil"/>
            </w:tcBorders>
          </w:tcPr>
          <w:p w14:paraId="60BA2ABA" w14:textId="77777777" w:rsidR="00806198" w:rsidRPr="00717800" w:rsidRDefault="00806198" w:rsidP="005122C1">
            <w:pPr>
              <w:jc w:val="center"/>
              <w:rPr>
                <w:rFonts w:cstheme="minorHAnsi"/>
                <w:sz w:val="20"/>
                <w:szCs w:val="20"/>
              </w:rPr>
            </w:pPr>
            <w:r w:rsidRPr="00717800">
              <w:rPr>
                <w:rFonts w:cstheme="minorHAnsi"/>
                <w:sz w:val="20"/>
                <w:szCs w:val="20"/>
              </w:rPr>
              <w:t>-0.145</w:t>
            </w:r>
          </w:p>
        </w:tc>
        <w:tc>
          <w:tcPr>
            <w:tcW w:w="2389" w:type="dxa"/>
            <w:gridSpan w:val="2"/>
            <w:tcBorders>
              <w:top w:val="nil"/>
              <w:left w:val="nil"/>
              <w:bottom w:val="nil"/>
              <w:right w:val="nil"/>
            </w:tcBorders>
            <w:vAlign w:val="bottom"/>
          </w:tcPr>
          <w:p w14:paraId="61061A94"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4.250***</w:t>
            </w:r>
          </w:p>
        </w:tc>
        <w:tc>
          <w:tcPr>
            <w:tcW w:w="2389" w:type="dxa"/>
            <w:gridSpan w:val="2"/>
            <w:tcBorders>
              <w:top w:val="nil"/>
              <w:left w:val="nil"/>
              <w:bottom w:val="nil"/>
              <w:right w:val="nil"/>
            </w:tcBorders>
          </w:tcPr>
          <w:p w14:paraId="42368704" w14:textId="77777777" w:rsidR="00806198" w:rsidRPr="00717800" w:rsidRDefault="00806198" w:rsidP="005122C1">
            <w:pPr>
              <w:jc w:val="center"/>
              <w:rPr>
                <w:rFonts w:cstheme="minorHAnsi"/>
                <w:sz w:val="20"/>
                <w:szCs w:val="20"/>
              </w:rPr>
            </w:pPr>
            <w:r w:rsidRPr="00717800">
              <w:rPr>
                <w:rFonts w:cstheme="minorHAnsi"/>
                <w:sz w:val="20"/>
                <w:szCs w:val="20"/>
              </w:rPr>
              <w:t>-0.381</w:t>
            </w:r>
          </w:p>
        </w:tc>
      </w:tr>
      <w:tr w:rsidR="00806198" w:rsidRPr="00717800" w14:paraId="2701F3C6" w14:textId="77777777" w:rsidTr="00201A21">
        <w:tc>
          <w:tcPr>
            <w:tcW w:w="1849" w:type="dxa"/>
            <w:tcBorders>
              <w:top w:val="nil"/>
              <w:left w:val="nil"/>
              <w:bottom w:val="nil"/>
              <w:right w:val="nil"/>
            </w:tcBorders>
          </w:tcPr>
          <w:p w14:paraId="67428100"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22</m:t>
                    </m:r>
                  </m:sub>
                </m:sSub>
              </m:oMath>
            </m:oMathPara>
          </w:p>
        </w:tc>
        <w:tc>
          <w:tcPr>
            <w:tcW w:w="2389" w:type="dxa"/>
            <w:gridSpan w:val="2"/>
            <w:tcBorders>
              <w:top w:val="nil"/>
              <w:left w:val="nil"/>
              <w:bottom w:val="nil"/>
              <w:right w:val="nil"/>
            </w:tcBorders>
          </w:tcPr>
          <w:p w14:paraId="7D5BC7EB" w14:textId="77777777" w:rsidR="00806198" w:rsidRPr="00717800" w:rsidRDefault="00806198" w:rsidP="005122C1">
            <w:pPr>
              <w:jc w:val="center"/>
              <w:rPr>
                <w:rFonts w:cstheme="minorHAnsi"/>
                <w:sz w:val="20"/>
                <w:szCs w:val="20"/>
              </w:rPr>
            </w:pPr>
            <w:r w:rsidRPr="00717800">
              <w:rPr>
                <w:rFonts w:cstheme="minorHAnsi"/>
                <w:sz w:val="20"/>
                <w:szCs w:val="20"/>
              </w:rPr>
              <w:t>-0.148</w:t>
            </w:r>
          </w:p>
        </w:tc>
        <w:tc>
          <w:tcPr>
            <w:tcW w:w="2389" w:type="dxa"/>
            <w:gridSpan w:val="2"/>
            <w:tcBorders>
              <w:top w:val="nil"/>
              <w:left w:val="nil"/>
              <w:bottom w:val="nil"/>
              <w:right w:val="nil"/>
            </w:tcBorders>
            <w:vAlign w:val="bottom"/>
          </w:tcPr>
          <w:p w14:paraId="45118A4B"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0.119</w:t>
            </w:r>
          </w:p>
        </w:tc>
        <w:tc>
          <w:tcPr>
            <w:tcW w:w="2389" w:type="dxa"/>
            <w:gridSpan w:val="2"/>
            <w:tcBorders>
              <w:top w:val="nil"/>
              <w:left w:val="nil"/>
              <w:bottom w:val="nil"/>
              <w:right w:val="nil"/>
            </w:tcBorders>
          </w:tcPr>
          <w:p w14:paraId="4CF325E7" w14:textId="77777777" w:rsidR="00806198" w:rsidRPr="00717800" w:rsidRDefault="00806198" w:rsidP="005122C1">
            <w:pPr>
              <w:jc w:val="center"/>
              <w:rPr>
                <w:rFonts w:cstheme="minorHAnsi"/>
                <w:sz w:val="20"/>
                <w:szCs w:val="20"/>
              </w:rPr>
            </w:pPr>
            <w:r w:rsidRPr="00717800">
              <w:rPr>
                <w:rFonts w:cstheme="minorHAnsi"/>
                <w:sz w:val="20"/>
                <w:szCs w:val="20"/>
              </w:rPr>
              <w:t>-0.319</w:t>
            </w:r>
          </w:p>
        </w:tc>
      </w:tr>
      <w:tr w:rsidR="00806198" w:rsidRPr="00717800" w14:paraId="69A35400" w14:textId="77777777" w:rsidTr="00201A21">
        <w:tc>
          <w:tcPr>
            <w:tcW w:w="1849" w:type="dxa"/>
            <w:tcBorders>
              <w:top w:val="nil"/>
              <w:left w:val="nil"/>
              <w:bottom w:val="nil"/>
              <w:right w:val="nil"/>
            </w:tcBorders>
          </w:tcPr>
          <w:p w14:paraId="10F1B924"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11</m:t>
                    </m:r>
                  </m:sub>
                </m:sSub>
              </m:oMath>
            </m:oMathPara>
          </w:p>
        </w:tc>
        <w:tc>
          <w:tcPr>
            <w:tcW w:w="2389" w:type="dxa"/>
            <w:gridSpan w:val="2"/>
            <w:tcBorders>
              <w:top w:val="nil"/>
              <w:left w:val="nil"/>
              <w:bottom w:val="nil"/>
              <w:right w:val="nil"/>
            </w:tcBorders>
          </w:tcPr>
          <w:p w14:paraId="24585520" w14:textId="77777777" w:rsidR="00806198" w:rsidRPr="00717800" w:rsidRDefault="00806198" w:rsidP="005122C1">
            <w:pPr>
              <w:jc w:val="center"/>
              <w:rPr>
                <w:rFonts w:cstheme="minorHAnsi"/>
                <w:sz w:val="20"/>
                <w:szCs w:val="20"/>
              </w:rPr>
            </w:pPr>
            <w:r w:rsidRPr="00717800">
              <w:rPr>
                <w:rFonts w:cstheme="minorHAnsi"/>
                <w:sz w:val="20"/>
                <w:szCs w:val="20"/>
              </w:rPr>
              <w:t>-0.004</w:t>
            </w:r>
          </w:p>
        </w:tc>
        <w:tc>
          <w:tcPr>
            <w:tcW w:w="2389" w:type="dxa"/>
            <w:gridSpan w:val="2"/>
            <w:tcBorders>
              <w:top w:val="nil"/>
              <w:left w:val="nil"/>
              <w:bottom w:val="nil"/>
              <w:right w:val="nil"/>
            </w:tcBorders>
            <w:vAlign w:val="bottom"/>
          </w:tcPr>
          <w:p w14:paraId="6BC66532"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0.004</w:t>
            </w:r>
          </w:p>
        </w:tc>
        <w:tc>
          <w:tcPr>
            <w:tcW w:w="2389" w:type="dxa"/>
            <w:gridSpan w:val="2"/>
            <w:tcBorders>
              <w:top w:val="nil"/>
              <w:left w:val="nil"/>
              <w:bottom w:val="nil"/>
              <w:right w:val="nil"/>
            </w:tcBorders>
          </w:tcPr>
          <w:p w14:paraId="35250E53" w14:textId="77777777" w:rsidR="00806198" w:rsidRPr="00717800" w:rsidRDefault="00806198" w:rsidP="005122C1">
            <w:pPr>
              <w:jc w:val="center"/>
              <w:rPr>
                <w:rFonts w:cstheme="minorHAnsi"/>
                <w:sz w:val="20"/>
                <w:szCs w:val="20"/>
              </w:rPr>
            </w:pPr>
            <w:r w:rsidRPr="00717800">
              <w:rPr>
                <w:rFonts w:cstheme="minorHAnsi"/>
                <w:sz w:val="20"/>
                <w:szCs w:val="20"/>
              </w:rPr>
              <w:t>2.415***</w:t>
            </w:r>
          </w:p>
        </w:tc>
      </w:tr>
      <w:tr w:rsidR="00806198" w:rsidRPr="00717800" w14:paraId="20D48A20" w14:textId="77777777" w:rsidTr="00201A21">
        <w:tc>
          <w:tcPr>
            <w:tcW w:w="1849" w:type="dxa"/>
            <w:tcBorders>
              <w:top w:val="nil"/>
              <w:left w:val="nil"/>
              <w:bottom w:val="nil"/>
              <w:right w:val="nil"/>
            </w:tcBorders>
          </w:tcPr>
          <w:p w14:paraId="39DA79A3"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12</m:t>
                    </m:r>
                  </m:sub>
                </m:sSub>
              </m:oMath>
            </m:oMathPara>
          </w:p>
        </w:tc>
        <w:tc>
          <w:tcPr>
            <w:tcW w:w="2389" w:type="dxa"/>
            <w:gridSpan w:val="2"/>
            <w:tcBorders>
              <w:top w:val="nil"/>
              <w:left w:val="nil"/>
              <w:bottom w:val="nil"/>
              <w:right w:val="nil"/>
            </w:tcBorders>
          </w:tcPr>
          <w:p w14:paraId="0D7942CD" w14:textId="77777777" w:rsidR="00806198" w:rsidRPr="00717800" w:rsidRDefault="00806198" w:rsidP="005122C1">
            <w:pPr>
              <w:jc w:val="center"/>
              <w:rPr>
                <w:rFonts w:cstheme="minorHAnsi"/>
                <w:sz w:val="20"/>
                <w:szCs w:val="20"/>
              </w:rPr>
            </w:pPr>
            <w:r w:rsidRPr="00717800">
              <w:rPr>
                <w:rFonts w:cstheme="minorHAnsi"/>
                <w:sz w:val="20"/>
                <w:szCs w:val="20"/>
              </w:rPr>
              <w:t>-0.003</w:t>
            </w:r>
          </w:p>
        </w:tc>
        <w:tc>
          <w:tcPr>
            <w:tcW w:w="2389" w:type="dxa"/>
            <w:gridSpan w:val="2"/>
            <w:tcBorders>
              <w:top w:val="nil"/>
              <w:left w:val="nil"/>
              <w:bottom w:val="nil"/>
              <w:right w:val="nil"/>
            </w:tcBorders>
            <w:vAlign w:val="bottom"/>
          </w:tcPr>
          <w:p w14:paraId="00046B1F"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0.004</w:t>
            </w:r>
          </w:p>
        </w:tc>
        <w:tc>
          <w:tcPr>
            <w:tcW w:w="2389" w:type="dxa"/>
            <w:gridSpan w:val="2"/>
            <w:tcBorders>
              <w:top w:val="nil"/>
              <w:left w:val="nil"/>
              <w:bottom w:val="nil"/>
              <w:right w:val="nil"/>
            </w:tcBorders>
          </w:tcPr>
          <w:p w14:paraId="448E4407" w14:textId="77777777" w:rsidR="00806198" w:rsidRPr="00717800" w:rsidRDefault="00806198" w:rsidP="005122C1">
            <w:pPr>
              <w:jc w:val="center"/>
              <w:rPr>
                <w:rFonts w:cstheme="minorHAnsi"/>
                <w:sz w:val="20"/>
                <w:szCs w:val="20"/>
              </w:rPr>
            </w:pPr>
            <w:r w:rsidRPr="00717800">
              <w:rPr>
                <w:rFonts w:cstheme="minorHAnsi"/>
                <w:sz w:val="20"/>
                <w:szCs w:val="20"/>
              </w:rPr>
              <w:t>2.373***</w:t>
            </w:r>
          </w:p>
        </w:tc>
      </w:tr>
      <w:tr w:rsidR="00806198" w:rsidRPr="00717800" w14:paraId="1FB7C64D" w14:textId="77777777" w:rsidTr="00201A21">
        <w:tc>
          <w:tcPr>
            <w:tcW w:w="1849" w:type="dxa"/>
            <w:tcBorders>
              <w:top w:val="nil"/>
              <w:left w:val="nil"/>
              <w:bottom w:val="nil"/>
              <w:right w:val="nil"/>
            </w:tcBorders>
          </w:tcPr>
          <w:p w14:paraId="14C3BD34"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21</m:t>
                    </m:r>
                  </m:sub>
                </m:sSub>
              </m:oMath>
            </m:oMathPara>
          </w:p>
        </w:tc>
        <w:tc>
          <w:tcPr>
            <w:tcW w:w="2389" w:type="dxa"/>
            <w:gridSpan w:val="2"/>
            <w:tcBorders>
              <w:top w:val="nil"/>
              <w:left w:val="nil"/>
              <w:bottom w:val="nil"/>
              <w:right w:val="nil"/>
            </w:tcBorders>
          </w:tcPr>
          <w:p w14:paraId="343E239F" w14:textId="77777777" w:rsidR="00806198" w:rsidRPr="00717800" w:rsidRDefault="00806198" w:rsidP="005122C1">
            <w:pPr>
              <w:jc w:val="center"/>
              <w:rPr>
                <w:rFonts w:cstheme="minorHAnsi"/>
                <w:sz w:val="20"/>
                <w:szCs w:val="20"/>
              </w:rPr>
            </w:pPr>
            <w:r w:rsidRPr="00717800">
              <w:rPr>
                <w:rFonts w:cstheme="minorHAnsi"/>
                <w:sz w:val="20"/>
                <w:szCs w:val="20"/>
              </w:rPr>
              <w:t>-0.783***</w:t>
            </w:r>
          </w:p>
        </w:tc>
        <w:tc>
          <w:tcPr>
            <w:tcW w:w="2389" w:type="dxa"/>
            <w:gridSpan w:val="2"/>
            <w:tcBorders>
              <w:top w:val="nil"/>
              <w:left w:val="nil"/>
              <w:bottom w:val="nil"/>
              <w:right w:val="nil"/>
            </w:tcBorders>
            <w:vAlign w:val="bottom"/>
          </w:tcPr>
          <w:p w14:paraId="4EE95949"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-0.732***</w:t>
            </w:r>
          </w:p>
        </w:tc>
        <w:tc>
          <w:tcPr>
            <w:tcW w:w="2389" w:type="dxa"/>
            <w:gridSpan w:val="2"/>
            <w:tcBorders>
              <w:top w:val="nil"/>
              <w:left w:val="nil"/>
              <w:bottom w:val="nil"/>
              <w:right w:val="nil"/>
            </w:tcBorders>
          </w:tcPr>
          <w:p w14:paraId="69132D25" w14:textId="77777777" w:rsidR="00806198" w:rsidRPr="00717800" w:rsidRDefault="00806198" w:rsidP="005122C1">
            <w:pPr>
              <w:jc w:val="center"/>
              <w:rPr>
                <w:rFonts w:cstheme="minorHAnsi"/>
                <w:sz w:val="20"/>
                <w:szCs w:val="20"/>
              </w:rPr>
            </w:pPr>
            <w:r w:rsidRPr="00717800">
              <w:rPr>
                <w:rFonts w:cstheme="minorHAnsi"/>
                <w:sz w:val="20"/>
                <w:szCs w:val="20"/>
              </w:rPr>
              <w:t>-2.327***</w:t>
            </w:r>
          </w:p>
        </w:tc>
      </w:tr>
      <w:tr w:rsidR="00806198" w:rsidRPr="00717800" w14:paraId="09E1F4A7" w14:textId="77777777" w:rsidTr="00201A21">
        <w:tc>
          <w:tcPr>
            <w:tcW w:w="1849" w:type="dxa"/>
            <w:tcBorders>
              <w:top w:val="nil"/>
              <w:left w:val="nil"/>
              <w:bottom w:val="nil"/>
              <w:right w:val="nil"/>
            </w:tcBorders>
          </w:tcPr>
          <w:p w14:paraId="683F33FD"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22</m:t>
                    </m:r>
                  </m:sub>
                </m:sSub>
              </m:oMath>
            </m:oMathPara>
          </w:p>
        </w:tc>
        <w:tc>
          <w:tcPr>
            <w:tcW w:w="2389" w:type="dxa"/>
            <w:gridSpan w:val="2"/>
            <w:tcBorders>
              <w:top w:val="nil"/>
              <w:left w:val="nil"/>
              <w:bottom w:val="nil"/>
              <w:right w:val="nil"/>
            </w:tcBorders>
          </w:tcPr>
          <w:p w14:paraId="5BBA5DB4" w14:textId="77777777" w:rsidR="00806198" w:rsidRPr="00717800" w:rsidRDefault="00806198" w:rsidP="005122C1">
            <w:pPr>
              <w:jc w:val="center"/>
              <w:rPr>
                <w:rFonts w:cstheme="minorHAnsi"/>
                <w:sz w:val="20"/>
                <w:szCs w:val="20"/>
              </w:rPr>
            </w:pPr>
            <w:r w:rsidRPr="00717800">
              <w:rPr>
                <w:rFonts w:cstheme="minorHAnsi"/>
                <w:sz w:val="20"/>
                <w:szCs w:val="20"/>
              </w:rPr>
              <w:t>-0.785***</w:t>
            </w:r>
          </w:p>
        </w:tc>
        <w:tc>
          <w:tcPr>
            <w:tcW w:w="2389" w:type="dxa"/>
            <w:gridSpan w:val="2"/>
            <w:tcBorders>
              <w:top w:val="nil"/>
              <w:left w:val="nil"/>
              <w:bottom w:val="nil"/>
              <w:right w:val="nil"/>
            </w:tcBorders>
            <w:vAlign w:val="bottom"/>
          </w:tcPr>
          <w:p w14:paraId="17A9B8B5"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-0.834***</w:t>
            </w:r>
          </w:p>
        </w:tc>
        <w:tc>
          <w:tcPr>
            <w:tcW w:w="2389" w:type="dxa"/>
            <w:gridSpan w:val="2"/>
            <w:tcBorders>
              <w:top w:val="nil"/>
              <w:left w:val="nil"/>
              <w:bottom w:val="nil"/>
              <w:right w:val="nil"/>
            </w:tcBorders>
          </w:tcPr>
          <w:p w14:paraId="651FA3F6" w14:textId="77777777" w:rsidR="00806198" w:rsidRPr="00717800" w:rsidRDefault="00806198" w:rsidP="005122C1">
            <w:pPr>
              <w:jc w:val="center"/>
              <w:rPr>
                <w:rFonts w:cstheme="minorHAnsi"/>
                <w:sz w:val="20"/>
                <w:szCs w:val="20"/>
              </w:rPr>
            </w:pPr>
            <w:r w:rsidRPr="00717800">
              <w:rPr>
                <w:rFonts w:cstheme="minorHAnsi"/>
                <w:sz w:val="20"/>
                <w:szCs w:val="20"/>
              </w:rPr>
              <w:t>-2.255***</w:t>
            </w:r>
          </w:p>
        </w:tc>
      </w:tr>
      <w:tr w:rsidR="00806198" w:rsidRPr="00717800" w14:paraId="1DD4E21A" w14:textId="77777777" w:rsidTr="00201A21">
        <w:tc>
          <w:tcPr>
            <w:tcW w:w="1849" w:type="dxa"/>
            <w:tcBorders>
              <w:top w:val="nil"/>
              <w:left w:val="nil"/>
              <w:bottom w:val="nil"/>
              <w:right w:val="nil"/>
            </w:tcBorders>
          </w:tcPr>
          <w:p w14:paraId="3C736DCE"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11</m:t>
                    </m:r>
                  </m:sub>
                </m:sSub>
              </m:oMath>
            </m:oMathPara>
          </w:p>
        </w:tc>
        <w:tc>
          <w:tcPr>
            <w:tcW w:w="2389" w:type="dxa"/>
            <w:gridSpan w:val="2"/>
            <w:tcBorders>
              <w:top w:val="nil"/>
              <w:left w:val="nil"/>
              <w:bottom w:val="nil"/>
              <w:right w:val="nil"/>
            </w:tcBorders>
          </w:tcPr>
          <w:p w14:paraId="33484816" w14:textId="77777777" w:rsidR="00806198" w:rsidRPr="00717800" w:rsidRDefault="00806198" w:rsidP="005122C1">
            <w:pPr>
              <w:jc w:val="center"/>
              <w:rPr>
                <w:rFonts w:cstheme="minorHAnsi"/>
                <w:sz w:val="20"/>
                <w:szCs w:val="20"/>
              </w:rPr>
            </w:pPr>
            <w:r w:rsidRPr="00717800">
              <w:rPr>
                <w:rFonts w:cstheme="minorHAnsi"/>
                <w:sz w:val="20"/>
                <w:szCs w:val="20"/>
              </w:rPr>
              <w:t>0.591***</w:t>
            </w:r>
          </w:p>
        </w:tc>
        <w:tc>
          <w:tcPr>
            <w:tcW w:w="2389" w:type="dxa"/>
            <w:gridSpan w:val="2"/>
            <w:tcBorders>
              <w:top w:val="nil"/>
              <w:left w:val="nil"/>
              <w:bottom w:val="nil"/>
              <w:right w:val="nil"/>
            </w:tcBorders>
            <w:vAlign w:val="bottom"/>
          </w:tcPr>
          <w:p w14:paraId="77023C12"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0.073</w:t>
            </w:r>
          </w:p>
        </w:tc>
        <w:tc>
          <w:tcPr>
            <w:tcW w:w="2389" w:type="dxa"/>
            <w:gridSpan w:val="2"/>
            <w:tcBorders>
              <w:top w:val="nil"/>
              <w:left w:val="nil"/>
              <w:bottom w:val="nil"/>
              <w:right w:val="nil"/>
            </w:tcBorders>
          </w:tcPr>
          <w:p w14:paraId="2BC774B4" w14:textId="77777777" w:rsidR="00806198" w:rsidRPr="00717800" w:rsidRDefault="00806198" w:rsidP="005122C1">
            <w:pPr>
              <w:jc w:val="center"/>
              <w:rPr>
                <w:rFonts w:cstheme="minorHAnsi"/>
                <w:sz w:val="20"/>
                <w:szCs w:val="20"/>
              </w:rPr>
            </w:pPr>
            <w:r w:rsidRPr="00717800">
              <w:rPr>
                <w:rFonts w:cstheme="minorHAnsi"/>
                <w:sz w:val="20"/>
                <w:szCs w:val="20"/>
              </w:rPr>
              <w:t>0.987</w:t>
            </w:r>
          </w:p>
        </w:tc>
      </w:tr>
      <w:tr w:rsidR="00806198" w:rsidRPr="00717800" w14:paraId="25887703" w14:textId="77777777" w:rsidTr="00201A21">
        <w:tc>
          <w:tcPr>
            <w:tcW w:w="1849" w:type="dxa"/>
            <w:tcBorders>
              <w:top w:val="nil"/>
              <w:left w:val="nil"/>
              <w:bottom w:val="nil"/>
              <w:right w:val="nil"/>
            </w:tcBorders>
          </w:tcPr>
          <w:p w14:paraId="0AF2C894"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12</m:t>
                    </m:r>
                  </m:sub>
                </m:sSub>
              </m:oMath>
            </m:oMathPara>
          </w:p>
        </w:tc>
        <w:tc>
          <w:tcPr>
            <w:tcW w:w="2389" w:type="dxa"/>
            <w:gridSpan w:val="2"/>
            <w:tcBorders>
              <w:top w:val="nil"/>
              <w:left w:val="nil"/>
              <w:bottom w:val="nil"/>
              <w:right w:val="nil"/>
            </w:tcBorders>
          </w:tcPr>
          <w:p w14:paraId="1F059409" w14:textId="77777777" w:rsidR="00806198" w:rsidRPr="00717800" w:rsidRDefault="00806198" w:rsidP="005122C1">
            <w:pPr>
              <w:jc w:val="center"/>
              <w:rPr>
                <w:rFonts w:cstheme="minorHAnsi"/>
                <w:sz w:val="20"/>
                <w:szCs w:val="20"/>
              </w:rPr>
            </w:pPr>
            <w:r w:rsidRPr="00717800">
              <w:rPr>
                <w:rFonts w:cstheme="minorHAnsi"/>
                <w:sz w:val="20"/>
                <w:szCs w:val="20"/>
              </w:rPr>
              <w:t>-0.006</w:t>
            </w:r>
          </w:p>
        </w:tc>
        <w:tc>
          <w:tcPr>
            <w:tcW w:w="2389" w:type="dxa"/>
            <w:gridSpan w:val="2"/>
            <w:tcBorders>
              <w:top w:val="nil"/>
              <w:left w:val="nil"/>
              <w:bottom w:val="nil"/>
              <w:right w:val="nil"/>
            </w:tcBorders>
            <w:vAlign w:val="bottom"/>
          </w:tcPr>
          <w:p w14:paraId="340CCE93"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-0.002</w:t>
            </w:r>
          </w:p>
        </w:tc>
        <w:tc>
          <w:tcPr>
            <w:tcW w:w="2389" w:type="dxa"/>
            <w:gridSpan w:val="2"/>
            <w:tcBorders>
              <w:top w:val="nil"/>
              <w:left w:val="nil"/>
              <w:bottom w:val="nil"/>
              <w:right w:val="nil"/>
            </w:tcBorders>
          </w:tcPr>
          <w:p w14:paraId="6A5DA4CF" w14:textId="77777777" w:rsidR="00806198" w:rsidRPr="00717800" w:rsidRDefault="00806198" w:rsidP="005122C1">
            <w:pPr>
              <w:jc w:val="center"/>
              <w:rPr>
                <w:rFonts w:cstheme="minorHAnsi"/>
                <w:sz w:val="20"/>
                <w:szCs w:val="20"/>
              </w:rPr>
            </w:pPr>
            <w:r w:rsidRPr="00717800">
              <w:rPr>
                <w:rFonts w:cstheme="minorHAnsi"/>
                <w:sz w:val="20"/>
                <w:szCs w:val="20"/>
              </w:rPr>
              <w:t>1.120</w:t>
            </w:r>
          </w:p>
        </w:tc>
      </w:tr>
      <w:tr w:rsidR="00806198" w:rsidRPr="00717800" w14:paraId="65AE7B15" w14:textId="77777777" w:rsidTr="00201A21">
        <w:tc>
          <w:tcPr>
            <w:tcW w:w="1849" w:type="dxa"/>
            <w:tcBorders>
              <w:top w:val="nil"/>
              <w:left w:val="nil"/>
              <w:bottom w:val="nil"/>
              <w:right w:val="nil"/>
            </w:tcBorders>
          </w:tcPr>
          <w:p w14:paraId="7F4A7172"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21</m:t>
                    </m:r>
                  </m:sub>
                </m:sSub>
              </m:oMath>
            </m:oMathPara>
          </w:p>
        </w:tc>
        <w:tc>
          <w:tcPr>
            <w:tcW w:w="2389" w:type="dxa"/>
            <w:gridSpan w:val="2"/>
            <w:tcBorders>
              <w:top w:val="nil"/>
              <w:left w:val="nil"/>
              <w:bottom w:val="nil"/>
              <w:right w:val="nil"/>
            </w:tcBorders>
          </w:tcPr>
          <w:p w14:paraId="65EF2DEE" w14:textId="77777777" w:rsidR="00806198" w:rsidRPr="00717800" w:rsidRDefault="00806198" w:rsidP="005122C1">
            <w:pPr>
              <w:jc w:val="center"/>
              <w:rPr>
                <w:rFonts w:cstheme="minorHAnsi"/>
                <w:sz w:val="20"/>
                <w:szCs w:val="20"/>
              </w:rPr>
            </w:pPr>
            <w:r w:rsidRPr="00717800">
              <w:rPr>
                <w:rFonts w:cstheme="minorHAnsi"/>
                <w:sz w:val="20"/>
                <w:szCs w:val="20"/>
              </w:rPr>
              <w:t>0.301</w:t>
            </w:r>
          </w:p>
        </w:tc>
        <w:tc>
          <w:tcPr>
            <w:tcW w:w="2389" w:type="dxa"/>
            <w:gridSpan w:val="2"/>
            <w:tcBorders>
              <w:top w:val="nil"/>
              <w:left w:val="nil"/>
              <w:bottom w:val="nil"/>
              <w:right w:val="nil"/>
            </w:tcBorders>
            <w:vAlign w:val="bottom"/>
          </w:tcPr>
          <w:p w14:paraId="23C1E5B2"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0.576</w:t>
            </w:r>
          </w:p>
        </w:tc>
        <w:tc>
          <w:tcPr>
            <w:tcW w:w="2389" w:type="dxa"/>
            <w:gridSpan w:val="2"/>
            <w:tcBorders>
              <w:top w:val="nil"/>
              <w:left w:val="nil"/>
              <w:bottom w:val="nil"/>
              <w:right w:val="nil"/>
            </w:tcBorders>
          </w:tcPr>
          <w:p w14:paraId="60959629" w14:textId="77777777" w:rsidR="00806198" w:rsidRPr="00717800" w:rsidRDefault="00806198" w:rsidP="005122C1">
            <w:pPr>
              <w:jc w:val="center"/>
              <w:rPr>
                <w:rFonts w:cstheme="minorHAnsi"/>
                <w:sz w:val="20"/>
                <w:szCs w:val="20"/>
              </w:rPr>
            </w:pPr>
            <w:r w:rsidRPr="00717800">
              <w:rPr>
                <w:rFonts w:cstheme="minorHAnsi"/>
                <w:sz w:val="20"/>
                <w:szCs w:val="20"/>
              </w:rPr>
              <w:t>0.453</w:t>
            </w:r>
          </w:p>
        </w:tc>
      </w:tr>
      <w:tr w:rsidR="00806198" w:rsidRPr="00717800" w14:paraId="5CC42926" w14:textId="77777777" w:rsidTr="00201A21">
        <w:tc>
          <w:tcPr>
            <w:tcW w:w="1849" w:type="dxa"/>
            <w:tcBorders>
              <w:top w:val="nil"/>
              <w:left w:val="nil"/>
              <w:bottom w:val="nil"/>
              <w:right w:val="nil"/>
            </w:tcBorders>
          </w:tcPr>
          <w:p w14:paraId="71B4CCD0" w14:textId="77777777" w:rsidR="00806198" w:rsidRPr="00717800" w:rsidRDefault="00F015EF" w:rsidP="00806198">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22</m:t>
                    </m:r>
                  </m:sub>
                </m:sSub>
              </m:oMath>
            </m:oMathPara>
          </w:p>
        </w:tc>
        <w:tc>
          <w:tcPr>
            <w:tcW w:w="2389" w:type="dxa"/>
            <w:gridSpan w:val="2"/>
            <w:tcBorders>
              <w:top w:val="nil"/>
              <w:left w:val="nil"/>
              <w:bottom w:val="nil"/>
              <w:right w:val="nil"/>
            </w:tcBorders>
          </w:tcPr>
          <w:p w14:paraId="40222EE4" w14:textId="77777777" w:rsidR="00806198" w:rsidRPr="00717800" w:rsidRDefault="00806198" w:rsidP="005122C1">
            <w:pPr>
              <w:jc w:val="center"/>
              <w:rPr>
                <w:rFonts w:cstheme="minorHAnsi"/>
                <w:sz w:val="20"/>
                <w:szCs w:val="20"/>
              </w:rPr>
            </w:pPr>
            <w:r w:rsidRPr="00717800">
              <w:rPr>
                <w:rFonts w:cstheme="minorHAnsi"/>
                <w:sz w:val="20"/>
                <w:szCs w:val="20"/>
              </w:rPr>
              <w:t>0.913***</w:t>
            </w:r>
          </w:p>
        </w:tc>
        <w:tc>
          <w:tcPr>
            <w:tcW w:w="2389" w:type="dxa"/>
            <w:gridSpan w:val="2"/>
            <w:tcBorders>
              <w:top w:val="nil"/>
              <w:left w:val="nil"/>
              <w:bottom w:val="nil"/>
              <w:right w:val="nil"/>
            </w:tcBorders>
            <w:vAlign w:val="bottom"/>
          </w:tcPr>
          <w:p w14:paraId="7A6DA6E2" w14:textId="77777777" w:rsidR="00806198" w:rsidRPr="00717800" w:rsidRDefault="00806198" w:rsidP="005122C1">
            <w:pPr>
              <w:jc w:val="center"/>
              <w:rPr>
                <w:rFonts w:cstheme="minorHAnsi"/>
                <w:color w:val="000000"/>
                <w:sz w:val="20"/>
                <w:szCs w:val="20"/>
              </w:rPr>
            </w:pPr>
            <w:r w:rsidRPr="00717800">
              <w:rPr>
                <w:rFonts w:cstheme="minorHAnsi"/>
                <w:color w:val="000000"/>
                <w:sz w:val="20"/>
                <w:szCs w:val="20"/>
              </w:rPr>
              <w:t>0.728***</w:t>
            </w:r>
          </w:p>
        </w:tc>
        <w:tc>
          <w:tcPr>
            <w:tcW w:w="2389" w:type="dxa"/>
            <w:gridSpan w:val="2"/>
            <w:tcBorders>
              <w:top w:val="nil"/>
              <w:left w:val="nil"/>
              <w:bottom w:val="nil"/>
              <w:right w:val="nil"/>
            </w:tcBorders>
          </w:tcPr>
          <w:p w14:paraId="5BA825EF" w14:textId="77777777" w:rsidR="00806198" w:rsidRPr="00717800" w:rsidRDefault="00806198" w:rsidP="005122C1">
            <w:pPr>
              <w:jc w:val="center"/>
              <w:rPr>
                <w:rFonts w:cstheme="minorHAnsi"/>
                <w:sz w:val="20"/>
                <w:szCs w:val="20"/>
              </w:rPr>
            </w:pPr>
            <w:r w:rsidRPr="00717800">
              <w:rPr>
                <w:rFonts w:cstheme="minorHAnsi"/>
                <w:sz w:val="20"/>
                <w:szCs w:val="20"/>
              </w:rPr>
              <w:t>0.523</w:t>
            </w:r>
          </w:p>
        </w:tc>
      </w:tr>
      <w:tr w:rsidR="004102F1" w:rsidRPr="00717800" w14:paraId="10F6BE63" w14:textId="77777777" w:rsidTr="00201A21">
        <w:tc>
          <w:tcPr>
            <w:tcW w:w="1849" w:type="dxa"/>
            <w:tcBorders>
              <w:top w:val="nil"/>
              <w:left w:val="nil"/>
              <w:bottom w:val="single" w:sz="4" w:space="0" w:color="auto"/>
              <w:right w:val="nil"/>
            </w:tcBorders>
          </w:tcPr>
          <w:p w14:paraId="6C6B8326" w14:textId="77777777" w:rsidR="004102F1" w:rsidRPr="00717800" w:rsidRDefault="004102F1" w:rsidP="00B20D9E">
            <w:pPr>
              <w:rPr>
                <w:rFonts w:eastAsia="Calibri" w:cstheme="minorHAnsi"/>
                <w:iCs/>
                <w:sz w:val="20"/>
                <w:szCs w:val="20"/>
              </w:rPr>
            </w:pPr>
          </w:p>
        </w:tc>
        <w:tc>
          <w:tcPr>
            <w:tcW w:w="2389" w:type="dxa"/>
            <w:gridSpan w:val="2"/>
            <w:tcBorders>
              <w:top w:val="nil"/>
              <w:left w:val="nil"/>
              <w:bottom w:val="single" w:sz="4" w:space="0" w:color="auto"/>
              <w:right w:val="nil"/>
            </w:tcBorders>
          </w:tcPr>
          <w:p w14:paraId="73933BAB" w14:textId="77777777" w:rsidR="004102F1" w:rsidRPr="00717800" w:rsidRDefault="004102F1" w:rsidP="005122C1">
            <w:pPr>
              <w:jc w:val="center"/>
              <w:rPr>
                <w:rFonts w:cstheme="minorHAnsi"/>
                <w:sz w:val="20"/>
                <w:szCs w:val="20"/>
              </w:rPr>
            </w:pPr>
          </w:p>
        </w:tc>
        <w:tc>
          <w:tcPr>
            <w:tcW w:w="2389" w:type="dxa"/>
            <w:gridSpan w:val="2"/>
            <w:tcBorders>
              <w:top w:val="nil"/>
              <w:left w:val="nil"/>
              <w:bottom w:val="single" w:sz="4" w:space="0" w:color="auto"/>
              <w:right w:val="nil"/>
            </w:tcBorders>
          </w:tcPr>
          <w:p w14:paraId="7264FA7E" w14:textId="77777777" w:rsidR="004102F1" w:rsidRPr="00717800" w:rsidRDefault="004102F1" w:rsidP="005122C1">
            <w:pPr>
              <w:jc w:val="center"/>
              <w:rPr>
                <w:rFonts w:cstheme="minorHAnsi"/>
                <w:sz w:val="20"/>
                <w:szCs w:val="20"/>
              </w:rPr>
            </w:pPr>
          </w:p>
        </w:tc>
        <w:tc>
          <w:tcPr>
            <w:tcW w:w="2389" w:type="dxa"/>
            <w:gridSpan w:val="2"/>
            <w:tcBorders>
              <w:top w:val="nil"/>
              <w:left w:val="nil"/>
              <w:bottom w:val="single" w:sz="4" w:space="0" w:color="auto"/>
              <w:right w:val="nil"/>
            </w:tcBorders>
          </w:tcPr>
          <w:p w14:paraId="26EA98DB" w14:textId="77777777" w:rsidR="004102F1" w:rsidRPr="00717800" w:rsidRDefault="004102F1" w:rsidP="005122C1">
            <w:pPr>
              <w:jc w:val="center"/>
              <w:rPr>
                <w:rFonts w:cstheme="minorHAnsi"/>
                <w:sz w:val="20"/>
                <w:szCs w:val="20"/>
              </w:rPr>
            </w:pPr>
          </w:p>
        </w:tc>
      </w:tr>
      <w:tr w:rsidR="00470B88" w:rsidRPr="00717800" w14:paraId="20EA46A8" w14:textId="77777777" w:rsidTr="00201A21">
        <w:tc>
          <w:tcPr>
            <w:tcW w:w="1849" w:type="dxa"/>
            <w:tcBorders>
              <w:top w:val="single" w:sz="4" w:space="0" w:color="auto"/>
              <w:left w:val="nil"/>
              <w:bottom w:val="single" w:sz="4" w:space="0" w:color="auto"/>
              <w:right w:val="nil"/>
            </w:tcBorders>
          </w:tcPr>
          <w:p w14:paraId="64F2919D" w14:textId="77777777" w:rsidR="00470B88" w:rsidRPr="00717800" w:rsidRDefault="004102F1" w:rsidP="00470B88">
            <w:pPr>
              <w:rPr>
                <w:rFonts w:cstheme="minorHAnsi"/>
                <w:sz w:val="20"/>
                <w:szCs w:val="20"/>
              </w:rPr>
            </w:pPr>
            <w:r w:rsidRPr="00717800">
              <w:rPr>
                <w:rFonts w:cstheme="minorHAnsi"/>
                <w:sz w:val="20"/>
                <w:szCs w:val="20"/>
              </w:rPr>
              <w:t xml:space="preserve">Model diagnostics </w:t>
            </w:r>
          </w:p>
        </w:tc>
        <w:tc>
          <w:tcPr>
            <w:tcW w:w="2389" w:type="dxa"/>
            <w:gridSpan w:val="2"/>
            <w:tcBorders>
              <w:top w:val="single" w:sz="4" w:space="0" w:color="auto"/>
              <w:left w:val="nil"/>
              <w:bottom w:val="single" w:sz="4" w:space="0" w:color="auto"/>
              <w:right w:val="nil"/>
            </w:tcBorders>
          </w:tcPr>
          <w:p w14:paraId="48C90FF9" w14:textId="77777777" w:rsidR="00470B88" w:rsidRPr="00717800" w:rsidRDefault="00470B88" w:rsidP="005122C1">
            <w:pPr>
              <w:jc w:val="center"/>
              <w:rPr>
                <w:rFonts w:cstheme="minorHAnsi"/>
                <w:sz w:val="20"/>
                <w:szCs w:val="20"/>
              </w:rPr>
            </w:pPr>
          </w:p>
        </w:tc>
        <w:tc>
          <w:tcPr>
            <w:tcW w:w="2389" w:type="dxa"/>
            <w:gridSpan w:val="2"/>
            <w:tcBorders>
              <w:top w:val="single" w:sz="4" w:space="0" w:color="auto"/>
              <w:left w:val="nil"/>
              <w:bottom w:val="single" w:sz="4" w:space="0" w:color="auto"/>
              <w:right w:val="nil"/>
            </w:tcBorders>
          </w:tcPr>
          <w:p w14:paraId="6476986C" w14:textId="77777777" w:rsidR="00470B88" w:rsidRPr="00717800" w:rsidRDefault="00470B88" w:rsidP="005122C1">
            <w:pPr>
              <w:jc w:val="center"/>
              <w:rPr>
                <w:rFonts w:cstheme="minorHAnsi"/>
                <w:sz w:val="20"/>
                <w:szCs w:val="20"/>
              </w:rPr>
            </w:pPr>
          </w:p>
        </w:tc>
        <w:tc>
          <w:tcPr>
            <w:tcW w:w="2389" w:type="dxa"/>
            <w:gridSpan w:val="2"/>
            <w:tcBorders>
              <w:top w:val="single" w:sz="4" w:space="0" w:color="auto"/>
              <w:left w:val="nil"/>
              <w:bottom w:val="single" w:sz="4" w:space="0" w:color="auto"/>
              <w:right w:val="nil"/>
            </w:tcBorders>
          </w:tcPr>
          <w:p w14:paraId="34C266B0" w14:textId="77777777" w:rsidR="00470B88" w:rsidRPr="00717800" w:rsidRDefault="00470B88" w:rsidP="005122C1">
            <w:pPr>
              <w:jc w:val="center"/>
              <w:rPr>
                <w:rFonts w:cstheme="minorHAnsi"/>
                <w:sz w:val="20"/>
                <w:szCs w:val="20"/>
              </w:rPr>
            </w:pPr>
          </w:p>
        </w:tc>
      </w:tr>
      <w:tr w:rsidR="003D77EE" w:rsidRPr="00717800" w14:paraId="753AA0A3" w14:textId="77777777" w:rsidTr="00201A21">
        <w:tc>
          <w:tcPr>
            <w:tcW w:w="1849" w:type="dxa"/>
            <w:tcBorders>
              <w:top w:val="single" w:sz="4" w:space="0" w:color="auto"/>
              <w:left w:val="nil"/>
              <w:bottom w:val="nil"/>
              <w:right w:val="nil"/>
            </w:tcBorders>
          </w:tcPr>
          <w:p w14:paraId="56A550E7" w14:textId="77777777" w:rsidR="003D77EE" w:rsidRPr="00717800" w:rsidRDefault="003D77EE" w:rsidP="003D77EE">
            <w:pPr>
              <w:rPr>
                <w:rFonts w:eastAsia="Calibri" w:cstheme="minorHAnsi"/>
                <w:iCs/>
                <w:sz w:val="20"/>
                <w:szCs w:val="20"/>
              </w:rPr>
            </w:pPr>
            <w:r w:rsidRPr="00717800">
              <w:rPr>
                <w:rFonts w:eastAsia="Calibri" w:cstheme="minorHAnsi"/>
                <w:iCs/>
                <w:sz w:val="20"/>
                <w:szCs w:val="20"/>
              </w:rPr>
              <w:t>AIC</w:t>
            </w:r>
          </w:p>
        </w:tc>
        <w:tc>
          <w:tcPr>
            <w:tcW w:w="2389" w:type="dxa"/>
            <w:gridSpan w:val="2"/>
            <w:tcBorders>
              <w:top w:val="single" w:sz="4" w:space="0" w:color="auto"/>
              <w:left w:val="nil"/>
              <w:bottom w:val="nil"/>
              <w:right w:val="nil"/>
            </w:tcBorders>
          </w:tcPr>
          <w:p w14:paraId="1F1D9EC3" w14:textId="77777777" w:rsidR="003D77EE" w:rsidRPr="00717800" w:rsidRDefault="003D77EE" w:rsidP="005122C1">
            <w:pPr>
              <w:jc w:val="center"/>
              <w:rPr>
                <w:rFonts w:cstheme="minorHAnsi"/>
                <w:sz w:val="20"/>
                <w:szCs w:val="20"/>
              </w:rPr>
            </w:pPr>
            <w:r w:rsidRPr="00717800">
              <w:rPr>
                <w:rFonts w:cstheme="minorHAnsi"/>
                <w:sz w:val="20"/>
                <w:szCs w:val="20"/>
              </w:rPr>
              <w:t>6.309</w:t>
            </w:r>
          </w:p>
        </w:tc>
        <w:tc>
          <w:tcPr>
            <w:tcW w:w="2389" w:type="dxa"/>
            <w:gridSpan w:val="2"/>
            <w:tcBorders>
              <w:top w:val="single" w:sz="4" w:space="0" w:color="auto"/>
              <w:left w:val="nil"/>
              <w:bottom w:val="nil"/>
              <w:right w:val="nil"/>
            </w:tcBorders>
          </w:tcPr>
          <w:p w14:paraId="4E606772" w14:textId="77777777" w:rsidR="003D77EE" w:rsidRPr="00717800" w:rsidRDefault="00D44291" w:rsidP="005122C1">
            <w:pPr>
              <w:jc w:val="center"/>
              <w:rPr>
                <w:rFonts w:cstheme="minorHAnsi"/>
                <w:sz w:val="20"/>
                <w:szCs w:val="20"/>
              </w:rPr>
            </w:pPr>
            <w:r w:rsidRPr="00717800">
              <w:rPr>
                <w:rFonts w:cstheme="minorHAnsi"/>
                <w:sz w:val="20"/>
                <w:szCs w:val="20"/>
              </w:rPr>
              <w:t>4.546</w:t>
            </w:r>
          </w:p>
        </w:tc>
        <w:tc>
          <w:tcPr>
            <w:tcW w:w="2389" w:type="dxa"/>
            <w:gridSpan w:val="2"/>
            <w:tcBorders>
              <w:top w:val="single" w:sz="4" w:space="0" w:color="auto"/>
              <w:left w:val="nil"/>
              <w:bottom w:val="nil"/>
              <w:right w:val="nil"/>
            </w:tcBorders>
          </w:tcPr>
          <w:p w14:paraId="636D5AA0" w14:textId="77777777" w:rsidR="003D77EE" w:rsidRPr="00717800" w:rsidRDefault="00145A4D" w:rsidP="005122C1">
            <w:pPr>
              <w:jc w:val="center"/>
              <w:rPr>
                <w:rFonts w:cstheme="minorHAnsi"/>
                <w:sz w:val="20"/>
                <w:szCs w:val="20"/>
              </w:rPr>
            </w:pPr>
            <w:r w:rsidRPr="00717800">
              <w:rPr>
                <w:rFonts w:cstheme="minorHAnsi"/>
                <w:sz w:val="20"/>
                <w:szCs w:val="20"/>
              </w:rPr>
              <w:t>4.616</w:t>
            </w:r>
          </w:p>
        </w:tc>
      </w:tr>
      <w:tr w:rsidR="003D77EE" w:rsidRPr="00717800" w14:paraId="589B09D8" w14:textId="77777777" w:rsidTr="00201A21">
        <w:tc>
          <w:tcPr>
            <w:tcW w:w="1849" w:type="dxa"/>
            <w:tcBorders>
              <w:top w:val="nil"/>
              <w:left w:val="nil"/>
              <w:bottom w:val="nil"/>
              <w:right w:val="nil"/>
            </w:tcBorders>
          </w:tcPr>
          <w:p w14:paraId="6531785C" w14:textId="77777777" w:rsidR="003D77EE" w:rsidRPr="00717800" w:rsidRDefault="003D77EE" w:rsidP="003D77EE">
            <w:pPr>
              <w:rPr>
                <w:rFonts w:eastAsia="Calibri" w:cstheme="minorHAnsi"/>
                <w:iCs/>
                <w:sz w:val="20"/>
                <w:szCs w:val="20"/>
              </w:rPr>
            </w:pPr>
            <w:r w:rsidRPr="00717800">
              <w:rPr>
                <w:rFonts w:eastAsia="Calibri" w:cstheme="minorHAnsi"/>
                <w:iCs/>
                <w:sz w:val="20"/>
                <w:szCs w:val="20"/>
              </w:rPr>
              <w:t>SBC</w:t>
            </w:r>
          </w:p>
        </w:tc>
        <w:tc>
          <w:tcPr>
            <w:tcW w:w="2389" w:type="dxa"/>
            <w:gridSpan w:val="2"/>
            <w:tcBorders>
              <w:top w:val="nil"/>
              <w:left w:val="nil"/>
              <w:bottom w:val="nil"/>
              <w:right w:val="nil"/>
            </w:tcBorders>
          </w:tcPr>
          <w:p w14:paraId="35E35809" w14:textId="77777777" w:rsidR="003D77EE" w:rsidRPr="00717800" w:rsidRDefault="003D77EE" w:rsidP="005122C1">
            <w:pPr>
              <w:jc w:val="center"/>
              <w:rPr>
                <w:rFonts w:cstheme="minorHAnsi"/>
                <w:sz w:val="20"/>
                <w:szCs w:val="20"/>
              </w:rPr>
            </w:pPr>
            <w:r w:rsidRPr="00717800">
              <w:rPr>
                <w:rFonts w:cstheme="minorHAnsi"/>
                <w:sz w:val="20"/>
                <w:szCs w:val="20"/>
              </w:rPr>
              <w:t>6.656</w:t>
            </w:r>
          </w:p>
        </w:tc>
        <w:tc>
          <w:tcPr>
            <w:tcW w:w="2389" w:type="dxa"/>
            <w:gridSpan w:val="2"/>
            <w:tcBorders>
              <w:top w:val="nil"/>
              <w:left w:val="nil"/>
              <w:bottom w:val="nil"/>
              <w:right w:val="nil"/>
            </w:tcBorders>
          </w:tcPr>
          <w:p w14:paraId="6DB51959" w14:textId="77777777" w:rsidR="003D77EE" w:rsidRPr="00717800" w:rsidRDefault="00D44291" w:rsidP="005122C1">
            <w:pPr>
              <w:jc w:val="center"/>
              <w:rPr>
                <w:rFonts w:cstheme="minorHAnsi"/>
                <w:sz w:val="20"/>
                <w:szCs w:val="20"/>
              </w:rPr>
            </w:pPr>
            <w:r w:rsidRPr="00717800">
              <w:rPr>
                <w:rFonts w:cstheme="minorHAnsi"/>
                <w:sz w:val="20"/>
                <w:szCs w:val="20"/>
              </w:rPr>
              <w:t>4.967</w:t>
            </w:r>
          </w:p>
        </w:tc>
        <w:tc>
          <w:tcPr>
            <w:tcW w:w="2389" w:type="dxa"/>
            <w:gridSpan w:val="2"/>
            <w:tcBorders>
              <w:top w:val="nil"/>
              <w:left w:val="nil"/>
              <w:bottom w:val="nil"/>
              <w:right w:val="nil"/>
            </w:tcBorders>
          </w:tcPr>
          <w:p w14:paraId="579A617E" w14:textId="77777777" w:rsidR="003D77EE" w:rsidRPr="00717800" w:rsidRDefault="00145A4D" w:rsidP="005122C1">
            <w:pPr>
              <w:jc w:val="center"/>
              <w:rPr>
                <w:rFonts w:cstheme="minorHAnsi"/>
                <w:sz w:val="20"/>
                <w:szCs w:val="20"/>
              </w:rPr>
            </w:pPr>
            <w:r w:rsidRPr="00717800">
              <w:rPr>
                <w:rFonts w:cstheme="minorHAnsi"/>
                <w:sz w:val="20"/>
                <w:szCs w:val="20"/>
              </w:rPr>
              <w:t>5.320</w:t>
            </w:r>
          </w:p>
        </w:tc>
      </w:tr>
      <w:tr w:rsidR="004102F1" w:rsidRPr="00717800" w14:paraId="17034694" w14:textId="77777777" w:rsidTr="00201A21">
        <w:tc>
          <w:tcPr>
            <w:tcW w:w="1849" w:type="dxa"/>
            <w:tcBorders>
              <w:top w:val="nil"/>
              <w:left w:val="nil"/>
              <w:bottom w:val="nil"/>
              <w:right w:val="nil"/>
            </w:tcBorders>
          </w:tcPr>
          <w:p w14:paraId="4ED592F6" w14:textId="77777777" w:rsidR="004102F1" w:rsidRPr="00717800" w:rsidRDefault="004102F1" w:rsidP="00470B88">
            <w:pPr>
              <w:rPr>
                <w:rFonts w:eastAsia="Calibri" w:cstheme="minorHAnsi"/>
                <w:iCs/>
                <w:sz w:val="20"/>
                <w:szCs w:val="20"/>
              </w:rPr>
            </w:pPr>
            <w:r w:rsidRPr="00717800">
              <w:rPr>
                <w:rFonts w:eastAsia="Calibri" w:cstheme="minorHAnsi"/>
                <w:iCs/>
                <w:sz w:val="20"/>
                <w:szCs w:val="20"/>
              </w:rPr>
              <w:t>Log-L</w:t>
            </w:r>
          </w:p>
        </w:tc>
        <w:tc>
          <w:tcPr>
            <w:tcW w:w="2389" w:type="dxa"/>
            <w:gridSpan w:val="2"/>
            <w:tcBorders>
              <w:top w:val="nil"/>
              <w:left w:val="nil"/>
              <w:bottom w:val="nil"/>
              <w:right w:val="nil"/>
            </w:tcBorders>
          </w:tcPr>
          <w:p w14:paraId="7273CBFE" w14:textId="77777777" w:rsidR="004102F1" w:rsidRPr="00717800" w:rsidRDefault="003D77EE" w:rsidP="005122C1">
            <w:pPr>
              <w:jc w:val="center"/>
              <w:rPr>
                <w:rFonts w:cstheme="minorHAnsi"/>
                <w:sz w:val="20"/>
                <w:szCs w:val="20"/>
              </w:rPr>
            </w:pPr>
            <w:r w:rsidRPr="00717800">
              <w:rPr>
                <w:rFonts w:cstheme="minorHAnsi"/>
                <w:sz w:val="20"/>
                <w:szCs w:val="20"/>
              </w:rPr>
              <w:t>-868.9</w:t>
            </w:r>
          </w:p>
        </w:tc>
        <w:tc>
          <w:tcPr>
            <w:tcW w:w="2389" w:type="dxa"/>
            <w:gridSpan w:val="2"/>
            <w:tcBorders>
              <w:top w:val="nil"/>
              <w:left w:val="nil"/>
              <w:bottom w:val="nil"/>
              <w:right w:val="nil"/>
            </w:tcBorders>
          </w:tcPr>
          <w:p w14:paraId="5F65CD4D" w14:textId="77777777" w:rsidR="004102F1" w:rsidRPr="00717800" w:rsidRDefault="00072B36" w:rsidP="005122C1">
            <w:pPr>
              <w:jc w:val="center"/>
              <w:rPr>
                <w:rFonts w:cstheme="minorHAnsi"/>
                <w:sz w:val="20"/>
                <w:szCs w:val="20"/>
              </w:rPr>
            </w:pPr>
            <w:r w:rsidRPr="00717800">
              <w:rPr>
                <w:rFonts w:cstheme="minorHAnsi"/>
                <w:sz w:val="20"/>
                <w:szCs w:val="20"/>
              </w:rPr>
              <w:t>-415.9</w:t>
            </w:r>
          </w:p>
        </w:tc>
        <w:tc>
          <w:tcPr>
            <w:tcW w:w="2389" w:type="dxa"/>
            <w:gridSpan w:val="2"/>
            <w:tcBorders>
              <w:top w:val="nil"/>
              <w:left w:val="nil"/>
              <w:bottom w:val="nil"/>
              <w:right w:val="nil"/>
            </w:tcBorders>
          </w:tcPr>
          <w:p w14:paraId="5F81F0E4" w14:textId="77777777" w:rsidR="004102F1" w:rsidRPr="00717800" w:rsidRDefault="00072B36" w:rsidP="005122C1">
            <w:pPr>
              <w:jc w:val="center"/>
              <w:rPr>
                <w:rFonts w:cstheme="minorHAnsi"/>
                <w:sz w:val="20"/>
                <w:szCs w:val="20"/>
              </w:rPr>
            </w:pPr>
            <w:r w:rsidRPr="00717800">
              <w:rPr>
                <w:rFonts w:cstheme="minorHAnsi"/>
                <w:sz w:val="20"/>
                <w:szCs w:val="20"/>
              </w:rPr>
              <w:t>-178.1</w:t>
            </w:r>
          </w:p>
        </w:tc>
      </w:tr>
      <w:tr w:rsidR="004102F1" w:rsidRPr="00717800" w14:paraId="54B3C1F4" w14:textId="77777777" w:rsidTr="00201A21">
        <w:tc>
          <w:tcPr>
            <w:tcW w:w="1849" w:type="dxa"/>
            <w:tcBorders>
              <w:top w:val="nil"/>
              <w:left w:val="nil"/>
              <w:bottom w:val="single" w:sz="4" w:space="0" w:color="auto"/>
              <w:right w:val="nil"/>
            </w:tcBorders>
          </w:tcPr>
          <w:p w14:paraId="73B756E2" w14:textId="77777777" w:rsidR="004102F1" w:rsidRPr="00717800" w:rsidRDefault="004102F1" w:rsidP="00470B88">
            <w:pPr>
              <w:rPr>
                <w:rFonts w:eastAsia="Calibri" w:cstheme="minorHAnsi"/>
                <w:iCs/>
                <w:sz w:val="20"/>
                <w:szCs w:val="20"/>
              </w:rPr>
            </w:pPr>
          </w:p>
        </w:tc>
        <w:tc>
          <w:tcPr>
            <w:tcW w:w="2389" w:type="dxa"/>
            <w:gridSpan w:val="2"/>
            <w:tcBorders>
              <w:top w:val="nil"/>
              <w:left w:val="nil"/>
              <w:bottom w:val="single" w:sz="4" w:space="0" w:color="auto"/>
              <w:right w:val="nil"/>
            </w:tcBorders>
          </w:tcPr>
          <w:p w14:paraId="5B8D0201" w14:textId="77777777" w:rsidR="004102F1" w:rsidRPr="00717800" w:rsidRDefault="004102F1" w:rsidP="005122C1">
            <w:pPr>
              <w:jc w:val="center"/>
              <w:rPr>
                <w:rFonts w:cstheme="minorHAnsi"/>
                <w:sz w:val="20"/>
                <w:szCs w:val="20"/>
              </w:rPr>
            </w:pPr>
          </w:p>
        </w:tc>
        <w:tc>
          <w:tcPr>
            <w:tcW w:w="2389" w:type="dxa"/>
            <w:gridSpan w:val="2"/>
            <w:tcBorders>
              <w:top w:val="nil"/>
              <w:left w:val="nil"/>
              <w:bottom w:val="single" w:sz="4" w:space="0" w:color="auto"/>
              <w:right w:val="nil"/>
            </w:tcBorders>
          </w:tcPr>
          <w:p w14:paraId="4B92BB67" w14:textId="77777777" w:rsidR="004102F1" w:rsidRPr="00717800" w:rsidRDefault="004102F1" w:rsidP="005122C1">
            <w:pPr>
              <w:jc w:val="center"/>
              <w:rPr>
                <w:rFonts w:cstheme="minorHAnsi"/>
                <w:sz w:val="20"/>
                <w:szCs w:val="20"/>
              </w:rPr>
            </w:pPr>
          </w:p>
        </w:tc>
        <w:tc>
          <w:tcPr>
            <w:tcW w:w="2389" w:type="dxa"/>
            <w:gridSpan w:val="2"/>
            <w:tcBorders>
              <w:top w:val="nil"/>
              <w:left w:val="nil"/>
              <w:bottom w:val="single" w:sz="4" w:space="0" w:color="auto"/>
              <w:right w:val="nil"/>
            </w:tcBorders>
          </w:tcPr>
          <w:p w14:paraId="572C2C7E" w14:textId="77777777" w:rsidR="004102F1" w:rsidRPr="00717800" w:rsidRDefault="004102F1" w:rsidP="005122C1">
            <w:pPr>
              <w:jc w:val="center"/>
              <w:rPr>
                <w:rFonts w:cstheme="minorHAnsi"/>
                <w:sz w:val="20"/>
                <w:szCs w:val="20"/>
              </w:rPr>
            </w:pPr>
          </w:p>
        </w:tc>
      </w:tr>
      <w:tr w:rsidR="00CC4837" w:rsidRPr="00717800" w14:paraId="0696B50F" w14:textId="77777777" w:rsidTr="00201A21">
        <w:tc>
          <w:tcPr>
            <w:tcW w:w="9016" w:type="dxa"/>
            <w:gridSpan w:val="7"/>
            <w:tcBorders>
              <w:top w:val="single" w:sz="4" w:space="0" w:color="auto"/>
              <w:left w:val="nil"/>
              <w:bottom w:val="single" w:sz="4" w:space="0" w:color="auto"/>
              <w:right w:val="nil"/>
            </w:tcBorders>
          </w:tcPr>
          <w:p w14:paraId="0F2481DD" w14:textId="77777777" w:rsidR="00CC4837" w:rsidRPr="00717800" w:rsidRDefault="00CC4837" w:rsidP="00470B88">
            <w:pPr>
              <w:rPr>
                <w:rFonts w:cstheme="minorHAnsi"/>
                <w:sz w:val="20"/>
                <w:szCs w:val="20"/>
              </w:rPr>
            </w:pPr>
            <w:r w:rsidRPr="00717800">
              <w:rPr>
                <w:rFonts w:eastAsia="Calibri" w:cstheme="minorHAnsi"/>
                <w:iCs/>
                <w:sz w:val="20"/>
                <w:szCs w:val="20"/>
              </w:rPr>
              <w:t>Residual diagnostics for the independent series</w:t>
            </w:r>
          </w:p>
        </w:tc>
      </w:tr>
      <w:tr w:rsidR="007C6F23" w:rsidRPr="00717800" w14:paraId="16D5EC49" w14:textId="77777777" w:rsidTr="00201A21">
        <w:tc>
          <w:tcPr>
            <w:tcW w:w="1849" w:type="dxa"/>
            <w:tcBorders>
              <w:top w:val="single" w:sz="4" w:space="0" w:color="auto"/>
              <w:left w:val="nil"/>
              <w:bottom w:val="nil"/>
              <w:right w:val="nil"/>
            </w:tcBorders>
          </w:tcPr>
          <w:p w14:paraId="5EACB5A6" w14:textId="77777777" w:rsidR="007C6F23" w:rsidRPr="00717800" w:rsidRDefault="007C6F23" w:rsidP="007C6F23">
            <w:pPr>
              <w:rPr>
                <w:rFonts w:eastAsia="Calibri" w:cstheme="minorHAnsi"/>
                <w:iCs/>
                <w:sz w:val="20"/>
                <w:szCs w:val="20"/>
              </w:rPr>
            </w:pPr>
          </w:p>
        </w:tc>
        <w:tc>
          <w:tcPr>
            <w:tcW w:w="1231" w:type="dxa"/>
            <w:tcBorders>
              <w:top w:val="single" w:sz="4" w:space="0" w:color="auto"/>
              <w:left w:val="nil"/>
              <w:bottom w:val="nil"/>
              <w:right w:val="nil"/>
            </w:tcBorders>
          </w:tcPr>
          <w:p w14:paraId="22C179CC" w14:textId="77777777" w:rsidR="007C6F23" w:rsidRPr="00717800" w:rsidRDefault="007C6F23" w:rsidP="005122C1">
            <w:pPr>
              <w:jc w:val="center"/>
              <w:rPr>
                <w:rFonts w:cstheme="minorHAnsi"/>
                <w:sz w:val="20"/>
                <w:szCs w:val="20"/>
              </w:rPr>
            </w:pPr>
            <w:r w:rsidRPr="00717800">
              <w:rPr>
                <w:rFonts w:cstheme="minorHAnsi"/>
                <w:sz w:val="20"/>
                <w:szCs w:val="20"/>
              </w:rPr>
              <w:t>RCSTOCK</w:t>
            </w:r>
          </w:p>
        </w:tc>
        <w:tc>
          <w:tcPr>
            <w:tcW w:w="1158" w:type="dxa"/>
            <w:tcBorders>
              <w:top w:val="single" w:sz="4" w:space="0" w:color="auto"/>
              <w:left w:val="nil"/>
              <w:bottom w:val="nil"/>
              <w:right w:val="nil"/>
            </w:tcBorders>
          </w:tcPr>
          <w:p w14:paraId="736A4E70" w14:textId="77777777" w:rsidR="007C6F23" w:rsidRPr="00717800" w:rsidRDefault="007C6F23" w:rsidP="005122C1">
            <w:pPr>
              <w:jc w:val="center"/>
              <w:rPr>
                <w:rFonts w:cstheme="minorHAnsi"/>
                <w:sz w:val="20"/>
                <w:szCs w:val="20"/>
              </w:rPr>
            </w:pPr>
            <w:r w:rsidRPr="00717800">
              <w:rPr>
                <w:rFonts w:cstheme="minorHAnsi"/>
                <w:sz w:val="20"/>
                <w:szCs w:val="20"/>
              </w:rPr>
              <w:t>RISTOCK</w:t>
            </w:r>
          </w:p>
        </w:tc>
        <w:tc>
          <w:tcPr>
            <w:tcW w:w="1231" w:type="dxa"/>
            <w:tcBorders>
              <w:top w:val="single" w:sz="4" w:space="0" w:color="auto"/>
              <w:left w:val="nil"/>
              <w:bottom w:val="nil"/>
              <w:right w:val="nil"/>
            </w:tcBorders>
          </w:tcPr>
          <w:p w14:paraId="50501BE4" w14:textId="77777777" w:rsidR="007C6F23" w:rsidRPr="00717800" w:rsidRDefault="007C6F23" w:rsidP="005122C1">
            <w:pPr>
              <w:jc w:val="center"/>
              <w:rPr>
                <w:rFonts w:cstheme="minorHAnsi"/>
                <w:sz w:val="20"/>
                <w:szCs w:val="20"/>
              </w:rPr>
            </w:pPr>
            <w:r w:rsidRPr="00717800">
              <w:rPr>
                <w:rFonts w:cstheme="minorHAnsi"/>
                <w:sz w:val="20"/>
                <w:szCs w:val="20"/>
              </w:rPr>
              <w:t>RCSTOCK</w:t>
            </w:r>
          </w:p>
        </w:tc>
        <w:tc>
          <w:tcPr>
            <w:tcW w:w="1158" w:type="dxa"/>
            <w:tcBorders>
              <w:top w:val="single" w:sz="4" w:space="0" w:color="auto"/>
              <w:left w:val="nil"/>
              <w:bottom w:val="nil"/>
              <w:right w:val="nil"/>
            </w:tcBorders>
          </w:tcPr>
          <w:p w14:paraId="2C4AE7C0" w14:textId="77777777" w:rsidR="007C6F23" w:rsidRPr="00717800" w:rsidRDefault="007C6F23" w:rsidP="005122C1">
            <w:pPr>
              <w:jc w:val="center"/>
              <w:rPr>
                <w:rFonts w:cstheme="minorHAnsi"/>
                <w:sz w:val="20"/>
                <w:szCs w:val="20"/>
              </w:rPr>
            </w:pPr>
            <w:r w:rsidRPr="00717800">
              <w:rPr>
                <w:rFonts w:cstheme="minorHAnsi"/>
                <w:sz w:val="20"/>
                <w:szCs w:val="20"/>
              </w:rPr>
              <w:t>RISTOCK</w:t>
            </w:r>
          </w:p>
        </w:tc>
        <w:tc>
          <w:tcPr>
            <w:tcW w:w="1231" w:type="dxa"/>
            <w:tcBorders>
              <w:top w:val="single" w:sz="4" w:space="0" w:color="auto"/>
              <w:left w:val="nil"/>
              <w:bottom w:val="nil"/>
              <w:right w:val="nil"/>
            </w:tcBorders>
          </w:tcPr>
          <w:p w14:paraId="50A97622" w14:textId="77777777" w:rsidR="007C6F23" w:rsidRPr="00717800" w:rsidRDefault="007C6F23" w:rsidP="005122C1">
            <w:pPr>
              <w:jc w:val="center"/>
              <w:rPr>
                <w:rFonts w:cstheme="minorHAnsi"/>
                <w:sz w:val="20"/>
                <w:szCs w:val="20"/>
              </w:rPr>
            </w:pPr>
            <w:r w:rsidRPr="00717800">
              <w:rPr>
                <w:rFonts w:cstheme="minorHAnsi"/>
                <w:sz w:val="20"/>
                <w:szCs w:val="20"/>
              </w:rPr>
              <w:t>RCSTOCK</w:t>
            </w:r>
          </w:p>
        </w:tc>
        <w:tc>
          <w:tcPr>
            <w:tcW w:w="1158" w:type="dxa"/>
            <w:tcBorders>
              <w:top w:val="single" w:sz="4" w:space="0" w:color="auto"/>
              <w:left w:val="nil"/>
              <w:bottom w:val="nil"/>
              <w:right w:val="nil"/>
            </w:tcBorders>
          </w:tcPr>
          <w:p w14:paraId="1025D7D6" w14:textId="77777777" w:rsidR="007C6F23" w:rsidRPr="00717800" w:rsidRDefault="007C6F23" w:rsidP="005122C1">
            <w:pPr>
              <w:jc w:val="center"/>
              <w:rPr>
                <w:rFonts w:cstheme="minorHAnsi"/>
                <w:sz w:val="20"/>
                <w:szCs w:val="20"/>
              </w:rPr>
            </w:pPr>
            <w:r w:rsidRPr="00717800">
              <w:rPr>
                <w:rFonts w:cstheme="minorHAnsi"/>
                <w:sz w:val="20"/>
                <w:szCs w:val="20"/>
              </w:rPr>
              <w:t>RISTOCK</w:t>
            </w:r>
          </w:p>
        </w:tc>
      </w:tr>
      <w:tr w:rsidR="00AD438E" w:rsidRPr="00717800" w14:paraId="4DA08D18" w14:textId="77777777" w:rsidTr="00201A21">
        <w:tc>
          <w:tcPr>
            <w:tcW w:w="1849" w:type="dxa"/>
            <w:tcBorders>
              <w:top w:val="nil"/>
              <w:left w:val="nil"/>
              <w:bottom w:val="nil"/>
              <w:right w:val="nil"/>
            </w:tcBorders>
          </w:tcPr>
          <w:p w14:paraId="27D66132" w14:textId="77777777" w:rsidR="00AD438E" w:rsidRPr="00717800" w:rsidRDefault="00AD438E" w:rsidP="00470B88">
            <w:pPr>
              <w:rPr>
                <w:rFonts w:eastAsia="Calibri" w:cstheme="minorHAnsi"/>
                <w:iCs/>
                <w:sz w:val="20"/>
                <w:szCs w:val="20"/>
              </w:rPr>
            </w:pPr>
            <w:r w:rsidRPr="00717800">
              <w:rPr>
                <w:rFonts w:eastAsia="Calibri" w:cstheme="minorHAnsi"/>
                <w:iCs/>
                <w:sz w:val="20"/>
                <w:szCs w:val="20"/>
              </w:rPr>
              <w:t>Ljung-Box (20)</w:t>
            </w:r>
          </w:p>
        </w:tc>
        <w:tc>
          <w:tcPr>
            <w:tcW w:w="1231" w:type="dxa"/>
            <w:tcBorders>
              <w:top w:val="nil"/>
              <w:left w:val="nil"/>
              <w:bottom w:val="nil"/>
              <w:right w:val="nil"/>
            </w:tcBorders>
          </w:tcPr>
          <w:p w14:paraId="665B893D" w14:textId="77777777" w:rsidR="00AD438E" w:rsidRPr="00717800" w:rsidRDefault="00AD438E" w:rsidP="005122C1">
            <w:pPr>
              <w:jc w:val="center"/>
              <w:rPr>
                <w:rFonts w:cstheme="minorHAnsi"/>
                <w:sz w:val="20"/>
                <w:szCs w:val="20"/>
              </w:rPr>
            </w:pPr>
            <w:r w:rsidRPr="00717800">
              <w:rPr>
                <w:rFonts w:cstheme="minorHAnsi"/>
                <w:sz w:val="20"/>
                <w:szCs w:val="20"/>
              </w:rPr>
              <w:t>8.995</w:t>
            </w:r>
          </w:p>
        </w:tc>
        <w:tc>
          <w:tcPr>
            <w:tcW w:w="1158" w:type="dxa"/>
            <w:tcBorders>
              <w:top w:val="nil"/>
              <w:left w:val="nil"/>
              <w:bottom w:val="nil"/>
              <w:right w:val="nil"/>
            </w:tcBorders>
          </w:tcPr>
          <w:p w14:paraId="60ACCD56" w14:textId="77777777" w:rsidR="00AD438E" w:rsidRPr="00717800" w:rsidRDefault="00AD438E" w:rsidP="005122C1">
            <w:pPr>
              <w:jc w:val="center"/>
              <w:rPr>
                <w:rFonts w:cstheme="minorHAnsi"/>
                <w:sz w:val="20"/>
                <w:szCs w:val="20"/>
              </w:rPr>
            </w:pPr>
            <w:r w:rsidRPr="00717800">
              <w:rPr>
                <w:rFonts w:cstheme="minorHAnsi"/>
                <w:sz w:val="20"/>
                <w:szCs w:val="20"/>
              </w:rPr>
              <w:t>21.726</w:t>
            </w:r>
          </w:p>
        </w:tc>
        <w:tc>
          <w:tcPr>
            <w:tcW w:w="1231" w:type="dxa"/>
            <w:tcBorders>
              <w:top w:val="nil"/>
              <w:left w:val="nil"/>
              <w:bottom w:val="nil"/>
              <w:right w:val="nil"/>
            </w:tcBorders>
          </w:tcPr>
          <w:p w14:paraId="604E56D3" w14:textId="77777777" w:rsidR="00AD438E" w:rsidRPr="00717800" w:rsidRDefault="009731C5" w:rsidP="005122C1">
            <w:pPr>
              <w:jc w:val="center"/>
              <w:rPr>
                <w:rFonts w:cstheme="minorHAnsi"/>
                <w:sz w:val="20"/>
                <w:szCs w:val="20"/>
              </w:rPr>
            </w:pPr>
            <w:r w:rsidRPr="00717800">
              <w:rPr>
                <w:rFonts w:cstheme="minorHAnsi"/>
                <w:sz w:val="20"/>
                <w:szCs w:val="20"/>
              </w:rPr>
              <w:t>14.513</w:t>
            </w:r>
          </w:p>
        </w:tc>
        <w:tc>
          <w:tcPr>
            <w:tcW w:w="1158" w:type="dxa"/>
            <w:tcBorders>
              <w:top w:val="nil"/>
              <w:left w:val="nil"/>
              <w:bottom w:val="nil"/>
              <w:right w:val="nil"/>
            </w:tcBorders>
          </w:tcPr>
          <w:p w14:paraId="3865BCC9" w14:textId="77777777" w:rsidR="00AD438E" w:rsidRPr="00717800" w:rsidRDefault="009731C5" w:rsidP="005122C1">
            <w:pPr>
              <w:jc w:val="center"/>
              <w:rPr>
                <w:rFonts w:cstheme="minorHAnsi"/>
                <w:sz w:val="20"/>
                <w:szCs w:val="20"/>
              </w:rPr>
            </w:pPr>
            <w:r w:rsidRPr="00717800">
              <w:rPr>
                <w:rFonts w:cstheme="minorHAnsi"/>
                <w:sz w:val="20"/>
                <w:szCs w:val="20"/>
              </w:rPr>
              <w:t>18.409</w:t>
            </w:r>
          </w:p>
        </w:tc>
        <w:tc>
          <w:tcPr>
            <w:tcW w:w="1231" w:type="dxa"/>
            <w:tcBorders>
              <w:top w:val="nil"/>
              <w:left w:val="nil"/>
              <w:bottom w:val="nil"/>
              <w:right w:val="nil"/>
            </w:tcBorders>
          </w:tcPr>
          <w:p w14:paraId="32084695" w14:textId="77777777" w:rsidR="00AD438E" w:rsidRPr="00717800" w:rsidRDefault="00145A4D" w:rsidP="005122C1">
            <w:pPr>
              <w:jc w:val="center"/>
              <w:rPr>
                <w:rFonts w:cstheme="minorHAnsi"/>
                <w:sz w:val="20"/>
                <w:szCs w:val="20"/>
              </w:rPr>
            </w:pPr>
            <w:r w:rsidRPr="00717800">
              <w:rPr>
                <w:rFonts w:cstheme="minorHAnsi"/>
                <w:sz w:val="20"/>
                <w:szCs w:val="20"/>
              </w:rPr>
              <w:t>22.876</w:t>
            </w:r>
          </w:p>
        </w:tc>
        <w:tc>
          <w:tcPr>
            <w:tcW w:w="1158" w:type="dxa"/>
            <w:tcBorders>
              <w:top w:val="nil"/>
              <w:left w:val="nil"/>
              <w:bottom w:val="nil"/>
              <w:right w:val="nil"/>
            </w:tcBorders>
          </w:tcPr>
          <w:p w14:paraId="02889AA0" w14:textId="77777777" w:rsidR="00AD438E" w:rsidRPr="00717800" w:rsidRDefault="00145A4D" w:rsidP="005122C1">
            <w:pPr>
              <w:jc w:val="center"/>
              <w:rPr>
                <w:rFonts w:cstheme="minorHAnsi"/>
                <w:sz w:val="20"/>
                <w:szCs w:val="20"/>
              </w:rPr>
            </w:pPr>
            <w:r w:rsidRPr="00717800">
              <w:rPr>
                <w:rFonts w:cstheme="minorHAnsi"/>
                <w:sz w:val="20"/>
                <w:szCs w:val="20"/>
              </w:rPr>
              <w:t>17.091</w:t>
            </w:r>
          </w:p>
        </w:tc>
      </w:tr>
      <w:tr w:rsidR="00AD438E" w:rsidRPr="00717800" w14:paraId="04D01BD6" w14:textId="77777777" w:rsidTr="00201A21">
        <w:tc>
          <w:tcPr>
            <w:tcW w:w="1849" w:type="dxa"/>
            <w:tcBorders>
              <w:top w:val="nil"/>
              <w:left w:val="nil"/>
              <w:bottom w:val="nil"/>
              <w:right w:val="nil"/>
            </w:tcBorders>
          </w:tcPr>
          <w:p w14:paraId="2351A891" w14:textId="77777777" w:rsidR="00AD438E" w:rsidRPr="00717800" w:rsidRDefault="00AD438E" w:rsidP="00470B88">
            <w:pPr>
              <w:rPr>
                <w:rFonts w:eastAsia="Calibri" w:cstheme="minorHAnsi"/>
                <w:iCs/>
                <w:sz w:val="20"/>
                <w:szCs w:val="20"/>
              </w:rPr>
            </w:pPr>
            <w:r w:rsidRPr="00717800">
              <w:rPr>
                <w:rFonts w:eastAsia="Calibri" w:cstheme="minorHAnsi"/>
                <w:iCs/>
                <w:sz w:val="20"/>
                <w:szCs w:val="20"/>
              </w:rPr>
              <w:t>Ljung-Box (40)</w:t>
            </w:r>
          </w:p>
        </w:tc>
        <w:tc>
          <w:tcPr>
            <w:tcW w:w="1231" w:type="dxa"/>
            <w:tcBorders>
              <w:top w:val="nil"/>
              <w:left w:val="nil"/>
              <w:bottom w:val="nil"/>
              <w:right w:val="nil"/>
            </w:tcBorders>
          </w:tcPr>
          <w:p w14:paraId="0EBC7ACD" w14:textId="77777777" w:rsidR="00AD438E" w:rsidRPr="00717800" w:rsidRDefault="00AD438E" w:rsidP="005122C1">
            <w:pPr>
              <w:jc w:val="center"/>
              <w:rPr>
                <w:rFonts w:cstheme="minorHAnsi"/>
                <w:sz w:val="20"/>
                <w:szCs w:val="20"/>
              </w:rPr>
            </w:pPr>
            <w:r w:rsidRPr="00717800">
              <w:rPr>
                <w:rFonts w:cstheme="minorHAnsi"/>
                <w:sz w:val="20"/>
                <w:szCs w:val="20"/>
              </w:rPr>
              <w:t>13.381</w:t>
            </w:r>
          </w:p>
        </w:tc>
        <w:tc>
          <w:tcPr>
            <w:tcW w:w="1158" w:type="dxa"/>
            <w:tcBorders>
              <w:top w:val="nil"/>
              <w:left w:val="nil"/>
              <w:bottom w:val="nil"/>
              <w:right w:val="nil"/>
            </w:tcBorders>
          </w:tcPr>
          <w:p w14:paraId="6FBFBFD2" w14:textId="77777777" w:rsidR="00AD438E" w:rsidRPr="00717800" w:rsidRDefault="00AD438E" w:rsidP="005122C1">
            <w:pPr>
              <w:jc w:val="center"/>
              <w:rPr>
                <w:rFonts w:cstheme="minorHAnsi"/>
                <w:sz w:val="20"/>
                <w:szCs w:val="20"/>
              </w:rPr>
            </w:pPr>
            <w:r w:rsidRPr="00717800">
              <w:rPr>
                <w:rFonts w:cstheme="minorHAnsi"/>
                <w:sz w:val="20"/>
                <w:szCs w:val="20"/>
              </w:rPr>
              <w:t>50.340</w:t>
            </w:r>
          </w:p>
        </w:tc>
        <w:tc>
          <w:tcPr>
            <w:tcW w:w="1231" w:type="dxa"/>
            <w:tcBorders>
              <w:top w:val="nil"/>
              <w:left w:val="nil"/>
              <w:bottom w:val="nil"/>
              <w:right w:val="nil"/>
            </w:tcBorders>
          </w:tcPr>
          <w:p w14:paraId="2A2EC1B8" w14:textId="77777777" w:rsidR="00AD438E" w:rsidRPr="00717800" w:rsidRDefault="009731C5" w:rsidP="005122C1">
            <w:pPr>
              <w:jc w:val="center"/>
              <w:rPr>
                <w:rFonts w:cstheme="minorHAnsi"/>
                <w:sz w:val="20"/>
                <w:szCs w:val="20"/>
              </w:rPr>
            </w:pPr>
            <w:r w:rsidRPr="00717800">
              <w:rPr>
                <w:rFonts w:cstheme="minorHAnsi"/>
                <w:sz w:val="20"/>
                <w:szCs w:val="20"/>
              </w:rPr>
              <w:t>30.123</w:t>
            </w:r>
          </w:p>
        </w:tc>
        <w:tc>
          <w:tcPr>
            <w:tcW w:w="1158" w:type="dxa"/>
            <w:tcBorders>
              <w:top w:val="nil"/>
              <w:left w:val="nil"/>
              <w:bottom w:val="nil"/>
              <w:right w:val="nil"/>
            </w:tcBorders>
          </w:tcPr>
          <w:p w14:paraId="5ECA6F02" w14:textId="77777777" w:rsidR="00AD438E" w:rsidRPr="00717800" w:rsidRDefault="009731C5" w:rsidP="005122C1">
            <w:pPr>
              <w:jc w:val="center"/>
              <w:rPr>
                <w:rFonts w:cstheme="minorHAnsi"/>
                <w:sz w:val="20"/>
                <w:szCs w:val="20"/>
              </w:rPr>
            </w:pPr>
            <w:r w:rsidRPr="00717800">
              <w:rPr>
                <w:rFonts w:cstheme="minorHAnsi"/>
                <w:sz w:val="20"/>
                <w:szCs w:val="20"/>
              </w:rPr>
              <w:t>53.538*</w:t>
            </w:r>
          </w:p>
        </w:tc>
        <w:tc>
          <w:tcPr>
            <w:tcW w:w="1231" w:type="dxa"/>
            <w:tcBorders>
              <w:top w:val="nil"/>
              <w:left w:val="nil"/>
              <w:bottom w:val="nil"/>
              <w:right w:val="nil"/>
            </w:tcBorders>
          </w:tcPr>
          <w:p w14:paraId="17117E4A" w14:textId="77777777" w:rsidR="00AD438E" w:rsidRPr="00717800" w:rsidRDefault="00145A4D" w:rsidP="005122C1">
            <w:pPr>
              <w:jc w:val="center"/>
              <w:rPr>
                <w:rFonts w:cstheme="minorHAnsi"/>
                <w:sz w:val="20"/>
                <w:szCs w:val="20"/>
              </w:rPr>
            </w:pPr>
            <w:r w:rsidRPr="00717800">
              <w:rPr>
                <w:rFonts w:cstheme="minorHAnsi"/>
                <w:sz w:val="20"/>
                <w:szCs w:val="20"/>
              </w:rPr>
              <w:t>53.941*</w:t>
            </w:r>
          </w:p>
        </w:tc>
        <w:tc>
          <w:tcPr>
            <w:tcW w:w="1158" w:type="dxa"/>
            <w:tcBorders>
              <w:top w:val="nil"/>
              <w:left w:val="nil"/>
              <w:bottom w:val="nil"/>
              <w:right w:val="nil"/>
            </w:tcBorders>
          </w:tcPr>
          <w:p w14:paraId="15269934" w14:textId="77777777" w:rsidR="00AD438E" w:rsidRPr="00717800" w:rsidRDefault="00145A4D" w:rsidP="005122C1">
            <w:pPr>
              <w:jc w:val="center"/>
              <w:rPr>
                <w:rFonts w:cstheme="minorHAnsi"/>
                <w:sz w:val="20"/>
                <w:szCs w:val="20"/>
              </w:rPr>
            </w:pPr>
            <w:r w:rsidRPr="00717800">
              <w:rPr>
                <w:rFonts w:cstheme="minorHAnsi"/>
                <w:sz w:val="20"/>
                <w:szCs w:val="20"/>
              </w:rPr>
              <w:t>51.998</w:t>
            </w:r>
          </w:p>
        </w:tc>
      </w:tr>
      <w:tr w:rsidR="00AD438E" w:rsidRPr="00717800" w14:paraId="63EDB1C5" w14:textId="77777777" w:rsidTr="00201A21">
        <w:tc>
          <w:tcPr>
            <w:tcW w:w="1849" w:type="dxa"/>
            <w:tcBorders>
              <w:top w:val="nil"/>
              <w:left w:val="nil"/>
              <w:bottom w:val="nil"/>
              <w:right w:val="nil"/>
            </w:tcBorders>
          </w:tcPr>
          <w:p w14:paraId="3EC8A035" w14:textId="77777777" w:rsidR="00AD438E" w:rsidRPr="00717800" w:rsidRDefault="00AD438E" w:rsidP="00CC4837">
            <w:pPr>
              <w:rPr>
                <w:rFonts w:eastAsia="Calibri" w:cstheme="minorHAnsi"/>
                <w:iCs/>
                <w:sz w:val="20"/>
                <w:szCs w:val="20"/>
              </w:rPr>
            </w:pPr>
            <w:r w:rsidRPr="00717800">
              <w:rPr>
                <w:rFonts w:eastAsia="Calibri" w:cstheme="minorHAnsi"/>
                <w:iCs/>
                <w:sz w:val="20"/>
                <w:szCs w:val="20"/>
              </w:rPr>
              <w:t>McLeod-Li (20)</w:t>
            </w:r>
          </w:p>
        </w:tc>
        <w:tc>
          <w:tcPr>
            <w:tcW w:w="1231" w:type="dxa"/>
            <w:tcBorders>
              <w:top w:val="nil"/>
              <w:left w:val="nil"/>
              <w:bottom w:val="nil"/>
              <w:right w:val="nil"/>
            </w:tcBorders>
          </w:tcPr>
          <w:p w14:paraId="31B6E553" w14:textId="77777777" w:rsidR="00AD438E" w:rsidRPr="00717800" w:rsidRDefault="00AD438E" w:rsidP="005122C1">
            <w:pPr>
              <w:jc w:val="center"/>
              <w:rPr>
                <w:rFonts w:cstheme="minorHAnsi"/>
                <w:sz w:val="20"/>
                <w:szCs w:val="20"/>
              </w:rPr>
            </w:pPr>
            <w:r w:rsidRPr="00717800">
              <w:rPr>
                <w:rFonts w:cstheme="minorHAnsi"/>
                <w:sz w:val="20"/>
                <w:szCs w:val="20"/>
              </w:rPr>
              <w:t>0.122</w:t>
            </w:r>
          </w:p>
        </w:tc>
        <w:tc>
          <w:tcPr>
            <w:tcW w:w="1158" w:type="dxa"/>
            <w:tcBorders>
              <w:top w:val="nil"/>
              <w:left w:val="nil"/>
              <w:bottom w:val="nil"/>
              <w:right w:val="nil"/>
            </w:tcBorders>
          </w:tcPr>
          <w:p w14:paraId="50887359" w14:textId="77777777" w:rsidR="00AD438E" w:rsidRPr="00717800" w:rsidRDefault="00AD438E" w:rsidP="005122C1">
            <w:pPr>
              <w:jc w:val="center"/>
              <w:rPr>
                <w:rFonts w:cstheme="minorHAnsi"/>
                <w:sz w:val="20"/>
                <w:szCs w:val="20"/>
              </w:rPr>
            </w:pPr>
            <w:r w:rsidRPr="00717800">
              <w:rPr>
                <w:rFonts w:cstheme="minorHAnsi"/>
                <w:sz w:val="20"/>
                <w:szCs w:val="20"/>
              </w:rPr>
              <w:t>32.505**</w:t>
            </w:r>
          </w:p>
        </w:tc>
        <w:tc>
          <w:tcPr>
            <w:tcW w:w="1231" w:type="dxa"/>
            <w:tcBorders>
              <w:top w:val="nil"/>
              <w:left w:val="nil"/>
              <w:bottom w:val="nil"/>
              <w:right w:val="nil"/>
            </w:tcBorders>
          </w:tcPr>
          <w:p w14:paraId="1DBE0124" w14:textId="77777777" w:rsidR="00AD438E" w:rsidRPr="00717800" w:rsidRDefault="009731C5" w:rsidP="005122C1">
            <w:pPr>
              <w:jc w:val="center"/>
              <w:rPr>
                <w:rFonts w:cstheme="minorHAnsi"/>
                <w:sz w:val="20"/>
                <w:szCs w:val="20"/>
              </w:rPr>
            </w:pPr>
            <w:r w:rsidRPr="00717800">
              <w:rPr>
                <w:rFonts w:cstheme="minorHAnsi"/>
                <w:sz w:val="20"/>
                <w:szCs w:val="20"/>
              </w:rPr>
              <w:t>0.426</w:t>
            </w:r>
          </w:p>
        </w:tc>
        <w:tc>
          <w:tcPr>
            <w:tcW w:w="1158" w:type="dxa"/>
            <w:tcBorders>
              <w:top w:val="nil"/>
              <w:left w:val="nil"/>
              <w:bottom w:val="nil"/>
              <w:right w:val="nil"/>
            </w:tcBorders>
          </w:tcPr>
          <w:p w14:paraId="1D3E7375" w14:textId="77777777" w:rsidR="00AD438E" w:rsidRPr="00717800" w:rsidRDefault="009731C5" w:rsidP="005122C1">
            <w:pPr>
              <w:jc w:val="center"/>
              <w:rPr>
                <w:rFonts w:cstheme="minorHAnsi"/>
                <w:sz w:val="20"/>
                <w:szCs w:val="20"/>
              </w:rPr>
            </w:pPr>
            <w:r w:rsidRPr="00717800">
              <w:rPr>
                <w:rFonts w:cstheme="minorHAnsi"/>
                <w:sz w:val="20"/>
                <w:szCs w:val="20"/>
              </w:rPr>
              <w:t>18.535</w:t>
            </w:r>
          </w:p>
        </w:tc>
        <w:tc>
          <w:tcPr>
            <w:tcW w:w="1231" w:type="dxa"/>
            <w:tcBorders>
              <w:top w:val="nil"/>
              <w:left w:val="nil"/>
              <w:bottom w:val="nil"/>
              <w:right w:val="nil"/>
            </w:tcBorders>
          </w:tcPr>
          <w:p w14:paraId="7FE01DE0" w14:textId="77777777" w:rsidR="00AD438E" w:rsidRPr="00717800" w:rsidRDefault="00145A4D" w:rsidP="005122C1">
            <w:pPr>
              <w:jc w:val="center"/>
              <w:rPr>
                <w:rFonts w:cstheme="minorHAnsi"/>
                <w:sz w:val="20"/>
                <w:szCs w:val="20"/>
              </w:rPr>
            </w:pPr>
            <w:r w:rsidRPr="00717800">
              <w:rPr>
                <w:rFonts w:cstheme="minorHAnsi"/>
                <w:sz w:val="20"/>
                <w:szCs w:val="20"/>
              </w:rPr>
              <w:t>40.368***</w:t>
            </w:r>
          </w:p>
        </w:tc>
        <w:tc>
          <w:tcPr>
            <w:tcW w:w="1158" w:type="dxa"/>
            <w:tcBorders>
              <w:top w:val="nil"/>
              <w:left w:val="nil"/>
              <w:bottom w:val="nil"/>
              <w:right w:val="nil"/>
            </w:tcBorders>
          </w:tcPr>
          <w:p w14:paraId="53E71A6D" w14:textId="77777777" w:rsidR="00AD438E" w:rsidRPr="00717800" w:rsidRDefault="00145A4D" w:rsidP="005122C1">
            <w:pPr>
              <w:jc w:val="center"/>
              <w:rPr>
                <w:rFonts w:cstheme="minorHAnsi"/>
                <w:sz w:val="20"/>
                <w:szCs w:val="20"/>
              </w:rPr>
            </w:pPr>
            <w:r w:rsidRPr="00717800">
              <w:rPr>
                <w:rFonts w:cstheme="minorHAnsi"/>
                <w:sz w:val="20"/>
                <w:szCs w:val="20"/>
              </w:rPr>
              <w:t>25.029</w:t>
            </w:r>
          </w:p>
        </w:tc>
      </w:tr>
      <w:tr w:rsidR="00AD438E" w:rsidRPr="00717800" w14:paraId="35BF7BF0" w14:textId="77777777" w:rsidTr="00201A21">
        <w:tc>
          <w:tcPr>
            <w:tcW w:w="1849" w:type="dxa"/>
            <w:tcBorders>
              <w:top w:val="nil"/>
              <w:left w:val="nil"/>
              <w:bottom w:val="single" w:sz="4" w:space="0" w:color="auto"/>
              <w:right w:val="nil"/>
            </w:tcBorders>
          </w:tcPr>
          <w:p w14:paraId="30C9BB2B" w14:textId="77777777" w:rsidR="00AD438E" w:rsidRPr="00717800" w:rsidRDefault="00AD438E" w:rsidP="00470B88">
            <w:pPr>
              <w:rPr>
                <w:rFonts w:eastAsia="Calibri" w:cstheme="minorHAnsi"/>
                <w:iCs/>
                <w:sz w:val="20"/>
                <w:szCs w:val="20"/>
              </w:rPr>
            </w:pPr>
            <w:r w:rsidRPr="00717800">
              <w:rPr>
                <w:rFonts w:eastAsia="Calibri" w:cstheme="minorHAnsi"/>
                <w:iCs/>
                <w:sz w:val="20"/>
                <w:szCs w:val="20"/>
              </w:rPr>
              <w:t>McLeod-Li (40)</w:t>
            </w:r>
          </w:p>
        </w:tc>
        <w:tc>
          <w:tcPr>
            <w:tcW w:w="1231" w:type="dxa"/>
            <w:tcBorders>
              <w:top w:val="nil"/>
              <w:left w:val="nil"/>
              <w:bottom w:val="single" w:sz="4" w:space="0" w:color="auto"/>
              <w:right w:val="nil"/>
            </w:tcBorders>
          </w:tcPr>
          <w:p w14:paraId="461E29FA" w14:textId="77777777" w:rsidR="00AD438E" w:rsidRPr="00717800" w:rsidRDefault="00AD438E" w:rsidP="005122C1">
            <w:pPr>
              <w:jc w:val="center"/>
              <w:rPr>
                <w:rFonts w:cstheme="minorHAnsi"/>
                <w:sz w:val="20"/>
                <w:szCs w:val="20"/>
              </w:rPr>
            </w:pPr>
            <w:r w:rsidRPr="00717800">
              <w:rPr>
                <w:rFonts w:cstheme="minorHAnsi"/>
                <w:sz w:val="20"/>
                <w:szCs w:val="20"/>
              </w:rPr>
              <w:t>0.293</w:t>
            </w:r>
          </w:p>
        </w:tc>
        <w:tc>
          <w:tcPr>
            <w:tcW w:w="1158" w:type="dxa"/>
            <w:tcBorders>
              <w:top w:val="nil"/>
              <w:left w:val="nil"/>
              <w:bottom w:val="single" w:sz="4" w:space="0" w:color="auto"/>
              <w:right w:val="nil"/>
            </w:tcBorders>
          </w:tcPr>
          <w:p w14:paraId="0E3D2EFE" w14:textId="77777777" w:rsidR="00AD438E" w:rsidRPr="00717800" w:rsidRDefault="00AD438E" w:rsidP="005122C1">
            <w:pPr>
              <w:jc w:val="center"/>
              <w:rPr>
                <w:rFonts w:cstheme="minorHAnsi"/>
                <w:sz w:val="20"/>
                <w:szCs w:val="20"/>
              </w:rPr>
            </w:pPr>
            <w:r w:rsidRPr="00717800">
              <w:rPr>
                <w:rFonts w:cstheme="minorHAnsi"/>
                <w:sz w:val="20"/>
                <w:szCs w:val="20"/>
              </w:rPr>
              <w:t>55.941**</w:t>
            </w:r>
          </w:p>
        </w:tc>
        <w:tc>
          <w:tcPr>
            <w:tcW w:w="1231" w:type="dxa"/>
            <w:tcBorders>
              <w:top w:val="nil"/>
              <w:left w:val="nil"/>
              <w:bottom w:val="single" w:sz="4" w:space="0" w:color="auto"/>
              <w:right w:val="nil"/>
            </w:tcBorders>
          </w:tcPr>
          <w:p w14:paraId="5C409193" w14:textId="77777777" w:rsidR="00AD438E" w:rsidRPr="00717800" w:rsidRDefault="009731C5" w:rsidP="005122C1">
            <w:pPr>
              <w:jc w:val="center"/>
              <w:rPr>
                <w:rFonts w:cstheme="minorHAnsi"/>
                <w:sz w:val="20"/>
                <w:szCs w:val="20"/>
              </w:rPr>
            </w:pPr>
            <w:r w:rsidRPr="00717800">
              <w:rPr>
                <w:rFonts w:cstheme="minorHAnsi"/>
                <w:sz w:val="20"/>
                <w:szCs w:val="20"/>
              </w:rPr>
              <w:t>1.007</w:t>
            </w:r>
          </w:p>
        </w:tc>
        <w:tc>
          <w:tcPr>
            <w:tcW w:w="1158" w:type="dxa"/>
            <w:tcBorders>
              <w:top w:val="nil"/>
              <w:left w:val="nil"/>
              <w:bottom w:val="single" w:sz="4" w:space="0" w:color="auto"/>
              <w:right w:val="nil"/>
            </w:tcBorders>
          </w:tcPr>
          <w:p w14:paraId="341DA34C" w14:textId="77777777" w:rsidR="00AD438E" w:rsidRPr="00717800" w:rsidRDefault="009731C5" w:rsidP="005122C1">
            <w:pPr>
              <w:jc w:val="center"/>
              <w:rPr>
                <w:rFonts w:cstheme="minorHAnsi"/>
                <w:sz w:val="20"/>
                <w:szCs w:val="20"/>
              </w:rPr>
            </w:pPr>
            <w:r w:rsidRPr="00717800">
              <w:rPr>
                <w:rFonts w:cstheme="minorHAnsi"/>
                <w:sz w:val="20"/>
                <w:szCs w:val="20"/>
              </w:rPr>
              <w:t>47.522</w:t>
            </w:r>
          </w:p>
        </w:tc>
        <w:tc>
          <w:tcPr>
            <w:tcW w:w="1231" w:type="dxa"/>
            <w:tcBorders>
              <w:top w:val="nil"/>
              <w:left w:val="nil"/>
              <w:bottom w:val="single" w:sz="4" w:space="0" w:color="auto"/>
              <w:right w:val="nil"/>
            </w:tcBorders>
          </w:tcPr>
          <w:p w14:paraId="700E6DDA" w14:textId="77777777" w:rsidR="00AD438E" w:rsidRPr="00717800" w:rsidRDefault="00145A4D" w:rsidP="005122C1">
            <w:pPr>
              <w:jc w:val="center"/>
              <w:rPr>
                <w:rFonts w:cstheme="minorHAnsi"/>
                <w:sz w:val="20"/>
                <w:szCs w:val="20"/>
              </w:rPr>
            </w:pPr>
            <w:r w:rsidRPr="00717800">
              <w:rPr>
                <w:rFonts w:cstheme="minorHAnsi"/>
                <w:sz w:val="20"/>
                <w:szCs w:val="20"/>
              </w:rPr>
              <w:t>75.242***</w:t>
            </w:r>
          </w:p>
        </w:tc>
        <w:tc>
          <w:tcPr>
            <w:tcW w:w="1158" w:type="dxa"/>
            <w:tcBorders>
              <w:top w:val="nil"/>
              <w:left w:val="nil"/>
              <w:bottom w:val="single" w:sz="4" w:space="0" w:color="auto"/>
              <w:right w:val="nil"/>
            </w:tcBorders>
          </w:tcPr>
          <w:p w14:paraId="74993CD4" w14:textId="77777777" w:rsidR="00AD438E" w:rsidRPr="00717800" w:rsidRDefault="00145A4D" w:rsidP="005122C1">
            <w:pPr>
              <w:jc w:val="center"/>
              <w:rPr>
                <w:rFonts w:cstheme="minorHAnsi"/>
                <w:sz w:val="20"/>
                <w:szCs w:val="20"/>
              </w:rPr>
            </w:pPr>
            <w:r w:rsidRPr="00717800">
              <w:rPr>
                <w:rFonts w:cstheme="minorHAnsi"/>
                <w:sz w:val="20"/>
                <w:szCs w:val="20"/>
              </w:rPr>
              <w:t>58.619**</w:t>
            </w:r>
          </w:p>
        </w:tc>
      </w:tr>
      <w:tr w:rsidR="00521C4B" w:rsidRPr="00CC6D09" w14:paraId="122150C5" w14:textId="77777777" w:rsidTr="00201A21">
        <w:trPr>
          <w:trHeight w:val="516"/>
        </w:trPr>
        <w:tc>
          <w:tcPr>
            <w:tcW w:w="9016" w:type="dxa"/>
            <w:gridSpan w:val="7"/>
            <w:tcBorders>
              <w:top w:val="single" w:sz="4" w:space="0" w:color="auto"/>
              <w:left w:val="nil"/>
              <w:bottom w:val="nil"/>
              <w:right w:val="nil"/>
            </w:tcBorders>
          </w:tcPr>
          <w:p w14:paraId="0E0287D3" w14:textId="09EE20D6" w:rsidR="00521C4B" w:rsidRPr="000111C2" w:rsidRDefault="00521C4B" w:rsidP="004A74A3">
            <w:pPr>
              <w:jc w:val="both"/>
              <w:rPr>
                <w:rFonts w:cstheme="minorHAnsi"/>
                <w:sz w:val="20"/>
                <w:szCs w:val="20"/>
              </w:rPr>
            </w:pPr>
            <w:r w:rsidRPr="00717800">
              <w:rPr>
                <w:rFonts w:cstheme="minorHAnsi"/>
                <w:sz w:val="20"/>
                <w:szCs w:val="20"/>
              </w:rPr>
              <w:t xml:space="preserve">Note: </w:t>
            </w:r>
            <w:r w:rsidR="00711C48" w:rsidRPr="00717800">
              <w:rPr>
                <w:rFonts w:cstheme="minorHAnsi"/>
                <w:sz w:val="20"/>
                <w:szCs w:val="20"/>
              </w:rPr>
              <w:t>The c</w:t>
            </w:r>
            <w:r w:rsidRPr="00717800">
              <w:rPr>
                <w:rFonts w:cstheme="minorHAnsi"/>
                <w:sz w:val="20"/>
                <w:szCs w:val="20"/>
              </w:rPr>
              <w:t>oefficients in both</w:t>
            </w:r>
            <w:r w:rsidR="00CE4BED" w:rsidRPr="00717800">
              <w:rPr>
                <w:rFonts w:cstheme="minorHAnsi"/>
                <w:sz w:val="20"/>
                <w:szCs w:val="20"/>
              </w:rPr>
              <w:t xml:space="preserve"> the</w:t>
            </w:r>
            <w:r w:rsidRPr="00717800">
              <w:rPr>
                <w:rFonts w:cstheme="minorHAnsi"/>
                <w:sz w:val="20"/>
                <w:szCs w:val="20"/>
              </w:rPr>
              <w:t xml:space="preserve"> mean and variance equations are defined and discussed in the methodology section. RCSTOCK and RISTOCK are</w:t>
            </w:r>
            <w:r w:rsidR="00711C48" w:rsidRPr="00717800">
              <w:rPr>
                <w:rFonts w:cstheme="minorHAnsi"/>
                <w:sz w:val="20"/>
                <w:szCs w:val="20"/>
              </w:rPr>
              <w:t xml:space="preserve"> the</w:t>
            </w:r>
            <w:r w:rsidRPr="00717800">
              <w:rPr>
                <w:rFonts w:cstheme="minorHAnsi"/>
                <w:sz w:val="20"/>
                <w:szCs w:val="20"/>
              </w:rPr>
              <w:t xml:space="preserve"> conventional and Islamic stocks</w:t>
            </w:r>
            <w:r w:rsidR="00E42183">
              <w:rPr>
                <w:rFonts w:cstheme="minorHAnsi"/>
                <w:sz w:val="20"/>
                <w:szCs w:val="20"/>
              </w:rPr>
              <w:t xml:space="preserve"> returns</w:t>
            </w:r>
            <w:r w:rsidR="00C25411">
              <w:rPr>
                <w:rFonts w:cstheme="minorHAnsi"/>
                <w:sz w:val="20"/>
                <w:szCs w:val="20"/>
              </w:rPr>
              <w:t>, respectively,</w:t>
            </w:r>
            <w:r w:rsidRPr="00717800">
              <w:rPr>
                <w:rFonts w:cstheme="minorHAnsi"/>
                <w:sz w:val="20"/>
                <w:szCs w:val="20"/>
              </w:rPr>
              <w:t xml:space="preserve"> and denoted as (1) and (2) across the models.</w:t>
            </w:r>
            <w:r w:rsidR="004A74A3" w:rsidRPr="00717800">
              <w:rPr>
                <w:rFonts w:cstheme="minorHAnsi"/>
                <w:sz w:val="20"/>
                <w:szCs w:val="20"/>
              </w:rPr>
              <w:t xml:space="preserve"> </w:t>
            </w:r>
            <w:r w:rsidR="007E0B46">
              <w:rPr>
                <w:rFonts w:cstheme="minorHAnsi"/>
                <w:sz w:val="20"/>
                <w:szCs w:val="20"/>
              </w:rPr>
              <w:t xml:space="preserve">The </w:t>
            </w:r>
            <w:r w:rsidR="004A74A3" w:rsidRPr="00717800">
              <w:rPr>
                <w:rFonts w:cstheme="minorHAnsi"/>
                <w:sz w:val="20"/>
                <w:szCs w:val="20"/>
              </w:rPr>
              <w:t>Ljung-Box and McLeod-Li tests are estimated to test for</w:t>
            </w:r>
            <w:r w:rsidR="00875B7B" w:rsidRPr="00717800">
              <w:rPr>
                <w:rFonts w:cstheme="minorHAnsi"/>
                <w:sz w:val="20"/>
                <w:szCs w:val="20"/>
              </w:rPr>
              <w:t xml:space="preserve"> the</w:t>
            </w:r>
            <w:r w:rsidR="004A74A3" w:rsidRPr="00717800">
              <w:rPr>
                <w:rFonts w:cstheme="minorHAnsi"/>
                <w:sz w:val="20"/>
                <w:szCs w:val="20"/>
              </w:rPr>
              <w:t xml:space="preserve"> autocorrelation and ARCH effects with the null hypotheses of no autocorrelation and no Arch effect</w:t>
            </w:r>
            <w:r w:rsidR="00875B7B" w:rsidRPr="00717800">
              <w:rPr>
                <w:rFonts w:cstheme="minorHAnsi"/>
                <w:sz w:val="20"/>
                <w:szCs w:val="20"/>
              </w:rPr>
              <w:t>s</w:t>
            </w:r>
            <w:r w:rsidR="004A74A3" w:rsidRPr="00717800">
              <w:rPr>
                <w:rFonts w:cstheme="minorHAnsi"/>
                <w:sz w:val="20"/>
                <w:szCs w:val="20"/>
              </w:rPr>
              <w:t xml:space="preserve"> for both </w:t>
            </w:r>
            <w:r w:rsidR="00875B7B" w:rsidRPr="00717800">
              <w:rPr>
                <w:rFonts w:cstheme="minorHAnsi"/>
                <w:sz w:val="20"/>
                <w:szCs w:val="20"/>
              </w:rPr>
              <w:t xml:space="preserve">the </w:t>
            </w:r>
            <w:r w:rsidR="004A74A3" w:rsidRPr="00717800">
              <w:rPr>
                <w:rFonts w:cstheme="minorHAnsi"/>
                <w:sz w:val="20"/>
                <w:szCs w:val="20"/>
              </w:rPr>
              <w:t>Ljung-box and McLeod-Li tests</w:t>
            </w:r>
            <w:r w:rsidR="00C25411">
              <w:rPr>
                <w:rFonts w:cstheme="minorHAnsi"/>
                <w:sz w:val="20"/>
                <w:szCs w:val="20"/>
              </w:rPr>
              <w:t>,</w:t>
            </w:r>
            <w:r w:rsidR="004A74A3" w:rsidRPr="00717800">
              <w:rPr>
                <w:rFonts w:cstheme="minorHAnsi"/>
                <w:sz w:val="20"/>
                <w:szCs w:val="20"/>
              </w:rPr>
              <w:t xml:space="preserve"> respectively.</w:t>
            </w:r>
            <w:r w:rsidRPr="00717800">
              <w:rPr>
                <w:rFonts w:cstheme="minorHAnsi"/>
                <w:sz w:val="20"/>
                <w:szCs w:val="20"/>
              </w:rPr>
              <w:t xml:space="preserve"> ***, ** and * represent significan</w:t>
            </w:r>
            <w:r w:rsidR="00B348DA" w:rsidRPr="00717800">
              <w:rPr>
                <w:rFonts w:cstheme="minorHAnsi"/>
                <w:sz w:val="20"/>
                <w:szCs w:val="20"/>
              </w:rPr>
              <w:t>ce</w:t>
            </w:r>
            <w:r w:rsidRPr="00717800">
              <w:rPr>
                <w:rFonts w:cstheme="minorHAnsi"/>
                <w:sz w:val="20"/>
                <w:szCs w:val="20"/>
              </w:rPr>
              <w:t xml:space="preserve"> at </w:t>
            </w:r>
            <w:r w:rsidR="00B348DA" w:rsidRPr="00717800">
              <w:rPr>
                <w:rFonts w:cstheme="minorHAnsi"/>
                <w:sz w:val="20"/>
                <w:szCs w:val="20"/>
              </w:rPr>
              <w:t xml:space="preserve">the </w:t>
            </w:r>
            <w:r w:rsidRPr="00717800">
              <w:rPr>
                <w:rFonts w:cstheme="minorHAnsi"/>
                <w:sz w:val="20"/>
                <w:szCs w:val="20"/>
              </w:rPr>
              <w:t>1%, 5% and 10%</w:t>
            </w:r>
            <w:r w:rsidR="00B348DA" w:rsidRPr="00717800">
              <w:rPr>
                <w:rFonts w:cstheme="minorHAnsi"/>
                <w:sz w:val="20"/>
                <w:szCs w:val="20"/>
              </w:rPr>
              <w:t xml:space="preserve"> levels</w:t>
            </w:r>
            <w:r w:rsidR="00875B7B" w:rsidRPr="00717800">
              <w:rPr>
                <w:rFonts w:cstheme="minorHAnsi"/>
                <w:sz w:val="20"/>
                <w:szCs w:val="20"/>
              </w:rPr>
              <w:t>,</w:t>
            </w:r>
            <w:r w:rsidRPr="00717800">
              <w:rPr>
                <w:rFonts w:cstheme="minorHAnsi"/>
                <w:sz w:val="20"/>
                <w:szCs w:val="20"/>
              </w:rPr>
              <w:t xml:space="preserve"> respectively.</w:t>
            </w:r>
          </w:p>
        </w:tc>
      </w:tr>
    </w:tbl>
    <w:p w14:paraId="6A501121" w14:textId="25F23C6F" w:rsidR="006A48A4" w:rsidRPr="00FF070A" w:rsidRDefault="00E07E14" w:rsidP="00F61E19">
      <w:pPr>
        <w:autoSpaceDE w:val="0"/>
        <w:autoSpaceDN w:val="0"/>
        <w:adjustRightInd w:val="0"/>
        <w:spacing w:before="240" w:after="0" w:line="360" w:lineRule="auto"/>
        <w:ind w:firstLine="720"/>
        <w:jc w:val="both"/>
        <w:rPr>
          <w:rFonts w:cstheme="minorHAnsi"/>
          <w:sz w:val="24"/>
          <w:szCs w:val="24"/>
        </w:rPr>
      </w:pPr>
      <w:r w:rsidRPr="002031E5">
        <w:rPr>
          <w:rFonts w:cstheme="minorHAnsi"/>
          <w:sz w:val="24"/>
          <w:szCs w:val="24"/>
        </w:rPr>
        <w:t xml:space="preserve">Starting with the mean equation, </w:t>
      </w:r>
      <w:r w:rsidR="006A48A4" w:rsidRPr="00246DEB">
        <w:rPr>
          <w:rFonts w:cstheme="minorHAnsi"/>
          <w:color w:val="0070C0"/>
          <w:sz w:val="24"/>
          <w:szCs w:val="24"/>
        </w:rPr>
        <w:t xml:space="preserve">the coefficient of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ψ</m:t>
            </m:r>
          </m:e>
          <m:sub>
            <m:r>
              <m:rPr>
                <m:sty m:val="p"/>
              </m:rPr>
              <w:rPr>
                <w:rFonts w:ascii="Cambria Math" w:hAnsi="Cambria Math" w:cstheme="minorHAnsi"/>
                <w:color w:val="0070C0"/>
                <w:sz w:val="24"/>
                <w:szCs w:val="24"/>
              </w:rPr>
              <m:t>12</m:t>
            </m:r>
          </m:sub>
        </m:sSub>
      </m:oMath>
      <w:r w:rsidR="006A48A4" w:rsidRPr="00246DEB">
        <w:rPr>
          <w:rFonts w:cstheme="minorHAnsi"/>
          <w:color w:val="0070C0"/>
          <w:sz w:val="24"/>
          <w:szCs w:val="24"/>
        </w:rPr>
        <w:t xml:space="preserve"> indicates a positive and significant return spillover effect from </w:t>
      </w:r>
      <w:r w:rsidR="00B42DE3" w:rsidRPr="00246DEB">
        <w:rPr>
          <w:rFonts w:cstheme="minorHAnsi"/>
          <w:color w:val="0070C0"/>
          <w:sz w:val="24"/>
          <w:szCs w:val="24"/>
        </w:rPr>
        <w:t xml:space="preserve">the </w:t>
      </w:r>
      <w:r w:rsidR="006A48A4" w:rsidRPr="00246DEB">
        <w:rPr>
          <w:rFonts w:cstheme="minorHAnsi"/>
          <w:color w:val="0070C0"/>
          <w:sz w:val="24"/>
          <w:szCs w:val="24"/>
        </w:rPr>
        <w:t>conventional to</w:t>
      </w:r>
      <w:r w:rsidR="008C0C22" w:rsidRPr="00246DEB">
        <w:rPr>
          <w:rFonts w:cstheme="minorHAnsi"/>
          <w:color w:val="0070C0"/>
          <w:sz w:val="24"/>
          <w:szCs w:val="24"/>
        </w:rPr>
        <w:t xml:space="preserve"> </w:t>
      </w:r>
      <w:r w:rsidR="00B42DE3" w:rsidRPr="00246DEB">
        <w:rPr>
          <w:rFonts w:cstheme="minorHAnsi"/>
          <w:color w:val="0070C0"/>
          <w:sz w:val="24"/>
          <w:szCs w:val="24"/>
        </w:rPr>
        <w:t>the</w:t>
      </w:r>
      <w:r w:rsidR="006A48A4" w:rsidRPr="00246DEB">
        <w:rPr>
          <w:rFonts w:cstheme="minorHAnsi"/>
          <w:color w:val="0070C0"/>
          <w:sz w:val="24"/>
          <w:szCs w:val="24"/>
        </w:rPr>
        <w:t xml:space="preserve"> Islamic stock markets </w:t>
      </w:r>
      <w:r w:rsidR="00657335" w:rsidRPr="00246DEB">
        <w:rPr>
          <w:rFonts w:cstheme="minorHAnsi"/>
          <w:color w:val="0070C0"/>
          <w:sz w:val="24"/>
          <w:szCs w:val="24"/>
        </w:rPr>
        <w:t xml:space="preserve">over the three </w:t>
      </w:r>
      <w:r w:rsidR="006A48A4" w:rsidRPr="00246DEB">
        <w:rPr>
          <w:rFonts w:cstheme="minorHAnsi"/>
          <w:color w:val="0070C0"/>
          <w:sz w:val="24"/>
          <w:szCs w:val="24"/>
        </w:rPr>
        <w:t>periods analysed.</w:t>
      </w:r>
      <w:r w:rsidR="006A48A4" w:rsidRPr="002031E5">
        <w:rPr>
          <w:rFonts w:cstheme="minorHAnsi"/>
          <w:sz w:val="24"/>
          <w:szCs w:val="24"/>
        </w:rPr>
        <w:t xml:space="preserve"> Notably, th</w:t>
      </w:r>
      <w:r w:rsidR="008C0C22">
        <w:rPr>
          <w:rFonts w:cstheme="minorHAnsi"/>
          <w:sz w:val="24"/>
          <w:szCs w:val="24"/>
        </w:rPr>
        <w:t>is</w:t>
      </w:r>
      <w:r w:rsidR="006A48A4" w:rsidRPr="002031E5">
        <w:rPr>
          <w:rFonts w:cstheme="minorHAnsi"/>
          <w:sz w:val="24"/>
          <w:szCs w:val="24"/>
        </w:rPr>
        <w:t xml:space="preserve"> return spillover effect increased dramatically during the COVID </w:t>
      </w:r>
      <w:r w:rsidR="00F61E19">
        <w:rPr>
          <w:rFonts w:cstheme="minorHAnsi"/>
          <w:sz w:val="24"/>
          <w:szCs w:val="24"/>
        </w:rPr>
        <w:t>sub</w:t>
      </w:r>
      <w:r w:rsidR="006A48A4" w:rsidRPr="002031E5">
        <w:rPr>
          <w:rFonts w:cstheme="minorHAnsi"/>
          <w:sz w:val="24"/>
          <w:szCs w:val="24"/>
        </w:rPr>
        <w:t xml:space="preserve">period </w:t>
      </w:r>
      <w:r w:rsidR="00657335" w:rsidRPr="002031E5">
        <w:rPr>
          <w:rFonts w:cstheme="minorHAnsi"/>
          <w:sz w:val="24"/>
          <w:szCs w:val="24"/>
        </w:rPr>
        <w:t>(</w:t>
      </w:r>
      <w:r w:rsidR="006A48A4" w:rsidRPr="002031E5">
        <w:rPr>
          <w:rFonts w:cstheme="minorHAnsi"/>
          <w:sz w:val="24"/>
          <w:szCs w:val="24"/>
        </w:rPr>
        <w:t>1.12</w:t>
      </w:r>
      <w:r w:rsidR="00657335" w:rsidRPr="002031E5">
        <w:rPr>
          <w:rFonts w:cstheme="minorHAnsi"/>
          <w:sz w:val="24"/>
          <w:szCs w:val="24"/>
        </w:rPr>
        <w:t>)</w:t>
      </w:r>
      <w:r w:rsidR="008C0C22">
        <w:rPr>
          <w:rFonts w:cstheme="minorHAnsi"/>
          <w:sz w:val="24"/>
          <w:szCs w:val="24"/>
        </w:rPr>
        <w:t>,</w:t>
      </w:r>
      <w:r w:rsidR="006A48A4" w:rsidRPr="002031E5">
        <w:rPr>
          <w:rFonts w:cstheme="minorHAnsi"/>
          <w:sz w:val="24"/>
          <w:szCs w:val="24"/>
        </w:rPr>
        <w:t xml:space="preserve"> compared with</w:t>
      </w:r>
      <w:r w:rsidR="008C0C22">
        <w:rPr>
          <w:rFonts w:cstheme="minorHAnsi"/>
          <w:sz w:val="24"/>
          <w:szCs w:val="24"/>
        </w:rPr>
        <w:t xml:space="preserve"> the</w:t>
      </w:r>
      <w:r w:rsidR="006A48A4" w:rsidRPr="002031E5">
        <w:rPr>
          <w:rFonts w:cstheme="minorHAnsi"/>
          <w:sz w:val="24"/>
          <w:szCs w:val="24"/>
        </w:rPr>
        <w:t xml:space="preserve"> pre COVID-19 period</w:t>
      </w:r>
      <w:r w:rsidR="008C0C22">
        <w:rPr>
          <w:rFonts w:cstheme="minorHAnsi"/>
          <w:sz w:val="24"/>
          <w:szCs w:val="24"/>
        </w:rPr>
        <w:t xml:space="preserve"> </w:t>
      </w:r>
      <w:r w:rsidR="008C0C22" w:rsidRPr="002031E5">
        <w:rPr>
          <w:rFonts w:cstheme="minorHAnsi"/>
          <w:sz w:val="24"/>
          <w:szCs w:val="24"/>
        </w:rPr>
        <w:t>(0.74</w:t>
      </w:r>
      <w:r w:rsidR="008C0C22">
        <w:rPr>
          <w:rFonts w:cstheme="minorHAnsi"/>
          <w:sz w:val="24"/>
          <w:szCs w:val="24"/>
        </w:rPr>
        <w:t>)</w:t>
      </w:r>
      <w:r w:rsidR="006A48A4" w:rsidRPr="002031E5">
        <w:rPr>
          <w:rFonts w:cstheme="minorHAnsi"/>
          <w:sz w:val="24"/>
          <w:szCs w:val="24"/>
        </w:rPr>
        <w:t xml:space="preserve">. </w:t>
      </w:r>
      <w:r w:rsidR="00657335" w:rsidRPr="002031E5">
        <w:rPr>
          <w:rFonts w:cstheme="minorHAnsi"/>
          <w:sz w:val="24"/>
          <w:szCs w:val="24"/>
        </w:rPr>
        <w:t xml:space="preserve">On contrary, </w:t>
      </w:r>
      <w:r w:rsidR="008C0C22">
        <w:rPr>
          <w:rFonts w:cstheme="minorHAnsi"/>
          <w:sz w:val="24"/>
          <w:szCs w:val="24"/>
        </w:rPr>
        <w:t xml:space="preserve">the </w:t>
      </w:r>
      <w:r w:rsidR="00657335" w:rsidRPr="00FF070A">
        <w:rPr>
          <w:rFonts w:cstheme="minorHAnsi"/>
          <w:sz w:val="24"/>
          <w:szCs w:val="24"/>
        </w:rPr>
        <w:t xml:space="preserve">results reveal that </w:t>
      </w:r>
      <w:r w:rsidR="008C0C22" w:rsidRPr="00FF070A">
        <w:rPr>
          <w:rFonts w:cstheme="minorHAnsi"/>
          <w:sz w:val="24"/>
          <w:szCs w:val="24"/>
        </w:rPr>
        <w:t xml:space="preserve">the </w:t>
      </w:r>
      <w:r w:rsidR="00657335" w:rsidRPr="00FF070A">
        <w:rPr>
          <w:rFonts w:cstheme="minorHAnsi"/>
          <w:sz w:val="24"/>
          <w:szCs w:val="24"/>
        </w:rPr>
        <w:t xml:space="preserve">return of </w:t>
      </w:r>
      <w:r w:rsidR="00307288" w:rsidRPr="00FF070A">
        <w:rPr>
          <w:rFonts w:cstheme="minorHAnsi"/>
          <w:sz w:val="24"/>
          <w:szCs w:val="24"/>
        </w:rPr>
        <w:t xml:space="preserve">the </w:t>
      </w:r>
      <w:r w:rsidR="00657335" w:rsidRPr="00FF070A">
        <w:rPr>
          <w:rFonts w:cstheme="minorHAnsi"/>
          <w:sz w:val="24"/>
          <w:szCs w:val="24"/>
        </w:rPr>
        <w:t xml:space="preserve">conventional stock market in the current </w:t>
      </w:r>
      <w:r w:rsidR="00F61E19" w:rsidRPr="00FF070A">
        <w:rPr>
          <w:rFonts w:cstheme="minorHAnsi"/>
          <w:sz w:val="24"/>
          <w:szCs w:val="24"/>
        </w:rPr>
        <w:t>sub</w:t>
      </w:r>
      <w:r w:rsidR="00657335" w:rsidRPr="00FF070A">
        <w:rPr>
          <w:rFonts w:cstheme="minorHAnsi"/>
          <w:sz w:val="24"/>
          <w:szCs w:val="24"/>
        </w:rPr>
        <w:t xml:space="preserve">period is not influenced by the past returns of </w:t>
      </w:r>
      <w:r w:rsidR="008C0C22" w:rsidRPr="00FF070A">
        <w:rPr>
          <w:rFonts w:cstheme="minorHAnsi"/>
          <w:sz w:val="24"/>
          <w:szCs w:val="24"/>
        </w:rPr>
        <w:t xml:space="preserve">the </w:t>
      </w:r>
      <w:r w:rsidR="00657335" w:rsidRPr="00FF070A">
        <w:rPr>
          <w:rFonts w:cstheme="minorHAnsi"/>
          <w:sz w:val="24"/>
          <w:szCs w:val="24"/>
        </w:rPr>
        <w:t>Islamic stock markets</w:t>
      </w:r>
      <w:r w:rsidR="008C0C22" w:rsidRPr="00FF070A">
        <w:rPr>
          <w:rFonts w:cstheme="minorHAnsi"/>
          <w:sz w:val="24"/>
          <w:szCs w:val="24"/>
        </w:rPr>
        <w:t>,</w:t>
      </w:r>
      <w:r w:rsidR="00657335" w:rsidRPr="00FF070A">
        <w:rPr>
          <w:rFonts w:cstheme="minorHAnsi"/>
          <w:sz w:val="24"/>
          <w:szCs w:val="24"/>
        </w:rPr>
        <w:t xml:space="preserve"> except during the </w:t>
      </w:r>
      <w:r w:rsidR="00F61E19" w:rsidRPr="00FF070A">
        <w:rPr>
          <w:rFonts w:cstheme="minorHAnsi"/>
          <w:sz w:val="24"/>
          <w:szCs w:val="24"/>
        </w:rPr>
        <w:t xml:space="preserve">current </w:t>
      </w:r>
      <w:r w:rsidR="00657335" w:rsidRPr="00FF070A">
        <w:rPr>
          <w:rFonts w:cstheme="minorHAnsi"/>
          <w:sz w:val="24"/>
          <w:szCs w:val="24"/>
        </w:rPr>
        <w:t xml:space="preserve">COVID-19 </w:t>
      </w:r>
      <w:r w:rsidR="00944F02" w:rsidRPr="00FF070A">
        <w:rPr>
          <w:rFonts w:cstheme="minorHAnsi"/>
          <w:sz w:val="24"/>
          <w:szCs w:val="24"/>
        </w:rPr>
        <w:t>sub</w:t>
      </w:r>
      <w:r w:rsidR="00657335" w:rsidRPr="00FF070A">
        <w:rPr>
          <w:rFonts w:cstheme="minorHAnsi"/>
          <w:sz w:val="24"/>
          <w:szCs w:val="24"/>
        </w:rPr>
        <w:t>period</w:t>
      </w:r>
      <w:r w:rsidR="005963A2" w:rsidRPr="00FF070A">
        <w:rPr>
          <w:rFonts w:cstheme="minorHAnsi"/>
          <w:sz w:val="24"/>
          <w:szCs w:val="24"/>
        </w:rPr>
        <w:t xml:space="preserve">. </w:t>
      </w:r>
      <w:r w:rsidR="005963A2" w:rsidRPr="00246DEB">
        <w:rPr>
          <w:rFonts w:cstheme="minorHAnsi"/>
          <w:color w:val="0070C0"/>
          <w:sz w:val="24"/>
          <w:szCs w:val="24"/>
        </w:rPr>
        <w:t xml:space="preserve">This is evident by </w:t>
      </w:r>
      <w:r w:rsidR="008C0C22" w:rsidRPr="00246DEB">
        <w:rPr>
          <w:rFonts w:cstheme="minorHAnsi"/>
          <w:color w:val="0070C0"/>
          <w:sz w:val="24"/>
          <w:szCs w:val="24"/>
        </w:rPr>
        <w:t>the</w:t>
      </w:r>
      <w:r w:rsidR="005963A2" w:rsidRPr="00246DEB">
        <w:rPr>
          <w:rFonts w:cstheme="minorHAnsi"/>
          <w:color w:val="0070C0"/>
          <w:sz w:val="24"/>
          <w:szCs w:val="24"/>
        </w:rPr>
        <w:t xml:space="preserve"> negative and significant coefficient </w:t>
      </w:r>
      <w:r w:rsidR="008C0C22" w:rsidRPr="00246DEB">
        <w:rPr>
          <w:rFonts w:cstheme="minorHAnsi"/>
          <w:color w:val="0070C0"/>
          <w:sz w:val="24"/>
          <w:szCs w:val="24"/>
        </w:rPr>
        <w:t>for</w:t>
      </w:r>
      <w:r w:rsidR="005963A2" w:rsidRPr="00246DEB">
        <w:rPr>
          <w:rFonts w:cstheme="minorHAnsi"/>
          <w:color w:val="0070C0"/>
          <w:sz w:val="24"/>
          <w:szCs w:val="24"/>
        </w:rPr>
        <w:t xml:space="preserve">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ψ</m:t>
            </m:r>
          </m:e>
          <m:sub>
            <m:r>
              <m:rPr>
                <m:sty m:val="p"/>
              </m:rPr>
              <w:rPr>
                <w:rFonts w:ascii="Cambria Math" w:hAnsi="Cambria Math" w:cstheme="minorHAnsi"/>
                <w:color w:val="0070C0"/>
                <w:sz w:val="24"/>
                <w:szCs w:val="24"/>
              </w:rPr>
              <m:t>21</m:t>
            </m:r>
          </m:sub>
        </m:sSub>
      </m:oMath>
      <w:r w:rsidR="008C0C22" w:rsidRPr="00246DEB">
        <w:rPr>
          <w:rFonts w:cstheme="minorHAnsi"/>
          <w:color w:val="0070C0"/>
          <w:sz w:val="24"/>
          <w:szCs w:val="24"/>
        </w:rPr>
        <w:t xml:space="preserve">, </w:t>
      </w:r>
      <w:r w:rsidR="00944F02" w:rsidRPr="00246DEB">
        <w:rPr>
          <w:rFonts w:cstheme="minorHAnsi"/>
          <w:color w:val="0070C0"/>
          <w:sz w:val="24"/>
          <w:szCs w:val="24"/>
        </w:rPr>
        <w:t xml:space="preserve">thus </w:t>
      </w:r>
      <w:r w:rsidR="005963A2" w:rsidRPr="00246DEB">
        <w:rPr>
          <w:rFonts w:cstheme="minorHAnsi"/>
          <w:color w:val="0070C0"/>
          <w:sz w:val="24"/>
          <w:szCs w:val="24"/>
        </w:rPr>
        <w:t xml:space="preserve">suggesting a negative return spillover from </w:t>
      </w:r>
      <w:r w:rsidR="008C0C22" w:rsidRPr="00246DEB">
        <w:rPr>
          <w:rFonts w:cstheme="minorHAnsi"/>
          <w:color w:val="0070C0"/>
          <w:sz w:val="24"/>
          <w:szCs w:val="24"/>
        </w:rPr>
        <w:t xml:space="preserve">the </w:t>
      </w:r>
      <w:r w:rsidR="005963A2" w:rsidRPr="00246DEB">
        <w:rPr>
          <w:rFonts w:cstheme="minorHAnsi"/>
          <w:color w:val="0070C0"/>
          <w:sz w:val="24"/>
          <w:szCs w:val="24"/>
        </w:rPr>
        <w:t xml:space="preserve">Islamic to </w:t>
      </w:r>
      <w:r w:rsidR="008C0C22" w:rsidRPr="00246DEB">
        <w:rPr>
          <w:rFonts w:cstheme="minorHAnsi"/>
          <w:color w:val="0070C0"/>
          <w:sz w:val="24"/>
          <w:szCs w:val="24"/>
        </w:rPr>
        <w:t xml:space="preserve">the </w:t>
      </w:r>
      <w:r w:rsidR="005963A2" w:rsidRPr="00246DEB">
        <w:rPr>
          <w:rFonts w:cstheme="minorHAnsi"/>
          <w:color w:val="0070C0"/>
          <w:sz w:val="24"/>
          <w:szCs w:val="24"/>
        </w:rPr>
        <w:t xml:space="preserve">conventional </w:t>
      </w:r>
      <w:r w:rsidR="00197FF2" w:rsidRPr="00246DEB">
        <w:rPr>
          <w:rFonts w:cstheme="minorHAnsi"/>
          <w:color w:val="0070C0"/>
          <w:sz w:val="24"/>
          <w:szCs w:val="24"/>
        </w:rPr>
        <w:t xml:space="preserve">stocks during the </w:t>
      </w:r>
      <w:r w:rsidR="00F61E19" w:rsidRPr="00246DEB">
        <w:rPr>
          <w:rFonts w:cstheme="minorHAnsi"/>
          <w:color w:val="0070C0"/>
          <w:sz w:val="24"/>
          <w:szCs w:val="24"/>
        </w:rPr>
        <w:t xml:space="preserve">current </w:t>
      </w:r>
      <w:r w:rsidR="00197FF2" w:rsidRPr="00246DEB">
        <w:rPr>
          <w:rFonts w:cstheme="minorHAnsi"/>
          <w:color w:val="0070C0"/>
          <w:sz w:val="24"/>
          <w:szCs w:val="24"/>
        </w:rPr>
        <w:t xml:space="preserve">COVID-19 </w:t>
      </w:r>
      <w:r w:rsidR="00944F02" w:rsidRPr="00246DEB">
        <w:rPr>
          <w:rFonts w:cstheme="minorHAnsi"/>
          <w:color w:val="0070C0"/>
          <w:sz w:val="24"/>
          <w:szCs w:val="24"/>
        </w:rPr>
        <w:t>sub</w:t>
      </w:r>
      <w:r w:rsidR="005963A2" w:rsidRPr="00246DEB">
        <w:rPr>
          <w:rFonts w:cstheme="minorHAnsi"/>
          <w:color w:val="0070C0"/>
          <w:sz w:val="24"/>
          <w:szCs w:val="24"/>
        </w:rPr>
        <w:t xml:space="preserve">period </w:t>
      </w:r>
      <w:r w:rsidR="00197FF2" w:rsidRPr="00246DEB">
        <w:rPr>
          <w:rFonts w:cstheme="minorHAnsi"/>
          <w:color w:val="0070C0"/>
          <w:sz w:val="24"/>
          <w:szCs w:val="24"/>
        </w:rPr>
        <w:t>only</w:t>
      </w:r>
      <w:r w:rsidR="005963A2" w:rsidRPr="00FF070A">
        <w:rPr>
          <w:rFonts w:cstheme="minorHAnsi"/>
          <w:sz w:val="24"/>
          <w:szCs w:val="24"/>
        </w:rPr>
        <w:t>.</w:t>
      </w:r>
      <w:r w:rsidR="00197FF2" w:rsidRPr="00FF070A">
        <w:rPr>
          <w:rFonts w:cstheme="minorHAnsi"/>
          <w:sz w:val="24"/>
          <w:szCs w:val="24"/>
        </w:rPr>
        <w:t xml:space="preserve"> </w:t>
      </w:r>
      <w:r w:rsidR="00657335" w:rsidRPr="00FF070A">
        <w:rPr>
          <w:rFonts w:cstheme="minorHAnsi"/>
          <w:sz w:val="24"/>
          <w:szCs w:val="24"/>
        </w:rPr>
        <w:t xml:space="preserve">Meanwhile, </w:t>
      </w:r>
      <w:r w:rsidR="00197FF2" w:rsidRPr="00246DEB">
        <w:rPr>
          <w:rFonts w:cstheme="minorHAnsi"/>
          <w:color w:val="0070C0"/>
          <w:sz w:val="24"/>
          <w:szCs w:val="24"/>
        </w:rPr>
        <w:t>the moving average part of the equation</w:t>
      </w:r>
      <w:r w:rsidR="00E16F65" w:rsidRPr="00246DEB">
        <w:rPr>
          <w:rFonts w:cstheme="minorHAnsi"/>
          <w:color w:val="0070C0"/>
          <w:sz w:val="24"/>
          <w:szCs w:val="24"/>
        </w:rPr>
        <w:t>s</w:t>
      </w:r>
      <w:r w:rsidR="00197FF2" w:rsidRPr="00246DEB">
        <w:rPr>
          <w:rFonts w:cstheme="minorHAnsi"/>
          <w:color w:val="0070C0"/>
          <w:sz w:val="24"/>
          <w:szCs w:val="24"/>
        </w:rPr>
        <w:t xml:space="preserve"> show</w:t>
      </w:r>
      <w:r w:rsidR="008C0C22" w:rsidRPr="00246DEB">
        <w:rPr>
          <w:rFonts w:cstheme="minorHAnsi"/>
          <w:color w:val="0070C0"/>
          <w:sz w:val="24"/>
          <w:szCs w:val="24"/>
        </w:rPr>
        <w:t>s</w:t>
      </w:r>
      <w:r w:rsidR="00197FF2" w:rsidRPr="00246DEB">
        <w:rPr>
          <w:rFonts w:cstheme="minorHAnsi"/>
          <w:color w:val="0070C0"/>
          <w:sz w:val="24"/>
          <w:szCs w:val="24"/>
        </w:rPr>
        <w:t xml:space="preserve"> that in the full and pre-COVID19 periods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γ</m:t>
            </m:r>
          </m:e>
          <m:sub>
            <m:r>
              <m:rPr>
                <m:sty m:val="p"/>
              </m:rPr>
              <w:rPr>
                <w:rFonts w:ascii="Cambria Math" w:hAnsi="Cambria Math" w:cstheme="minorHAnsi"/>
                <w:color w:val="0070C0"/>
                <w:sz w:val="24"/>
                <w:szCs w:val="24"/>
              </w:rPr>
              <m:t>12</m:t>
            </m:r>
          </m:sub>
        </m:sSub>
      </m:oMath>
      <w:r w:rsidR="00197FF2" w:rsidRPr="00246DEB">
        <w:rPr>
          <w:rFonts w:cstheme="minorHAnsi"/>
          <w:color w:val="0070C0"/>
          <w:sz w:val="24"/>
          <w:szCs w:val="24"/>
        </w:rPr>
        <w:t xml:space="preserve">  and</w:t>
      </w:r>
      <m:oMath>
        <m:r>
          <m:rPr>
            <m:sty m:val="p"/>
          </m:rPr>
          <w:rPr>
            <w:rFonts w:ascii="Cambria Math" w:hAnsi="Cambria Math" w:cstheme="minorHAnsi"/>
            <w:color w:val="0070C0"/>
            <w:sz w:val="24"/>
            <w:szCs w:val="24"/>
          </w:rPr>
          <m:t xml:space="preserve"> </m:t>
        </m:r>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γ</m:t>
            </m:r>
          </m:e>
          <m:sub>
            <m:r>
              <m:rPr>
                <m:sty m:val="p"/>
              </m:rPr>
              <w:rPr>
                <w:rFonts w:ascii="Cambria Math" w:hAnsi="Cambria Math" w:cstheme="minorHAnsi"/>
                <w:color w:val="0070C0"/>
                <w:sz w:val="24"/>
                <w:szCs w:val="24"/>
              </w:rPr>
              <m:t>21</m:t>
            </m:r>
          </m:sub>
        </m:sSub>
      </m:oMath>
      <w:r w:rsidR="00197FF2" w:rsidRPr="00246DEB">
        <w:rPr>
          <w:rFonts w:cstheme="minorHAnsi"/>
          <w:color w:val="0070C0"/>
          <w:sz w:val="24"/>
          <w:szCs w:val="24"/>
        </w:rPr>
        <w:t xml:space="preserve"> were significant and positive</w:t>
      </w:r>
      <w:r w:rsidR="00944F02" w:rsidRPr="00246DEB">
        <w:rPr>
          <w:rFonts w:cstheme="minorHAnsi"/>
          <w:color w:val="0070C0"/>
          <w:sz w:val="24"/>
          <w:szCs w:val="24"/>
        </w:rPr>
        <w:t>,</w:t>
      </w:r>
      <w:r w:rsidR="00197FF2" w:rsidRPr="00246DEB">
        <w:rPr>
          <w:rFonts w:cstheme="minorHAnsi"/>
          <w:color w:val="0070C0"/>
          <w:sz w:val="24"/>
          <w:szCs w:val="24"/>
        </w:rPr>
        <w:t xml:space="preserve"> which implies </w:t>
      </w:r>
      <w:r w:rsidR="00307288" w:rsidRPr="00246DEB">
        <w:rPr>
          <w:rFonts w:cstheme="minorHAnsi"/>
          <w:color w:val="0070C0"/>
          <w:sz w:val="24"/>
          <w:szCs w:val="24"/>
        </w:rPr>
        <w:t>bi-directional shock spillovers</w:t>
      </w:r>
      <w:r w:rsidR="00197FF2" w:rsidRPr="00246DEB">
        <w:rPr>
          <w:rFonts w:cstheme="minorHAnsi"/>
          <w:color w:val="0070C0"/>
          <w:sz w:val="24"/>
          <w:szCs w:val="24"/>
        </w:rPr>
        <w:t xml:space="preserve"> between the markets</w:t>
      </w:r>
      <w:r w:rsidR="00944F02" w:rsidRPr="00246DEB">
        <w:rPr>
          <w:rFonts w:cstheme="minorHAnsi"/>
          <w:color w:val="0070C0"/>
          <w:sz w:val="24"/>
          <w:szCs w:val="24"/>
        </w:rPr>
        <w:t>.</w:t>
      </w:r>
      <w:r w:rsidR="00197FF2" w:rsidRPr="00246DEB">
        <w:rPr>
          <w:rFonts w:cstheme="minorHAnsi"/>
          <w:color w:val="0070C0"/>
          <w:sz w:val="24"/>
          <w:szCs w:val="24"/>
        </w:rPr>
        <w:t xml:space="preserve"> </w:t>
      </w:r>
      <w:r w:rsidR="00944F02" w:rsidRPr="00246DEB">
        <w:rPr>
          <w:rFonts w:cstheme="minorHAnsi"/>
          <w:color w:val="0070C0"/>
          <w:sz w:val="24"/>
          <w:szCs w:val="24"/>
        </w:rPr>
        <w:t>H</w:t>
      </w:r>
      <w:r w:rsidR="00197FF2" w:rsidRPr="00246DEB">
        <w:rPr>
          <w:rFonts w:cstheme="minorHAnsi"/>
          <w:color w:val="0070C0"/>
          <w:sz w:val="24"/>
          <w:szCs w:val="24"/>
        </w:rPr>
        <w:t>owever, during</w:t>
      </w:r>
      <w:r w:rsidR="00F61E19" w:rsidRPr="00246DEB">
        <w:rPr>
          <w:rFonts w:cstheme="minorHAnsi"/>
          <w:color w:val="0070C0"/>
          <w:sz w:val="24"/>
          <w:szCs w:val="24"/>
        </w:rPr>
        <w:t xml:space="preserve"> the current </w:t>
      </w:r>
      <w:r w:rsidR="00197FF2" w:rsidRPr="00246DEB">
        <w:rPr>
          <w:rFonts w:cstheme="minorHAnsi"/>
          <w:color w:val="0070C0"/>
          <w:sz w:val="24"/>
          <w:szCs w:val="24"/>
        </w:rPr>
        <w:t>COVID</w:t>
      </w:r>
      <w:r w:rsidR="00944F02" w:rsidRPr="00246DEB">
        <w:rPr>
          <w:rFonts w:cstheme="minorHAnsi"/>
          <w:color w:val="0070C0"/>
          <w:sz w:val="24"/>
          <w:szCs w:val="24"/>
        </w:rPr>
        <w:t xml:space="preserve"> sub</w:t>
      </w:r>
      <w:r w:rsidR="00197FF2" w:rsidRPr="00246DEB">
        <w:rPr>
          <w:rFonts w:cstheme="minorHAnsi"/>
          <w:color w:val="0070C0"/>
          <w:sz w:val="24"/>
          <w:szCs w:val="24"/>
        </w:rPr>
        <w:t>period</w:t>
      </w:r>
      <m:oMath>
        <m:r>
          <m:rPr>
            <m:sty m:val="p"/>
          </m:rPr>
          <w:rPr>
            <w:rFonts w:ascii="Cambria Math" w:hAnsi="Cambria Math" w:cstheme="minorHAnsi"/>
            <w:color w:val="0070C0"/>
            <w:sz w:val="24"/>
            <w:szCs w:val="24"/>
          </w:rPr>
          <m:t xml:space="preserve"> </m:t>
        </m:r>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γ</m:t>
            </m:r>
          </m:e>
          <m:sub>
            <m:r>
              <m:rPr>
                <m:sty m:val="p"/>
              </m:rPr>
              <w:rPr>
                <w:rFonts w:ascii="Cambria Math" w:hAnsi="Cambria Math" w:cstheme="minorHAnsi"/>
                <w:color w:val="0070C0"/>
                <w:sz w:val="24"/>
                <w:szCs w:val="24"/>
              </w:rPr>
              <m:t>12</m:t>
            </m:r>
          </m:sub>
        </m:sSub>
      </m:oMath>
      <w:r w:rsidR="00197FF2" w:rsidRPr="00246DEB">
        <w:rPr>
          <w:rFonts w:cstheme="minorHAnsi"/>
          <w:color w:val="0070C0"/>
          <w:sz w:val="24"/>
          <w:szCs w:val="24"/>
        </w:rPr>
        <w:t xml:space="preserve">  coefficient becomes negative.</w:t>
      </w:r>
    </w:p>
    <w:p w14:paraId="38D4E3EF" w14:textId="24495A19" w:rsidR="005963A2" w:rsidRPr="002031E5" w:rsidRDefault="00DA05B8" w:rsidP="002031E5">
      <w:pPr>
        <w:autoSpaceDE w:val="0"/>
        <w:autoSpaceDN w:val="0"/>
        <w:adjustRightInd w:val="0"/>
        <w:spacing w:after="0" w:line="360" w:lineRule="auto"/>
        <w:ind w:firstLine="720"/>
        <w:jc w:val="both"/>
        <w:rPr>
          <w:rFonts w:cstheme="minorHAnsi"/>
          <w:sz w:val="24"/>
          <w:szCs w:val="24"/>
        </w:rPr>
      </w:pPr>
      <w:r w:rsidRPr="00FF070A">
        <w:rPr>
          <w:rFonts w:cstheme="minorHAnsi"/>
          <w:sz w:val="24"/>
          <w:szCs w:val="24"/>
        </w:rPr>
        <w:t>We can observe several substantial differences in terms of</w:t>
      </w:r>
      <w:r w:rsidR="008C0C22" w:rsidRPr="00FF070A">
        <w:rPr>
          <w:rFonts w:cstheme="minorHAnsi"/>
          <w:sz w:val="24"/>
          <w:szCs w:val="24"/>
        </w:rPr>
        <w:t xml:space="preserve"> the</w:t>
      </w:r>
      <w:r w:rsidRPr="00FF070A">
        <w:rPr>
          <w:rFonts w:cstheme="minorHAnsi"/>
          <w:sz w:val="24"/>
          <w:szCs w:val="24"/>
        </w:rPr>
        <w:t xml:space="preserve"> sign and magnitude of</w:t>
      </w:r>
      <w:r w:rsidR="00754AE3" w:rsidRPr="00FF070A">
        <w:rPr>
          <w:rFonts w:cstheme="minorHAnsi"/>
          <w:sz w:val="24"/>
          <w:szCs w:val="24"/>
        </w:rPr>
        <w:t xml:space="preserve"> the</w:t>
      </w:r>
      <w:r w:rsidRPr="00FF070A">
        <w:rPr>
          <w:rFonts w:cstheme="minorHAnsi"/>
          <w:sz w:val="24"/>
          <w:szCs w:val="24"/>
        </w:rPr>
        <w:t xml:space="preserve"> </w:t>
      </w:r>
      <w:r w:rsidR="00FF0818" w:rsidRPr="00FF070A">
        <w:rPr>
          <w:rFonts w:cstheme="minorHAnsi"/>
          <w:sz w:val="24"/>
          <w:szCs w:val="24"/>
        </w:rPr>
        <w:t>c</w:t>
      </w:r>
      <w:r w:rsidRPr="00FF070A">
        <w:rPr>
          <w:rFonts w:cstheme="minorHAnsi"/>
          <w:sz w:val="24"/>
          <w:szCs w:val="24"/>
        </w:rPr>
        <w:t xml:space="preserve">onvectional-Islamic stock </w:t>
      </w:r>
      <w:r w:rsidR="00FF0818" w:rsidRPr="00FF070A">
        <w:rPr>
          <w:rFonts w:cstheme="minorHAnsi"/>
          <w:sz w:val="24"/>
          <w:szCs w:val="24"/>
        </w:rPr>
        <w:t xml:space="preserve">market </w:t>
      </w:r>
      <w:r w:rsidRPr="00FF070A">
        <w:rPr>
          <w:rFonts w:cstheme="minorHAnsi"/>
          <w:sz w:val="24"/>
          <w:szCs w:val="24"/>
        </w:rPr>
        <w:t xml:space="preserve">relationships in </w:t>
      </w:r>
      <w:r w:rsidR="00754AE3" w:rsidRPr="00FF070A">
        <w:rPr>
          <w:rFonts w:cstheme="minorHAnsi"/>
          <w:sz w:val="24"/>
          <w:szCs w:val="24"/>
        </w:rPr>
        <w:t xml:space="preserve">the </w:t>
      </w:r>
      <w:r w:rsidRPr="00FF070A">
        <w:rPr>
          <w:rFonts w:cstheme="minorHAnsi"/>
          <w:sz w:val="24"/>
          <w:szCs w:val="24"/>
        </w:rPr>
        <w:t xml:space="preserve">pre- and </w:t>
      </w:r>
      <w:r w:rsidR="00A46994" w:rsidRPr="00FF070A">
        <w:rPr>
          <w:rFonts w:cstheme="minorHAnsi"/>
          <w:sz w:val="24"/>
          <w:szCs w:val="24"/>
        </w:rPr>
        <w:t>during</w:t>
      </w:r>
      <w:r w:rsidR="00197FF2" w:rsidRPr="00FF070A">
        <w:rPr>
          <w:rFonts w:cstheme="minorHAnsi"/>
          <w:sz w:val="24"/>
          <w:szCs w:val="24"/>
        </w:rPr>
        <w:t xml:space="preserve">-COVID19 periods suggesting increased interconnectedness and spillover effects during the </w:t>
      </w:r>
      <w:r w:rsidR="008C0C22" w:rsidRPr="00FF070A">
        <w:rPr>
          <w:rFonts w:cstheme="minorHAnsi"/>
          <w:sz w:val="24"/>
          <w:szCs w:val="24"/>
        </w:rPr>
        <w:t>pandemic</w:t>
      </w:r>
      <w:r w:rsidR="00197FF2" w:rsidRPr="00FF070A">
        <w:rPr>
          <w:rFonts w:cstheme="minorHAnsi"/>
          <w:sz w:val="24"/>
          <w:szCs w:val="24"/>
        </w:rPr>
        <w:t xml:space="preserve"> </w:t>
      </w:r>
      <w:r w:rsidR="00944F02" w:rsidRPr="00FF070A">
        <w:rPr>
          <w:rFonts w:cstheme="minorHAnsi"/>
          <w:sz w:val="24"/>
          <w:szCs w:val="24"/>
        </w:rPr>
        <w:t>sub</w:t>
      </w:r>
      <w:r w:rsidR="00197FF2" w:rsidRPr="00FF070A">
        <w:rPr>
          <w:rFonts w:cstheme="minorHAnsi"/>
          <w:sz w:val="24"/>
          <w:szCs w:val="24"/>
        </w:rPr>
        <w:t>period</w:t>
      </w:r>
      <w:r w:rsidR="008C0C22" w:rsidRPr="00FF070A">
        <w:rPr>
          <w:rFonts w:cstheme="minorHAnsi"/>
          <w:sz w:val="24"/>
          <w:szCs w:val="24"/>
        </w:rPr>
        <w:t>,</w:t>
      </w:r>
      <w:r w:rsidR="00197FF2" w:rsidRPr="00FF070A">
        <w:rPr>
          <w:rFonts w:cstheme="minorHAnsi"/>
          <w:sz w:val="24"/>
          <w:szCs w:val="24"/>
        </w:rPr>
        <w:t xml:space="preserve"> </w:t>
      </w:r>
      <w:r w:rsidR="00197FF2" w:rsidRPr="00246DEB">
        <w:rPr>
          <w:rFonts w:cstheme="minorHAnsi"/>
          <w:color w:val="0070C0"/>
          <w:sz w:val="24"/>
          <w:szCs w:val="24"/>
        </w:rPr>
        <w:t>compared with the other two period</w:t>
      </w:r>
      <w:r w:rsidR="00AB6BC5" w:rsidRPr="00246DEB">
        <w:rPr>
          <w:rFonts w:cstheme="minorHAnsi"/>
          <w:color w:val="0070C0"/>
          <w:sz w:val="24"/>
          <w:szCs w:val="24"/>
        </w:rPr>
        <w:t>s</w:t>
      </w:r>
      <w:r w:rsidR="00197FF2" w:rsidRPr="00246DEB">
        <w:rPr>
          <w:rFonts w:cstheme="minorHAnsi"/>
          <w:color w:val="0070C0"/>
          <w:sz w:val="24"/>
          <w:szCs w:val="24"/>
        </w:rPr>
        <w:t>. Furthermore, the negative</w:t>
      </w:r>
      <w:r w:rsidR="00910FE2">
        <w:rPr>
          <w:rFonts w:cstheme="minorHAnsi"/>
          <w:color w:val="0070C0"/>
          <w:sz w:val="24"/>
          <w:szCs w:val="24"/>
        </w:rPr>
        <w:t xml:space="preserve"> </w:t>
      </w:r>
      <w:r w:rsidR="00910FE2" w:rsidRPr="00910FE2">
        <w:rPr>
          <w:rFonts w:cstheme="minorHAnsi"/>
          <w:color w:val="0070C0"/>
          <w:sz w:val="24"/>
          <w:szCs w:val="24"/>
          <w:highlight w:val="cyan"/>
        </w:rPr>
        <w:t>COVID</w:t>
      </w:r>
      <w:r w:rsidR="00197FF2" w:rsidRPr="00246DEB">
        <w:rPr>
          <w:rFonts w:cstheme="minorHAnsi"/>
          <w:color w:val="0070C0"/>
          <w:sz w:val="24"/>
          <w:szCs w:val="24"/>
        </w:rPr>
        <w:t xml:space="preserve"> coefficients of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φ</m:t>
            </m:r>
          </m:e>
          <m:sub>
            <m:r>
              <m:rPr>
                <m:sty m:val="p"/>
              </m:rPr>
              <w:rPr>
                <w:rFonts w:ascii="Cambria Math" w:hAnsi="Cambria Math" w:cstheme="minorHAnsi"/>
                <w:color w:val="0070C0"/>
                <w:sz w:val="24"/>
                <w:szCs w:val="24"/>
              </w:rPr>
              <m:t>10</m:t>
            </m:r>
          </m:sub>
        </m:sSub>
      </m:oMath>
      <w:r w:rsidR="00197FF2" w:rsidRPr="00246DEB">
        <w:rPr>
          <w:rFonts w:cstheme="minorHAnsi"/>
          <w:color w:val="0070C0"/>
          <w:sz w:val="24"/>
          <w:szCs w:val="24"/>
        </w:rPr>
        <w:t xml:space="preserve"> and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φ</m:t>
            </m:r>
          </m:e>
          <m:sub>
            <m:r>
              <m:rPr>
                <m:sty m:val="p"/>
              </m:rPr>
              <w:rPr>
                <w:rFonts w:ascii="Cambria Math" w:hAnsi="Cambria Math" w:cstheme="minorHAnsi"/>
                <w:color w:val="0070C0"/>
                <w:sz w:val="24"/>
                <w:szCs w:val="24"/>
              </w:rPr>
              <m:t>20</m:t>
            </m:r>
          </m:sub>
        </m:sSub>
      </m:oMath>
      <w:r w:rsidR="00197FF2" w:rsidRPr="00246DEB">
        <w:rPr>
          <w:rFonts w:cstheme="minorHAnsi"/>
          <w:color w:val="0070C0"/>
          <w:sz w:val="24"/>
          <w:szCs w:val="24"/>
        </w:rPr>
        <w:t xml:space="preserve"> </w:t>
      </w:r>
      <w:r w:rsidR="008C0C22" w:rsidRPr="00246DEB">
        <w:rPr>
          <w:rFonts w:cstheme="minorHAnsi"/>
          <w:color w:val="0070C0"/>
          <w:sz w:val="24"/>
          <w:szCs w:val="24"/>
        </w:rPr>
        <w:t xml:space="preserve">underscore a </w:t>
      </w:r>
      <w:r w:rsidR="00C752DB" w:rsidRPr="00246DEB">
        <w:rPr>
          <w:rFonts w:cstheme="minorHAnsi"/>
          <w:color w:val="0070C0"/>
          <w:sz w:val="24"/>
          <w:szCs w:val="24"/>
        </w:rPr>
        <w:t xml:space="preserve">negative </w:t>
      </w:r>
      <w:r w:rsidR="00AB6BC5" w:rsidRPr="00246DEB">
        <w:rPr>
          <w:rFonts w:cstheme="minorHAnsi"/>
          <w:color w:val="0070C0"/>
          <w:sz w:val="24"/>
          <w:szCs w:val="24"/>
        </w:rPr>
        <w:t>effect</w:t>
      </w:r>
      <w:r w:rsidR="00C752DB" w:rsidRPr="00246DEB">
        <w:rPr>
          <w:rFonts w:cstheme="minorHAnsi"/>
          <w:color w:val="0070C0"/>
          <w:sz w:val="24"/>
          <w:szCs w:val="24"/>
        </w:rPr>
        <w:t xml:space="preserve"> of COVID-19 on both </w:t>
      </w:r>
      <w:r w:rsidR="008C0C22" w:rsidRPr="00246DEB">
        <w:rPr>
          <w:rFonts w:cstheme="minorHAnsi"/>
          <w:color w:val="0070C0"/>
          <w:sz w:val="24"/>
          <w:szCs w:val="24"/>
        </w:rPr>
        <w:t xml:space="preserve">the </w:t>
      </w:r>
      <w:r w:rsidR="00C752DB" w:rsidRPr="00246DEB">
        <w:rPr>
          <w:rFonts w:cstheme="minorHAnsi"/>
          <w:color w:val="0070C0"/>
          <w:sz w:val="24"/>
          <w:szCs w:val="24"/>
        </w:rPr>
        <w:t xml:space="preserve">conventional </w:t>
      </w:r>
      <w:r w:rsidR="00974777" w:rsidRPr="00246DEB">
        <w:rPr>
          <w:rFonts w:cstheme="minorHAnsi"/>
          <w:color w:val="0070C0"/>
          <w:sz w:val="24"/>
          <w:szCs w:val="24"/>
        </w:rPr>
        <w:t>and</w:t>
      </w:r>
      <w:r w:rsidR="00C752DB" w:rsidRPr="00246DEB">
        <w:rPr>
          <w:rFonts w:cstheme="minorHAnsi"/>
          <w:color w:val="0070C0"/>
          <w:sz w:val="24"/>
          <w:szCs w:val="24"/>
        </w:rPr>
        <w:t xml:space="preserve"> Islamic stock</w:t>
      </w:r>
      <w:r w:rsidR="00974777" w:rsidRPr="00246DEB">
        <w:rPr>
          <w:rFonts w:cstheme="minorHAnsi"/>
          <w:color w:val="0070C0"/>
          <w:sz w:val="24"/>
          <w:szCs w:val="24"/>
        </w:rPr>
        <w:t>s</w:t>
      </w:r>
      <w:r w:rsidR="008C0C22" w:rsidRPr="00246DEB">
        <w:rPr>
          <w:rFonts w:cstheme="minorHAnsi"/>
          <w:color w:val="0070C0"/>
          <w:sz w:val="24"/>
          <w:szCs w:val="24"/>
        </w:rPr>
        <w:t>.</w:t>
      </w:r>
      <w:r w:rsidR="00C752DB" w:rsidRPr="00246DEB">
        <w:rPr>
          <w:rFonts w:cstheme="minorHAnsi"/>
          <w:color w:val="0070C0"/>
          <w:sz w:val="24"/>
          <w:szCs w:val="24"/>
        </w:rPr>
        <w:t xml:space="preserve"> </w:t>
      </w:r>
      <w:r w:rsidR="008C0C22">
        <w:rPr>
          <w:rFonts w:cstheme="minorHAnsi"/>
          <w:sz w:val="24"/>
          <w:szCs w:val="24"/>
        </w:rPr>
        <w:t>H</w:t>
      </w:r>
      <w:r w:rsidR="00C752DB" w:rsidRPr="002031E5">
        <w:rPr>
          <w:rFonts w:cstheme="minorHAnsi"/>
          <w:sz w:val="24"/>
          <w:szCs w:val="24"/>
        </w:rPr>
        <w:t xml:space="preserve">owever, </w:t>
      </w:r>
      <w:r w:rsidR="008C0C22">
        <w:rPr>
          <w:rFonts w:cstheme="minorHAnsi"/>
          <w:sz w:val="24"/>
          <w:szCs w:val="24"/>
        </w:rPr>
        <w:t>the effect is</w:t>
      </w:r>
      <w:r w:rsidR="00C752DB" w:rsidRPr="002031E5">
        <w:rPr>
          <w:rFonts w:cstheme="minorHAnsi"/>
          <w:sz w:val="24"/>
          <w:szCs w:val="24"/>
        </w:rPr>
        <w:t xml:space="preserve"> insignificant in the case of the conventional stock market.</w:t>
      </w:r>
    </w:p>
    <w:p w14:paraId="71EEE21A" w14:textId="469B415B" w:rsidR="00166020" w:rsidRDefault="0048612A" w:rsidP="00C12B59">
      <w:pPr>
        <w:autoSpaceDE w:val="0"/>
        <w:autoSpaceDN w:val="0"/>
        <w:adjustRightInd w:val="0"/>
        <w:spacing w:after="0" w:line="360" w:lineRule="auto"/>
        <w:ind w:firstLine="720"/>
        <w:jc w:val="both"/>
        <w:rPr>
          <w:rFonts w:cstheme="minorHAnsi"/>
          <w:sz w:val="24"/>
          <w:szCs w:val="24"/>
        </w:rPr>
      </w:pPr>
      <w:r w:rsidRPr="002031E5">
        <w:rPr>
          <w:rFonts w:cstheme="minorHAnsi"/>
          <w:sz w:val="24"/>
          <w:szCs w:val="24"/>
        </w:rPr>
        <w:t xml:space="preserve">As to </w:t>
      </w:r>
      <w:r w:rsidRPr="00FF070A">
        <w:rPr>
          <w:rFonts w:cstheme="minorHAnsi"/>
          <w:sz w:val="24"/>
          <w:szCs w:val="24"/>
        </w:rPr>
        <w:t>the conditional variance equations</w:t>
      </w:r>
      <w:r w:rsidR="00897EB4" w:rsidRPr="00FF070A">
        <w:t xml:space="preserve">, </w:t>
      </w:r>
      <w:r w:rsidRPr="00246DEB">
        <w:rPr>
          <w:rFonts w:cstheme="minorHAnsi"/>
          <w:color w:val="0070C0"/>
          <w:sz w:val="24"/>
          <w:szCs w:val="24"/>
        </w:rPr>
        <w:t>the current conditional volatility</w:t>
      </w:r>
      <w:r w:rsidR="00DA263E" w:rsidRPr="00246DEB">
        <w:rPr>
          <w:rFonts w:cstheme="minorHAnsi"/>
          <w:color w:val="0070C0"/>
          <w:sz w:val="24"/>
          <w:szCs w:val="24"/>
        </w:rPr>
        <w:t xml:space="preserve"> </w:t>
      </w:r>
      <w:r w:rsidRPr="00246DEB">
        <w:rPr>
          <w:rFonts w:cstheme="minorHAnsi"/>
          <w:color w:val="0070C0"/>
          <w:sz w:val="24"/>
          <w:szCs w:val="24"/>
        </w:rPr>
        <w:t xml:space="preserve">of the conventional stocks is determined by </w:t>
      </w:r>
      <w:r w:rsidR="00883D71" w:rsidRPr="00246DEB">
        <w:rPr>
          <w:rFonts w:cstheme="minorHAnsi"/>
          <w:color w:val="0070C0"/>
          <w:sz w:val="24"/>
          <w:szCs w:val="24"/>
        </w:rPr>
        <w:t xml:space="preserve">its </w:t>
      </w:r>
      <w:r w:rsidR="00533016" w:rsidRPr="00246DEB">
        <w:rPr>
          <w:rFonts w:cstheme="minorHAnsi"/>
          <w:color w:val="0070C0"/>
          <w:sz w:val="24"/>
          <w:szCs w:val="24"/>
        </w:rPr>
        <w:t>own shocks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a</m:t>
            </m:r>
          </m:e>
          <m:sub>
            <m:r>
              <m:rPr>
                <m:sty m:val="p"/>
              </m:rPr>
              <w:rPr>
                <w:rFonts w:ascii="Cambria Math" w:hAnsi="Cambria Math" w:cstheme="minorHAnsi"/>
                <w:color w:val="0070C0"/>
                <w:sz w:val="24"/>
                <w:szCs w:val="24"/>
              </w:rPr>
              <m:t>11</m:t>
            </m:r>
          </m:sub>
          <m:sup>
            <m:r>
              <m:rPr>
                <m:sty m:val="p"/>
              </m:rPr>
              <w:rPr>
                <w:rFonts w:ascii="Cambria Math" w:hAnsi="Cambria Math" w:cstheme="minorHAnsi"/>
                <w:color w:val="0070C0"/>
                <w:sz w:val="24"/>
                <w:szCs w:val="24"/>
              </w:rPr>
              <m:t>2</m:t>
            </m:r>
          </m:sup>
        </m:sSubSup>
      </m:oMath>
      <w:r w:rsidR="00533016" w:rsidRPr="00246DEB">
        <w:rPr>
          <w:rFonts w:cstheme="minorHAnsi"/>
          <w:color w:val="0070C0"/>
          <w:sz w:val="24"/>
          <w:szCs w:val="24"/>
        </w:rPr>
        <w:t>) as well as</w:t>
      </w:r>
      <w:r w:rsidR="008C0C22" w:rsidRPr="00246DEB">
        <w:rPr>
          <w:rFonts w:cstheme="minorHAnsi"/>
          <w:color w:val="0070C0"/>
          <w:sz w:val="24"/>
          <w:szCs w:val="24"/>
        </w:rPr>
        <w:t xml:space="preserve"> by</w:t>
      </w:r>
      <w:r w:rsidR="00533016" w:rsidRPr="00246DEB">
        <w:rPr>
          <w:rFonts w:cstheme="minorHAnsi"/>
          <w:color w:val="0070C0"/>
          <w:sz w:val="24"/>
          <w:szCs w:val="24"/>
        </w:rPr>
        <w:t xml:space="preserve"> </w:t>
      </w:r>
      <w:r w:rsidR="00417562" w:rsidRPr="00246DEB">
        <w:rPr>
          <w:rFonts w:cstheme="minorHAnsi"/>
          <w:color w:val="0070C0"/>
          <w:sz w:val="24"/>
          <w:szCs w:val="24"/>
        </w:rPr>
        <w:t>both</w:t>
      </w:r>
      <w:r w:rsidR="008C0C22" w:rsidRPr="00246DEB">
        <w:rPr>
          <w:rFonts w:cstheme="minorHAnsi"/>
          <w:color w:val="0070C0"/>
          <w:sz w:val="24"/>
          <w:szCs w:val="24"/>
        </w:rPr>
        <w:t xml:space="preserve"> the</w:t>
      </w:r>
      <w:r w:rsidR="00417562" w:rsidRPr="00246DEB">
        <w:rPr>
          <w:rFonts w:cstheme="minorHAnsi"/>
          <w:color w:val="0070C0"/>
          <w:sz w:val="24"/>
          <w:szCs w:val="24"/>
        </w:rPr>
        <w:t xml:space="preserve"> </w:t>
      </w:r>
      <w:r w:rsidR="00533016" w:rsidRPr="00246DEB">
        <w:rPr>
          <w:rFonts w:cstheme="minorHAnsi"/>
          <w:color w:val="0070C0"/>
          <w:sz w:val="24"/>
          <w:szCs w:val="24"/>
        </w:rPr>
        <w:t xml:space="preserve">conditional variance and </w:t>
      </w:r>
      <w:r w:rsidR="00417562" w:rsidRPr="00246DEB">
        <w:rPr>
          <w:rFonts w:cstheme="minorHAnsi"/>
          <w:color w:val="0070C0"/>
          <w:sz w:val="24"/>
          <w:szCs w:val="24"/>
        </w:rPr>
        <w:t xml:space="preserve">lagged shocks of </w:t>
      </w:r>
      <w:r w:rsidR="00AB6BC5" w:rsidRPr="00246DEB">
        <w:rPr>
          <w:rFonts w:cstheme="minorHAnsi"/>
          <w:color w:val="0070C0"/>
          <w:sz w:val="24"/>
          <w:szCs w:val="24"/>
        </w:rPr>
        <w:t xml:space="preserve">the </w:t>
      </w:r>
      <w:r w:rsidR="00417562" w:rsidRPr="00246DEB">
        <w:rPr>
          <w:rFonts w:cstheme="minorHAnsi"/>
          <w:color w:val="0070C0"/>
          <w:sz w:val="24"/>
          <w:szCs w:val="24"/>
        </w:rPr>
        <w:t>Islamic market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a</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oMath>
      <w:r w:rsidR="00417562" w:rsidRPr="00246DEB">
        <w:rPr>
          <w:rFonts w:cstheme="minorHAnsi"/>
          <w:color w:val="0070C0"/>
          <w:sz w:val="24"/>
          <w:szCs w:val="24"/>
        </w:rPr>
        <w:t xml:space="preserve">) during the </w:t>
      </w:r>
      <w:r w:rsidR="00944F02" w:rsidRPr="00246DEB">
        <w:rPr>
          <w:rFonts w:cstheme="minorHAnsi"/>
          <w:color w:val="0070C0"/>
          <w:sz w:val="24"/>
          <w:szCs w:val="24"/>
        </w:rPr>
        <w:t>pre-COVID-19</w:t>
      </w:r>
      <w:r w:rsidR="00417562" w:rsidRPr="00246DEB">
        <w:rPr>
          <w:rFonts w:cstheme="minorHAnsi"/>
          <w:color w:val="0070C0"/>
          <w:sz w:val="24"/>
          <w:szCs w:val="24"/>
        </w:rPr>
        <w:t xml:space="preserve"> </w:t>
      </w:r>
      <w:r w:rsidR="00944F02" w:rsidRPr="00246DEB">
        <w:rPr>
          <w:rFonts w:cstheme="minorHAnsi"/>
          <w:color w:val="0070C0"/>
          <w:sz w:val="24"/>
          <w:szCs w:val="24"/>
        </w:rPr>
        <w:t>sub</w:t>
      </w:r>
      <w:r w:rsidR="00417562" w:rsidRPr="00246DEB">
        <w:rPr>
          <w:rFonts w:cstheme="minorHAnsi"/>
          <w:color w:val="0070C0"/>
          <w:sz w:val="24"/>
          <w:szCs w:val="24"/>
        </w:rPr>
        <w:t xml:space="preserve">period. However, the lagged shocks </w:t>
      </w:r>
      <w:r w:rsidR="004A14D3" w:rsidRPr="00246DEB">
        <w:rPr>
          <w:rFonts w:cstheme="minorHAnsi"/>
          <w:color w:val="0070C0"/>
          <w:sz w:val="24"/>
          <w:szCs w:val="24"/>
        </w:rPr>
        <w:t>of</w:t>
      </w:r>
      <w:r w:rsidR="00883D71" w:rsidRPr="00246DEB">
        <w:rPr>
          <w:rFonts w:cstheme="minorHAnsi"/>
          <w:color w:val="0070C0"/>
          <w:sz w:val="24"/>
          <w:szCs w:val="24"/>
        </w:rPr>
        <w:t xml:space="preserve"> the</w:t>
      </w:r>
      <w:r w:rsidR="00417562" w:rsidRPr="00246DEB">
        <w:rPr>
          <w:rFonts w:cstheme="minorHAnsi"/>
          <w:color w:val="0070C0"/>
          <w:sz w:val="24"/>
          <w:szCs w:val="24"/>
        </w:rPr>
        <w:t xml:space="preserve"> Islamic </w:t>
      </w:r>
      <w:r w:rsidR="00883D71" w:rsidRPr="00246DEB">
        <w:rPr>
          <w:rFonts w:cstheme="minorHAnsi"/>
          <w:color w:val="0070C0"/>
          <w:sz w:val="24"/>
          <w:szCs w:val="24"/>
        </w:rPr>
        <w:t>market</w:t>
      </w:r>
      <w:r w:rsidR="00417562" w:rsidRPr="00246DEB">
        <w:rPr>
          <w:rFonts w:cstheme="minorHAnsi"/>
          <w:color w:val="0070C0"/>
          <w:sz w:val="24"/>
          <w:szCs w:val="24"/>
        </w:rPr>
        <w:t xml:space="preserve"> become insignificant and </w:t>
      </w:r>
      <w:r w:rsidR="00120479" w:rsidRPr="00246DEB">
        <w:rPr>
          <w:rFonts w:cstheme="minorHAnsi"/>
          <w:color w:val="0070C0"/>
          <w:sz w:val="24"/>
          <w:szCs w:val="24"/>
        </w:rPr>
        <w:t xml:space="preserve">are </w:t>
      </w:r>
      <w:r w:rsidR="00417562" w:rsidRPr="00246DEB">
        <w:rPr>
          <w:rFonts w:cstheme="minorHAnsi"/>
          <w:color w:val="0070C0"/>
          <w:sz w:val="24"/>
          <w:szCs w:val="24"/>
        </w:rPr>
        <w:t xml:space="preserve">replaced by </w:t>
      </w:r>
      <w:r w:rsidR="00120479" w:rsidRPr="00246DEB">
        <w:rPr>
          <w:rFonts w:cstheme="minorHAnsi"/>
          <w:color w:val="0070C0"/>
          <w:sz w:val="24"/>
          <w:szCs w:val="24"/>
        </w:rPr>
        <w:t>their</w:t>
      </w:r>
      <w:r w:rsidR="00417562" w:rsidRPr="00246DEB">
        <w:rPr>
          <w:rFonts w:cstheme="minorHAnsi"/>
          <w:color w:val="0070C0"/>
          <w:sz w:val="24"/>
          <w:szCs w:val="24"/>
        </w:rPr>
        <w:t xml:space="preserve"> own lagged conditional variance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11</m:t>
            </m:r>
          </m:sub>
          <m:sup>
            <m:r>
              <m:rPr>
                <m:sty m:val="p"/>
              </m:rPr>
              <w:rPr>
                <w:rFonts w:ascii="Cambria Math" w:hAnsi="Cambria Math" w:cstheme="minorHAnsi"/>
                <w:color w:val="0070C0"/>
                <w:sz w:val="24"/>
                <w:szCs w:val="24"/>
              </w:rPr>
              <m:t>2</m:t>
            </m:r>
          </m:sup>
        </m:sSubSup>
      </m:oMath>
      <w:r w:rsidR="00417562" w:rsidRPr="00246DEB">
        <w:rPr>
          <w:rFonts w:cstheme="minorHAnsi"/>
          <w:color w:val="0070C0"/>
          <w:sz w:val="24"/>
          <w:szCs w:val="24"/>
        </w:rPr>
        <w:t>)</w:t>
      </w:r>
      <w:r w:rsidR="00883D71" w:rsidRPr="00246DEB">
        <w:rPr>
          <w:rFonts w:cstheme="minorHAnsi"/>
          <w:color w:val="0070C0"/>
          <w:sz w:val="24"/>
          <w:szCs w:val="24"/>
        </w:rPr>
        <w:t xml:space="preserve"> during the pandemic. </w:t>
      </w:r>
      <w:r w:rsidR="004636E9" w:rsidRPr="00246DEB">
        <w:rPr>
          <w:rFonts w:cstheme="minorHAnsi"/>
          <w:color w:val="0070C0"/>
          <w:sz w:val="24"/>
          <w:szCs w:val="24"/>
        </w:rPr>
        <w:t xml:space="preserve">On the other hand, the current conditional variance of the Islamic stocks </w:t>
      </w:r>
      <w:r w:rsidR="00120479" w:rsidRPr="00246DEB">
        <w:rPr>
          <w:rFonts w:cstheme="minorHAnsi"/>
          <w:color w:val="0070C0"/>
          <w:sz w:val="24"/>
          <w:szCs w:val="24"/>
        </w:rPr>
        <w:t xml:space="preserve">is </w:t>
      </w:r>
      <w:r w:rsidR="004636E9" w:rsidRPr="00246DEB">
        <w:rPr>
          <w:rFonts w:cstheme="minorHAnsi"/>
          <w:color w:val="0070C0"/>
          <w:sz w:val="24"/>
          <w:szCs w:val="24"/>
        </w:rPr>
        <w:t>influenced by its own asymmetric shocks</w:t>
      </w:r>
      <w:r w:rsidR="00DA263E" w:rsidRPr="00246DEB">
        <w:rPr>
          <w:rFonts w:cstheme="minorHAnsi"/>
          <w:color w:val="0070C0"/>
          <w:sz w:val="24"/>
          <w:szCs w:val="24"/>
        </w:rPr>
        <w:t xml:space="preserve"> </w:t>
      </w:r>
      <w:r w:rsidR="004636E9" w:rsidRPr="00246DEB">
        <w:rPr>
          <w:rFonts w:cstheme="minorHAnsi"/>
          <w:color w:val="0070C0"/>
          <w:sz w:val="24"/>
          <w:szCs w:val="24"/>
        </w:rPr>
        <w:t>and own lagged variance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22</m:t>
            </m:r>
          </m:sub>
          <m:sup>
            <m:r>
              <m:rPr>
                <m:sty m:val="p"/>
              </m:rPr>
              <w:rPr>
                <w:rFonts w:ascii="Cambria Math" w:hAnsi="Cambria Math" w:cstheme="minorHAnsi"/>
                <w:color w:val="0070C0"/>
                <w:sz w:val="24"/>
                <w:szCs w:val="24"/>
              </w:rPr>
              <m:t>2</m:t>
            </m:r>
          </m:sup>
        </m:sSubSup>
      </m:oMath>
      <w:r w:rsidR="004636E9" w:rsidRPr="00246DEB">
        <w:rPr>
          <w:rFonts w:cstheme="minorHAnsi"/>
          <w:color w:val="0070C0"/>
          <w:sz w:val="24"/>
          <w:szCs w:val="24"/>
        </w:rPr>
        <w:t>,</w:t>
      </w:r>
      <m:oMath>
        <m:r>
          <m:rPr>
            <m:sty m:val="p"/>
          </m:rPr>
          <w:rPr>
            <w:rFonts w:ascii="Cambria Math" w:hAnsi="Cambria Math" w:cstheme="minorHAnsi"/>
            <w:color w:val="0070C0"/>
            <w:sz w:val="24"/>
            <w:szCs w:val="24"/>
          </w:rPr>
          <m:t xml:space="preserve"> </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22</m:t>
            </m:r>
          </m:sub>
          <m:sup>
            <m:r>
              <m:rPr>
                <m:sty m:val="p"/>
              </m:rPr>
              <w:rPr>
                <w:rFonts w:ascii="Cambria Math" w:hAnsi="Cambria Math" w:cstheme="minorHAnsi"/>
                <w:color w:val="0070C0"/>
                <w:sz w:val="24"/>
                <w:szCs w:val="24"/>
              </w:rPr>
              <m:t>2</m:t>
            </m:r>
          </m:sup>
        </m:sSubSup>
      </m:oMath>
      <w:r w:rsidR="004636E9" w:rsidRPr="00910FE2">
        <w:rPr>
          <w:rFonts w:cstheme="minorHAnsi"/>
          <w:color w:val="0070C0"/>
          <w:sz w:val="24"/>
          <w:szCs w:val="24"/>
          <w:highlight w:val="cyan"/>
        </w:rPr>
        <w:t>)</w:t>
      </w:r>
      <w:r w:rsidR="00910FE2" w:rsidRPr="00910FE2">
        <w:rPr>
          <w:rFonts w:cstheme="minorHAnsi"/>
          <w:color w:val="0070C0"/>
          <w:sz w:val="24"/>
          <w:szCs w:val="24"/>
          <w:highlight w:val="cyan"/>
        </w:rPr>
        <w:t>, respectively</w:t>
      </w:r>
      <w:r w:rsidR="00910FE2">
        <w:rPr>
          <w:rFonts w:cstheme="minorHAnsi"/>
          <w:color w:val="0070C0"/>
          <w:sz w:val="24"/>
          <w:szCs w:val="24"/>
        </w:rPr>
        <w:t xml:space="preserve">, </w:t>
      </w:r>
      <w:r w:rsidR="004A14D3" w:rsidRPr="00246DEB">
        <w:rPr>
          <w:rFonts w:cstheme="minorHAnsi"/>
          <w:color w:val="0070C0"/>
          <w:sz w:val="24"/>
          <w:szCs w:val="24"/>
        </w:rPr>
        <w:t>before the pandemic</w:t>
      </w:r>
      <w:r w:rsidR="007E0B46" w:rsidRPr="00246DEB">
        <w:rPr>
          <w:rFonts w:cstheme="minorHAnsi"/>
          <w:color w:val="0070C0"/>
          <w:sz w:val="24"/>
          <w:szCs w:val="24"/>
        </w:rPr>
        <w:t xml:space="preserve"> hit</w:t>
      </w:r>
      <w:r w:rsidR="004636E9" w:rsidRPr="00246DEB">
        <w:rPr>
          <w:rFonts w:cstheme="minorHAnsi"/>
          <w:color w:val="0070C0"/>
          <w:sz w:val="24"/>
          <w:szCs w:val="24"/>
        </w:rPr>
        <w:t>. However, the coefficient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12</m:t>
            </m:r>
          </m:sub>
          <m:sup>
            <m:r>
              <m:rPr>
                <m:sty m:val="p"/>
              </m:rPr>
              <w:rPr>
                <w:rFonts w:ascii="Cambria Math" w:hAnsi="Cambria Math" w:cstheme="minorHAnsi"/>
                <w:color w:val="0070C0"/>
                <w:sz w:val="24"/>
                <w:szCs w:val="24"/>
              </w:rPr>
              <m:t>2</m:t>
            </m:r>
          </m:sup>
        </m:sSubSup>
      </m:oMath>
      <w:r w:rsidR="004636E9" w:rsidRPr="00246DEB">
        <w:rPr>
          <w:rFonts w:cstheme="minorHAnsi"/>
          <w:color w:val="0070C0"/>
          <w:sz w:val="24"/>
          <w:szCs w:val="24"/>
        </w:rPr>
        <w:t xml:space="preserve">) becomes significant </w:t>
      </w:r>
      <w:r w:rsidR="00DA3DEF" w:rsidRPr="00246DEB">
        <w:rPr>
          <w:rFonts w:cstheme="minorHAnsi"/>
          <w:color w:val="0070C0"/>
          <w:sz w:val="24"/>
          <w:szCs w:val="24"/>
        </w:rPr>
        <w:t>during the crisis</w:t>
      </w:r>
      <w:r w:rsidR="00120479" w:rsidRPr="00246DEB">
        <w:rPr>
          <w:rFonts w:cstheme="minorHAnsi"/>
          <w:color w:val="0070C0"/>
          <w:sz w:val="24"/>
          <w:szCs w:val="24"/>
        </w:rPr>
        <w:t>, thus</w:t>
      </w:r>
      <w:r w:rsidR="00DA3DEF" w:rsidRPr="00246DEB">
        <w:rPr>
          <w:rFonts w:cstheme="minorHAnsi"/>
          <w:color w:val="0070C0"/>
          <w:sz w:val="24"/>
          <w:szCs w:val="24"/>
        </w:rPr>
        <w:t xml:space="preserve"> </w:t>
      </w:r>
      <w:r w:rsidR="004636E9" w:rsidRPr="00246DEB">
        <w:rPr>
          <w:rFonts w:cstheme="minorHAnsi"/>
          <w:color w:val="0070C0"/>
          <w:sz w:val="24"/>
          <w:szCs w:val="24"/>
        </w:rPr>
        <w:t xml:space="preserve">indicating </w:t>
      </w:r>
      <w:r w:rsidR="00120479" w:rsidRPr="00246DEB">
        <w:rPr>
          <w:rFonts w:cstheme="minorHAnsi"/>
          <w:color w:val="0070C0"/>
          <w:sz w:val="24"/>
          <w:szCs w:val="24"/>
        </w:rPr>
        <w:t xml:space="preserve">a </w:t>
      </w:r>
      <w:r w:rsidR="00DA3DEF" w:rsidRPr="00246DEB">
        <w:rPr>
          <w:rFonts w:cstheme="minorHAnsi"/>
          <w:color w:val="0070C0"/>
          <w:sz w:val="24"/>
          <w:szCs w:val="24"/>
        </w:rPr>
        <w:t xml:space="preserve">large </w:t>
      </w:r>
      <w:r w:rsidR="004636E9" w:rsidRPr="00246DEB">
        <w:rPr>
          <w:rFonts w:cstheme="minorHAnsi"/>
          <w:color w:val="0070C0"/>
          <w:sz w:val="24"/>
          <w:szCs w:val="24"/>
        </w:rPr>
        <w:t xml:space="preserve">spillover </w:t>
      </w:r>
      <w:r w:rsidR="00DA3DEF" w:rsidRPr="00246DEB">
        <w:rPr>
          <w:rFonts w:cstheme="minorHAnsi"/>
          <w:color w:val="0070C0"/>
          <w:sz w:val="24"/>
          <w:szCs w:val="24"/>
        </w:rPr>
        <w:t xml:space="preserve">from </w:t>
      </w:r>
      <w:r w:rsidR="00120479" w:rsidRPr="00246DEB">
        <w:rPr>
          <w:rFonts w:cstheme="minorHAnsi"/>
          <w:color w:val="0070C0"/>
          <w:sz w:val="24"/>
          <w:szCs w:val="24"/>
        </w:rPr>
        <w:t xml:space="preserve">the </w:t>
      </w:r>
      <w:r w:rsidR="00DA3DEF" w:rsidRPr="00246DEB">
        <w:rPr>
          <w:rFonts w:cstheme="minorHAnsi"/>
          <w:color w:val="0070C0"/>
          <w:sz w:val="24"/>
          <w:szCs w:val="24"/>
        </w:rPr>
        <w:t>conventional markets to</w:t>
      </w:r>
      <w:r w:rsidR="004636E9" w:rsidRPr="00246DEB">
        <w:rPr>
          <w:rFonts w:cstheme="minorHAnsi"/>
          <w:color w:val="0070C0"/>
          <w:sz w:val="24"/>
          <w:szCs w:val="24"/>
        </w:rPr>
        <w:t xml:space="preserve"> </w:t>
      </w:r>
      <w:r w:rsidR="00AB6BC5" w:rsidRPr="00246DEB">
        <w:rPr>
          <w:rFonts w:cstheme="minorHAnsi"/>
          <w:color w:val="0070C0"/>
          <w:sz w:val="24"/>
          <w:szCs w:val="24"/>
        </w:rPr>
        <w:t xml:space="preserve">the </w:t>
      </w:r>
      <w:r w:rsidR="00DA3DEF" w:rsidRPr="00246DEB">
        <w:rPr>
          <w:rFonts w:cstheme="minorHAnsi"/>
          <w:color w:val="0070C0"/>
          <w:sz w:val="24"/>
          <w:szCs w:val="24"/>
        </w:rPr>
        <w:t>Islamic market.</w:t>
      </w:r>
    </w:p>
    <w:p w14:paraId="2BD79406" w14:textId="740D7FD4" w:rsidR="006E4FCB" w:rsidRPr="00617ED9" w:rsidRDefault="00AB2693" w:rsidP="008D7AEB">
      <w:pPr>
        <w:autoSpaceDE w:val="0"/>
        <w:autoSpaceDN w:val="0"/>
        <w:adjustRightInd w:val="0"/>
        <w:spacing w:after="0" w:line="360" w:lineRule="auto"/>
        <w:ind w:firstLine="720"/>
        <w:jc w:val="both"/>
        <w:rPr>
          <w:rFonts w:cstheme="minorHAnsi"/>
          <w:sz w:val="24"/>
          <w:szCs w:val="24"/>
        </w:rPr>
      </w:pPr>
      <w:r>
        <w:rPr>
          <w:rFonts w:cstheme="minorHAnsi"/>
          <w:sz w:val="24"/>
          <w:szCs w:val="24"/>
        </w:rPr>
        <w:t>Table 3 reports</w:t>
      </w:r>
      <w:r w:rsidR="00F376B7">
        <w:rPr>
          <w:rFonts w:cstheme="minorHAnsi"/>
          <w:sz w:val="24"/>
          <w:szCs w:val="24"/>
        </w:rPr>
        <w:t xml:space="preserve"> </w:t>
      </w:r>
      <w:r w:rsidR="00F376B7" w:rsidRPr="00FC3B6B">
        <w:rPr>
          <w:rFonts w:cstheme="minorHAnsi"/>
          <w:sz w:val="24"/>
          <w:szCs w:val="24"/>
        </w:rPr>
        <w:t>the</w:t>
      </w:r>
      <w:r>
        <w:rPr>
          <w:rFonts w:cstheme="minorHAnsi"/>
          <w:sz w:val="24"/>
          <w:szCs w:val="24"/>
        </w:rPr>
        <w:t xml:space="preserve"> cross-market spillovers between </w:t>
      </w:r>
      <w:r w:rsidR="00302412" w:rsidRPr="00FC3B6B">
        <w:rPr>
          <w:rFonts w:cstheme="minorHAnsi"/>
          <w:sz w:val="24"/>
          <w:szCs w:val="24"/>
        </w:rPr>
        <w:t>the</w:t>
      </w:r>
      <w:r w:rsidR="00302412">
        <w:rPr>
          <w:rFonts w:cstheme="minorHAnsi"/>
          <w:sz w:val="24"/>
          <w:szCs w:val="24"/>
        </w:rPr>
        <w:t xml:space="preserve"> </w:t>
      </w:r>
      <w:r w:rsidR="00067FC7">
        <w:rPr>
          <w:rFonts w:cstheme="minorHAnsi"/>
          <w:sz w:val="24"/>
          <w:szCs w:val="24"/>
        </w:rPr>
        <w:t>conventional and Islamic bond</w:t>
      </w:r>
      <w:r>
        <w:rPr>
          <w:rFonts w:cstheme="minorHAnsi"/>
          <w:sz w:val="24"/>
          <w:szCs w:val="24"/>
        </w:rPr>
        <w:t xml:space="preserve"> markets.  In the mean equation</w:t>
      </w:r>
      <w:r w:rsidR="00120479">
        <w:rPr>
          <w:rFonts w:cstheme="minorHAnsi"/>
          <w:sz w:val="24"/>
          <w:szCs w:val="24"/>
        </w:rPr>
        <w:t>s</w:t>
      </w:r>
      <w:r>
        <w:rPr>
          <w:rFonts w:cstheme="minorHAnsi"/>
          <w:sz w:val="24"/>
          <w:szCs w:val="24"/>
        </w:rPr>
        <w:t xml:space="preserve">, </w:t>
      </w:r>
      <w:r w:rsidR="00215A33" w:rsidRPr="00246DEB">
        <w:rPr>
          <w:rFonts w:cstheme="minorHAnsi"/>
          <w:color w:val="0070C0"/>
          <w:sz w:val="24"/>
          <w:szCs w:val="24"/>
        </w:rPr>
        <w:t xml:space="preserve">both coefficients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ψ</m:t>
            </m:r>
          </m:e>
          <m:sub>
            <m:r>
              <m:rPr>
                <m:sty m:val="p"/>
              </m:rPr>
              <w:rPr>
                <w:rFonts w:ascii="Cambria Math" w:hAnsi="Cambria Math" w:cstheme="minorHAnsi"/>
                <w:color w:val="0070C0"/>
                <w:sz w:val="24"/>
                <w:szCs w:val="24"/>
              </w:rPr>
              <m:t>12</m:t>
            </m:r>
          </m:sub>
        </m:sSub>
      </m:oMath>
      <w:r w:rsidR="00215A33" w:rsidRPr="00246DEB">
        <w:rPr>
          <w:rFonts w:cstheme="minorHAnsi"/>
          <w:color w:val="0070C0"/>
          <w:sz w:val="24"/>
          <w:szCs w:val="24"/>
        </w:rPr>
        <w:t xml:space="preserve"> and</w:t>
      </w:r>
      <w:r w:rsidRPr="00246DEB">
        <w:rPr>
          <w:rFonts w:cstheme="minorHAnsi"/>
          <w:color w:val="0070C0"/>
          <w:sz w:val="24"/>
          <w:szCs w:val="24"/>
        </w:rPr>
        <w:t xml:space="preserve">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ψ</m:t>
            </m:r>
          </m:e>
          <m:sub>
            <m:r>
              <m:rPr>
                <m:sty m:val="p"/>
              </m:rPr>
              <w:rPr>
                <w:rFonts w:ascii="Cambria Math" w:hAnsi="Cambria Math" w:cstheme="minorHAnsi"/>
                <w:color w:val="0070C0"/>
                <w:sz w:val="24"/>
                <w:szCs w:val="24"/>
              </w:rPr>
              <m:t>21</m:t>
            </m:r>
          </m:sub>
        </m:sSub>
      </m:oMath>
      <w:r w:rsidRPr="00246DEB">
        <w:rPr>
          <w:rFonts w:cstheme="minorHAnsi"/>
          <w:color w:val="0070C0"/>
          <w:sz w:val="24"/>
          <w:szCs w:val="24"/>
        </w:rPr>
        <w:t xml:space="preserve"> </w:t>
      </w:r>
      <w:r w:rsidR="00215A33" w:rsidRPr="00246DEB">
        <w:rPr>
          <w:rFonts w:cstheme="minorHAnsi"/>
          <w:color w:val="0070C0"/>
          <w:sz w:val="24"/>
          <w:szCs w:val="24"/>
        </w:rPr>
        <w:t>are</w:t>
      </w:r>
      <w:r w:rsidRPr="00246DEB">
        <w:rPr>
          <w:rFonts w:cstheme="minorHAnsi"/>
          <w:color w:val="0070C0"/>
          <w:sz w:val="24"/>
          <w:szCs w:val="24"/>
        </w:rPr>
        <w:t xml:space="preserve"> insignificant</w:t>
      </w:r>
      <w:r w:rsidR="00215A33" w:rsidRPr="00246DEB">
        <w:rPr>
          <w:rFonts w:cstheme="minorHAnsi"/>
          <w:color w:val="0070C0"/>
          <w:sz w:val="24"/>
          <w:szCs w:val="24"/>
        </w:rPr>
        <w:t xml:space="preserve"> in all </w:t>
      </w:r>
      <w:r w:rsidR="00302412" w:rsidRPr="00246DEB">
        <w:rPr>
          <w:rFonts w:cstheme="minorHAnsi"/>
          <w:color w:val="0070C0"/>
          <w:sz w:val="24"/>
          <w:szCs w:val="24"/>
        </w:rPr>
        <w:t xml:space="preserve">the </w:t>
      </w:r>
      <w:r w:rsidR="00215A33" w:rsidRPr="00246DEB">
        <w:rPr>
          <w:rFonts w:cstheme="minorHAnsi"/>
          <w:color w:val="0070C0"/>
          <w:sz w:val="24"/>
          <w:szCs w:val="24"/>
        </w:rPr>
        <w:t>periods analysed</w:t>
      </w:r>
      <w:r w:rsidRPr="00246DEB">
        <w:rPr>
          <w:rFonts w:cstheme="minorHAnsi"/>
          <w:color w:val="0070C0"/>
          <w:sz w:val="24"/>
          <w:szCs w:val="24"/>
        </w:rPr>
        <w:t xml:space="preserve">, which indicates </w:t>
      </w:r>
      <w:r w:rsidR="00302412" w:rsidRPr="00246DEB">
        <w:rPr>
          <w:rFonts w:cstheme="minorHAnsi"/>
          <w:color w:val="0070C0"/>
          <w:sz w:val="24"/>
          <w:szCs w:val="24"/>
        </w:rPr>
        <w:t xml:space="preserve">an </w:t>
      </w:r>
      <w:r w:rsidR="00215A33" w:rsidRPr="00246DEB">
        <w:rPr>
          <w:rFonts w:cstheme="minorHAnsi"/>
          <w:color w:val="0070C0"/>
          <w:sz w:val="24"/>
          <w:szCs w:val="24"/>
        </w:rPr>
        <w:t>absence of</w:t>
      </w:r>
      <w:r w:rsidR="00E75FE9" w:rsidRPr="00246DEB">
        <w:rPr>
          <w:rFonts w:cstheme="minorHAnsi"/>
          <w:color w:val="0070C0"/>
          <w:sz w:val="24"/>
          <w:szCs w:val="24"/>
        </w:rPr>
        <w:t xml:space="preserve"> return</w:t>
      </w:r>
      <w:r w:rsidR="00215A33" w:rsidRPr="00246DEB">
        <w:rPr>
          <w:rFonts w:cstheme="minorHAnsi"/>
          <w:color w:val="0070C0"/>
          <w:sz w:val="24"/>
          <w:szCs w:val="24"/>
        </w:rPr>
        <w:t xml:space="preserve"> spillovers</w:t>
      </w:r>
      <w:r w:rsidR="00215A33">
        <w:rPr>
          <w:rFonts w:cstheme="minorHAnsi"/>
          <w:sz w:val="24"/>
          <w:szCs w:val="24"/>
        </w:rPr>
        <w:t xml:space="preserve"> </w:t>
      </w:r>
      <w:r w:rsidR="00E75FE9">
        <w:rPr>
          <w:rFonts w:cstheme="minorHAnsi"/>
          <w:sz w:val="24"/>
          <w:szCs w:val="24"/>
        </w:rPr>
        <w:t>between</w:t>
      </w:r>
      <w:r w:rsidR="00302412">
        <w:rPr>
          <w:rFonts w:cstheme="minorHAnsi"/>
          <w:sz w:val="24"/>
          <w:szCs w:val="24"/>
        </w:rPr>
        <w:t xml:space="preserve"> t</w:t>
      </w:r>
      <w:r w:rsidR="00302412" w:rsidRPr="00FC3B6B">
        <w:rPr>
          <w:rFonts w:cstheme="minorHAnsi"/>
          <w:sz w:val="24"/>
          <w:szCs w:val="24"/>
        </w:rPr>
        <w:t>h</w:t>
      </w:r>
      <w:r w:rsidR="00302412">
        <w:rPr>
          <w:rFonts w:cstheme="minorHAnsi"/>
          <w:sz w:val="24"/>
          <w:szCs w:val="24"/>
        </w:rPr>
        <w:t>e</w:t>
      </w:r>
      <w:r w:rsidR="00215A33">
        <w:rPr>
          <w:rFonts w:cstheme="minorHAnsi"/>
          <w:sz w:val="24"/>
          <w:szCs w:val="24"/>
        </w:rPr>
        <w:t xml:space="preserve"> </w:t>
      </w:r>
      <w:r w:rsidR="00E75FE9">
        <w:rPr>
          <w:rFonts w:cstheme="minorHAnsi"/>
          <w:sz w:val="24"/>
          <w:szCs w:val="24"/>
        </w:rPr>
        <w:t>c</w:t>
      </w:r>
      <w:r w:rsidR="00215A33">
        <w:rPr>
          <w:rFonts w:cstheme="minorHAnsi"/>
          <w:sz w:val="24"/>
          <w:szCs w:val="24"/>
        </w:rPr>
        <w:t xml:space="preserve">onventional bond </w:t>
      </w:r>
      <w:r w:rsidR="00E75FE9">
        <w:rPr>
          <w:rFonts w:cstheme="minorHAnsi"/>
          <w:sz w:val="24"/>
          <w:szCs w:val="24"/>
        </w:rPr>
        <w:t xml:space="preserve">and </w:t>
      </w:r>
      <w:r w:rsidR="00120479">
        <w:rPr>
          <w:rFonts w:cstheme="minorHAnsi"/>
          <w:sz w:val="24"/>
          <w:szCs w:val="24"/>
        </w:rPr>
        <w:t xml:space="preserve">the </w:t>
      </w:r>
      <w:r w:rsidR="00302412" w:rsidRPr="00FC3B6B">
        <w:rPr>
          <w:rFonts w:cstheme="minorHAnsi"/>
          <w:sz w:val="24"/>
          <w:szCs w:val="24"/>
        </w:rPr>
        <w:t>S</w:t>
      </w:r>
      <w:r w:rsidR="00215A33" w:rsidRPr="00FC3B6B">
        <w:rPr>
          <w:rFonts w:cstheme="minorHAnsi"/>
          <w:sz w:val="24"/>
          <w:szCs w:val="24"/>
        </w:rPr>
        <w:t>ukuk</w:t>
      </w:r>
      <w:r w:rsidR="00E75FE9">
        <w:rPr>
          <w:rFonts w:cstheme="minorHAnsi"/>
          <w:sz w:val="24"/>
          <w:szCs w:val="24"/>
        </w:rPr>
        <w:t xml:space="preserve"> market</w:t>
      </w:r>
      <w:r w:rsidR="001300FC">
        <w:rPr>
          <w:rFonts w:cstheme="minorHAnsi"/>
          <w:sz w:val="24"/>
          <w:szCs w:val="24"/>
        </w:rPr>
        <w:t>s</w:t>
      </w:r>
      <w:r w:rsidR="00215A33">
        <w:rPr>
          <w:rFonts w:cstheme="minorHAnsi"/>
          <w:sz w:val="24"/>
          <w:szCs w:val="24"/>
        </w:rPr>
        <w:t>.</w:t>
      </w:r>
      <w:r w:rsidR="00302412">
        <w:rPr>
          <w:rFonts w:cstheme="minorHAnsi"/>
          <w:sz w:val="24"/>
          <w:szCs w:val="24"/>
        </w:rPr>
        <w:t xml:space="preserve"> </w:t>
      </w:r>
      <w:r w:rsidR="00302412" w:rsidRPr="000C6FC7">
        <w:rPr>
          <w:rFonts w:cstheme="minorHAnsi"/>
          <w:sz w:val="24"/>
          <w:szCs w:val="24"/>
        </w:rPr>
        <w:t xml:space="preserve">This suggests that those markets </w:t>
      </w:r>
      <w:r w:rsidR="00A90053">
        <w:rPr>
          <w:rFonts w:cstheme="minorHAnsi"/>
          <w:sz w:val="24"/>
          <w:szCs w:val="24"/>
        </w:rPr>
        <w:t>should</w:t>
      </w:r>
      <w:r w:rsidR="00302412" w:rsidRPr="000C6FC7">
        <w:rPr>
          <w:rFonts w:cstheme="minorHAnsi"/>
          <w:sz w:val="24"/>
          <w:szCs w:val="24"/>
        </w:rPr>
        <w:t xml:space="preserve"> be used to </w:t>
      </w:r>
      <w:r w:rsidR="00E75FE9" w:rsidRPr="000C6FC7">
        <w:rPr>
          <w:rFonts w:cstheme="minorHAnsi"/>
          <w:sz w:val="24"/>
          <w:szCs w:val="24"/>
        </w:rPr>
        <w:t>hedge</w:t>
      </w:r>
      <w:r w:rsidR="00302412" w:rsidRPr="000C6FC7">
        <w:rPr>
          <w:rFonts w:cstheme="minorHAnsi"/>
          <w:sz w:val="24"/>
          <w:szCs w:val="24"/>
        </w:rPr>
        <w:t xml:space="preserve"> </w:t>
      </w:r>
      <w:r w:rsidR="00E75FE9" w:rsidRPr="000C6FC7">
        <w:rPr>
          <w:rFonts w:cstheme="minorHAnsi"/>
          <w:sz w:val="24"/>
          <w:szCs w:val="24"/>
        </w:rPr>
        <w:t xml:space="preserve">against </w:t>
      </w:r>
      <w:r w:rsidR="00302412" w:rsidRPr="000C6FC7">
        <w:rPr>
          <w:rFonts w:cstheme="minorHAnsi"/>
          <w:sz w:val="24"/>
          <w:szCs w:val="24"/>
        </w:rPr>
        <w:t>each other</w:t>
      </w:r>
      <w:r w:rsidR="00120479">
        <w:rPr>
          <w:rFonts w:cstheme="minorHAnsi"/>
          <w:sz w:val="24"/>
          <w:szCs w:val="24"/>
        </w:rPr>
        <w:t>, underscoring some kind of a safe haven property.</w:t>
      </w:r>
      <w:r w:rsidR="00215A33" w:rsidRPr="00215A33">
        <w:rPr>
          <w:rFonts w:cstheme="minorHAnsi"/>
          <w:sz w:val="24"/>
          <w:szCs w:val="24"/>
        </w:rPr>
        <w:t xml:space="preserve"> </w:t>
      </w:r>
      <w:r w:rsidR="00215A33" w:rsidRPr="00246DEB">
        <w:rPr>
          <w:rFonts w:cstheme="minorHAnsi"/>
          <w:color w:val="0070C0"/>
          <w:sz w:val="24"/>
          <w:szCs w:val="24"/>
        </w:rPr>
        <w:t>In the moving average part</w:t>
      </w:r>
      <w:r w:rsidR="00302412" w:rsidRPr="00246DEB">
        <w:rPr>
          <w:rFonts w:cstheme="minorHAnsi"/>
          <w:color w:val="0070C0"/>
          <w:sz w:val="24"/>
          <w:szCs w:val="24"/>
        </w:rPr>
        <w:t xml:space="preserve">, </w:t>
      </w:r>
      <w:r w:rsidR="00215A33" w:rsidRPr="00246DEB">
        <w:rPr>
          <w:rFonts w:cstheme="minorHAnsi"/>
          <w:color w:val="0070C0"/>
          <w:sz w:val="24"/>
          <w:szCs w:val="24"/>
        </w:rPr>
        <w:t xml:space="preserve"> </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γ</m:t>
            </m:r>
          </m:e>
          <m:sub>
            <m:r>
              <m:rPr>
                <m:sty m:val="p"/>
              </m:rPr>
              <w:rPr>
                <w:rFonts w:ascii="Cambria Math" w:hAnsi="Cambria Math" w:cstheme="minorHAnsi"/>
                <w:color w:val="0070C0"/>
                <w:sz w:val="24"/>
                <w:szCs w:val="24"/>
              </w:rPr>
              <m:t>12</m:t>
            </m:r>
          </m:sub>
        </m:sSub>
      </m:oMath>
      <w:r w:rsidR="00215A33" w:rsidRPr="00246DEB">
        <w:rPr>
          <w:rFonts w:cstheme="minorHAnsi"/>
          <w:color w:val="0070C0"/>
          <w:sz w:val="24"/>
          <w:szCs w:val="24"/>
        </w:rPr>
        <w:t xml:space="preserve">  and</w:t>
      </w:r>
      <m:oMath>
        <m:r>
          <m:rPr>
            <m:sty m:val="p"/>
          </m:rPr>
          <w:rPr>
            <w:rFonts w:ascii="Cambria Math" w:hAnsi="Cambria Math" w:cstheme="minorHAnsi"/>
            <w:color w:val="0070C0"/>
            <w:sz w:val="24"/>
            <w:szCs w:val="24"/>
          </w:rPr>
          <m:t xml:space="preserve"> </m:t>
        </m:r>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γ</m:t>
            </m:r>
          </m:e>
          <m:sub>
            <m:r>
              <m:rPr>
                <m:sty m:val="p"/>
              </m:rPr>
              <w:rPr>
                <w:rFonts w:ascii="Cambria Math" w:hAnsi="Cambria Math" w:cstheme="minorHAnsi"/>
                <w:color w:val="0070C0"/>
                <w:sz w:val="24"/>
                <w:szCs w:val="24"/>
              </w:rPr>
              <m:t>21</m:t>
            </m:r>
          </m:sub>
        </m:sSub>
      </m:oMath>
      <w:r w:rsidR="00215A33" w:rsidRPr="00246DEB">
        <w:rPr>
          <w:rFonts w:cstheme="minorHAnsi"/>
          <w:color w:val="0070C0"/>
          <w:sz w:val="24"/>
          <w:szCs w:val="24"/>
        </w:rPr>
        <w:t xml:space="preserve"> </w:t>
      </w:r>
      <w:r w:rsidR="00302412" w:rsidRPr="00246DEB">
        <w:rPr>
          <w:rFonts w:cstheme="minorHAnsi"/>
          <w:color w:val="0070C0"/>
          <w:sz w:val="24"/>
          <w:szCs w:val="24"/>
        </w:rPr>
        <w:t>are</w:t>
      </w:r>
      <w:r w:rsidR="00215A33" w:rsidRPr="00246DEB">
        <w:rPr>
          <w:rFonts w:cstheme="minorHAnsi"/>
          <w:color w:val="0070C0"/>
          <w:sz w:val="24"/>
          <w:szCs w:val="24"/>
        </w:rPr>
        <w:t xml:space="preserve"> significant and positive</w:t>
      </w:r>
      <w:r w:rsidR="00302412" w:rsidRPr="00246DEB">
        <w:rPr>
          <w:rFonts w:cstheme="minorHAnsi"/>
          <w:color w:val="0070C0"/>
          <w:sz w:val="24"/>
          <w:szCs w:val="24"/>
        </w:rPr>
        <w:t>,</w:t>
      </w:r>
      <w:r w:rsidR="00215A33" w:rsidRPr="00246DEB">
        <w:rPr>
          <w:rFonts w:cstheme="minorHAnsi"/>
          <w:color w:val="0070C0"/>
          <w:sz w:val="24"/>
          <w:szCs w:val="24"/>
        </w:rPr>
        <w:t xml:space="preserve"> which implies </w:t>
      </w:r>
      <w:r w:rsidR="00302412" w:rsidRPr="00246DEB">
        <w:rPr>
          <w:rFonts w:cstheme="minorHAnsi"/>
          <w:color w:val="0070C0"/>
          <w:sz w:val="24"/>
          <w:szCs w:val="24"/>
        </w:rPr>
        <w:t>the presence of</w:t>
      </w:r>
      <w:r w:rsidR="00215A33" w:rsidRPr="00246DEB">
        <w:rPr>
          <w:rFonts w:cstheme="minorHAnsi"/>
          <w:color w:val="0070C0"/>
          <w:sz w:val="24"/>
          <w:szCs w:val="24"/>
        </w:rPr>
        <w:t xml:space="preserve"> </w:t>
      </w:r>
      <w:r w:rsidR="00302412" w:rsidRPr="00246DEB">
        <w:rPr>
          <w:rFonts w:cstheme="minorHAnsi"/>
          <w:color w:val="0070C0"/>
          <w:sz w:val="24"/>
          <w:szCs w:val="24"/>
        </w:rPr>
        <w:t xml:space="preserve">a </w:t>
      </w:r>
      <w:r w:rsidR="00215A33" w:rsidRPr="00246DEB">
        <w:rPr>
          <w:rFonts w:cstheme="minorHAnsi"/>
          <w:color w:val="0070C0"/>
          <w:sz w:val="24"/>
          <w:szCs w:val="24"/>
        </w:rPr>
        <w:t xml:space="preserve">bi-directional shock spillover between </w:t>
      </w:r>
      <w:r w:rsidR="00302412" w:rsidRPr="00246DEB">
        <w:rPr>
          <w:rFonts w:cstheme="minorHAnsi"/>
          <w:color w:val="0070C0"/>
          <w:sz w:val="24"/>
          <w:szCs w:val="24"/>
        </w:rPr>
        <w:t xml:space="preserve">the two </w:t>
      </w:r>
      <w:r w:rsidR="00215A33" w:rsidRPr="00246DEB">
        <w:rPr>
          <w:rFonts w:cstheme="minorHAnsi"/>
          <w:color w:val="0070C0"/>
          <w:sz w:val="24"/>
          <w:szCs w:val="24"/>
        </w:rPr>
        <w:t>markets</w:t>
      </w:r>
      <w:r w:rsidR="00F42607" w:rsidRPr="00246DEB">
        <w:rPr>
          <w:rFonts w:cstheme="minorHAnsi"/>
          <w:color w:val="0070C0"/>
          <w:sz w:val="24"/>
          <w:szCs w:val="24"/>
        </w:rPr>
        <w:t xml:space="preserve"> in all periods.</w:t>
      </w:r>
      <w:r w:rsidR="00E75FE9" w:rsidRPr="00246DEB">
        <w:rPr>
          <w:rFonts w:cstheme="minorHAnsi"/>
          <w:color w:val="0070C0"/>
          <w:sz w:val="24"/>
          <w:szCs w:val="24"/>
        </w:rPr>
        <w:t xml:space="preserve"> Meanwhile, the pandemic </w:t>
      </w:r>
      <w:r w:rsidR="000C6FC7" w:rsidRPr="00246DEB">
        <w:rPr>
          <w:rFonts w:cstheme="minorHAnsi"/>
          <w:color w:val="0070C0"/>
          <w:sz w:val="24"/>
          <w:szCs w:val="24"/>
        </w:rPr>
        <w:t xml:space="preserve">coefficients </w:t>
      </w:r>
      <w:r w:rsidR="00E75FE9" w:rsidRPr="00246DEB">
        <w:rPr>
          <w:rFonts w:cstheme="minorHAnsi"/>
          <w:color w:val="0070C0"/>
          <w:sz w:val="24"/>
          <w:szCs w:val="24"/>
        </w:rPr>
        <w:t>(</w:t>
      </w:r>
      <m:oMath>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φ</m:t>
            </m:r>
          </m:e>
          <m:sub>
            <m:r>
              <m:rPr>
                <m:sty m:val="p"/>
              </m:rPr>
              <w:rPr>
                <w:rFonts w:ascii="Cambria Math" w:hAnsi="Cambria Math" w:cstheme="minorHAnsi"/>
                <w:color w:val="0070C0"/>
                <w:sz w:val="24"/>
                <w:szCs w:val="24"/>
              </w:rPr>
              <m:t>10</m:t>
            </m:r>
          </m:sub>
        </m:sSub>
        <m:r>
          <m:rPr>
            <m:sty m:val="p"/>
          </m:rPr>
          <w:rPr>
            <w:rFonts w:ascii="Cambria Math" w:hAnsi="Cambria Math" w:cstheme="minorHAnsi"/>
            <w:color w:val="0070C0"/>
            <w:sz w:val="24"/>
            <w:szCs w:val="24"/>
          </w:rPr>
          <m:t>,</m:t>
        </m:r>
        <m:sSub>
          <m:sSubPr>
            <m:ctrlPr>
              <w:rPr>
                <w:rFonts w:ascii="Cambria Math" w:hAnsi="Cambria Math" w:cstheme="minorHAnsi"/>
                <w:color w:val="0070C0"/>
                <w:sz w:val="24"/>
                <w:szCs w:val="24"/>
              </w:rPr>
            </m:ctrlPr>
          </m:sSubPr>
          <m:e>
            <m:r>
              <w:rPr>
                <w:rFonts w:ascii="Cambria Math" w:hAnsi="Cambria Math" w:cstheme="minorHAnsi"/>
                <w:color w:val="0070C0"/>
                <w:sz w:val="24"/>
                <w:szCs w:val="24"/>
              </w:rPr>
              <m:t>φ</m:t>
            </m:r>
          </m:e>
          <m:sub>
            <m:r>
              <m:rPr>
                <m:sty m:val="p"/>
              </m:rPr>
              <w:rPr>
                <w:rFonts w:ascii="Cambria Math" w:hAnsi="Cambria Math" w:cstheme="minorHAnsi"/>
                <w:color w:val="0070C0"/>
                <w:sz w:val="24"/>
                <w:szCs w:val="24"/>
              </w:rPr>
              <m:t>20</m:t>
            </m:r>
          </m:sub>
        </m:sSub>
      </m:oMath>
      <w:r w:rsidR="000C6FC7" w:rsidRPr="00246DEB">
        <w:rPr>
          <w:rFonts w:cstheme="minorHAnsi"/>
          <w:color w:val="0070C0"/>
          <w:sz w:val="24"/>
          <w:szCs w:val="24"/>
        </w:rPr>
        <w:t>) are insignificant</w:t>
      </w:r>
      <w:r w:rsidR="00C42284" w:rsidRPr="00246DEB">
        <w:rPr>
          <w:rFonts w:cstheme="minorHAnsi"/>
          <w:color w:val="0070C0"/>
          <w:sz w:val="24"/>
          <w:szCs w:val="24"/>
        </w:rPr>
        <w:t>,</w:t>
      </w:r>
      <w:r w:rsidR="000C6FC7" w:rsidRPr="00246DEB">
        <w:rPr>
          <w:rFonts w:cstheme="minorHAnsi"/>
          <w:color w:val="0070C0"/>
          <w:sz w:val="24"/>
          <w:szCs w:val="24"/>
        </w:rPr>
        <w:t xml:space="preserve"> indicating</w:t>
      </w:r>
      <w:r w:rsidR="001300FC" w:rsidRPr="00246DEB">
        <w:rPr>
          <w:rFonts w:cstheme="minorHAnsi"/>
          <w:color w:val="0070C0"/>
          <w:sz w:val="24"/>
          <w:szCs w:val="24"/>
        </w:rPr>
        <w:t xml:space="preserve"> an</w:t>
      </w:r>
      <w:r w:rsidR="000C6FC7" w:rsidRPr="00246DEB">
        <w:rPr>
          <w:rFonts w:cstheme="minorHAnsi"/>
          <w:color w:val="0070C0"/>
          <w:sz w:val="24"/>
          <w:szCs w:val="24"/>
        </w:rPr>
        <w:t xml:space="preserve"> insignificant effect on </w:t>
      </w:r>
      <w:r w:rsidR="001300FC" w:rsidRPr="00246DEB">
        <w:rPr>
          <w:rFonts w:cstheme="minorHAnsi"/>
          <w:color w:val="0070C0"/>
          <w:sz w:val="24"/>
          <w:szCs w:val="24"/>
        </w:rPr>
        <w:t xml:space="preserve">the </w:t>
      </w:r>
      <w:r w:rsidR="000C6FC7" w:rsidRPr="00246DEB">
        <w:rPr>
          <w:rFonts w:cstheme="minorHAnsi"/>
          <w:color w:val="0070C0"/>
          <w:sz w:val="24"/>
          <w:szCs w:val="24"/>
        </w:rPr>
        <w:t xml:space="preserve">returns of </w:t>
      </w:r>
      <w:r w:rsidR="001300FC" w:rsidRPr="00246DEB">
        <w:rPr>
          <w:rFonts w:cstheme="minorHAnsi"/>
          <w:color w:val="0070C0"/>
          <w:sz w:val="24"/>
          <w:szCs w:val="24"/>
        </w:rPr>
        <w:t xml:space="preserve">the </w:t>
      </w:r>
      <w:r w:rsidR="00120479" w:rsidRPr="00246DEB">
        <w:rPr>
          <w:rFonts w:cstheme="minorHAnsi"/>
          <w:color w:val="0070C0"/>
          <w:sz w:val="24"/>
          <w:szCs w:val="24"/>
        </w:rPr>
        <w:t xml:space="preserve">conventional </w:t>
      </w:r>
      <w:r w:rsidR="000C6FC7" w:rsidRPr="00246DEB">
        <w:rPr>
          <w:rFonts w:cstheme="minorHAnsi"/>
          <w:color w:val="0070C0"/>
          <w:sz w:val="24"/>
          <w:szCs w:val="24"/>
        </w:rPr>
        <w:t xml:space="preserve">bond and </w:t>
      </w:r>
      <w:r w:rsidR="00EA6F2A" w:rsidRPr="00246DEB">
        <w:rPr>
          <w:rFonts w:cstheme="minorHAnsi"/>
          <w:color w:val="0070C0"/>
          <w:sz w:val="24"/>
          <w:szCs w:val="24"/>
        </w:rPr>
        <w:t>Sukuk</w:t>
      </w:r>
      <w:r w:rsidR="000C6FC7" w:rsidRPr="00246DEB">
        <w:rPr>
          <w:rFonts w:cstheme="minorHAnsi"/>
          <w:color w:val="0070C0"/>
          <w:sz w:val="24"/>
          <w:szCs w:val="24"/>
        </w:rPr>
        <w:t xml:space="preserve"> markets.</w:t>
      </w:r>
      <w:r w:rsidR="000C6FC7" w:rsidRPr="00617ED9">
        <w:rPr>
          <w:rFonts w:cstheme="minorHAnsi"/>
          <w:sz w:val="24"/>
          <w:szCs w:val="24"/>
        </w:rPr>
        <w:t xml:space="preserve"> Taken together, these findings (including </w:t>
      </w:r>
      <w:r w:rsidR="00120479" w:rsidRPr="00617ED9">
        <w:rPr>
          <w:rFonts w:cstheme="minorHAnsi"/>
          <w:sz w:val="24"/>
          <w:szCs w:val="24"/>
        </w:rPr>
        <w:t xml:space="preserve">the </w:t>
      </w:r>
      <w:r w:rsidR="000C6FC7" w:rsidRPr="00617ED9">
        <w:rPr>
          <w:rFonts w:cstheme="minorHAnsi"/>
          <w:sz w:val="24"/>
          <w:szCs w:val="24"/>
        </w:rPr>
        <w:t xml:space="preserve">results in </w:t>
      </w:r>
      <w:r w:rsidR="00120479" w:rsidRPr="00617ED9">
        <w:rPr>
          <w:rFonts w:cstheme="minorHAnsi"/>
          <w:sz w:val="24"/>
          <w:szCs w:val="24"/>
        </w:rPr>
        <w:t>T</w:t>
      </w:r>
      <w:r w:rsidR="000C6FC7" w:rsidRPr="00617ED9">
        <w:rPr>
          <w:rFonts w:cstheme="minorHAnsi"/>
          <w:sz w:val="24"/>
          <w:szCs w:val="24"/>
        </w:rPr>
        <w:t>ables 2.A and 3.A) show that the COVID-19 pandemic has a negative impact on</w:t>
      </w:r>
      <w:r w:rsidR="00120479" w:rsidRPr="00617ED9">
        <w:rPr>
          <w:rFonts w:cstheme="minorHAnsi"/>
          <w:sz w:val="24"/>
          <w:szCs w:val="24"/>
        </w:rPr>
        <w:t xml:space="preserve"> the</w:t>
      </w:r>
      <w:r w:rsidR="000C6FC7" w:rsidRPr="00617ED9">
        <w:rPr>
          <w:rFonts w:cstheme="minorHAnsi"/>
          <w:sz w:val="24"/>
          <w:szCs w:val="24"/>
        </w:rPr>
        <w:t xml:space="preserve"> returns of both conventional </w:t>
      </w:r>
      <w:r w:rsidR="00120479" w:rsidRPr="00617ED9">
        <w:rPr>
          <w:rFonts w:cstheme="minorHAnsi"/>
          <w:sz w:val="24"/>
          <w:szCs w:val="24"/>
        </w:rPr>
        <w:t>and</w:t>
      </w:r>
      <w:r w:rsidR="000C6FC7" w:rsidRPr="00617ED9">
        <w:rPr>
          <w:rFonts w:cstheme="minorHAnsi"/>
          <w:sz w:val="24"/>
          <w:szCs w:val="24"/>
        </w:rPr>
        <w:t xml:space="preserve"> Islamic stocks but has no effect on </w:t>
      </w:r>
      <w:r w:rsidR="00120479" w:rsidRPr="00617ED9">
        <w:rPr>
          <w:rFonts w:cstheme="minorHAnsi"/>
          <w:sz w:val="24"/>
          <w:szCs w:val="24"/>
        </w:rPr>
        <w:t>the</w:t>
      </w:r>
      <w:r w:rsidR="000C6FC7" w:rsidRPr="00617ED9">
        <w:rPr>
          <w:rFonts w:cstheme="minorHAnsi"/>
          <w:sz w:val="24"/>
          <w:szCs w:val="24"/>
        </w:rPr>
        <w:t xml:space="preserve"> bond </w:t>
      </w:r>
      <w:r w:rsidR="00120479" w:rsidRPr="00617ED9">
        <w:rPr>
          <w:rFonts w:cstheme="minorHAnsi"/>
          <w:sz w:val="24"/>
          <w:szCs w:val="24"/>
        </w:rPr>
        <w:t>or</w:t>
      </w:r>
      <w:r w:rsidR="000C6FC7" w:rsidRPr="00617ED9">
        <w:rPr>
          <w:rFonts w:cstheme="minorHAnsi"/>
          <w:sz w:val="24"/>
          <w:szCs w:val="24"/>
        </w:rPr>
        <w:t xml:space="preserve"> </w:t>
      </w:r>
      <w:r w:rsidR="00EA6F2A" w:rsidRPr="00617ED9">
        <w:rPr>
          <w:rFonts w:cstheme="minorHAnsi"/>
          <w:sz w:val="24"/>
          <w:szCs w:val="24"/>
        </w:rPr>
        <w:t xml:space="preserve">Sukuk </w:t>
      </w:r>
      <w:r w:rsidR="000C6FC7" w:rsidRPr="00617ED9">
        <w:rPr>
          <w:rFonts w:cstheme="minorHAnsi"/>
          <w:sz w:val="24"/>
          <w:szCs w:val="24"/>
        </w:rPr>
        <w:t>markets.</w:t>
      </w:r>
      <w:r w:rsidR="000A7E92" w:rsidRPr="00617ED9">
        <w:rPr>
          <w:rFonts w:cstheme="minorHAnsi"/>
          <w:sz w:val="24"/>
          <w:szCs w:val="24"/>
        </w:rPr>
        <w:t xml:space="preserve"> This is </w:t>
      </w:r>
      <w:r w:rsidR="006E4FCB" w:rsidRPr="00617ED9">
        <w:rPr>
          <w:rFonts w:cstheme="minorHAnsi"/>
          <w:sz w:val="24"/>
          <w:szCs w:val="24"/>
        </w:rPr>
        <w:t xml:space="preserve">not surprising due to the fact that stocks are more likely to be </w:t>
      </w:r>
      <w:r w:rsidR="00152D66" w:rsidRPr="00617ED9">
        <w:rPr>
          <w:rFonts w:cstheme="minorHAnsi"/>
          <w:sz w:val="24"/>
          <w:szCs w:val="24"/>
        </w:rPr>
        <w:t>affected</w:t>
      </w:r>
      <w:r w:rsidR="006E4FCB" w:rsidRPr="00617ED9">
        <w:rPr>
          <w:rFonts w:cstheme="minorHAnsi"/>
          <w:sz w:val="24"/>
          <w:szCs w:val="24"/>
        </w:rPr>
        <w:t xml:space="preserve"> by the business cycles than bonds in general</w:t>
      </w:r>
      <w:r w:rsidR="008D7AEB" w:rsidRPr="00617ED9">
        <w:rPr>
          <w:rFonts w:cstheme="minorHAnsi"/>
          <w:sz w:val="24"/>
          <w:szCs w:val="24"/>
        </w:rPr>
        <w:t xml:space="preserve"> and Sukuk in particular due to </w:t>
      </w:r>
      <w:r w:rsidR="00C42284" w:rsidRPr="00617ED9">
        <w:rPr>
          <w:rFonts w:cstheme="minorHAnsi"/>
          <w:sz w:val="24"/>
          <w:szCs w:val="24"/>
        </w:rPr>
        <w:t>their</w:t>
      </w:r>
      <w:r w:rsidR="006E4FCB" w:rsidRPr="00617ED9">
        <w:rPr>
          <w:rFonts w:cstheme="minorHAnsi"/>
          <w:sz w:val="24"/>
          <w:szCs w:val="24"/>
        </w:rPr>
        <w:t xml:space="preserve"> intrinsic characteristics</w:t>
      </w:r>
      <w:r w:rsidR="00AB0BD0" w:rsidRPr="00617ED9">
        <w:rPr>
          <w:rFonts w:cstheme="minorHAnsi"/>
          <w:sz w:val="24"/>
          <w:szCs w:val="24"/>
        </w:rPr>
        <w:t xml:space="preserve"> with different sectors</w:t>
      </w:r>
      <w:r w:rsidR="006E4FCB" w:rsidRPr="00617ED9">
        <w:rPr>
          <w:rStyle w:val="FootnoteReference"/>
          <w:rFonts w:cstheme="minorHAnsi"/>
          <w:sz w:val="24"/>
          <w:szCs w:val="24"/>
        </w:rPr>
        <w:footnoteReference w:id="5"/>
      </w:r>
      <w:r w:rsidR="00235480" w:rsidRPr="00617ED9">
        <w:rPr>
          <w:rFonts w:cstheme="minorHAnsi"/>
          <w:sz w:val="24"/>
          <w:szCs w:val="24"/>
        </w:rPr>
        <w:t>.</w:t>
      </w:r>
    </w:p>
    <w:p w14:paraId="21B70A41" w14:textId="77777777" w:rsidR="00A4239D" w:rsidRDefault="00433B12" w:rsidP="00A4239D">
      <w:pPr>
        <w:autoSpaceDE w:val="0"/>
        <w:autoSpaceDN w:val="0"/>
        <w:adjustRightInd w:val="0"/>
        <w:spacing w:after="0" w:line="360" w:lineRule="auto"/>
        <w:ind w:firstLine="720"/>
        <w:jc w:val="both"/>
        <w:rPr>
          <w:rFonts w:cstheme="minorHAnsi"/>
          <w:color w:val="0070C0"/>
          <w:sz w:val="24"/>
          <w:szCs w:val="24"/>
        </w:rPr>
      </w:pPr>
      <w:r w:rsidRPr="00617ED9">
        <w:rPr>
          <w:rFonts w:cstheme="minorHAnsi"/>
          <w:sz w:val="24"/>
          <w:szCs w:val="24"/>
        </w:rPr>
        <w:t>Turning to</w:t>
      </w:r>
      <w:r w:rsidR="00F42607" w:rsidRPr="00617ED9">
        <w:rPr>
          <w:rFonts w:cstheme="minorHAnsi"/>
          <w:sz w:val="24"/>
          <w:szCs w:val="24"/>
        </w:rPr>
        <w:t xml:space="preserve"> the variance equation</w:t>
      </w:r>
      <w:r w:rsidRPr="00617ED9">
        <w:rPr>
          <w:rFonts w:cstheme="minorHAnsi"/>
          <w:sz w:val="24"/>
          <w:szCs w:val="24"/>
        </w:rPr>
        <w:t>s</w:t>
      </w:r>
      <w:r w:rsidR="00F42607" w:rsidRPr="00246DEB">
        <w:rPr>
          <w:rFonts w:cstheme="minorHAnsi"/>
          <w:color w:val="0070C0"/>
          <w:sz w:val="24"/>
          <w:szCs w:val="24"/>
        </w:rPr>
        <w:t xml:space="preserve">, in the full sample we can see that </w:t>
      </w:r>
      <w:r w:rsidR="00043B23" w:rsidRPr="00246DEB">
        <w:rPr>
          <w:rFonts w:cstheme="minorHAnsi"/>
          <w:color w:val="0070C0"/>
          <w:sz w:val="24"/>
          <w:szCs w:val="24"/>
        </w:rPr>
        <w:t xml:space="preserve">the </w:t>
      </w:r>
      <w:r w:rsidR="00F42607" w:rsidRPr="00246DEB">
        <w:rPr>
          <w:rFonts w:cstheme="minorHAnsi"/>
          <w:color w:val="0070C0"/>
          <w:sz w:val="24"/>
          <w:szCs w:val="24"/>
        </w:rPr>
        <w:t xml:space="preserve">volatility of the </w:t>
      </w:r>
      <w:r w:rsidR="003649D6" w:rsidRPr="00246DEB">
        <w:rPr>
          <w:rFonts w:cstheme="minorHAnsi"/>
          <w:color w:val="0070C0"/>
          <w:sz w:val="24"/>
          <w:szCs w:val="24"/>
        </w:rPr>
        <w:t xml:space="preserve">conventional bond </w:t>
      </w:r>
      <w:r w:rsidR="00F42607" w:rsidRPr="00246DEB">
        <w:rPr>
          <w:rFonts w:cstheme="minorHAnsi"/>
          <w:color w:val="0070C0"/>
          <w:sz w:val="24"/>
          <w:szCs w:val="24"/>
        </w:rPr>
        <w:t xml:space="preserve">markets </w:t>
      </w:r>
      <w:r w:rsidR="00043B23" w:rsidRPr="00246DEB">
        <w:rPr>
          <w:rFonts w:cstheme="minorHAnsi"/>
          <w:color w:val="0070C0"/>
          <w:sz w:val="24"/>
          <w:szCs w:val="24"/>
        </w:rPr>
        <w:t>is</w:t>
      </w:r>
      <w:r w:rsidR="000A7E92" w:rsidRPr="00246DEB">
        <w:rPr>
          <w:rFonts w:cstheme="minorHAnsi"/>
          <w:color w:val="0070C0"/>
          <w:sz w:val="24"/>
          <w:szCs w:val="24"/>
        </w:rPr>
        <w:t xml:space="preserve"> </w:t>
      </w:r>
      <w:r w:rsidR="00F42607" w:rsidRPr="00246DEB">
        <w:rPr>
          <w:rFonts w:cstheme="minorHAnsi"/>
          <w:color w:val="0070C0"/>
          <w:sz w:val="24"/>
          <w:szCs w:val="24"/>
        </w:rPr>
        <w:t>characterized by</w:t>
      </w:r>
      <w:r w:rsidR="00BA392D" w:rsidRPr="00246DEB">
        <w:rPr>
          <w:rFonts w:cstheme="minorHAnsi"/>
          <w:color w:val="0070C0"/>
          <w:sz w:val="24"/>
          <w:szCs w:val="24"/>
        </w:rPr>
        <w:t xml:space="preserve"> </w:t>
      </w:r>
      <w:r w:rsidR="000A7E92" w:rsidRPr="00246DEB">
        <w:rPr>
          <w:rFonts w:cstheme="minorHAnsi"/>
          <w:color w:val="0070C0"/>
          <w:sz w:val="24"/>
          <w:szCs w:val="24"/>
        </w:rPr>
        <w:t xml:space="preserve">the </w:t>
      </w:r>
      <w:r w:rsidR="003649D6" w:rsidRPr="00246DEB">
        <w:rPr>
          <w:rFonts w:cstheme="minorHAnsi"/>
          <w:color w:val="0070C0"/>
          <w:sz w:val="24"/>
          <w:szCs w:val="24"/>
        </w:rPr>
        <w:t>lagged shocks of the Islamic market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a</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oMath>
      <w:r w:rsidR="003649D6" w:rsidRPr="00246DEB">
        <w:rPr>
          <w:rFonts w:cstheme="minorHAnsi"/>
          <w:color w:val="0070C0"/>
          <w:sz w:val="24"/>
          <w:szCs w:val="24"/>
        </w:rPr>
        <w:t xml:space="preserve">), </w:t>
      </w:r>
      <w:r w:rsidR="00F35FF4" w:rsidRPr="00246DEB">
        <w:rPr>
          <w:rFonts w:cstheme="minorHAnsi"/>
          <w:color w:val="0070C0"/>
          <w:sz w:val="24"/>
          <w:szCs w:val="24"/>
        </w:rPr>
        <w:t xml:space="preserve">the </w:t>
      </w:r>
      <w:r w:rsidR="00BA392D" w:rsidRPr="00246DEB">
        <w:rPr>
          <w:rFonts w:cstheme="minorHAnsi"/>
          <w:color w:val="0070C0"/>
          <w:sz w:val="24"/>
          <w:szCs w:val="24"/>
        </w:rPr>
        <w:t>conditional variance</w:t>
      </w:r>
      <w:r w:rsidR="003649D6" w:rsidRPr="00246DEB">
        <w:rPr>
          <w:rFonts w:cstheme="minorHAnsi"/>
          <w:color w:val="0070C0"/>
          <w:sz w:val="24"/>
          <w:szCs w:val="24"/>
        </w:rPr>
        <w:t xml:space="preserve"> of Islamic market</w:t>
      </w:r>
      <w:r w:rsidR="00BA392D" w:rsidRPr="00246DEB">
        <w:rPr>
          <w:rFonts w:cstheme="minorHAnsi"/>
          <w:color w:val="0070C0"/>
          <w:sz w:val="24"/>
          <w:szCs w:val="24"/>
        </w:rPr>
        <w:t xml:space="preserve">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oMath>
      <w:r w:rsidR="00BA392D" w:rsidRPr="00246DEB">
        <w:rPr>
          <w:rFonts w:cstheme="minorHAnsi"/>
          <w:color w:val="0070C0"/>
          <w:sz w:val="24"/>
          <w:szCs w:val="24"/>
        </w:rPr>
        <w:t>)</w:t>
      </w:r>
      <w:r w:rsidR="003649D6" w:rsidRPr="00246DEB">
        <w:rPr>
          <w:rFonts w:cstheme="minorHAnsi"/>
          <w:color w:val="0070C0"/>
          <w:sz w:val="24"/>
          <w:szCs w:val="24"/>
        </w:rPr>
        <w:t xml:space="preserve"> as well as</w:t>
      </w:r>
      <w:r w:rsidR="00BA392D" w:rsidRPr="00246DEB">
        <w:rPr>
          <w:rFonts w:cstheme="minorHAnsi"/>
          <w:color w:val="0070C0"/>
          <w:sz w:val="24"/>
          <w:szCs w:val="24"/>
        </w:rPr>
        <w:t xml:space="preserve"> </w:t>
      </w:r>
      <w:r w:rsidR="00A90053" w:rsidRPr="00246DEB">
        <w:rPr>
          <w:rFonts w:cstheme="minorHAnsi"/>
          <w:color w:val="0070C0"/>
          <w:sz w:val="24"/>
          <w:szCs w:val="24"/>
        </w:rPr>
        <w:t xml:space="preserve">the </w:t>
      </w:r>
      <w:r w:rsidR="00BA392D" w:rsidRPr="00246DEB">
        <w:rPr>
          <w:rFonts w:cstheme="minorHAnsi"/>
          <w:color w:val="0070C0"/>
          <w:sz w:val="24"/>
          <w:szCs w:val="24"/>
        </w:rPr>
        <w:t xml:space="preserve">own and </w:t>
      </w:r>
      <w:r w:rsidR="003649D6" w:rsidRPr="00246DEB">
        <w:rPr>
          <w:rFonts w:cstheme="minorHAnsi"/>
          <w:color w:val="0070C0"/>
          <w:sz w:val="24"/>
          <w:szCs w:val="24"/>
        </w:rPr>
        <w:t xml:space="preserve">Islamic </w:t>
      </w:r>
      <w:r w:rsidR="00BA392D" w:rsidRPr="00246DEB">
        <w:rPr>
          <w:rFonts w:cstheme="minorHAnsi"/>
          <w:color w:val="0070C0"/>
          <w:sz w:val="24"/>
          <w:szCs w:val="24"/>
        </w:rPr>
        <w:t>asymmetric shocks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11</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oMath>
      <w:r w:rsidR="00BA392D" w:rsidRPr="00246DEB">
        <w:rPr>
          <w:rFonts w:cstheme="minorHAnsi"/>
          <w:color w:val="0070C0"/>
          <w:sz w:val="24"/>
          <w:szCs w:val="24"/>
        </w:rPr>
        <w:t>)</w:t>
      </w:r>
      <w:r w:rsidR="003649D6" w:rsidRPr="00246DEB">
        <w:rPr>
          <w:rFonts w:cstheme="minorHAnsi"/>
          <w:color w:val="0070C0"/>
          <w:sz w:val="24"/>
          <w:szCs w:val="24"/>
        </w:rPr>
        <w:t>.</w:t>
      </w:r>
      <w:r w:rsidR="00FC3B6B" w:rsidRPr="00246DEB">
        <w:rPr>
          <w:rFonts w:cstheme="minorHAnsi"/>
          <w:color w:val="0070C0"/>
          <w:sz w:val="24"/>
          <w:szCs w:val="24"/>
        </w:rPr>
        <w:t xml:space="preserve"> </w:t>
      </w:r>
      <w:r w:rsidR="00205D09" w:rsidRPr="00246DEB">
        <w:rPr>
          <w:rFonts w:cstheme="minorHAnsi"/>
          <w:color w:val="0070C0"/>
          <w:sz w:val="24"/>
          <w:szCs w:val="24"/>
        </w:rPr>
        <w:t>At the same time, t</w:t>
      </w:r>
      <w:r w:rsidR="00F70E10" w:rsidRPr="00246DEB">
        <w:rPr>
          <w:rFonts w:cstheme="minorHAnsi"/>
          <w:color w:val="0070C0"/>
          <w:sz w:val="24"/>
          <w:szCs w:val="24"/>
        </w:rPr>
        <w:t xml:space="preserve">he </w:t>
      </w:r>
      <w:r w:rsidR="00205D09" w:rsidRPr="00246DEB">
        <w:rPr>
          <w:rFonts w:cstheme="minorHAnsi"/>
          <w:color w:val="0070C0"/>
          <w:sz w:val="24"/>
          <w:szCs w:val="24"/>
        </w:rPr>
        <w:t>Islamic</w:t>
      </w:r>
      <w:r w:rsidR="00436768" w:rsidRPr="00246DEB">
        <w:rPr>
          <w:rFonts w:cstheme="minorHAnsi"/>
          <w:color w:val="0070C0"/>
          <w:sz w:val="24"/>
          <w:szCs w:val="24"/>
        </w:rPr>
        <w:t xml:space="preserve"> bond </w:t>
      </w:r>
      <w:r w:rsidR="00205D09" w:rsidRPr="00246DEB">
        <w:rPr>
          <w:rFonts w:cstheme="minorHAnsi"/>
          <w:color w:val="0070C0"/>
          <w:sz w:val="24"/>
          <w:szCs w:val="24"/>
        </w:rPr>
        <w:t xml:space="preserve">(Sukuk) </w:t>
      </w:r>
      <w:r w:rsidR="00F42607" w:rsidRPr="00246DEB">
        <w:rPr>
          <w:rFonts w:cstheme="minorHAnsi"/>
          <w:color w:val="0070C0"/>
          <w:sz w:val="24"/>
          <w:szCs w:val="24"/>
        </w:rPr>
        <w:t>markets are also</w:t>
      </w:r>
      <w:r w:rsidR="00F70E10" w:rsidRPr="00246DEB">
        <w:rPr>
          <w:rFonts w:cstheme="minorHAnsi"/>
          <w:color w:val="0070C0"/>
          <w:sz w:val="24"/>
          <w:szCs w:val="24"/>
        </w:rPr>
        <w:t xml:space="preserve"> significantly</w:t>
      </w:r>
      <w:r w:rsidR="00F42607" w:rsidRPr="00246DEB">
        <w:rPr>
          <w:rFonts w:cstheme="minorHAnsi"/>
          <w:color w:val="0070C0"/>
          <w:sz w:val="24"/>
          <w:szCs w:val="24"/>
        </w:rPr>
        <w:t xml:space="preserve"> </w:t>
      </w:r>
      <w:r w:rsidR="003649D6" w:rsidRPr="00246DEB">
        <w:rPr>
          <w:rFonts w:cstheme="minorHAnsi"/>
          <w:color w:val="0070C0"/>
          <w:sz w:val="24"/>
          <w:szCs w:val="24"/>
        </w:rPr>
        <w:t>affected</w:t>
      </w:r>
      <w:r w:rsidR="00F42607" w:rsidRPr="00246DEB">
        <w:rPr>
          <w:rFonts w:cstheme="minorHAnsi"/>
          <w:color w:val="0070C0"/>
          <w:sz w:val="24"/>
          <w:szCs w:val="24"/>
        </w:rPr>
        <w:t xml:space="preserve"> by their own lagged conditional variance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22</m:t>
            </m:r>
          </m:sub>
          <m:sup>
            <m:r>
              <m:rPr>
                <m:sty m:val="p"/>
              </m:rPr>
              <w:rPr>
                <w:rFonts w:ascii="Cambria Math" w:hAnsi="Cambria Math" w:cstheme="minorHAnsi"/>
                <w:color w:val="0070C0"/>
                <w:sz w:val="24"/>
                <w:szCs w:val="24"/>
              </w:rPr>
              <m:t>2</m:t>
            </m:r>
          </m:sup>
        </m:sSubSup>
      </m:oMath>
      <w:r w:rsidR="00F42607" w:rsidRPr="00246DEB">
        <w:rPr>
          <w:rFonts w:cstheme="minorHAnsi"/>
          <w:color w:val="0070C0"/>
          <w:sz w:val="24"/>
          <w:szCs w:val="24"/>
        </w:rPr>
        <w:t>),</w:t>
      </w:r>
      <w:r w:rsidR="00436768" w:rsidRPr="00246DEB">
        <w:rPr>
          <w:rFonts w:cstheme="minorHAnsi"/>
          <w:color w:val="0070C0"/>
          <w:sz w:val="24"/>
          <w:szCs w:val="24"/>
        </w:rPr>
        <w:t xml:space="preserve"> </w:t>
      </w:r>
      <w:r w:rsidR="00F42607" w:rsidRPr="00246DEB">
        <w:rPr>
          <w:rFonts w:cstheme="minorHAnsi"/>
          <w:color w:val="0070C0"/>
          <w:sz w:val="24"/>
          <w:szCs w:val="24"/>
        </w:rPr>
        <w:t>own asymmetric shock</w:t>
      </w:r>
      <w:r w:rsidR="00480B0A" w:rsidRPr="00246DEB">
        <w:rPr>
          <w:rFonts w:cstheme="minorHAnsi"/>
          <w:color w:val="0070C0"/>
          <w:sz w:val="24"/>
          <w:szCs w:val="24"/>
        </w:rPr>
        <w:t>s</w:t>
      </w:r>
      <w:r w:rsidR="00F42607" w:rsidRPr="00246DEB">
        <w:rPr>
          <w:rFonts w:cstheme="minorHAnsi"/>
          <w:color w:val="0070C0"/>
          <w:sz w:val="24"/>
          <w:szCs w:val="24"/>
        </w:rPr>
        <w:t xml:space="preserve">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22</m:t>
            </m:r>
          </m:sub>
          <m:sup>
            <m:r>
              <m:rPr>
                <m:sty m:val="p"/>
              </m:rPr>
              <w:rPr>
                <w:rFonts w:ascii="Cambria Math" w:hAnsi="Cambria Math" w:cstheme="minorHAnsi"/>
                <w:color w:val="0070C0"/>
                <w:sz w:val="24"/>
                <w:szCs w:val="24"/>
              </w:rPr>
              <m:t>2</m:t>
            </m:r>
          </m:sup>
        </m:sSubSup>
      </m:oMath>
      <w:r w:rsidR="00F42607" w:rsidRPr="00246DEB">
        <w:rPr>
          <w:rFonts w:cstheme="minorHAnsi"/>
          <w:color w:val="0070C0"/>
          <w:sz w:val="24"/>
          <w:szCs w:val="24"/>
        </w:rPr>
        <w:t xml:space="preserve">) </w:t>
      </w:r>
      <w:r w:rsidR="00480B0A" w:rsidRPr="00246DEB">
        <w:rPr>
          <w:rFonts w:cstheme="minorHAnsi"/>
          <w:color w:val="0070C0"/>
          <w:sz w:val="24"/>
          <w:szCs w:val="24"/>
        </w:rPr>
        <w:t>and conventional asymmetric shocks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12</m:t>
            </m:r>
          </m:sub>
          <m:sup>
            <m:r>
              <m:rPr>
                <m:sty m:val="p"/>
              </m:rPr>
              <w:rPr>
                <w:rFonts w:ascii="Cambria Math" w:hAnsi="Cambria Math" w:cstheme="minorHAnsi"/>
                <w:color w:val="0070C0"/>
                <w:sz w:val="24"/>
                <w:szCs w:val="24"/>
              </w:rPr>
              <m:t>2</m:t>
            </m:r>
          </m:sup>
        </m:sSubSup>
      </m:oMath>
      <w:r w:rsidR="00480B0A" w:rsidRPr="00246DEB">
        <w:rPr>
          <w:rFonts w:cstheme="minorHAnsi"/>
          <w:color w:val="0070C0"/>
          <w:sz w:val="24"/>
          <w:szCs w:val="24"/>
        </w:rPr>
        <w:t xml:space="preserve">) </w:t>
      </w:r>
      <w:r w:rsidR="00436768" w:rsidRPr="00246DEB">
        <w:rPr>
          <w:rFonts w:cstheme="minorHAnsi"/>
          <w:color w:val="0070C0"/>
          <w:sz w:val="24"/>
          <w:szCs w:val="24"/>
        </w:rPr>
        <w:t xml:space="preserve">in all </w:t>
      </w:r>
      <w:r w:rsidR="000A7E92" w:rsidRPr="00246DEB">
        <w:rPr>
          <w:rFonts w:cstheme="minorHAnsi"/>
          <w:color w:val="0070C0"/>
          <w:sz w:val="24"/>
          <w:szCs w:val="24"/>
        </w:rPr>
        <w:t xml:space="preserve">the </w:t>
      </w:r>
      <w:r w:rsidR="00436768" w:rsidRPr="00246DEB">
        <w:rPr>
          <w:rFonts w:cstheme="minorHAnsi"/>
          <w:color w:val="0070C0"/>
          <w:sz w:val="24"/>
          <w:szCs w:val="24"/>
        </w:rPr>
        <w:t xml:space="preserve">periods analysed, </w:t>
      </w:r>
      <w:r w:rsidR="00480B0A" w:rsidRPr="00246DEB">
        <w:rPr>
          <w:rFonts w:cstheme="minorHAnsi"/>
          <w:color w:val="0070C0"/>
          <w:sz w:val="24"/>
          <w:szCs w:val="24"/>
        </w:rPr>
        <w:t>in addition to</w:t>
      </w:r>
      <w:r w:rsidR="00F42607" w:rsidRPr="00246DEB">
        <w:rPr>
          <w:rFonts w:cstheme="minorHAnsi"/>
          <w:color w:val="0070C0"/>
          <w:sz w:val="24"/>
          <w:szCs w:val="24"/>
        </w:rPr>
        <w:t xml:space="preserve"> the Islamic </w:t>
      </w:r>
      <w:r w:rsidR="00436768" w:rsidRPr="00246DEB">
        <w:rPr>
          <w:rFonts w:cstheme="minorHAnsi"/>
          <w:color w:val="0070C0"/>
          <w:sz w:val="24"/>
          <w:szCs w:val="24"/>
        </w:rPr>
        <w:t>bond</w:t>
      </w:r>
      <w:r w:rsidR="00F42607" w:rsidRPr="00246DEB">
        <w:rPr>
          <w:rFonts w:cstheme="minorHAnsi"/>
          <w:color w:val="0070C0"/>
          <w:sz w:val="24"/>
          <w:szCs w:val="24"/>
        </w:rPr>
        <w:t xml:space="preserve"> markets shocks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a</m:t>
            </m:r>
          </m:e>
          <m:sub>
            <m:r>
              <m:rPr>
                <m:sty m:val="p"/>
              </m:rPr>
              <w:rPr>
                <w:rFonts w:ascii="Cambria Math" w:hAnsi="Cambria Math" w:cstheme="minorHAnsi"/>
                <w:color w:val="0070C0"/>
                <w:sz w:val="24"/>
                <w:szCs w:val="24"/>
              </w:rPr>
              <m:t>12</m:t>
            </m:r>
          </m:sub>
          <m:sup>
            <m:r>
              <m:rPr>
                <m:sty m:val="p"/>
              </m:rPr>
              <w:rPr>
                <w:rFonts w:ascii="Cambria Math" w:hAnsi="Cambria Math" w:cstheme="minorHAnsi"/>
                <w:color w:val="0070C0"/>
                <w:sz w:val="24"/>
                <w:szCs w:val="24"/>
              </w:rPr>
              <m:t>2</m:t>
            </m:r>
          </m:sup>
        </m:sSubSup>
      </m:oMath>
      <w:r w:rsidR="000A7E92" w:rsidRPr="00246DEB">
        <w:rPr>
          <w:rFonts w:cstheme="minorHAnsi"/>
          <w:color w:val="0070C0"/>
          <w:sz w:val="24"/>
          <w:szCs w:val="24"/>
        </w:rPr>
        <w:t>) w</w:t>
      </w:r>
      <w:r w:rsidR="00436768" w:rsidRPr="00246DEB">
        <w:rPr>
          <w:rFonts w:cstheme="minorHAnsi"/>
          <w:color w:val="0070C0"/>
          <w:sz w:val="24"/>
          <w:szCs w:val="24"/>
        </w:rPr>
        <w:t>ith</w:t>
      </w:r>
      <w:r w:rsidR="00F70E10" w:rsidRPr="00246DEB">
        <w:rPr>
          <w:rFonts w:cstheme="minorHAnsi"/>
          <w:color w:val="0070C0"/>
          <w:sz w:val="24"/>
          <w:szCs w:val="24"/>
        </w:rPr>
        <w:t xml:space="preserve"> the</w:t>
      </w:r>
      <w:r w:rsidR="00436768" w:rsidRPr="00246DEB">
        <w:rPr>
          <w:rFonts w:cstheme="minorHAnsi"/>
          <w:color w:val="0070C0"/>
          <w:sz w:val="24"/>
          <w:szCs w:val="24"/>
        </w:rPr>
        <w:t xml:space="preserve"> exception of</w:t>
      </w:r>
      <w:r w:rsidR="00F70E10" w:rsidRPr="00246DEB">
        <w:rPr>
          <w:rFonts w:cstheme="minorHAnsi"/>
          <w:color w:val="0070C0"/>
          <w:sz w:val="24"/>
          <w:szCs w:val="24"/>
        </w:rPr>
        <w:t xml:space="preserve"> the</w:t>
      </w:r>
      <w:r w:rsidR="00436768" w:rsidRPr="00246DEB">
        <w:rPr>
          <w:rFonts w:cstheme="minorHAnsi"/>
          <w:color w:val="0070C0"/>
          <w:sz w:val="24"/>
          <w:szCs w:val="24"/>
        </w:rPr>
        <w:t xml:space="preserve"> pre-COVID sub</w:t>
      </w:r>
      <w:r w:rsidR="00303A55" w:rsidRPr="00246DEB">
        <w:rPr>
          <w:rFonts w:cstheme="minorHAnsi"/>
          <w:color w:val="0070C0"/>
          <w:sz w:val="24"/>
          <w:szCs w:val="24"/>
        </w:rPr>
        <w:t>-</w:t>
      </w:r>
      <w:r w:rsidR="00436768" w:rsidRPr="00246DEB">
        <w:rPr>
          <w:rFonts w:cstheme="minorHAnsi"/>
          <w:color w:val="0070C0"/>
          <w:sz w:val="24"/>
          <w:szCs w:val="24"/>
        </w:rPr>
        <w:t>period</w:t>
      </w:r>
      <w:r w:rsidR="00480B0A" w:rsidRPr="00246DEB">
        <w:rPr>
          <w:rFonts w:cstheme="minorHAnsi"/>
          <w:color w:val="0070C0"/>
          <w:sz w:val="24"/>
          <w:szCs w:val="24"/>
        </w:rPr>
        <w:t>.</w:t>
      </w:r>
      <w:r w:rsidR="001A0A0B" w:rsidRPr="00246DEB">
        <w:rPr>
          <w:rFonts w:cstheme="minorHAnsi"/>
          <w:color w:val="0070C0"/>
          <w:sz w:val="24"/>
          <w:szCs w:val="24"/>
        </w:rPr>
        <w:t xml:space="preserve"> Generally speaking</w:t>
      </w:r>
      <w:r w:rsidR="002A6FC5" w:rsidRPr="00246DEB">
        <w:rPr>
          <w:rFonts w:cstheme="minorHAnsi"/>
          <w:color w:val="0070C0"/>
          <w:sz w:val="24"/>
          <w:szCs w:val="24"/>
        </w:rPr>
        <w:t>, there</w:t>
      </w:r>
      <w:r w:rsidR="00A61EDE" w:rsidRPr="00246DEB">
        <w:rPr>
          <w:rFonts w:cstheme="minorHAnsi"/>
          <w:color w:val="0070C0"/>
          <w:sz w:val="24"/>
          <w:szCs w:val="24"/>
        </w:rPr>
        <w:t xml:space="preserve"> </w:t>
      </w:r>
      <w:r w:rsidR="00F35FF4" w:rsidRPr="00246DEB">
        <w:rPr>
          <w:rFonts w:cstheme="minorHAnsi"/>
          <w:color w:val="0070C0"/>
          <w:sz w:val="24"/>
          <w:szCs w:val="24"/>
        </w:rPr>
        <w:t>is</w:t>
      </w:r>
      <w:r w:rsidR="00A61EDE" w:rsidRPr="00246DEB">
        <w:rPr>
          <w:rFonts w:cstheme="minorHAnsi"/>
          <w:color w:val="0070C0"/>
          <w:sz w:val="24"/>
          <w:szCs w:val="24"/>
        </w:rPr>
        <w:t xml:space="preserve"> evidence</w:t>
      </w:r>
      <w:r w:rsidR="002A6FC5" w:rsidRPr="00246DEB">
        <w:rPr>
          <w:rFonts w:cstheme="minorHAnsi"/>
          <w:color w:val="0070C0"/>
          <w:sz w:val="24"/>
          <w:szCs w:val="24"/>
        </w:rPr>
        <w:t xml:space="preserve"> of short-term volatility, long-run volatility persistence</w:t>
      </w:r>
      <w:r w:rsidR="00F35FF4" w:rsidRPr="00246DEB">
        <w:rPr>
          <w:rFonts w:cstheme="minorHAnsi"/>
          <w:color w:val="0070C0"/>
          <w:sz w:val="24"/>
          <w:szCs w:val="24"/>
        </w:rPr>
        <w:t>,</w:t>
      </w:r>
      <w:r w:rsidR="002A6FC5" w:rsidRPr="00246DEB">
        <w:rPr>
          <w:rFonts w:cstheme="minorHAnsi"/>
          <w:color w:val="0070C0"/>
          <w:sz w:val="24"/>
          <w:szCs w:val="24"/>
        </w:rPr>
        <w:t xml:space="preserve"> and asymmetric volatility spillovers across the two markets since (</w:t>
      </w:r>
      <m:oMath>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a</m:t>
            </m:r>
          </m:e>
          <m:sub>
            <m:r>
              <m:rPr>
                <m:sty m:val="p"/>
              </m:rPr>
              <w:rPr>
                <w:rFonts w:ascii="Cambria Math" w:hAnsi="Cambria Math" w:cstheme="minorHAnsi"/>
                <w:color w:val="0070C0"/>
                <w:sz w:val="24"/>
                <w:szCs w:val="24"/>
              </w:rPr>
              <m:t>12</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a</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12</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b</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12</m:t>
            </m:r>
          </m:sub>
          <m:sup>
            <m:r>
              <m:rPr>
                <m:sty m:val="p"/>
              </m:rPr>
              <w:rPr>
                <w:rFonts w:ascii="Cambria Math" w:hAnsi="Cambria Math" w:cstheme="minorHAnsi"/>
                <w:color w:val="0070C0"/>
                <w:sz w:val="24"/>
                <w:szCs w:val="24"/>
              </w:rPr>
              <m:t>2</m:t>
            </m:r>
          </m:sup>
        </m:sSubSup>
        <m:r>
          <m:rPr>
            <m:sty m:val="p"/>
          </m:rPr>
          <w:rPr>
            <w:rFonts w:ascii="Cambria Math" w:hAnsi="Cambria Math" w:cstheme="minorHAnsi"/>
            <w:color w:val="0070C0"/>
            <w:sz w:val="24"/>
            <w:szCs w:val="24"/>
          </w:rPr>
          <m:t>,</m:t>
        </m:r>
        <m:sSubSup>
          <m:sSubSupPr>
            <m:ctrlPr>
              <w:rPr>
                <w:rFonts w:ascii="Cambria Math" w:hAnsi="Cambria Math" w:cstheme="minorHAnsi"/>
                <w:color w:val="0070C0"/>
                <w:sz w:val="24"/>
                <w:szCs w:val="24"/>
              </w:rPr>
            </m:ctrlPr>
          </m:sSubSupPr>
          <m:e>
            <m:r>
              <w:rPr>
                <w:rFonts w:ascii="Cambria Math" w:hAnsi="Cambria Math" w:cstheme="minorHAnsi"/>
                <w:color w:val="0070C0"/>
                <w:sz w:val="24"/>
                <w:szCs w:val="24"/>
              </w:rPr>
              <m:t>c</m:t>
            </m:r>
          </m:e>
          <m:sub>
            <m:r>
              <m:rPr>
                <m:sty m:val="p"/>
              </m:rPr>
              <w:rPr>
                <w:rFonts w:ascii="Cambria Math" w:hAnsi="Cambria Math" w:cstheme="minorHAnsi"/>
                <w:color w:val="0070C0"/>
                <w:sz w:val="24"/>
                <w:szCs w:val="24"/>
              </w:rPr>
              <m:t>21</m:t>
            </m:r>
          </m:sub>
          <m:sup>
            <m:r>
              <m:rPr>
                <m:sty m:val="p"/>
              </m:rPr>
              <w:rPr>
                <w:rFonts w:ascii="Cambria Math" w:hAnsi="Cambria Math" w:cstheme="minorHAnsi"/>
                <w:color w:val="0070C0"/>
                <w:sz w:val="24"/>
                <w:szCs w:val="24"/>
              </w:rPr>
              <m:t>2</m:t>
            </m:r>
          </m:sup>
        </m:sSubSup>
      </m:oMath>
      <w:r w:rsidR="002A6FC5" w:rsidRPr="00246DEB">
        <w:rPr>
          <w:rFonts w:cstheme="minorHAnsi"/>
          <w:color w:val="0070C0"/>
          <w:sz w:val="24"/>
          <w:szCs w:val="24"/>
        </w:rPr>
        <w:t>) are statistically different from zero</w:t>
      </w:r>
      <w:r w:rsidR="00F3182A" w:rsidRPr="00246DEB">
        <w:rPr>
          <w:rFonts w:cstheme="minorHAnsi"/>
          <w:color w:val="0070C0"/>
          <w:sz w:val="24"/>
          <w:szCs w:val="24"/>
        </w:rPr>
        <w:t>.</w:t>
      </w:r>
    </w:p>
    <w:p w14:paraId="22D35D99" w14:textId="6D599BB3" w:rsidR="00201A21" w:rsidRDefault="00201A21" w:rsidP="00A4239D">
      <w:pPr>
        <w:autoSpaceDE w:val="0"/>
        <w:autoSpaceDN w:val="0"/>
        <w:adjustRightInd w:val="0"/>
        <w:spacing w:after="0" w:line="360" w:lineRule="auto"/>
        <w:ind w:firstLine="720"/>
        <w:jc w:val="center"/>
        <w:rPr>
          <w:rFonts w:cstheme="minorHAnsi"/>
          <w:b/>
          <w:bCs/>
          <w:sz w:val="24"/>
          <w:szCs w:val="24"/>
        </w:rPr>
      </w:pPr>
      <w:r w:rsidRPr="00380946">
        <w:rPr>
          <w:rFonts w:cstheme="minorHAnsi"/>
          <w:b/>
          <w:bCs/>
          <w:sz w:val="24"/>
          <w:szCs w:val="24"/>
        </w:rPr>
        <w:t>Table 3</w:t>
      </w:r>
      <w:r w:rsidR="00945614">
        <w:rPr>
          <w:rFonts w:cstheme="minorHAnsi"/>
          <w:b/>
          <w:bCs/>
          <w:sz w:val="24"/>
          <w:szCs w:val="24"/>
        </w:rPr>
        <w:t>.</w:t>
      </w:r>
      <w:r w:rsidRPr="00380946">
        <w:rPr>
          <w:rFonts w:cstheme="minorHAnsi"/>
          <w:b/>
          <w:bCs/>
          <w:sz w:val="24"/>
          <w:szCs w:val="24"/>
        </w:rPr>
        <w:t xml:space="preserve"> Cross-market spillover effect</w:t>
      </w:r>
      <w:r w:rsidR="00C757EE" w:rsidRPr="00380946">
        <w:rPr>
          <w:rFonts w:cstheme="minorHAnsi"/>
          <w:b/>
          <w:bCs/>
          <w:sz w:val="24"/>
          <w:szCs w:val="24"/>
        </w:rPr>
        <w:t>s</w:t>
      </w:r>
      <w:r w:rsidRPr="00380946">
        <w:rPr>
          <w:rFonts w:cstheme="minorHAnsi"/>
          <w:b/>
          <w:bCs/>
          <w:sz w:val="24"/>
          <w:szCs w:val="24"/>
        </w:rPr>
        <w:t xml:space="preserve"> for </w:t>
      </w:r>
      <w:r w:rsidR="004D1C80" w:rsidRPr="00380946">
        <w:rPr>
          <w:rFonts w:cstheme="minorHAnsi"/>
          <w:b/>
          <w:bCs/>
          <w:sz w:val="24"/>
          <w:szCs w:val="24"/>
        </w:rPr>
        <w:t xml:space="preserve">the </w:t>
      </w:r>
      <w:r w:rsidRPr="00380946">
        <w:rPr>
          <w:rFonts w:cstheme="minorHAnsi"/>
          <w:b/>
          <w:bCs/>
          <w:sz w:val="24"/>
          <w:szCs w:val="24"/>
        </w:rPr>
        <w:t>Conventional bonds and Islamic bonds</w:t>
      </w:r>
      <w:r w:rsidR="00302412" w:rsidRPr="00380946">
        <w:rPr>
          <w:rFonts w:cstheme="minorHAnsi"/>
          <w:b/>
          <w:bCs/>
          <w:sz w:val="24"/>
          <w:szCs w:val="24"/>
        </w:rPr>
        <w:t xml:space="preserve"> (Sukuk)</w:t>
      </w:r>
    </w:p>
    <w:p w14:paraId="7C57B190" w14:textId="4B43CDA9" w:rsidR="00201A21" w:rsidRDefault="00201A21" w:rsidP="00C757EE">
      <w:pPr>
        <w:autoSpaceDE w:val="0"/>
        <w:autoSpaceDN w:val="0"/>
        <w:adjustRightInd w:val="0"/>
        <w:spacing w:after="0" w:line="240" w:lineRule="auto"/>
        <w:rPr>
          <w:rFonts w:cstheme="minorHAnsi"/>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1222"/>
        <w:gridCol w:w="1157"/>
        <w:gridCol w:w="1099"/>
        <w:gridCol w:w="1123"/>
        <w:gridCol w:w="1099"/>
        <w:gridCol w:w="1150"/>
      </w:tblGrid>
      <w:tr w:rsidR="00201A21" w:rsidRPr="00380946" w14:paraId="0E975E6B" w14:textId="77777777" w:rsidTr="00201A21">
        <w:tc>
          <w:tcPr>
            <w:tcW w:w="5000" w:type="pct"/>
            <w:gridSpan w:val="7"/>
            <w:tcBorders>
              <w:top w:val="single" w:sz="4" w:space="0" w:color="auto"/>
            </w:tcBorders>
          </w:tcPr>
          <w:p w14:paraId="452098EC" w14:textId="2AACD3B4" w:rsidR="00201A21" w:rsidRPr="00380946" w:rsidRDefault="00F70E10" w:rsidP="0079011C">
            <w:pPr>
              <w:jc w:val="center"/>
              <w:rPr>
                <w:rFonts w:cstheme="minorHAnsi"/>
                <w:sz w:val="20"/>
                <w:szCs w:val="20"/>
              </w:rPr>
            </w:pPr>
            <w:r w:rsidRPr="00380946">
              <w:rPr>
                <w:rFonts w:cstheme="minorHAnsi"/>
                <w:sz w:val="20"/>
                <w:szCs w:val="20"/>
              </w:rPr>
              <w:t xml:space="preserve">The </w:t>
            </w:r>
            <w:r w:rsidR="00201A21" w:rsidRPr="00380946">
              <w:rPr>
                <w:rFonts w:cstheme="minorHAnsi"/>
                <w:sz w:val="20"/>
                <w:szCs w:val="20"/>
              </w:rPr>
              <w:t xml:space="preserve">VARMA-BEKK-AGARCH model for </w:t>
            </w:r>
            <w:r w:rsidR="003F3506" w:rsidRPr="00380946">
              <w:rPr>
                <w:rFonts w:cstheme="minorHAnsi"/>
                <w:sz w:val="20"/>
                <w:szCs w:val="20"/>
              </w:rPr>
              <w:t xml:space="preserve">the </w:t>
            </w:r>
            <w:r w:rsidR="00201A21" w:rsidRPr="00380946">
              <w:rPr>
                <w:rFonts w:cstheme="minorHAnsi"/>
                <w:sz w:val="20"/>
                <w:szCs w:val="20"/>
              </w:rPr>
              <w:t xml:space="preserve">bond and Islamic </w:t>
            </w:r>
            <w:r w:rsidR="00EA6F2A" w:rsidRPr="00EA6F2A">
              <w:rPr>
                <w:rFonts w:cstheme="minorHAnsi"/>
                <w:sz w:val="20"/>
                <w:szCs w:val="20"/>
              </w:rPr>
              <w:t xml:space="preserve">Sukuk </w:t>
            </w:r>
            <w:r w:rsidR="003F3506" w:rsidRPr="00380946">
              <w:rPr>
                <w:rFonts w:cstheme="minorHAnsi"/>
                <w:sz w:val="20"/>
                <w:szCs w:val="20"/>
              </w:rPr>
              <w:t>markets</w:t>
            </w:r>
          </w:p>
        </w:tc>
      </w:tr>
      <w:tr w:rsidR="00201A21" w:rsidRPr="00380946" w14:paraId="7AEE5A84" w14:textId="77777777" w:rsidTr="00201A21">
        <w:tc>
          <w:tcPr>
            <w:tcW w:w="1205" w:type="pct"/>
            <w:tcBorders>
              <w:bottom w:val="single" w:sz="4" w:space="0" w:color="auto"/>
            </w:tcBorders>
          </w:tcPr>
          <w:p w14:paraId="600DE9B0" w14:textId="77777777" w:rsidR="00201A21" w:rsidRPr="00380946" w:rsidRDefault="00201A21" w:rsidP="0079011C">
            <w:pPr>
              <w:rPr>
                <w:rFonts w:cstheme="minorHAnsi"/>
                <w:sz w:val="20"/>
                <w:szCs w:val="20"/>
              </w:rPr>
            </w:pPr>
          </w:p>
        </w:tc>
        <w:tc>
          <w:tcPr>
            <w:tcW w:w="1318" w:type="pct"/>
            <w:gridSpan w:val="2"/>
            <w:tcBorders>
              <w:bottom w:val="single" w:sz="4" w:space="0" w:color="auto"/>
            </w:tcBorders>
          </w:tcPr>
          <w:p w14:paraId="10CAF555" w14:textId="77777777" w:rsidR="00201A21" w:rsidRPr="00380946" w:rsidRDefault="00201A21" w:rsidP="0079011C">
            <w:pPr>
              <w:rPr>
                <w:rFonts w:cstheme="minorHAnsi"/>
                <w:sz w:val="20"/>
                <w:szCs w:val="20"/>
              </w:rPr>
            </w:pPr>
            <w:r w:rsidRPr="00380946">
              <w:rPr>
                <w:rFonts w:cstheme="minorHAnsi"/>
                <w:sz w:val="20"/>
                <w:szCs w:val="20"/>
              </w:rPr>
              <w:t>Full sample</w:t>
            </w:r>
          </w:p>
        </w:tc>
        <w:tc>
          <w:tcPr>
            <w:tcW w:w="1231" w:type="pct"/>
            <w:gridSpan w:val="2"/>
            <w:tcBorders>
              <w:bottom w:val="single" w:sz="4" w:space="0" w:color="auto"/>
            </w:tcBorders>
          </w:tcPr>
          <w:p w14:paraId="55328309" w14:textId="77777777" w:rsidR="00201A21" w:rsidRPr="00380946" w:rsidRDefault="00201A21" w:rsidP="0079011C">
            <w:pPr>
              <w:rPr>
                <w:rFonts w:cstheme="minorHAnsi"/>
                <w:sz w:val="20"/>
                <w:szCs w:val="20"/>
              </w:rPr>
            </w:pPr>
            <w:r w:rsidRPr="00380946">
              <w:rPr>
                <w:rFonts w:cstheme="minorHAnsi"/>
                <w:sz w:val="20"/>
                <w:szCs w:val="20"/>
              </w:rPr>
              <w:t>Pre COVID-19</w:t>
            </w:r>
          </w:p>
        </w:tc>
        <w:tc>
          <w:tcPr>
            <w:tcW w:w="1247" w:type="pct"/>
            <w:gridSpan w:val="2"/>
            <w:tcBorders>
              <w:bottom w:val="single" w:sz="4" w:space="0" w:color="auto"/>
            </w:tcBorders>
          </w:tcPr>
          <w:p w14:paraId="0DD9E337" w14:textId="77777777" w:rsidR="00201A21" w:rsidRPr="00380946" w:rsidRDefault="00201A21" w:rsidP="0079011C">
            <w:pPr>
              <w:rPr>
                <w:rFonts w:cstheme="minorHAnsi"/>
                <w:sz w:val="20"/>
                <w:szCs w:val="20"/>
              </w:rPr>
            </w:pPr>
            <w:r w:rsidRPr="00380946">
              <w:rPr>
                <w:rFonts w:cstheme="minorHAnsi"/>
                <w:sz w:val="20"/>
                <w:szCs w:val="20"/>
              </w:rPr>
              <w:t>Post COVID-19</w:t>
            </w:r>
          </w:p>
        </w:tc>
      </w:tr>
      <w:tr w:rsidR="00201A21" w:rsidRPr="00380946" w14:paraId="5B07B877" w14:textId="77777777" w:rsidTr="00201A21">
        <w:tc>
          <w:tcPr>
            <w:tcW w:w="1205" w:type="pct"/>
            <w:tcBorders>
              <w:top w:val="single" w:sz="4" w:space="0" w:color="auto"/>
            </w:tcBorders>
          </w:tcPr>
          <w:p w14:paraId="25137A3B" w14:textId="77777777" w:rsidR="00201A21" w:rsidRPr="00380946" w:rsidRDefault="00201A21" w:rsidP="0079011C">
            <w:pPr>
              <w:rPr>
                <w:rFonts w:cstheme="minorHAnsi"/>
                <w:sz w:val="20"/>
                <w:szCs w:val="20"/>
              </w:rPr>
            </w:pPr>
            <w:r w:rsidRPr="00380946">
              <w:rPr>
                <w:rFonts w:cstheme="minorHAnsi"/>
                <w:sz w:val="20"/>
                <w:szCs w:val="20"/>
              </w:rPr>
              <w:t>Mean equation</w:t>
            </w:r>
          </w:p>
        </w:tc>
        <w:tc>
          <w:tcPr>
            <w:tcW w:w="1318" w:type="pct"/>
            <w:gridSpan w:val="2"/>
            <w:tcBorders>
              <w:top w:val="single" w:sz="4" w:space="0" w:color="auto"/>
            </w:tcBorders>
          </w:tcPr>
          <w:p w14:paraId="77450212" w14:textId="77777777" w:rsidR="00201A21" w:rsidRPr="00380946" w:rsidRDefault="00201A21" w:rsidP="0079011C">
            <w:pPr>
              <w:jc w:val="center"/>
              <w:rPr>
                <w:rFonts w:cstheme="minorHAnsi"/>
                <w:sz w:val="20"/>
                <w:szCs w:val="20"/>
              </w:rPr>
            </w:pPr>
          </w:p>
        </w:tc>
        <w:tc>
          <w:tcPr>
            <w:tcW w:w="1231" w:type="pct"/>
            <w:gridSpan w:val="2"/>
            <w:tcBorders>
              <w:top w:val="single" w:sz="4" w:space="0" w:color="auto"/>
            </w:tcBorders>
          </w:tcPr>
          <w:p w14:paraId="2D6D682C" w14:textId="77777777" w:rsidR="00201A21" w:rsidRPr="00380946" w:rsidRDefault="00201A21" w:rsidP="0079011C">
            <w:pPr>
              <w:rPr>
                <w:rFonts w:cstheme="minorHAnsi"/>
                <w:sz w:val="20"/>
                <w:szCs w:val="20"/>
              </w:rPr>
            </w:pPr>
          </w:p>
        </w:tc>
        <w:tc>
          <w:tcPr>
            <w:tcW w:w="1247" w:type="pct"/>
            <w:gridSpan w:val="2"/>
            <w:tcBorders>
              <w:top w:val="single" w:sz="4" w:space="0" w:color="auto"/>
            </w:tcBorders>
          </w:tcPr>
          <w:p w14:paraId="59422EBC" w14:textId="77777777" w:rsidR="00201A21" w:rsidRPr="00380946" w:rsidRDefault="00201A21" w:rsidP="0079011C">
            <w:pPr>
              <w:rPr>
                <w:rFonts w:cstheme="minorHAnsi"/>
                <w:sz w:val="20"/>
                <w:szCs w:val="20"/>
              </w:rPr>
            </w:pPr>
          </w:p>
        </w:tc>
      </w:tr>
      <w:tr w:rsidR="00201A21" w:rsidRPr="00380946" w14:paraId="38E8E6DD" w14:textId="77777777" w:rsidTr="00201A21">
        <w:tc>
          <w:tcPr>
            <w:tcW w:w="1205" w:type="pct"/>
          </w:tcPr>
          <w:p w14:paraId="523C82B9" w14:textId="77777777" w:rsidR="00201A21" w:rsidRPr="00380946" w:rsidRDefault="00F015EF" w:rsidP="0079011C">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1318" w:type="pct"/>
            <w:gridSpan w:val="2"/>
          </w:tcPr>
          <w:p w14:paraId="766FD6B5" w14:textId="77777777" w:rsidR="00201A21" w:rsidRPr="00380946" w:rsidRDefault="00201A21" w:rsidP="0079011C">
            <w:pPr>
              <w:jc w:val="center"/>
              <w:rPr>
                <w:rFonts w:cstheme="minorHAnsi"/>
                <w:sz w:val="20"/>
                <w:szCs w:val="20"/>
              </w:rPr>
            </w:pPr>
            <w:r w:rsidRPr="00380946">
              <w:rPr>
                <w:rFonts w:cstheme="minorHAnsi"/>
                <w:sz w:val="20"/>
                <w:szCs w:val="20"/>
              </w:rPr>
              <w:t>-0.001</w:t>
            </w:r>
          </w:p>
        </w:tc>
        <w:tc>
          <w:tcPr>
            <w:tcW w:w="1231" w:type="pct"/>
            <w:gridSpan w:val="2"/>
          </w:tcPr>
          <w:p w14:paraId="3B8CE659" w14:textId="77777777" w:rsidR="00201A21" w:rsidRPr="00380946" w:rsidRDefault="00201A21" w:rsidP="0079011C">
            <w:pPr>
              <w:jc w:val="center"/>
              <w:rPr>
                <w:rFonts w:cstheme="minorHAnsi"/>
                <w:sz w:val="20"/>
                <w:szCs w:val="20"/>
              </w:rPr>
            </w:pPr>
            <w:r w:rsidRPr="00380946">
              <w:rPr>
                <w:rFonts w:cstheme="minorHAnsi"/>
                <w:sz w:val="20"/>
                <w:szCs w:val="20"/>
              </w:rPr>
              <w:t>0.014</w:t>
            </w:r>
          </w:p>
        </w:tc>
        <w:tc>
          <w:tcPr>
            <w:tcW w:w="1247" w:type="pct"/>
            <w:gridSpan w:val="2"/>
          </w:tcPr>
          <w:p w14:paraId="276DC345" w14:textId="77777777" w:rsidR="00201A21" w:rsidRPr="00380946" w:rsidRDefault="00201A21" w:rsidP="0079011C">
            <w:pPr>
              <w:jc w:val="center"/>
              <w:rPr>
                <w:rFonts w:cstheme="minorHAnsi"/>
                <w:sz w:val="20"/>
                <w:szCs w:val="20"/>
              </w:rPr>
            </w:pPr>
            <w:r w:rsidRPr="00380946">
              <w:rPr>
                <w:rFonts w:cstheme="minorHAnsi"/>
                <w:sz w:val="20"/>
                <w:szCs w:val="20"/>
              </w:rPr>
              <w:t>0.033*</w:t>
            </w:r>
          </w:p>
        </w:tc>
      </w:tr>
      <w:tr w:rsidR="00201A21" w:rsidRPr="00380946" w14:paraId="3E6D650C" w14:textId="77777777" w:rsidTr="00201A21">
        <w:tc>
          <w:tcPr>
            <w:tcW w:w="1205" w:type="pct"/>
          </w:tcPr>
          <w:p w14:paraId="59ED79FC"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11</m:t>
                    </m:r>
                  </m:sub>
                </m:sSub>
              </m:oMath>
            </m:oMathPara>
          </w:p>
        </w:tc>
        <w:tc>
          <w:tcPr>
            <w:tcW w:w="1318" w:type="pct"/>
            <w:gridSpan w:val="2"/>
          </w:tcPr>
          <w:p w14:paraId="066DA040" w14:textId="77777777" w:rsidR="00201A21" w:rsidRPr="00380946" w:rsidRDefault="00201A21" w:rsidP="0079011C">
            <w:pPr>
              <w:jc w:val="center"/>
              <w:rPr>
                <w:rFonts w:cstheme="minorHAnsi"/>
                <w:sz w:val="20"/>
                <w:szCs w:val="20"/>
              </w:rPr>
            </w:pPr>
            <w:r w:rsidRPr="00380946">
              <w:rPr>
                <w:rFonts w:cstheme="minorHAnsi"/>
                <w:sz w:val="20"/>
                <w:szCs w:val="20"/>
              </w:rPr>
              <w:t>0.075**</w:t>
            </w:r>
          </w:p>
        </w:tc>
        <w:tc>
          <w:tcPr>
            <w:tcW w:w="1231" w:type="pct"/>
            <w:gridSpan w:val="2"/>
          </w:tcPr>
          <w:p w14:paraId="36A979B6" w14:textId="77777777" w:rsidR="00201A21" w:rsidRPr="00380946" w:rsidRDefault="00201A21" w:rsidP="0079011C">
            <w:pPr>
              <w:jc w:val="center"/>
              <w:rPr>
                <w:rFonts w:cstheme="minorHAnsi"/>
                <w:sz w:val="20"/>
                <w:szCs w:val="20"/>
              </w:rPr>
            </w:pPr>
            <w:r w:rsidRPr="00380946">
              <w:rPr>
                <w:rFonts w:cstheme="minorHAnsi"/>
                <w:sz w:val="20"/>
                <w:szCs w:val="20"/>
              </w:rPr>
              <w:t>0.061</w:t>
            </w:r>
          </w:p>
        </w:tc>
        <w:tc>
          <w:tcPr>
            <w:tcW w:w="1247" w:type="pct"/>
            <w:gridSpan w:val="2"/>
          </w:tcPr>
          <w:p w14:paraId="1EAF1961" w14:textId="77777777" w:rsidR="00201A21" w:rsidRPr="00380946" w:rsidRDefault="00201A21" w:rsidP="0079011C">
            <w:pPr>
              <w:jc w:val="center"/>
              <w:rPr>
                <w:rFonts w:cstheme="minorHAnsi"/>
                <w:sz w:val="20"/>
                <w:szCs w:val="20"/>
              </w:rPr>
            </w:pPr>
            <w:r w:rsidRPr="00380946">
              <w:rPr>
                <w:rFonts w:cstheme="minorHAnsi"/>
                <w:sz w:val="20"/>
                <w:szCs w:val="20"/>
              </w:rPr>
              <w:t>0.213**</w:t>
            </w:r>
          </w:p>
        </w:tc>
      </w:tr>
      <w:tr w:rsidR="00201A21" w:rsidRPr="00380946" w14:paraId="69046D48" w14:textId="77777777" w:rsidTr="00201A21">
        <w:tc>
          <w:tcPr>
            <w:tcW w:w="1205" w:type="pct"/>
          </w:tcPr>
          <w:p w14:paraId="05CA49CA"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12</m:t>
                    </m:r>
                  </m:sub>
                </m:sSub>
              </m:oMath>
            </m:oMathPara>
          </w:p>
        </w:tc>
        <w:tc>
          <w:tcPr>
            <w:tcW w:w="1318" w:type="pct"/>
            <w:gridSpan w:val="2"/>
          </w:tcPr>
          <w:p w14:paraId="3C7D8859" w14:textId="77777777" w:rsidR="00201A21" w:rsidRPr="00380946" w:rsidRDefault="00201A21" w:rsidP="0079011C">
            <w:pPr>
              <w:jc w:val="center"/>
              <w:rPr>
                <w:rFonts w:cstheme="minorHAnsi"/>
                <w:sz w:val="20"/>
                <w:szCs w:val="20"/>
              </w:rPr>
            </w:pPr>
            <w:r w:rsidRPr="00380946">
              <w:rPr>
                <w:rFonts w:cstheme="minorHAnsi"/>
                <w:sz w:val="20"/>
                <w:szCs w:val="20"/>
              </w:rPr>
              <w:t>0.052</w:t>
            </w:r>
          </w:p>
        </w:tc>
        <w:tc>
          <w:tcPr>
            <w:tcW w:w="1231" w:type="pct"/>
            <w:gridSpan w:val="2"/>
          </w:tcPr>
          <w:p w14:paraId="36E4A07D" w14:textId="77777777" w:rsidR="00201A21" w:rsidRPr="00380946" w:rsidRDefault="00201A21" w:rsidP="0079011C">
            <w:pPr>
              <w:jc w:val="center"/>
              <w:rPr>
                <w:rFonts w:cstheme="minorHAnsi"/>
                <w:sz w:val="20"/>
                <w:szCs w:val="20"/>
              </w:rPr>
            </w:pPr>
            <w:r w:rsidRPr="00380946">
              <w:rPr>
                <w:rFonts w:cstheme="minorHAnsi"/>
                <w:sz w:val="20"/>
                <w:szCs w:val="20"/>
              </w:rPr>
              <w:t>-0.105</w:t>
            </w:r>
          </w:p>
        </w:tc>
        <w:tc>
          <w:tcPr>
            <w:tcW w:w="1247" w:type="pct"/>
            <w:gridSpan w:val="2"/>
          </w:tcPr>
          <w:p w14:paraId="7BEDB34C" w14:textId="77777777" w:rsidR="00201A21" w:rsidRPr="00380946" w:rsidRDefault="00201A21" w:rsidP="0079011C">
            <w:pPr>
              <w:jc w:val="center"/>
              <w:rPr>
                <w:rFonts w:cstheme="minorHAnsi"/>
                <w:sz w:val="20"/>
                <w:szCs w:val="20"/>
              </w:rPr>
            </w:pPr>
            <w:r w:rsidRPr="00380946">
              <w:rPr>
                <w:rFonts w:cstheme="minorHAnsi"/>
                <w:sz w:val="20"/>
                <w:szCs w:val="20"/>
              </w:rPr>
              <w:t>0.142</w:t>
            </w:r>
          </w:p>
        </w:tc>
      </w:tr>
      <w:tr w:rsidR="00201A21" w:rsidRPr="00380946" w14:paraId="1372377C" w14:textId="77777777" w:rsidTr="00201A21">
        <w:tc>
          <w:tcPr>
            <w:tcW w:w="1205" w:type="pct"/>
          </w:tcPr>
          <w:p w14:paraId="69E15AF7"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11</m:t>
                    </m:r>
                  </m:sub>
                </m:sSub>
              </m:oMath>
            </m:oMathPara>
          </w:p>
        </w:tc>
        <w:tc>
          <w:tcPr>
            <w:tcW w:w="1318" w:type="pct"/>
            <w:gridSpan w:val="2"/>
          </w:tcPr>
          <w:p w14:paraId="056BA095" w14:textId="77777777" w:rsidR="00201A21" w:rsidRPr="00380946" w:rsidRDefault="00201A21" w:rsidP="0079011C">
            <w:pPr>
              <w:jc w:val="center"/>
              <w:rPr>
                <w:rFonts w:cstheme="minorHAnsi"/>
                <w:sz w:val="20"/>
                <w:szCs w:val="20"/>
              </w:rPr>
            </w:pPr>
            <w:r w:rsidRPr="00380946">
              <w:rPr>
                <w:rFonts w:cstheme="minorHAnsi"/>
                <w:sz w:val="20"/>
                <w:szCs w:val="20"/>
              </w:rPr>
              <w:t>0.025***</w:t>
            </w:r>
          </w:p>
        </w:tc>
        <w:tc>
          <w:tcPr>
            <w:tcW w:w="1231" w:type="pct"/>
            <w:gridSpan w:val="2"/>
          </w:tcPr>
          <w:p w14:paraId="0CFC285B" w14:textId="77777777" w:rsidR="00201A21" w:rsidRPr="00380946" w:rsidRDefault="00201A21" w:rsidP="0079011C">
            <w:pPr>
              <w:jc w:val="center"/>
              <w:rPr>
                <w:rFonts w:cstheme="minorHAnsi"/>
                <w:sz w:val="20"/>
                <w:szCs w:val="20"/>
              </w:rPr>
            </w:pPr>
            <w:r w:rsidRPr="00380946">
              <w:rPr>
                <w:rFonts w:cstheme="minorHAnsi"/>
                <w:sz w:val="20"/>
                <w:szCs w:val="20"/>
              </w:rPr>
              <w:t>0.023***</w:t>
            </w:r>
          </w:p>
        </w:tc>
        <w:tc>
          <w:tcPr>
            <w:tcW w:w="1247" w:type="pct"/>
            <w:gridSpan w:val="2"/>
          </w:tcPr>
          <w:p w14:paraId="40A4F5B0" w14:textId="77777777" w:rsidR="00201A21" w:rsidRPr="00380946" w:rsidRDefault="00201A21" w:rsidP="0079011C">
            <w:pPr>
              <w:jc w:val="center"/>
              <w:rPr>
                <w:rFonts w:cstheme="minorHAnsi"/>
                <w:sz w:val="20"/>
                <w:szCs w:val="20"/>
              </w:rPr>
            </w:pPr>
            <w:r w:rsidRPr="00380946">
              <w:rPr>
                <w:rFonts w:cstheme="minorHAnsi"/>
                <w:sz w:val="20"/>
                <w:szCs w:val="20"/>
              </w:rPr>
              <w:t>-0.314***</w:t>
            </w:r>
          </w:p>
        </w:tc>
      </w:tr>
      <w:tr w:rsidR="00201A21" w:rsidRPr="00380946" w14:paraId="49F5035A" w14:textId="77777777" w:rsidTr="00201A21">
        <w:tc>
          <w:tcPr>
            <w:tcW w:w="1205" w:type="pct"/>
          </w:tcPr>
          <w:p w14:paraId="1FC73BA8"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12</m:t>
                    </m:r>
                  </m:sub>
                </m:sSub>
              </m:oMath>
            </m:oMathPara>
          </w:p>
        </w:tc>
        <w:tc>
          <w:tcPr>
            <w:tcW w:w="1318" w:type="pct"/>
            <w:gridSpan w:val="2"/>
          </w:tcPr>
          <w:p w14:paraId="39486AEE" w14:textId="77777777" w:rsidR="00201A21" w:rsidRPr="00380946" w:rsidRDefault="00201A21" w:rsidP="0079011C">
            <w:pPr>
              <w:jc w:val="center"/>
              <w:rPr>
                <w:rFonts w:cstheme="minorHAnsi"/>
                <w:sz w:val="20"/>
                <w:szCs w:val="20"/>
              </w:rPr>
            </w:pPr>
            <w:r w:rsidRPr="00380946">
              <w:rPr>
                <w:rFonts w:cstheme="minorHAnsi"/>
                <w:sz w:val="20"/>
                <w:szCs w:val="20"/>
              </w:rPr>
              <w:t>-0.006***</w:t>
            </w:r>
          </w:p>
        </w:tc>
        <w:tc>
          <w:tcPr>
            <w:tcW w:w="1231" w:type="pct"/>
            <w:gridSpan w:val="2"/>
          </w:tcPr>
          <w:p w14:paraId="2A3B1091" w14:textId="77777777" w:rsidR="00201A21" w:rsidRPr="00380946" w:rsidRDefault="00201A21" w:rsidP="0079011C">
            <w:pPr>
              <w:jc w:val="center"/>
              <w:rPr>
                <w:rFonts w:cstheme="minorHAnsi"/>
                <w:sz w:val="20"/>
                <w:szCs w:val="20"/>
              </w:rPr>
            </w:pPr>
            <w:r w:rsidRPr="00380946">
              <w:rPr>
                <w:rFonts w:cstheme="minorHAnsi"/>
                <w:sz w:val="20"/>
                <w:szCs w:val="20"/>
              </w:rPr>
              <w:t>0.008***</w:t>
            </w:r>
          </w:p>
        </w:tc>
        <w:tc>
          <w:tcPr>
            <w:tcW w:w="1247" w:type="pct"/>
            <w:gridSpan w:val="2"/>
          </w:tcPr>
          <w:p w14:paraId="36F757ED" w14:textId="77777777" w:rsidR="00201A21" w:rsidRPr="00380946" w:rsidRDefault="00201A21" w:rsidP="0079011C">
            <w:pPr>
              <w:jc w:val="center"/>
              <w:rPr>
                <w:rFonts w:cstheme="minorHAnsi"/>
                <w:sz w:val="20"/>
                <w:szCs w:val="20"/>
              </w:rPr>
            </w:pPr>
            <w:r w:rsidRPr="00380946">
              <w:rPr>
                <w:rFonts w:cstheme="minorHAnsi"/>
                <w:sz w:val="20"/>
                <w:szCs w:val="20"/>
              </w:rPr>
              <w:t>0.304***</w:t>
            </w:r>
          </w:p>
        </w:tc>
      </w:tr>
      <w:tr w:rsidR="00201A21" w:rsidRPr="00380946" w14:paraId="2E9CFF30" w14:textId="77777777" w:rsidTr="00201A21">
        <w:tc>
          <w:tcPr>
            <w:tcW w:w="1205" w:type="pct"/>
          </w:tcPr>
          <w:p w14:paraId="578E6EE2"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1318" w:type="pct"/>
            <w:gridSpan w:val="2"/>
          </w:tcPr>
          <w:p w14:paraId="0E40B01E" w14:textId="77777777" w:rsidR="00201A21" w:rsidRPr="00380946" w:rsidRDefault="00201A21" w:rsidP="0079011C">
            <w:pPr>
              <w:jc w:val="center"/>
              <w:rPr>
                <w:rFonts w:cstheme="minorHAnsi"/>
                <w:sz w:val="20"/>
                <w:szCs w:val="20"/>
              </w:rPr>
            </w:pPr>
            <w:r w:rsidRPr="00380946">
              <w:rPr>
                <w:rFonts w:cstheme="minorHAnsi"/>
                <w:sz w:val="20"/>
                <w:szCs w:val="20"/>
              </w:rPr>
              <w:t>0.046</w:t>
            </w:r>
          </w:p>
        </w:tc>
        <w:tc>
          <w:tcPr>
            <w:tcW w:w="1231" w:type="pct"/>
            <w:gridSpan w:val="2"/>
          </w:tcPr>
          <w:p w14:paraId="62B12478" w14:textId="77777777" w:rsidR="00201A21" w:rsidRPr="00380946" w:rsidRDefault="00201A21" w:rsidP="0079011C">
            <w:pPr>
              <w:jc w:val="center"/>
              <w:rPr>
                <w:rFonts w:cstheme="minorHAnsi"/>
                <w:sz w:val="20"/>
                <w:szCs w:val="20"/>
              </w:rPr>
            </w:pPr>
          </w:p>
        </w:tc>
        <w:tc>
          <w:tcPr>
            <w:tcW w:w="1247" w:type="pct"/>
            <w:gridSpan w:val="2"/>
          </w:tcPr>
          <w:p w14:paraId="40D10AED" w14:textId="77777777" w:rsidR="00201A21" w:rsidRPr="00380946" w:rsidRDefault="00201A21" w:rsidP="0079011C">
            <w:pPr>
              <w:jc w:val="center"/>
              <w:rPr>
                <w:rFonts w:cstheme="minorHAnsi"/>
                <w:sz w:val="20"/>
                <w:szCs w:val="20"/>
              </w:rPr>
            </w:pPr>
          </w:p>
        </w:tc>
      </w:tr>
      <w:tr w:rsidR="00201A21" w:rsidRPr="00380946" w14:paraId="61CA8933" w14:textId="77777777" w:rsidTr="00201A21">
        <w:tc>
          <w:tcPr>
            <w:tcW w:w="1205" w:type="pct"/>
          </w:tcPr>
          <w:p w14:paraId="57F6AD27" w14:textId="77777777" w:rsidR="00201A21" w:rsidRPr="00380946" w:rsidRDefault="00F015EF" w:rsidP="0079011C">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1318" w:type="pct"/>
            <w:gridSpan w:val="2"/>
          </w:tcPr>
          <w:p w14:paraId="2D5D8D68" w14:textId="77777777" w:rsidR="00201A21" w:rsidRPr="00380946" w:rsidRDefault="00201A21" w:rsidP="0079011C">
            <w:pPr>
              <w:jc w:val="center"/>
              <w:rPr>
                <w:rFonts w:cstheme="minorHAnsi"/>
                <w:sz w:val="20"/>
                <w:szCs w:val="20"/>
              </w:rPr>
            </w:pPr>
            <w:r w:rsidRPr="00380946">
              <w:rPr>
                <w:rFonts w:cstheme="minorHAnsi"/>
                <w:sz w:val="20"/>
                <w:szCs w:val="20"/>
              </w:rPr>
              <w:t>0.014**</w:t>
            </w:r>
          </w:p>
        </w:tc>
        <w:tc>
          <w:tcPr>
            <w:tcW w:w="1231" w:type="pct"/>
            <w:gridSpan w:val="2"/>
          </w:tcPr>
          <w:p w14:paraId="79069942" w14:textId="77777777" w:rsidR="00201A21" w:rsidRPr="00380946" w:rsidRDefault="00201A21" w:rsidP="0079011C">
            <w:pPr>
              <w:jc w:val="center"/>
              <w:rPr>
                <w:rFonts w:cstheme="minorHAnsi"/>
                <w:sz w:val="20"/>
                <w:szCs w:val="20"/>
              </w:rPr>
            </w:pPr>
            <w:r w:rsidRPr="00380946">
              <w:rPr>
                <w:rFonts w:cstheme="minorHAnsi"/>
                <w:sz w:val="20"/>
                <w:szCs w:val="20"/>
              </w:rPr>
              <w:t>0.023***</w:t>
            </w:r>
          </w:p>
        </w:tc>
        <w:tc>
          <w:tcPr>
            <w:tcW w:w="1247" w:type="pct"/>
            <w:gridSpan w:val="2"/>
          </w:tcPr>
          <w:p w14:paraId="0D3267F3" w14:textId="77777777" w:rsidR="00201A21" w:rsidRPr="00380946" w:rsidRDefault="00201A21" w:rsidP="0079011C">
            <w:pPr>
              <w:jc w:val="center"/>
              <w:rPr>
                <w:rFonts w:cstheme="minorHAnsi"/>
                <w:sz w:val="20"/>
                <w:szCs w:val="20"/>
              </w:rPr>
            </w:pPr>
            <w:r w:rsidRPr="00380946">
              <w:rPr>
                <w:rFonts w:cstheme="minorHAnsi"/>
                <w:sz w:val="20"/>
                <w:szCs w:val="20"/>
              </w:rPr>
              <w:t>0.046***</w:t>
            </w:r>
          </w:p>
        </w:tc>
      </w:tr>
      <w:tr w:rsidR="00201A21" w:rsidRPr="00380946" w14:paraId="48DDDD1E" w14:textId="77777777" w:rsidTr="00201A21">
        <w:tc>
          <w:tcPr>
            <w:tcW w:w="1205" w:type="pct"/>
          </w:tcPr>
          <w:p w14:paraId="31FE6503"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21</m:t>
                    </m:r>
                  </m:sub>
                </m:sSub>
              </m:oMath>
            </m:oMathPara>
          </w:p>
        </w:tc>
        <w:tc>
          <w:tcPr>
            <w:tcW w:w="1318" w:type="pct"/>
            <w:gridSpan w:val="2"/>
          </w:tcPr>
          <w:p w14:paraId="0775E4C2" w14:textId="77777777" w:rsidR="00201A21" w:rsidRPr="00380946" w:rsidRDefault="00201A21" w:rsidP="0079011C">
            <w:pPr>
              <w:jc w:val="center"/>
              <w:rPr>
                <w:rFonts w:cstheme="minorHAnsi"/>
                <w:sz w:val="20"/>
                <w:szCs w:val="20"/>
              </w:rPr>
            </w:pPr>
            <w:r w:rsidRPr="00380946">
              <w:rPr>
                <w:rFonts w:cstheme="minorHAnsi"/>
                <w:sz w:val="20"/>
                <w:szCs w:val="20"/>
              </w:rPr>
              <w:t>0.037</w:t>
            </w:r>
          </w:p>
        </w:tc>
        <w:tc>
          <w:tcPr>
            <w:tcW w:w="1231" w:type="pct"/>
            <w:gridSpan w:val="2"/>
          </w:tcPr>
          <w:p w14:paraId="50D59096" w14:textId="77777777" w:rsidR="00201A21" w:rsidRPr="00380946" w:rsidRDefault="00201A21" w:rsidP="0079011C">
            <w:pPr>
              <w:jc w:val="center"/>
              <w:rPr>
                <w:rFonts w:cstheme="minorHAnsi"/>
                <w:sz w:val="20"/>
                <w:szCs w:val="20"/>
              </w:rPr>
            </w:pPr>
            <w:r w:rsidRPr="00380946">
              <w:rPr>
                <w:rFonts w:cstheme="minorHAnsi"/>
                <w:sz w:val="20"/>
                <w:szCs w:val="20"/>
              </w:rPr>
              <w:t>0.064</w:t>
            </w:r>
          </w:p>
        </w:tc>
        <w:tc>
          <w:tcPr>
            <w:tcW w:w="1247" w:type="pct"/>
            <w:gridSpan w:val="2"/>
          </w:tcPr>
          <w:p w14:paraId="2C18A77B" w14:textId="77777777" w:rsidR="00201A21" w:rsidRPr="00380946" w:rsidRDefault="00201A21" w:rsidP="0079011C">
            <w:pPr>
              <w:jc w:val="center"/>
              <w:rPr>
                <w:rFonts w:cstheme="minorHAnsi"/>
                <w:sz w:val="20"/>
                <w:szCs w:val="20"/>
              </w:rPr>
            </w:pPr>
            <w:r w:rsidRPr="00380946">
              <w:rPr>
                <w:rFonts w:cstheme="minorHAnsi"/>
                <w:sz w:val="20"/>
                <w:szCs w:val="20"/>
              </w:rPr>
              <w:t>0.003</w:t>
            </w:r>
          </w:p>
        </w:tc>
      </w:tr>
      <w:tr w:rsidR="00201A21" w:rsidRPr="00380946" w14:paraId="50C32354" w14:textId="77777777" w:rsidTr="00201A21">
        <w:tc>
          <w:tcPr>
            <w:tcW w:w="1205" w:type="pct"/>
          </w:tcPr>
          <w:p w14:paraId="0278B406"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22</m:t>
                    </m:r>
                  </m:sub>
                </m:sSub>
              </m:oMath>
            </m:oMathPara>
          </w:p>
        </w:tc>
        <w:tc>
          <w:tcPr>
            <w:tcW w:w="1318" w:type="pct"/>
            <w:gridSpan w:val="2"/>
          </w:tcPr>
          <w:p w14:paraId="6B9F01C6" w14:textId="77777777" w:rsidR="00201A21" w:rsidRPr="00380946" w:rsidRDefault="00201A21" w:rsidP="0079011C">
            <w:pPr>
              <w:jc w:val="center"/>
              <w:rPr>
                <w:rFonts w:cstheme="minorHAnsi"/>
                <w:sz w:val="20"/>
                <w:szCs w:val="20"/>
              </w:rPr>
            </w:pPr>
            <w:r w:rsidRPr="00380946">
              <w:rPr>
                <w:rFonts w:cstheme="minorHAnsi"/>
                <w:sz w:val="20"/>
                <w:szCs w:val="20"/>
              </w:rPr>
              <w:t>-0.011</w:t>
            </w:r>
          </w:p>
        </w:tc>
        <w:tc>
          <w:tcPr>
            <w:tcW w:w="1231" w:type="pct"/>
            <w:gridSpan w:val="2"/>
          </w:tcPr>
          <w:p w14:paraId="4E140098" w14:textId="77777777" w:rsidR="00201A21" w:rsidRPr="00380946" w:rsidRDefault="00201A21" w:rsidP="0079011C">
            <w:pPr>
              <w:jc w:val="center"/>
              <w:rPr>
                <w:rFonts w:cstheme="minorHAnsi"/>
                <w:sz w:val="20"/>
                <w:szCs w:val="20"/>
              </w:rPr>
            </w:pPr>
            <w:r w:rsidRPr="00380946">
              <w:rPr>
                <w:rFonts w:cstheme="minorHAnsi"/>
                <w:sz w:val="20"/>
                <w:szCs w:val="20"/>
              </w:rPr>
              <w:t>-0.183*</w:t>
            </w:r>
          </w:p>
        </w:tc>
        <w:tc>
          <w:tcPr>
            <w:tcW w:w="1247" w:type="pct"/>
            <w:gridSpan w:val="2"/>
          </w:tcPr>
          <w:p w14:paraId="706794C4" w14:textId="77777777" w:rsidR="00201A21" w:rsidRPr="00380946" w:rsidRDefault="00201A21" w:rsidP="0079011C">
            <w:pPr>
              <w:jc w:val="center"/>
              <w:rPr>
                <w:rFonts w:cstheme="minorHAnsi"/>
                <w:sz w:val="20"/>
                <w:szCs w:val="20"/>
              </w:rPr>
            </w:pPr>
            <w:r w:rsidRPr="00380946">
              <w:rPr>
                <w:rFonts w:cstheme="minorHAnsi"/>
                <w:sz w:val="20"/>
                <w:szCs w:val="20"/>
              </w:rPr>
              <w:t>0.215**</w:t>
            </w:r>
          </w:p>
        </w:tc>
      </w:tr>
      <w:tr w:rsidR="00201A21" w:rsidRPr="00380946" w14:paraId="2D8F881E" w14:textId="77777777" w:rsidTr="00201A21">
        <w:tc>
          <w:tcPr>
            <w:tcW w:w="1205" w:type="pct"/>
          </w:tcPr>
          <w:p w14:paraId="692F3EBB"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21</m:t>
                    </m:r>
                  </m:sub>
                </m:sSub>
              </m:oMath>
            </m:oMathPara>
          </w:p>
        </w:tc>
        <w:tc>
          <w:tcPr>
            <w:tcW w:w="1318" w:type="pct"/>
            <w:gridSpan w:val="2"/>
          </w:tcPr>
          <w:p w14:paraId="54867761" w14:textId="77777777" w:rsidR="00201A21" w:rsidRPr="00380946" w:rsidRDefault="00201A21" w:rsidP="0079011C">
            <w:pPr>
              <w:jc w:val="center"/>
              <w:rPr>
                <w:rFonts w:cstheme="minorHAnsi"/>
                <w:sz w:val="20"/>
                <w:szCs w:val="20"/>
              </w:rPr>
            </w:pPr>
            <w:r w:rsidRPr="00380946">
              <w:rPr>
                <w:rFonts w:cstheme="minorHAnsi"/>
                <w:sz w:val="20"/>
                <w:szCs w:val="20"/>
              </w:rPr>
              <w:t>0.012***</w:t>
            </w:r>
          </w:p>
        </w:tc>
        <w:tc>
          <w:tcPr>
            <w:tcW w:w="1231" w:type="pct"/>
            <w:gridSpan w:val="2"/>
          </w:tcPr>
          <w:p w14:paraId="459EB036" w14:textId="77777777" w:rsidR="00201A21" w:rsidRPr="00380946" w:rsidRDefault="00201A21" w:rsidP="0079011C">
            <w:pPr>
              <w:jc w:val="center"/>
              <w:rPr>
                <w:rFonts w:cstheme="minorHAnsi"/>
                <w:sz w:val="20"/>
                <w:szCs w:val="20"/>
              </w:rPr>
            </w:pPr>
            <w:r w:rsidRPr="00380946">
              <w:rPr>
                <w:rFonts w:cstheme="minorHAnsi"/>
                <w:sz w:val="20"/>
                <w:szCs w:val="20"/>
              </w:rPr>
              <w:t>0.031***</w:t>
            </w:r>
          </w:p>
        </w:tc>
        <w:tc>
          <w:tcPr>
            <w:tcW w:w="1247" w:type="pct"/>
            <w:gridSpan w:val="2"/>
          </w:tcPr>
          <w:p w14:paraId="73DAD7A3" w14:textId="77777777" w:rsidR="00201A21" w:rsidRPr="00380946" w:rsidRDefault="00201A21" w:rsidP="0079011C">
            <w:pPr>
              <w:jc w:val="center"/>
              <w:rPr>
                <w:rFonts w:cstheme="minorHAnsi"/>
                <w:sz w:val="20"/>
                <w:szCs w:val="20"/>
              </w:rPr>
            </w:pPr>
            <w:r w:rsidRPr="00380946">
              <w:rPr>
                <w:rFonts w:cstheme="minorHAnsi"/>
                <w:sz w:val="20"/>
                <w:szCs w:val="20"/>
              </w:rPr>
              <w:t>0.103***</w:t>
            </w:r>
          </w:p>
        </w:tc>
      </w:tr>
      <w:tr w:rsidR="00201A21" w:rsidRPr="00380946" w14:paraId="18BA7397" w14:textId="77777777" w:rsidTr="00201A21">
        <w:tc>
          <w:tcPr>
            <w:tcW w:w="1205" w:type="pct"/>
          </w:tcPr>
          <w:p w14:paraId="7665C322"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22</m:t>
                    </m:r>
                  </m:sub>
                </m:sSub>
              </m:oMath>
            </m:oMathPara>
          </w:p>
        </w:tc>
        <w:tc>
          <w:tcPr>
            <w:tcW w:w="1318" w:type="pct"/>
            <w:gridSpan w:val="2"/>
          </w:tcPr>
          <w:p w14:paraId="38FBE032" w14:textId="77777777" w:rsidR="00201A21" w:rsidRPr="00380946" w:rsidRDefault="00201A21" w:rsidP="0079011C">
            <w:pPr>
              <w:jc w:val="center"/>
              <w:rPr>
                <w:rFonts w:cstheme="minorHAnsi"/>
                <w:sz w:val="20"/>
                <w:szCs w:val="20"/>
              </w:rPr>
            </w:pPr>
            <w:r w:rsidRPr="00380946">
              <w:rPr>
                <w:rFonts w:cstheme="minorHAnsi"/>
                <w:sz w:val="20"/>
                <w:szCs w:val="20"/>
              </w:rPr>
              <w:t>-0.015***</w:t>
            </w:r>
          </w:p>
        </w:tc>
        <w:tc>
          <w:tcPr>
            <w:tcW w:w="1231" w:type="pct"/>
            <w:gridSpan w:val="2"/>
          </w:tcPr>
          <w:p w14:paraId="31D4A6EC" w14:textId="77777777" w:rsidR="00201A21" w:rsidRPr="00380946" w:rsidRDefault="00201A21" w:rsidP="0079011C">
            <w:pPr>
              <w:jc w:val="center"/>
              <w:rPr>
                <w:rFonts w:cstheme="minorHAnsi"/>
                <w:sz w:val="20"/>
                <w:szCs w:val="20"/>
              </w:rPr>
            </w:pPr>
            <w:r w:rsidRPr="00380946">
              <w:rPr>
                <w:rFonts w:cstheme="minorHAnsi"/>
                <w:sz w:val="20"/>
                <w:szCs w:val="20"/>
              </w:rPr>
              <w:t>-0.002***</w:t>
            </w:r>
          </w:p>
        </w:tc>
        <w:tc>
          <w:tcPr>
            <w:tcW w:w="1247" w:type="pct"/>
            <w:gridSpan w:val="2"/>
          </w:tcPr>
          <w:p w14:paraId="46146D85" w14:textId="77777777" w:rsidR="00201A21" w:rsidRPr="00380946" w:rsidRDefault="00201A21" w:rsidP="0079011C">
            <w:pPr>
              <w:jc w:val="center"/>
              <w:rPr>
                <w:rFonts w:cstheme="minorHAnsi"/>
                <w:sz w:val="20"/>
                <w:szCs w:val="20"/>
              </w:rPr>
            </w:pPr>
            <w:r w:rsidRPr="00380946">
              <w:rPr>
                <w:rFonts w:cstheme="minorHAnsi"/>
                <w:sz w:val="20"/>
                <w:szCs w:val="20"/>
              </w:rPr>
              <w:t>0.007***</w:t>
            </w:r>
          </w:p>
        </w:tc>
      </w:tr>
      <w:tr w:rsidR="00201A21" w:rsidRPr="00380946" w14:paraId="64B59205" w14:textId="77777777" w:rsidTr="00201A21">
        <w:tc>
          <w:tcPr>
            <w:tcW w:w="1205" w:type="pct"/>
          </w:tcPr>
          <w:p w14:paraId="43F12D64"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1318" w:type="pct"/>
            <w:gridSpan w:val="2"/>
          </w:tcPr>
          <w:p w14:paraId="16671E63" w14:textId="77777777" w:rsidR="00201A21" w:rsidRPr="00380946" w:rsidRDefault="00201A21" w:rsidP="0079011C">
            <w:pPr>
              <w:jc w:val="center"/>
              <w:rPr>
                <w:rFonts w:cstheme="minorHAnsi"/>
                <w:sz w:val="20"/>
                <w:szCs w:val="20"/>
              </w:rPr>
            </w:pPr>
            <w:r w:rsidRPr="00380946">
              <w:rPr>
                <w:rFonts w:cstheme="minorHAnsi"/>
                <w:sz w:val="20"/>
                <w:szCs w:val="20"/>
              </w:rPr>
              <w:t>0.013</w:t>
            </w:r>
          </w:p>
        </w:tc>
        <w:tc>
          <w:tcPr>
            <w:tcW w:w="1231" w:type="pct"/>
            <w:gridSpan w:val="2"/>
          </w:tcPr>
          <w:p w14:paraId="0D057344" w14:textId="77777777" w:rsidR="00201A21" w:rsidRPr="00380946" w:rsidRDefault="00201A21" w:rsidP="0079011C">
            <w:pPr>
              <w:jc w:val="center"/>
              <w:rPr>
                <w:rFonts w:cstheme="minorHAnsi"/>
                <w:sz w:val="20"/>
                <w:szCs w:val="20"/>
              </w:rPr>
            </w:pPr>
          </w:p>
        </w:tc>
        <w:tc>
          <w:tcPr>
            <w:tcW w:w="1247" w:type="pct"/>
            <w:gridSpan w:val="2"/>
          </w:tcPr>
          <w:p w14:paraId="2523AD21" w14:textId="77777777" w:rsidR="00201A21" w:rsidRPr="00380946" w:rsidRDefault="00201A21" w:rsidP="0079011C">
            <w:pPr>
              <w:jc w:val="center"/>
              <w:rPr>
                <w:rFonts w:cstheme="minorHAnsi"/>
                <w:sz w:val="20"/>
                <w:szCs w:val="20"/>
              </w:rPr>
            </w:pPr>
          </w:p>
        </w:tc>
      </w:tr>
      <w:tr w:rsidR="00201A21" w:rsidRPr="00380946" w14:paraId="5E65BAC1" w14:textId="77777777" w:rsidTr="00201A21">
        <w:tc>
          <w:tcPr>
            <w:tcW w:w="1205" w:type="pct"/>
            <w:tcBorders>
              <w:bottom w:val="single" w:sz="4" w:space="0" w:color="auto"/>
            </w:tcBorders>
          </w:tcPr>
          <w:p w14:paraId="24AFAB26" w14:textId="77777777" w:rsidR="00201A21" w:rsidRPr="00380946" w:rsidRDefault="00201A21" w:rsidP="0079011C">
            <w:pPr>
              <w:rPr>
                <w:rFonts w:eastAsia="Calibri" w:cstheme="minorHAnsi"/>
                <w:iCs/>
                <w:sz w:val="20"/>
                <w:szCs w:val="20"/>
              </w:rPr>
            </w:pPr>
          </w:p>
        </w:tc>
        <w:tc>
          <w:tcPr>
            <w:tcW w:w="1318" w:type="pct"/>
            <w:gridSpan w:val="2"/>
            <w:tcBorders>
              <w:bottom w:val="single" w:sz="4" w:space="0" w:color="auto"/>
            </w:tcBorders>
          </w:tcPr>
          <w:p w14:paraId="0245A8C6" w14:textId="77777777" w:rsidR="00201A21" w:rsidRPr="00380946" w:rsidRDefault="00201A21" w:rsidP="0079011C">
            <w:pPr>
              <w:jc w:val="center"/>
              <w:rPr>
                <w:rFonts w:cstheme="minorHAnsi"/>
                <w:sz w:val="20"/>
                <w:szCs w:val="20"/>
              </w:rPr>
            </w:pPr>
          </w:p>
        </w:tc>
        <w:tc>
          <w:tcPr>
            <w:tcW w:w="1231" w:type="pct"/>
            <w:gridSpan w:val="2"/>
            <w:tcBorders>
              <w:bottom w:val="single" w:sz="4" w:space="0" w:color="auto"/>
            </w:tcBorders>
          </w:tcPr>
          <w:p w14:paraId="456870D9" w14:textId="77777777" w:rsidR="00201A21" w:rsidRPr="00380946" w:rsidRDefault="00201A21" w:rsidP="0079011C">
            <w:pPr>
              <w:jc w:val="center"/>
              <w:rPr>
                <w:rFonts w:cstheme="minorHAnsi"/>
                <w:sz w:val="20"/>
                <w:szCs w:val="20"/>
              </w:rPr>
            </w:pPr>
          </w:p>
        </w:tc>
        <w:tc>
          <w:tcPr>
            <w:tcW w:w="1247" w:type="pct"/>
            <w:gridSpan w:val="2"/>
            <w:tcBorders>
              <w:bottom w:val="single" w:sz="4" w:space="0" w:color="auto"/>
            </w:tcBorders>
          </w:tcPr>
          <w:p w14:paraId="52BE0229" w14:textId="77777777" w:rsidR="00201A21" w:rsidRPr="00380946" w:rsidRDefault="00201A21" w:rsidP="0079011C">
            <w:pPr>
              <w:jc w:val="center"/>
              <w:rPr>
                <w:rFonts w:cstheme="minorHAnsi"/>
                <w:sz w:val="20"/>
                <w:szCs w:val="20"/>
              </w:rPr>
            </w:pPr>
          </w:p>
        </w:tc>
      </w:tr>
      <w:tr w:rsidR="00201A21" w:rsidRPr="00380946" w14:paraId="63C31986" w14:textId="77777777" w:rsidTr="00201A21">
        <w:tc>
          <w:tcPr>
            <w:tcW w:w="1205" w:type="pct"/>
            <w:tcBorders>
              <w:top w:val="single" w:sz="4" w:space="0" w:color="auto"/>
              <w:bottom w:val="single" w:sz="4" w:space="0" w:color="auto"/>
            </w:tcBorders>
          </w:tcPr>
          <w:p w14:paraId="7FBA7279" w14:textId="77777777" w:rsidR="00201A21" w:rsidRPr="00380946" w:rsidRDefault="00201A21" w:rsidP="0079011C">
            <w:pPr>
              <w:rPr>
                <w:rFonts w:cstheme="minorHAnsi"/>
                <w:sz w:val="20"/>
                <w:szCs w:val="20"/>
              </w:rPr>
            </w:pPr>
            <w:r w:rsidRPr="00380946">
              <w:rPr>
                <w:rFonts w:cstheme="minorHAnsi"/>
                <w:sz w:val="20"/>
                <w:szCs w:val="20"/>
              </w:rPr>
              <w:t>Variance equation</w:t>
            </w:r>
          </w:p>
        </w:tc>
        <w:tc>
          <w:tcPr>
            <w:tcW w:w="1318" w:type="pct"/>
            <w:gridSpan w:val="2"/>
            <w:tcBorders>
              <w:top w:val="single" w:sz="4" w:space="0" w:color="auto"/>
              <w:bottom w:val="single" w:sz="4" w:space="0" w:color="auto"/>
            </w:tcBorders>
          </w:tcPr>
          <w:p w14:paraId="2EC68F88" w14:textId="77777777" w:rsidR="00201A21" w:rsidRPr="00380946" w:rsidRDefault="00201A21" w:rsidP="0079011C">
            <w:pPr>
              <w:jc w:val="center"/>
              <w:rPr>
                <w:rFonts w:cstheme="minorHAnsi"/>
                <w:sz w:val="20"/>
                <w:szCs w:val="20"/>
              </w:rPr>
            </w:pPr>
          </w:p>
        </w:tc>
        <w:tc>
          <w:tcPr>
            <w:tcW w:w="1231" w:type="pct"/>
            <w:gridSpan w:val="2"/>
            <w:tcBorders>
              <w:top w:val="single" w:sz="4" w:space="0" w:color="auto"/>
              <w:bottom w:val="single" w:sz="4" w:space="0" w:color="auto"/>
            </w:tcBorders>
          </w:tcPr>
          <w:p w14:paraId="127D2CC0" w14:textId="77777777" w:rsidR="00201A21" w:rsidRPr="00380946" w:rsidRDefault="00201A21" w:rsidP="0079011C">
            <w:pPr>
              <w:jc w:val="center"/>
              <w:rPr>
                <w:rFonts w:cstheme="minorHAnsi"/>
                <w:sz w:val="20"/>
                <w:szCs w:val="20"/>
              </w:rPr>
            </w:pPr>
          </w:p>
        </w:tc>
        <w:tc>
          <w:tcPr>
            <w:tcW w:w="1247" w:type="pct"/>
            <w:gridSpan w:val="2"/>
            <w:tcBorders>
              <w:top w:val="single" w:sz="4" w:space="0" w:color="auto"/>
              <w:bottom w:val="single" w:sz="4" w:space="0" w:color="auto"/>
            </w:tcBorders>
          </w:tcPr>
          <w:p w14:paraId="672A7B25" w14:textId="77777777" w:rsidR="00201A21" w:rsidRPr="00380946" w:rsidRDefault="00201A21" w:rsidP="0079011C">
            <w:pPr>
              <w:jc w:val="center"/>
              <w:rPr>
                <w:rFonts w:cstheme="minorHAnsi"/>
                <w:sz w:val="20"/>
                <w:szCs w:val="20"/>
              </w:rPr>
            </w:pPr>
          </w:p>
        </w:tc>
      </w:tr>
      <w:tr w:rsidR="00201A21" w:rsidRPr="00380946" w14:paraId="58C0E71C" w14:textId="77777777" w:rsidTr="00201A21">
        <w:tc>
          <w:tcPr>
            <w:tcW w:w="1205" w:type="pct"/>
            <w:tcBorders>
              <w:top w:val="single" w:sz="4" w:space="0" w:color="auto"/>
            </w:tcBorders>
          </w:tcPr>
          <w:p w14:paraId="4EB716C6"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11</m:t>
                    </m:r>
                  </m:sub>
                </m:sSub>
              </m:oMath>
            </m:oMathPara>
          </w:p>
        </w:tc>
        <w:tc>
          <w:tcPr>
            <w:tcW w:w="1318" w:type="pct"/>
            <w:gridSpan w:val="2"/>
            <w:tcBorders>
              <w:top w:val="single" w:sz="4" w:space="0" w:color="auto"/>
            </w:tcBorders>
          </w:tcPr>
          <w:p w14:paraId="60F195C0" w14:textId="77777777" w:rsidR="00201A21" w:rsidRPr="00380946" w:rsidRDefault="00201A21" w:rsidP="0079011C">
            <w:pPr>
              <w:jc w:val="center"/>
              <w:rPr>
                <w:rFonts w:cstheme="minorHAnsi"/>
                <w:sz w:val="20"/>
                <w:szCs w:val="20"/>
              </w:rPr>
            </w:pPr>
            <w:r w:rsidRPr="00380946">
              <w:rPr>
                <w:rFonts w:cstheme="minorHAnsi"/>
                <w:sz w:val="20"/>
                <w:szCs w:val="20"/>
              </w:rPr>
              <w:t>0.153***</w:t>
            </w:r>
          </w:p>
        </w:tc>
        <w:tc>
          <w:tcPr>
            <w:tcW w:w="1231" w:type="pct"/>
            <w:gridSpan w:val="2"/>
            <w:tcBorders>
              <w:top w:val="single" w:sz="4" w:space="0" w:color="auto"/>
            </w:tcBorders>
          </w:tcPr>
          <w:p w14:paraId="2F0ACF34" w14:textId="77777777" w:rsidR="00201A21" w:rsidRPr="00380946" w:rsidRDefault="00201A21" w:rsidP="0079011C">
            <w:pPr>
              <w:jc w:val="center"/>
              <w:rPr>
                <w:rFonts w:cstheme="minorHAnsi"/>
                <w:sz w:val="20"/>
                <w:szCs w:val="20"/>
              </w:rPr>
            </w:pPr>
            <w:r w:rsidRPr="00380946">
              <w:rPr>
                <w:rFonts w:cstheme="minorHAnsi"/>
                <w:sz w:val="20"/>
                <w:szCs w:val="20"/>
              </w:rPr>
              <w:t>0.016</w:t>
            </w:r>
          </w:p>
        </w:tc>
        <w:tc>
          <w:tcPr>
            <w:tcW w:w="1247" w:type="pct"/>
            <w:gridSpan w:val="2"/>
            <w:tcBorders>
              <w:top w:val="single" w:sz="4" w:space="0" w:color="auto"/>
            </w:tcBorders>
          </w:tcPr>
          <w:p w14:paraId="4CBBB94F" w14:textId="77777777" w:rsidR="00201A21" w:rsidRPr="00380946" w:rsidRDefault="00201A21" w:rsidP="0079011C">
            <w:pPr>
              <w:jc w:val="center"/>
              <w:rPr>
                <w:rFonts w:cstheme="minorHAnsi"/>
                <w:sz w:val="20"/>
                <w:szCs w:val="20"/>
              </w:rPr>
            </w:pPr>
            <w:r w:rsidRPr="00380946">
              <w:rPr>
                <w:rFonts w:cstheme="minorHAnsi"/>
                <w:sz w:val="20"/>
                <w:szCs w:val="20"/>
              </w:rPr>
              <w:t>0.139***</w:t>
            </w:r>
          </w:p>
        </w:tc>
      </w:tr>
      <w:tr w:rsidR="00201A21" w:rsidRPr="00380946" w14:paraId="0B40FE74" w14:textId="77777777" w:rsidTr="00201A21">
        <w:tc>
          <w:tcPr>
            <w:tcW w:w="1205" w:type="pct"/>
          </w:tcPr>
          <w:p w14:paraId="7B6F0E16"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21</m:t>
                    </m:r>
                  </m:sub>
                </m:sSub>
              </m:oMath>
            </m:oMathPara>
          </w:p>
        </w:tc>
        <w:tc>
          <w:tcPr>
            <w:tcW w:w="1318" w:type="pct"/>
            <w:gridSpan w:val="2"/>
          </w:tcPr>
          <w:p w14:paraId="6E7C57ED" w14:textId="77777777" w:rsidR="00201A21" w:rsidRPr="00380946" w:rsidRDefault="00201A21" w:rsidP="0079011C">
            <w:pPr>
              <w:jc w:val="center"/>
              <w:rPr>
                <w:rFonts w:cstheme="minorHAnsi"/>
                <w:sz w:val="20"/>
                <w:szCs w:val="20"/>
              </w:rPr>
            </w:pPr>
            <w:r w:rsidRPr="00380946">
              <w:rPr>
                <w:rFonts w:cstheme="minorHAnsi"/>
                <w:sz w:val="20"/>
                <w:szCs w:val="20"/>
              </w:rPr>
              <w:t>0.056***</w:t>
            </w:r>
          </w:p>
        </w:tc>
        <w:tc>
          <w:tcPr>
            <w:tcW w:w="1231" w:type="pct"/>
            <w:gridSpan w:val="2"/>
          </w:tcPr>
          <w:p w14:paraId="33461BB4" w14:textId="77777777" w:rsidR="00201A21" w:rsidRPr="00380946" w:rsidRDefault="00201A21" w:rsidP="0079011C">
            <w:pPr>
              <w:jc w:val="center"/>
              <w:rPr>
                <w:rFonts w:cstheme="minorHAnsi"/>
                <w:sz w:val="20"/>
                <w:szCs w:val="20"/>
              </w:rPr>
            </w:pPr>
            <w:r w:rsidRPr="00380946">
              <w:rPr>
                <w:rFonts w:cstheme="minorHAnsi"/>
                <w:sz w:val="20"/>
                <w:szCs w:val="20"/>
              </w:rPr>
              <w:t>-0.061***</w:t>
            </w:r>
          </w:p>
        </w:tc>
        <w:tc>
          <w:tcPr>
            <w:tcW w:w="1247" w:type="pct"/>
            <w:gridSpan w:val="2"/>
          </w:tcPr>
          <w:p w14:paraId="23A1A4EE" w14:textId="77777777" w:rsidR="00201A21" w:rsidRPr="00380946" w:rsidRDefault="00201A21" w:rsidP="0079011C">
            <w:pPr>
              <w:jc w:val="center"/>
              <w:rPr>
                <w:rFonts w:cstheme="minorHAnsi"/>
                <w:sz w:val="20"/>
                <w:szCs w:val="20"/>
              </w:rPr>
            </w:pPr>
            <w:r w:rsidRPr="00380946">
              <w:rPr>
                <w:rFonts w:cstheme="minorHAnsi"/>
                <w:sz w:val="20"/>
                <w:szCs w:val="20"/>
              </w:rPr>
              <w:t>0.023</w:t>
            </w:r>
          </w:p>
        </w:tc>
      </w:tr>
      <w:tr w:rsidR="00201A21" w:rsidRPr="00380946" w14:paraId="15FDD592" w14:textId="77777777" w:rsidTr="00201A21">
        <w:tc>
          <w:tcPr>
            <w:tcW w:w="1205" w:type="pct"/>
          </w:tcPr>
          <w:p w14:paraId="576E6043"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22</m:t>
                    </m:r>
                  </m:sub>
                </m:sSub>
              </m:oMath>
            </m:oMathPara>
          </w:p>
        </w:tc>
        <w:tc>
          <w:tcPr>
            <w:tcW w:w="1318" w:type="pct"/>
            <w:gridSpan w:val="2"/>
          </w:tcPr>
          <w:p w14:paraId="406FC60D" w14:textId="77777777" w:rsidR="00201A21" w:rsidRPr="00380946" w:rsidRDefault="00201A21" w:rsidP="0079011C">
            <w:pPr>
              <w:jc w:val="center"/>
              <w:rPr>
                <w:rFonts w:cstheme="minorHAnsi"/>
                <w:sz w:val="20"/>
                <w:szCs w:val="20"/>
              </w:rPr>
            </w:pPr>
            <w:r w:rsidRPr="00380946">
              <w:rPr>
                <w:rFonts w:cstheme="minorHAnsi"/>
                <w:sz w:val="20"/>
                <w:szCs w:val="20"/>
              </w:rPr>
              <w:t>0.29e-05</w:t>
            </w:r>
          </w:p>
        </w:tc>
        <w:tc>
          <w:tcPr>
            <w:tcW w:w="1231" w:type="pct"/>
            <w:gridSpan w:val="2"/>
          </w:tcPr>
          <w:p w14:paraId="1B0DC727" w14:textId="77777777" w:rsidR="00201A21" w:rsidRPr="00380946" w:rsidRDefault="00201A21" w:rsidP="0079011C">
            <w:pPr>
              <w:jc w:val="center"/>
              <w:rPr>
                <w:rFonts w:cstheme="minorHAnsi"/>
                <w:sz w:val="20"/>
                <w:szCs w:val="20"/>
              </w:rPr>
            </w:pPr>
            <w:r w:rsidRPr="00380946">
              <w:rPr>
                <w:rFonts w:cstheme="minorHAnsi"/>
                <w:sz w:val="20"/>
                <w:szCs w:val="20"/>
              </w:rPr>
              <w:t>-0.10e-05</w:t>
            </w:r>
          </w:p>
        </w:tc>
        <w:tc>
          <w:tcPr>
            <w:tcW w:w="1247" w:type="pct"/>
            <w:gridSpan w:val="2"/>
          </w:tcPr>
          <w:p w14:paraId="7A9DE241" w14:textId="77777777" w:rsidR="00201A21" w:rsidRPr="00380946" w:rsidRDefault="00201A21" w:rsidP="0079011C">
            <w:pPr>
              <w:jc w:val="center"/>
              <w:rPr>
                <w:rFonts w:cstheme="minorHAnsi"/>
                <w:sz w:val="20"/>
                <w:szCs w:val="20"/>
              </w:rPr>
            </w:pPr>
            <w:r w:rsidRPr="00380946">
              <w:rPr>
                <w:rFonts w:cstheme="minorHAnsi"/>
                <w:sz w:val="20"/>
                <w:szCs w:val="20"/>
              </w:rPr>
              <w:t>-0.33e-05</w:t>
            </w:r>
          </w:p>
        </w:tc>
      </w:tr>
      <w:tr w:rsidR="00201A21" w:rsidRPr="00380946" w14:paraId="6F8D3DAB" w14:textId="77777777" w:rsidTr="00201A21">
        <w:tc>
          <w:tcPr>
            <w:tcW w:w="1205" w:type="pct"/>
          </w:tcPr>
          <w:p w14:paraId="45F7028D"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11</m:t>
                    </m:r>
                  </m:sub>
                </m:sSub>
              </m:oMath>
            </m:oMathPara>
          </w:p>
        </w:tc>
        <w:tc>
          <w:tcPr>
            <w:tcW w:w="1318" w:type="pct"/>
            <w:gridSpan w:val="2"/>
          </w:tcPr>
          <w:p w14:paraId="3029C420" w14:textId="77777777" w:rsidR="00201A21" w:rsidRPr="00380946" w:rsidRDefault="00201A21" w:rsidP="0079011C">
            <w:pPr>
              <w:jc w:val="center"/>
              <w:rPr>
                <w:rFonts w:cstheme="minorHAnsi"/>
                <w:sz w:val="20"/>
                <w:szCs w:val="20"/>
              </w:rPr>
            </w:pPr>
            <w:r w:rsidRPr="00380946">
              <w:rPr>
                <w:rFonts w:cstheme="minorHAnsi"/>
                <w:sz w:val="20"/>
                <w:szCs w:val="20"/>
              </w:rPr>
              <w:t>0.055</w:t>
            </w:r>
          </w:p>
        </w:tc>
        <w:tc>
          <w:tcPr>
            <w:tcW w:w="1231" w:type="pct"/>
            <w:gridSpan w:val="2"/>
          </w:tcPr>
          <w:p w14:paraId="4D55BE7D" w14:textId="77777777" w:rsidR="00201A21" w:rsidRPr="00380946" w:rsidRDefault="00201A21" w:rsidP="0079011C">
            <w:pPr>
              <w:jc w:val="center"/>
              <w:rPr>
                <w:rFonts w:cstheme="minorHAnsi"/>
                <w:sz w:val="20"/>
                <w:szCs w:val="20"/>
              </w:rPr>
            </w:pPr>
            <w:r w:rsidRPr="00380946">
              <w:rPr>
                <w:rFonts w:cstheme="minorHAnsi"/>
                <w:sz w:val="20"/>
                <w:szCs w:val="20"/>
              </w:rPr>
              <w:t>-0.534***</w:t>
            </w:r>
          </w:p>
        </w:tc>
        <w:tc>
          <w:tcPr>
            <w:tcW w:w="1247" w:type="pct"/>
            <w:gridSpan w:val="2"/>
          </w:tcPr>
          <w:p w14:paraId="6D79AA75" w14:textId="77777777" w:rsidR="00201A21" w:rsidRPr="00380946" w:rsidRDefault="00201A21" w:rsidP="0079011C">
            <w:pPr>
              <w:jc w:val="center"/>
              <w:rPr>
                <w:rFonts w:cstheme="minorHAnsi"/>
                <w:sz w:val="20"/>
                <w:szCs w:val="20"/>
              </w:rPr>
            </w:pPr>
            <w:r w:rsidRPr="00380946">
              <w:rPr>
                <w:rFonts w:cstheme="minorHAnsi"/>
                <w:sz w:val="20"/>
                <w:szCs w:val="20"/>
              </w:rPr>
              <w:t>-0.204*</w:t>
            </w:r>
          </w:p>
        </w:tc>
      </w:tr>
      <w:tr w:rsidR="00201A21" w:rsidRPr="00380946" w14:paraId="7678B86B" w14:textId="77777777" w:rsidTr="00201A21">
        <w:tc>
          <w:tcPr>
            <w:tcW w:w="1205" w:type="pct"/>
          </w:tcPr>
          <w:p w14:paraId="1883AA02"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12</m:t>
                    </m:r>
                  </m:sub>
                </m:sSub>
              </m:oMath>
            </m:oMathPara>
          </w:p>
        </w:tc>
        <w:tc>
          <w:tcPr>
            <w:tcW w:w="1318" w:type="pct"/>
            <w:gridSpan w:val="2"/>
          </w:tcPr>
          <w:p w14:paraId="0E1DBCF6" w14:textId="77777777" w:rsidR="00201A21" w:rsidRPr="00380946" w:rsidRDefault="00201A21" w:rsidP="0079011C">
            <w:pPr>
              <w:jc w:val="center"/>
              <w:rPr>
                <w:rFonts w:cstheme="minorHAnsi"/>
                <w:sz w:val="20"/>
                <w:szCs w:val="20"/>
              </w:rPr>
            </w:pPr>
            <w:r w:rsidRPr="00380946">
              <w:rPr>
                <w:rFonts w:cstheme="minorHAnsi"/>
                <w:sz w:val="20"/>
                <w:szCs w:val="20"/>
              </w:rPr>
              <w:t>0.166**</w:t>
            </w:r>
          </w:p>
        </w:tc>
        <w:tc>
          <w:tcPr>
            <w:tcW w:w="1231" w:type="pct"/>
            <w:gridSpan w:val="2"/>
          </w:tcPr>
          <w:p w14:paraId="25E6DF9E" w14:textId="77777777" w:rsidR="00201A21" w:rsidRPr="00380946" w:rsidRDefault="00201A21" w:rsidP="0079011C">
            <w:pPr>
              <w:jc w:val="center"/>
              <w:rPr>
                <w:rFonts w:cstheme="minorHAnsi"/>
                <w:sz w:val="20"/>
                <w:szCs w:val="20"/>
              </w:rPr>
            </w:pPr>
            <w:r w:rsidRPr="00380946">
              <w:rPr>
                <w:rFonts w:cstheme="minorHAnsi"/>
                <w:sz w:val="20"/>
                <w:szCs w:val="20"/>
              </w:rPr>
              <w:t>-0.077</w:t>
            </w:r>
          </w:p>
        </w:tc>
        <w:tc>
          <w:tcPr>
            <w:tcW w:w="1247" w:type="pct"/>
            <w:gridSpan w:val="2"/>
          </w:tcPr>
          <w:p w14:paraId="251D775C" w14:textId="77777777" w:rsidR="00201A21" w:rsidRPr="00380946" w:rsidRDefault="00201A21" w:rsidP="0079011C">
            <w:pPr>
              <w:jc w:val="center"/>
              <w:rPr>
                <w:rFonts w:cstheme="minorHAnsi"/>
                <w:sz w:val="20"/>
                <w:szCs w:val="20"/>
              </w:rPr>
            </w:pPr>
            <w:r w:rsidRPr="00380946">
              <w:rPr>
                <w:rFonts w:cstheme="minorHAnsi"/>
                <w:sz w:val="20"/>
                <w:szCs w:val="20"/>
              </w:rPr>
              <w:t>-0.442***</w:t>
            </w:r>
          </w:p>
        </w:tc>
      </w:tr>
      <w:tr w:rsidR="00201A21" w:rsidRPr="00380946" w14:paraId="1497417C" w14:textId="77777777" w:rsidTr="00201A21">
        <w:tc>
          <w:tcPr>
            <w:tcW w:w="1205" w:type="pct"/>
          </w:tcPr>
          <w:p w14:paraId="1047E353"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21</m:t>
                    </m:r>
                  </m:sub>
                </m:sSub>
              </m:oMath>
            </m:oMathPara>
          </w:p>
        </w:tc>
        <w:tc>
          <w:tcPr>
            <w:tcW w:w="1318" w:type="pct"/>
            <w:gridSpan w:val="2"/>
          </w:tcPr>
          <w:p w14:paraId="30E8A3C5" w14:textId="77777777" w:rsidR="00201A21" w:rsidRPr="00380946" w:rsidRDefault="00201A21" w:rsidP="0079011C">
            <w:pPr>
              <w:jc w:val="center"/>
              <w:rPr>
                <w:rFonts w:cstheme="minorHAnsi"/>
                <w:sz w:val="20"/>
                <w:szCs w:val="20"/>
              </w:rPr>
            </w:pPr>
            <w:r w:rsidRPr="00380946">
              <w:rPr>
                <w:rFonts w:cstheme="minorHAnsi"/>
                <w:sz w:val="20"/>
                <w:szCs w:val="20"/>
              </w:rPr>
              <w:t>-0.474**</w:t>
            </w:r>
          </w:p>
        </w:tc>
        <w:tc>
          <w:tcPr>
            <w:tcW w:w="1231" w:type="pct"/>
            <w:gridSpan w:val="2"/>
          </w:tcPr>
          <w:p w14:paraId="67DF9461" w14:textId="77777777" w:rsidR="00201A21" w:rsidRPr="00380946" w:rsidRDefault="00201A21" w:rsidP="0079011C">
            <w:pPr>
              <w:jc w:val="center"/>
              <w:rPr>
                <w:rFonts w:cstheme="minorHAnsi"/>
                <w:sz w:val="20"/>
                <w:szCs w:val="20"/>
              </w:rPr>
            </w:pPr>
            <w:r w:rsidRPr="00380946">
              <w:rPr>
                <w:rFonts w:cstheme="minorHAnsi"/>
                <w:sz w:val="20"/>
                <w:szCs w:val="20"/>
              </w:rPr>
              <w:t>1.171***</w:t>
            </w:r>
          </w:p>
        </w:tc>
        <w:tc>
          <w:tcPr>
            <w:tcW w:w="1247" w:type="pct"/>
            <w:gridSpan w:val="2"/>
          </w:tcPr>
          <w:p w14:paraId="074C48F3" w14:textId="77777777" w:rsidR="00201A21" w:rsidRPr="00380946" w:rsidRDefault="00201A21" w:rsidP="0079011C">
            <w:pPr>
              <w:jc w:val="center"/>
              <w:rPr>
                <w:rFonts w:cstheme="minorHAnsi"/>
                <w:sz w:val="20"/>
                <w:szCs w:val="20"/>
              </w:rPr>
            </w:pPr>
            <w:r w:rsidRPr="00380946">
              <w:rPr>
                <w:rFonts w:cstheme="minorHAnsi"/>
                <w:sz w:val="20"/>
                <w:szCs w:val="20"/>
              </w:rPr>
              <w:t>0.561**</w:t>
            </w:r>
          </w:p>
        </w:tc>
      </w:tr>
      <w:tr w:rsidR="00201A21" w:rsidRPr="00380946" w14:paraId="500D3EE2" w14:textId="77777777" w:rsidTr="00201A21">
        <w:tc>
          <w:tcPr>
            <w:tcW w:w="1205" w:type="pct"/>
          </w:tcPr>
          <w:p w14:paraId="09B7F629"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22</m:t>
                    </m:r>
                  </m:sub>
                </m:sSub>
              </m:oMath>
            </m:oMathPara>
          </w:p>
        </w:tc>
        <w:tc>
          <w:tcPr>
            <w:tcW w:w="1318" w:type="pct"/>
            <w:gridSpan w:val="2"/>
          </w:tcPr>
          <w:p w14:paraId="716B3AA3" w14:textId="77777777" w:rsidR="00201A21" w:rsidRPr="00380946" w:rsidRDefault="00201A21" w:rsidP="0079011C">
            <w:pPr>
              <w:jc w:val="center"/>
              <w:rPr>
                <w:rFonts w:cstheme="minorHAnsi"/>
                <w:sz w:val="20"/>
                <w:szCs w:val="20"/>
              </w:rPr>
            </w:pPr>
            <w:r w:rsidRPr="00380946">
              <w:rPr>
                <w:rFonts w:cstheme="minorHAnsi"/>
                <w:sz w:val="20"/>
                <w:szCs w:val="20"/>
              </w:rPr>
              <w:t>0.017</w:t>
            </w:r>
          </w:p>
        </w:tc>
        <w:tc>
          <w:tcPr>
            <w:tcW w:w="1231" w:type="pct"/>
            <w:gridSpan w:val="2"/>
          </w:tcPr>
          <w:p w14:paraId="39B584D0" w14:textId="77777777" w:rsidR="00201A21" w:rsidRPr="00380946" w:rsidRDefault="00201A21" w:rsidP="0079011C">
            <w:pPr>
              <w:jc w:val="center"/>
              <w:rPr>
                <w:rFonts w:cstheme="minorHAnsi"/>
                <w:sz w:val="20"/>
                <w:szCs w:val="20"/>
              </w:rPr>
            </w:pPr>
            <w:r w:rsidRPr="00380946">
              <w:rPr>
                <w:rFonts w:cstheme="minorHAnsi"/>
                <w:sz w:val="20"/>
                <w:szCs w:val="20"/>
              </w:rPr>
              <w:t>0.477***</w:t>
            </w:r>
          </w:p>
        </w:tc>
        <w:tc>
          <w:tcPr>
            <w:tcW w:w="1247" w:type="pct"/>
            <w:gridSpan w:val="2"/>
          </w:tcPr>
          <w:p w14:paraId="03B4F44F" w14:textId="77777777" w:rsidR="00201A21" w:rsidRPr="00380946" w:rsidRDefault="00201A21" w:rsidP="0079011C">
            <w:pPr>
              <w:jc w:val="center"/>
              <w:rPr>
                <w:rFonts w:cstheme="minorHAnsi"/>
                <w:sz w:val="20"/>
                <w:szCs w:val="20"/>
              </w:rPr>
            </w:pPr>
            <w:r w:rsidRPr="00380946">
              <w:rPr>
                <w:rFonts w:cstheme="minorHAnsi"/>
                <w:sz w:val="20"/>
                <w:szCs w:val="20"/>
              </w:rPr>
              <w:t>0.062</w:t>
            </w:r>
          </w:p>
        </w:tc>
      </w:tr>
      <w:tr w:rsidR="00201A21" w:rsidRPr="00380946" w14:paraId="082308CE" w14:textId="77777777" w:rsidTr="00201A21">
        <w:tc>
          <w:tcPr>
            <w:tcW w:w="1205" w:type="pct"/>
          </w:tcPr>
          <w:p w14:paraId="2732492F"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11</m:t>
                    </m:r>
                  </m:sub>
                </m:sSub>
              </m:oMath>
            </m:oMathPara>
          </w:p>
        </w:tc>
        <w:tc>
          <w:tcPr>
            <w:tcW w:w="1318" w:type="pct"/>
            <w:gridSpan w:val="2"/>
          </w:tcPr>
          <w:p w14:paraId="4F2E44D3" w14:textId="77777777" w:rsidR="00201A21" w:rsidRPr="00380946" w:rsidRDefault="00201A21" w:rsidP="0079011C">
            <w:pPr>
              <w:jc w:val="center"/>
              <w:rPr>
                <w:rFonts w:cstheme="minorHAnsi"/>
                <w:sz w:val="20"/>
                <w:szCs w:val="20"/>
              </w:rPr>
            </w:pPr>
            <w:r w:rsidRPr="00380946">
              <w:rPr>
                <w:rFonts w:cstheme="minorHAnsi"/>
                <w:sz w:val="20"/>
                <w:szCs w:val="20"/>
              </w:rPr>
              <w:t>-0.327</w:t>
            </w:r>
          </w:p>
        </w:tc>
        <w:tc>
          <w:tcPr>
            <w:tcW w:w="1231" w:type="pct"/>
            <w:gridSpan w:val="2"/>
          </w:tcPr>
          <w:p w14:paraId="3D1327B2" w14:textId="77777777" w:rsidR="00201A21" w:rsidRPr="00380946" w:rsidRDefault="00201A21" w:rsidP="0079011C">
            <w:pPr>
              <w:jc w:val="center"/>
              <w:rPr>
                <w:rFonts w:cstheme="minorHAnsi"/>
                <w:sz w:val="20"/>
                <w:szCs w:val="20"/>
              </w:rPr>
            </w:pPr>
            <w:r w:rsidRPr="00380946">
              <w:rPr>
                <w:rFonts w:cstheme="minorHAnsi"/>
                <w:sz w:val="20"/>
                <w:szCs w:val="20"/>
              </w:rPr>
              <w:t>0.659**</w:t>
            </w:r>
          </w:p>
        </w:tc>
        <w:tc>
          <w:tcPr>
            <w:tcW w:w="1247" w:type="pct"/>
            <w:gridSpan w:val="2"/>
          </w:tcPr>
          <w:p w14:paraId="22E6B7B9" w14:textId="77777777" w:rsidR="00201A21" w:rsidRPr="00380946" w:rsidRDefault="00201A21" w:rsidP="0079011C">
            <w:pPr>
              <w:jc w:val="center"/>
              <w:rPr>
                <w:rFonts w:cstheme="minorHAnsi"/>
                <w:sz w:val="20"/>
                <w:szCs w:val="20"/>
              </w:rPr>
            </w:pPr>
            <w:r w:rsidRPr="00380946">
              <w:rPr>
                <w:rFonts w:cstheme="minorHAnsi"/>
                <w:sz w:val="20"/>
                <w:szCs w:val="20"/>
              </w:rPr>
              <w:t>-0.271</w:t>
            </w:r>
          </w:p>
        </w:tc>
      </w:tr>
      <w:tr w:rsidR="00201A21" w:rsidRPr="00380946" w14:paraId="70527AA9" w14:textId="77777777" w:rsidTr="00201A21">
        <w:tc>
          <w:tcPr>
            <w:tcW w:w="1205" w:type="pct"/>
          </w:tcPr>
          <w:p w14:paraId="43157D16"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12</m:t>
                    </m:r>
                  </m:sub>
                </m:sSub>
              </m:oMath>
            </m:oMathPara>
          </w:p>
        </w:tc>
        <w:tc>
          <w:tcPr>
            <w:tcW w:w="1318" w:type="pct"/>
            <w:gridSpan w:val="2"/>
          </w:tcPr>
          <w:p w14:paraId="2A6C7BF3" w14:textId="77777777" w:rsidR="00201A21" w:rsidRPr="00380946" w:rsidRDefault="00201A21" w:rsidP="0079011C">
            <w:pPr>
              <w:jc w:val="center"/>
              <w:rPr>
                <w:rFonts w:cstheme="minorHAnsi"/>
                <w:sz w:val="20"/>
                <w:szCs w:val="20"/>
              </w:rPr>
            </w:pPr>
            <w:r w:rsidRPr="00380946">
              <w:rPr>
                <w:rFonts w:cstheme="minorHAnsi"/>
                <w:sz w:val="20"/>
                <w:szCs w:val="20"/>
              </w:rPr>
              <w:t>-0.367**</w:t>
            </w:r>
          </w:p>
        </w:tc>
        <w:tc>
          <w:tcPr>
            <w:tcW w:w="1231" w:type="pct"/>
            <w:gridSpan w:val="2"/>
          </w:tcPr>
          <w:p w14:paraId="1EDBF3A5" w14:textId="77777777" w:rsidR="00201A21" w:rsidRPr="00380946" w:rsidRDefault="00201A21" w:rsidP="0079011C">
            <w:pPr>
              <w:jc w:val="center"/>
              <w:rPr>
                <w:rFonts w:cstheme="minorHAnsi"/>
                <w:sz w:val="20"/>
                <w:szCs w:val="20"/>
              </w:rPr>
            </w:pPr>
            <w:r w:rsidRPr="00380946">
              <w:rPr>
                <w:rFonts w:cstheme="minorHAnsi"/>
                <w:sz w:val="20"/>
                <w:szCs w:val="20"/>
              </w:rPr>
              <w:t>0.391***</w:t>
            </w:r>
          </w:p>
        </w:tc>
        <w:tc>
          <w:tcPr>
            <w:tcW w:w="1247" w:type="pct"/>
            <w:gridSpan w:val="2"/>
          </w:tcPr>
          <w:p w14:paraId="771EB6A9" w14:textId="77777777" w:rsidR="00201A21" w:rsidRPr="00380946" w:rsidRDefault="00201A21" w:rsidP="0079011C">
            <w:pPr>
              <w:jc w:val="center"/>
              <w:rPr>
                <w:rFonts w:cstheme="minorHAnsi"/>
                <w:sz w:val="20"/>
                <w:szCs w:val="20"/>
              </w:rPr>
            </w:pPr>
            <w:r w:rsidRPr="00380946">
              <w:rPr>
                <w:rFonts w:cstheme="minorHAnsi"/>
                <w:sz w:val="20"/>
                <w:szCs w:val="20"/>
              </w:rPr>
              <w:t>-0.189</w:t>
            </w:r>
          </w:p>
        </w:tc>
      </w:tr>
      <w:tr w:rsidR="00201A21" w:rsidRPr="00380946" w14:paraId="2FBB6B88" w14:textId="77777777" w:rsidTr="00201A21">
        <w:tc>
          <w:tcPr>
            <w:tcW w:w="1205" w:type="pct"/>
          </w:tcPr>
          <w:p w14:paraId="27389C9B"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21</m:t>
                    </m:r>
                  </m:sub>
                </m:sSub>
              </m:oMath>
            </m:oMathPara>
          </w:p>
        </w:tc>
        <w:tc>
          <w:tcPr>
            <w:tcW w:w="1318" w:type="pct"/>
            <w:gridSpan w:val="2"/>
          </w:tcPr>
          <w:p w14:paraId="41DCBFD9" w14:textId="77777777" w:rsidR="00201A21" w:rsidRPr="00380946" w:rsidRDefault="00201A21" w:rsidP="0079011C">
            <w:pPr>
              <w:jc w:val="center"/>
              <w:rPr>
                <w:rFonts w:cstheme="minorHAnsi"/>
                <w:sz w:val="20"/>
                <w:szCs w:val="20"/>
              </w:rPr>
            </w:pPr>
            <w:r w:rsidRPr="00380946">
              <w:rPr>
                <w:rFonts w:cstheme="minorHAnsi"/>
                <w:sz w:val="20"/>
                <w:szCs w:val="20"/>
              </w:rPr>
              <w:t>0.421**</w:t>
            </w:r>
          </w:p>
        </w:tc>
        <w:tc>
          <w:tcPr>
            <w:tcW w:w="1231" w:type="pct"/>
            <w:gridSpan w:val="2"/>
          </w:tcPr>
          <w:p w14:paraId="4CB8C3FE" w14:textId="77777777" w:rsidR="00201A21" w:rsidRPr="00380946" w:rsidRDefault="00201A21" w:rsidP="0079011C">
            <w:pPr>
              <w:jc w:val="center"/>
              <w:rPr>
                <w:rFonts w:cstheme="minorHAnsi"/>
                <w:sz w:val="20"/>
                <w:szCs w:val="20"/>
              </w:rPr>
            </w:pPr>
            <w:r w:rsidRPr="00380946">
              <w:rPr>
                <w:rFonts w:cstheme="minorHAnsi"/>
                <w:sz w:val="20"/>
                <w:szCs w:val="20"/>
              </w:rPr>
              <w:t>-1.823***</w:t>
            </w:r>
          </w:p>
        </w:tc>
        <w:tc>
          <w:tcPr>
            <w:tcW w:w="1247" w:type="pct"/>
            <w:gridSpan w:val="2"/>
          </w:tcPr>
          <w:p w14:paraId="6743D125" w14:textId="77777777" w:rsidR="00201A21" w:rsidRPr="00380946" w:rsidRDefault="00201A21" w:rsidP="0079011C">
            <w:pPr>
              <w:jc w:val="center"/>
              <w:rPr>
                <w:rFonts w:cstheme="minorHAnsi"/>
                <w:sz w:val="20"/>
                <w:szCs w:val="20"/>
              </w:rPr>
            </w:pPr>
            <w:r w:rsidRPr="00380946">
              <w:rPr>
                <w:rFonts w:cstheme="minorHAnsi"/>
                <w:sz w:val="20"/>
                <w:szCs w:val="20"/>
              </w:rPr>
              <w:t>0.058</w:t>
            </w:r>
          </w:p>
        </w:tc>
      </w:tr>
      <w:tr w:rsidR="00201A21" w:rsidRPr="00380946" w14:paraId="21C21522" w14:textId="77777777" w:rsidTr="00201A21">
        <w:tc>
          <w:tcPr>
            <w:tcW w:w="1205" w:type="pct"/>
          </w:tcPr>
          <w:p w14:paraId="44191A3F"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22</m:t>
                    </m:r>
                  </m:sub>
                </m:sSub>
              </m:oMath>
            </m:oMathPara>
          </w:p>
        </w:tc>
        <w:tc>
          <w:tcPr>
            <w:tcW w:w="1318" w:type="pct"/>
            <w:gridSpan w:val="2"/>
          </w:tcPr>
          <w:p w14:paraId="1210B490" w14:textId="77777777" w:rsidR="00201A21" w:rsidRPr="00380946" w:rsidRDefault="00201A21" w:rsidP="0079011C">
            <w:pPr>
              <w:jc w:val="center"/>
              <w:rPr>
                <w:rFonts w:cstheme="minorHAnsi"/>
                <w:sz w:val="20"/>
                <w:szCs w:val="20"/>
              </w:rPr>
            </w:pPr>
            <w:r w:rsidRPr="00380946">
              <w:rPr>
                <w:rFonts w:cstheme="minorHAnsi"/>
                <w:sz w:val="20"/>
                <w:szCs w:val="20"/>
              </w:rPr>
              <w:t>1.014***</w:t>
            </w:r>
          </w:p>
        </w:tc>
        <w:tc>
          <w:tcPr>
            <w:tcW w:w="1231" w:type="pct"/>
            <w:gridSpan w:val="2"/>
          </w:tcPr>
          <w:p w14:paraId="25EBAB57" w14:textId="77777777" w:rsidR="00201A21" w:rsidRPr="00380946" w:rsidRDefault="00201A21" w:rsidP="0079011C">
            <w:pPr>
              <w:jc w:val="center"/>
              <w:rPr>
                <w:rFonts w:cstheme="minorHAnsi"/>
                <w:sz w:val="20"/>
                <w:szCs w:val="20"/>
              </w:rPr>
            </w:pPr>
            <w:r w:rsidRPr="00380946">
              <w:rPr>
                <w:rFonts w:cstheme="minorHAnsi"/>
                <w:sz w:val="20"/>
                <w:szCs w:val="20"/>
              </w:rPr>
              <w:t>-0.928***</w:t>
            </w:r>
          </w:p>
        </w:tc>
        <w:tc>
          <w:tcPr>
            <w:tcW w:w="1247" w:type="pct"/>
            <w:gridSpan w:val="2"/>
          </w:tcPr>
          <w:p w14:paraId="5D18F6D4" w14:textId="77777777" w:rsidR="00201A21" w:rsidRPr="00380946" w:rsidRDefault="00201A21" w:rsidP="0079011C">
            <w:pPr>
              <w:jc w:val="center"/>
              <w:rPr>
                <w:rFonts w:cstheme="minorHAnsi"/>
                <w:sz w:val="20"/>
                <w:szCs w:val="20"/>
              </w:rPr>
            </w:pPr>
            <w:r w:rsidRPr="00380946">
              <w:rPr>
                <w:rFonts w:cstheme="minorHAnsi"/>
                <w:sz w:val="20"/>
                <w:szCs w:val="20"/>
              </w:rPr>
              <w:t>-0.682***</w:t>
            </w:r>
          </w:p>
        </w:tc>
      </w:tr>
      <w:tr w:rsidR="00201A21" w:rsidRPr="00380946" w14:paraId="2CEA8D70" w14:textId="77777777" w:rsidTr="00201A21">
        <w:tc>
          <w:tcPr>
            <w:tcW w:w="1205" w:type="pct"/>
          </w:tcPr>
          <w:p w14:paraId="2DB18555"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11</m:t>
                    </m:r>
                  </m:sub>
                </m:sSub>
              </m:oMath>
            </m:oMathPara>
          </w:p>
        </w:tc>
        <w:tc>
          <w:tcPr>
            <w:tcW w:w="1318" w:type="pct"/>
            <w:gridSpan w:val="2"/>
          </w:tcPr>
          <w:p w14:paraId="0E54C867" w14:textId="77777777" w:rsidR="00201A21" w:rsidRPr="00380946" w:rsidRDefault="00201A21" w:rsidP="0079011C">
            <w:pPr>
              <w:jc w:val="center"/>
              <w:rPr>
                <w:rFonts w:cstheme="minorHAnsi"/>
                <w:sz w:val="20"/>
                <w:szCs w:val="20"/>
              </w:rPr>
            </w:pPr>
            <w:r w:rsidRPr="00380946">
              <w:rPr>
                <w:rFonts w:cstheme="minorHAnsi"/>
                <w:sz w:val="20"/>
                <w:szCs w:val="20"/>
              </w:rPr>
              <w:t>-0.908***</w:t>
            </w:r>
          </w:p>
        </w:tc>
        <w:tc>
          <w:tcPr>
            <w:tcW w:w="1231" w:type="pct"/>
            <w:gridSpan w:val="2"/>
          </w:tcPr>
          <w:p w14:paraId="6598C592" w14:textId="77777777" w:rsidR="00201A21" w:rsidRPr="00380946" w:rsidRDefault="00201A21" w:rsidP="0079011C">
            <w:pPr>
              <w:jc w:val="center"/>
              <w:rPr>
                <w:rFonts w:cstheme="minorHAnsi"/>
                <w:sz w:val="20"/>
                <w:szCs w:val="20"/>
              </w:rPr>
            </w:pPr>
            <w:r w:rsidRPr="00380946">
              <w:rPr>
                <w:rFonts w:cstheme="minorHAnsi"/>
                <w:sz w:val="20"/>
                <w:szCs w:val="20"/>
              </w:rPr>
              <w:t>0.635**</w:t>
            </w:r>
          </w:p>
        </w:tc>
        <w:tc>
          <w:tcPr>
            <w:tcW w:w="1247" w:type="pct"/>
            <w:gridSpan w:val="2"/>
          </w:tcPr>
          <w:p w14:paraId="30E06E0C" w14:textId="77777777" w:rsidR="00201A21" w:rsidRPr="00380946" w:rsidRDefault="00201A21" w:rsidP="0079011C">
            <w:pPr>
              <w:jc w:val="center"/>
              <w:rPr>
                <w:rFonts w:cstheme="minorHAnsi"/>
                <w:sz w:val="20"/>
                <w:szCs w:val="20"/>
              </w:rPr>
            </w:pPr>
            <w:r w:rsidRPr="00380946">
              <w:rPr>
                <w:rFonts w:cstheme="minorHAnsi"/>
                <w:sz w:val="20"/>
                <w:szCs w:val="20"/>
              </w:rPr>
              <w:t>0.835***</w:t>
            </w:r>
          </w:p>
        </w:tc>
      </w:tr>
      <w:tr w:rsidR="00201A21" w:rsidRPr="00380946" w14:paraId="243F6786" w14:textId="77777777" w:rsidTr="00201A21">
        <w:tc>
          <w:tcPr>
            <w:tcW w:w="1205" w:type="pct"/>
          </w:tcPr>
          <w:p w14:paraId="3D40DBAD"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12</m:t>
                    </m:r>
                  </m:sub>
                </m:sSub>
              </m:oMath>
            </m:oMathPara>
          </w:p>
        </w:tc>
        <w:tc>
          <w:tcPr>
            <w:tcW w:w="1318" w:type="pct"/>
            <w:gridSpan w:val="2"/>
          </w:tcPr>
          <w:p w14:paraId="7C385B74" w14:textId="77777777" w:rsidR="00201A21" w:rsidRPr="00380946" w:rsidRDefault="00201A21" w:rsidP="0079011C">
            <w:pPr>
              <w:jc w:val="center"/>
              <w:rPr>
                <w:rFonts w:cstheme="minorHAnsi"/>
                <w:sz w:val="20"/>
                <w:szCs w:val="20"/>
              </w:rPr>
            </w:pPr>
            <w:r w:rsidRPr="00380946">
              <w:rPr>
                <w:rFonts w:cstheme="minorHAnsi"/>
                <w:sz w:val="20"/>
                <w:szCs w:val="20"/>
              </w:rPr>
              <w:t>-0.433***</w:t>
            </w:r>
          </w:p>
        </w:tc>
        <w:tc>
          <w:tcPr>
            <w:tcW w:w="1231" w:type="pct"/>
            <w:gridSpan w:val="2"/>
          </w:tcPr>
          <w:p w14:paraId="191968A7" w14:textId="77777777" w:rsidR="00201A21" w:rsidRPr="00380946" w:rsidRDefault="00201A21" w:rsidP="0079011C">
            <w:pPr>
              <w:jc w:val="center"/>
              <w:rPr>
                <w:rFonts w:cstheme="minorHAnsi"/>
                <w:sz w:val="20"/>
                <w:szCs w:val="20"/>
              </w:rPr>
            </w:pPr>
            <w:r w:rsidRPr="00380946">
              <w:rPr>
                <w:rFonts w:cstheme="minorHAnsi"/>
                <w:sz w:val="20"/>
                <w:szCs w:val="20"/>
              </w:rPr>
              <w:t>0.302**</w:t>
            </w:r>
          </w:p>
        </w:tc>
        <w:tc>
          <w:tcPr>
            <w:tcW w:w="1247" w:type="pct"/>
            <w:gridSpan w:val="2"/>
          </w:tcPr>
          <w:p w14:paraId="7ED09DB7" w14:textId="77777777" w:rsidR="00201A21" w:rsidRPr="00380946" w:rsidRDefault="00201A21" w:rsidP="0079011C">
            <w:pPr>
              <w:jc w:val="center"/>
              <w:rPr>
                <w:rFonts w:cstheme="minorHAnsi"/>
                <w:sz w:val="20"/>
                <w:szCs w:val="20"/>
              </w:rPr>
            </w:pPr>
            <w:r w:rsidRPr="00380946">
              <w:rPr>
                <w:rFonts w:cstheme="minorHAnsi"/>
                <w:sz w:val="20"/>
                <w:szCs w:val="20"/>
              </w:rPr>
              <w:t>0.437**</w:t>
            </w:r>
          </w:p>
        </w:tc>
      </w:tr>
      <w:tr w:rsidR="00201A21" w:rsidRPr="00380946" w14:paraId="0C3F9550" w14:textId="77777777" w:rsidTr="00201A21">
        <w:tc>
          <w:tcPr>
            <w:tcW w:w="1205" w:type="pct"/>
          </w:tcPr>
          <w:p w14:paraId="2F7344D7"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21</m:t>
                    </m:r>
                  </m:sub>
                </m:sSub>
              </m:oMath>
            </m:oMathPara>
          </w:p>
        </w:tc>
        <w:tc>
          <w:tcPr>
            <w:tcW w:w="1318" w:type="pct"/>
            <w:gridSpan w:val="2"/>
          </w:tcPr>
          <w:p w14:paraId="7424B8AE" w14:textId="77777777" w:rsidR="00201A21" w:rsidRPr="00380946" w:rsidRDefault="00201A21" w:rsidP="0079011C">
            <w:pPr>
              <w:jc w:val="center"/>
              <w:rPr>
                <w:rFonts w:cstheme="minorHAnsi"/>
                <w:sz w:val="20"/>
                <w:szCs w:val="20"/>
              </w:rPr>
            </w:pPr>
            <w:r w:rsidRPr="00380946">
              <w:rPr>
                <w:rFonts w:cstheme="minorHAnsi"/>
                <w:sz w:val="20"/>
                <w:szCs w:val="20"/>
              </w:rPr>
              <w:t>1.091***</w:t>
            </w:r>
          </w:p>
        </w:tc>
        <w:tc>
          <w:tcPr>
            <w:tcW w:w="1231" w:type="pct"/>
            <w:gridSpan w:val="2"/>
          </w:tcPr>
          <w:p w14:paraId="3FCDDD7A" w14:textId="77777777" w:rsidR="00201A21" w:rsidRPr="00380946" w:rsidRDefault="00201A21" w:rsidP="0079011C">
            <w:pPr>
              <w:jc w:val="center"/>
              <w:rPr>
                <w:rFonts w:cstheme="minorHAnsi"/>
                <w:sz w:val="20"/>
                <w:szCs w:val="20"/>
              </w:rPr>
            </w:pPr>
            <w:r w:rsidRPr="00380946">
              <w:rPr>
                <w:rFonts w:cstheme="minorHAnsi"/>
                <w:sz w:val="20"/>
                <w:szCs w:val="20"/>
              </w:rPr>
              <w:t>-0.400</w:t>
            </w:r>
          </w:p>
        </w:tc>
        <w:tc>
          <w:tcPr>
            <w:tcW w:w="1247" w:type="pct"/>
            <w:gridSpan w:val="2"/>
          </w:tcPr>
          <w:p w14:paraId="57B66B4F" w14:textId="77777777" w:rsidR="00201A21" w:rsidRPr="00380946" w:rsidRDefault="00201A21" w:rsidP="0079011C">
            <w:pPr>
              <w:jc w:val="center"/>
              <w:rPr>
                <w:rFonts w:cstheme="minorHAnsi"/>
                <w:sz w:val="20"/>
                <w:szCs w:val="20"/>
              </w:rPr>
            </w:pPr>
            <w:r w:rsidRPr="00380946">
              <w:rPr>
                <w:rFonts w:cstheme="minorHAnsi"/>
                <w:sz w:val="20"/>
                <w:szCs w:val="20"/>
              </w:rPr>
              <w:t>-1.102***</w:t>
            </w:r>
          </w:p>
        </w:tc>
      </w:tr>
      <w:tr w:rsidR="00201A21" w:rsidRPr="00380946" w14:paraId="1EB82358" w14:textId="77777777" w:rsidTr="00201A21">
        <w:tc>
          <w:tcPr>
            <w:tcW w:w="1205" w:type="pct"/>
          </w:tcPr>
          <w:p w14:paraId="7E4FC8D8" w14:textId="77777777" w:rsidR="00201A21" w:rsidRPr="00380946" w:rsidRDefault="00F015EF" w:rsidP="0079011C">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22</m:t>
                    </m:r>
                  </m:sub>
                </m:sSub>
              </m:oMath>
            </m:oMathPara>
          </w:p>
        </w:tc>
        <w:tc>
          <w:tcPr>
            <w:tcW w:w="1318" w:type="pct"/>
            <w:gridSpan w:val="2"/>
          </w:tcPr>
          <w:p w14:paraId="55D8FBCE" w14:textId="77777777" w:rsidR="00201A21" w:rsidRPr="00380946" w:rsidRDefault="00201A21" w:rsidP="0079011C">
            <w:pPr>
              <w:jc w:val="center"/>
              <w:rPr>
                <w:rFonts w:cstheme="minorHAnsi"/>
                <w:sz w:val="20"/>
                <w:szCs w:val="20"/>
              </w:rPr>
            </w:pPr>
            <w:r w:rsidRPr="00380946">
              <w:rPr>
                <w:rFonts w:cstheme="minorHAnsi"/>
                <w:sz w:val="20"/>
                <w:szCs w:val="20"/>
              </w:rPr>
              <w:t>0.672***</w:t>
            </w:r>
          </w:p>
        </w:tc>
        <w:tc>
          <w:tcPr>
            <w:tcW w:w="1231" w:type="pct"/>
            <w:gridSpan w:val="2"/>
          </w:tcPr>
          <w:p w14:paraId="0040F910" w14:textId="77777777" w:rsidR="00201A21" w:rsidRPr="00380946" w:rsidRDefault="00201A21" w:rsidP="0079011C">
            <w:pPr>
              <w:jc w:val="center"/>
              <w:rPr>
                <w:rFonts w:cstheme="minorHAnsi"/>
                <w:sz w:val="20"/>
                <w:szCs w:val="20"/>
              </w:rPr>
            </w:pPr>
            <w:r w:rsidRPr="00380946">
              <w:rPr>
                <w:rFonts w:cstheme="minorHAnsi"/>
                <w:sz w:val="20"/>
                <w:szCs w:val="20"/>
              </w:rPr>
              <w:t>-0.513*</w:t>
            </w:r>
          </w:p>
        </w:tc>
        <w:tc>
          <w:tcPr>
            <w:tcW w:w="1247" w:type="pct"/>
            <w:gridSpan w:val="2"/>
          </w:tcPr>
          <w:p w14:paraId="579F8B84" w14:textId="77777777" w:rsidR="00201A21" w:rsidRPr="00380946" w:rsidRDefault="00201A21" w:rsidP="0079011C">
            <w:pPr>
              <w:jc w:val="center"/>
              <w:rPr>
                <w:rFonts w:cstheme="minorHAnsi"/>
                <w:sz w:val="20"/>
                <w:szCs w:val="20"/>
              </w:rPr>
            </w:pPr>
            <w:r w:rsidRPr="00380946">
              <w:rPr>
                <w:rFonts w:cstheme="minorHAnsi"/>
                <w:sz w:val="20"/>
                <w:szCs w:val="20"/>
              </w:rPr>
              <w:t>-0.593*</w:t>
            </w:r>
          </w:p>
        </w:tc>
      </w:tr>
      <w:tr w:rsidR="00201A21" w:rsidRPr="00380946" w14:paraId="711D8E6B" w14:textId="77777777" w:rsidTr="00201A21">
        <w:tc>
          <w:tcPr>
            <w:tcW w:w="1205" w:type="pct"/>
            <w:tcBorders>
              <w:bottom w:val="single" w:sz="4" w:space="0" w:color="auto"/>
            </w:tcBorders>
          </w:tcPr>
          <w:p w14:paraId="1930A769" w14:textId="77777777" w:rsidR="00201A21" w:rsidRPr="00380946" w:rsidRDefault="00201A21" w:rsidP="0079011C">
            <w:pPr>
              <w:rPr>
                <w:rFonts w:eastAsia="Calibri" w:cstheme="minorHAnsi"/>
                <w:iCs/>
                <w:sz w:val="20"/>
                <w:szCs w:val="20"/>
              </w:rPr>
            </w:pPr>
          </w:p>
        </w:tc>
        <w:tc>
          <w:tcPr>
            <w:tcW w:w="1318" w:type="pct"/>
            <w:gridSpan w:val="2"/>
            <w:tcBorders>
              <w:bottom w:val="single" w:sz="4" w:space="0" w:color="auto"/>
            </w:tcBorders>
          </w:tcPr>
          <w:p w14:paraId="7A9322B6" w14:textId="77777777" w:rsidR="00201A21" w:rsidRPr="00380946" w:rsidRDefault="00201A21" w:rsidP="0079011C">
            <w:pPr>
              <w:jc w:val="center"/>
              <w:rPr>
                <w:rFonts w:cstheme="minorHAnsi"/>
                <w:sz w:val="20"/>
                <w:szCs w:val="20"/>
              </w:rPr>
            </w:pPr>
          </w:p>
        </w:tc>
        <w:tc>
          <w:tcPr>
            <w:tcW w:w="1231" w:type="pct"/>
            <w:gridSpan w:val="2"/>
            <w:tcBorders>
              <w:bottom w:val="single" w:sz="4" w:space="0" w:color="auto"/>
            </w:tcBorders>
          </w:tcPr>
          <w:p w14:paraId="79A78977" w14:textId="77777777" w:rsidR="00201A21" w:rsidRPr="00380946" w:rsidRDefault="00201A21" w:rsidP="0079011C">
            <w:pPr>
              <w:jc w:val="center"/>
              <w:rPr>
                <w:rFonts w:cstheme="minorHAnsi"/>
                <w:sz w:val="20"/>
                <w:szCs w:val="20"/>
              </w:rPr>
            </w:pPr>
          </w:p>
        </w:tc>
        <w:tc>
          <w:tcPr>
            <w:tcW w:w="1247" w:type="pct"/>
            <w:gridSpan w:val="2"/>
            <w:tcBorders>
              <w:bottom w:val="single" w:sz="4" w:space="0" w:color="auto"/>
            </w:tcBorders>
          </w:tcPr>
          <w:p w14:paraId="2B51830F" w14:textId="77777777" w:rsidR="00201A21" w:rsidRPr="00380946" w:rsidRDefault="00201A21" w:rsidP="0079011C">
            <w:pPr>
              <w:jc w:val="center"/>
              <w:rPr>
                <w:rFonts w:cstheme="minorHAnsi"/>
                <w:sz w:val="20"/>
                <w:szCs w:val="20"/>
              </w:rPr>
            </w:pPr>
          </w:p>
        </w:tc>
      </w:tr>
      <w:tr w:rsidR="00201A21" w:rsidRPr="00380946" w14:paraId="31A50035" w14:textId="77777777" w:rsidTr="00201A21">
        <w:tc>
          <w:tcPr>
            <w:tcW w:w="1205" w:type="pct"/>
            <w:tcBorders>
              <w:top w:val="single" w:sz="4" w:space="0" w:color="auto"/>
              <w:bottom w:val="single" w:sz="4" w:space="0" w:color="auto"/>
            </w:tcBorders>
          </w:tcPr>
          <w:p w14:paraId="15ED9303" w14:textId="77777777" w:rsidR="00201A21" w:rsidRPr="00380946" w:rsidRDefault="00201A21" w:rsidP="0079011C">
            <w:pPr>
              <w:rPr>
                <w:rFonts w:cstheme="minorHAnsi"/>
                <w:sz w:val="20"/>
                <w:szCs w:val="20"/>
              </w:rPr>
            </w:pPr>
            <w:r w:rsidRPr="00380946">
              <w:rPr>
                <w:rFonts w:cstheme="minorHAnsi"/>
                <w:sz w:val="20"/>
                <w:szCs w:val="20"/>
              </w:rPr>
              <w:t xml:space="preserve">Model diagnostics </w:t>
            </w:r>
          </w:p>
        </w:tc>
        <w:tc>
          <w:tcPr>
            <w:tcW w:w="1318" w:type="pct"/>
            <w:gridSpan w:val="2"/>
            <w:tcBorders>
              <w:top w:val="single" w:sz="4" w:space="0" w:color="auto"/>
              <w:bottom w:val="single" w:sz="4" w:space="0" w:color="auto"/>
            </w:tcBorders>
          </w:tcPr>
          <w:p w14:paraId="562DA28B" w14:textId="77777777" w:rsidR="00201A21" w:rsidRPr="00380946" w:rsidRDefault="00201A21" w:rsidP="0079011C">
            <w:pPr>
              <w:jc w:val="center"/>
              <w:rPr>
                <w:rFonts w:cstheme="minorHAnsi"/>
                <w:sz w:val="20"/>
                <w:szCs w:val="20"/>
              </w:rPr>
            </w:pPr>
          </w:p>
        </w:tc>
        <w:tc>
          <w:tcPr>
            <w:tcW w:w="1231" w:type="pct"/>
            <w:gridSpan w:val="2"/>
            <w:tcBorders>
              <w:top w:val="single" w:sz="4" w:space="0" w:color="auto"/>
              <w:bottom w:val="single" w:sz="4" w:space="0" w:color="auto"/>
            </w:tcBorders>
          </w:tcPr>
          <w:p w14:paraId="2FC1A123" w14:textId="77777777" w:rsidR="00201A21" w:rsidRPr="00380946" w:rsidRDefault="00201A21" w:rsidP="0079011C">
            <w:pPr>
              <w:jc w:val="center"/>
              <w:rPr>
                <w:rFonts w:cstheme="minorHAnsi"/>
                <w:sz w:val="20"/>
                <w:szCs w:val="20"/>
              </w:rPr>
            </w:pPr>
          </w:p>
        </w:tc>
        <w:tc>
          <w:tcPr>
            <w:tcW w:w="1247" w:type="pct"/>
            <w:gridSpan w:val="2"/>
            <w:tcBorders>
              <w:top w:val="single" w:sz="4" w:space="0" w:color="auto"/>
              <w:bottom w:val="single" w:sz="4" w:space="0" w:color="auto"/>
            </w:tcBorders>
          </w:tcPr>
          <w:p w14:paraId="324F921C" w14:textId="77777777" w:rsidR="00201A21" w:rsidRPr="00380946" w:rsidRDefault="00201A21" w:rsidP="0079011C">
            <w:pPr>
              <w:jc w:val="center"/>
              <w:rPr>
                <w:rFonts w:cstheme="minorHAnsi"/>
                <w:sz w:val="20"/>
                <w:szCs w:val="20"/>
              </w:rPr>
            </w:pPr>
          </w:p>
        </w:tc>
      </w:tr>
      <w:tr w:rsidR="00201A21" w:rsidRPr="00380946" w14:paraId="7C277C01" w14:textId="77777777" w:rsidTr="00201A21">
        <w:tc>
          <w:tcPr>
            <w:tcW w:w="1205" w:type="pct"/>
            <w:tcBorders>
              <w:top w:val="single" w:sz="4" w:space="0" w:color="auto"/>
            </w:tcBorders>
          </w:tcPr>
          <w:p w14:paraId="2205C866"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AIC</w:t>
            </w:r>
          </w:p>
        </w:tc>
        <w:tc>
          <w:tcPr>
            <w:tcW w:w="1318" w:type="pct"/>
            <w:gridSpan w:val="2"/>
            <w:tcBorders>
              <w:top w:val="single" w:sz="4" w:space="0" w:color="auto"/>
            </w:tcBorders>
          </w:tcPr>
          <w:p w14:paraId="52E5AE0C" w14:textId="77777777" w:rsidR="00201A21" w:rsidRPr="00380946" w:rsidRDefault="00201A21" w:rsidP="0079011C">
            <w:pPr>
              <w:jc w:val="center"/>
              <w:rPr>
                <w:rFonts w:cstheme="minorHAnsi"/>
                <w:sz w:val="20"/>
                <w:szCs w:val="20"/>
              </w:rPr>
            </w:pPr>
            <w:r w:rsidRPr="00380946">
              <w:rPr>
                <w:rFonts w:cstheme="minorHAnsi"/>
                <w:sz w:val="20"/>
                <w:szCs w:val="20"/>
              </w:rPr>
              <w:t>-2.069</w:t>
            </w:r>
          </w:p>
        </w:tc>
        <w:tc>
          <w:tcPr>
            <w:tcW w:w="1231" w:type="pct"/>
            <w:gridSpan w:val="2"/>
            <w:tcBorders>
              <w:top w:val="single" w:sz="4" w:space="0" w:color="auto"/>
            </w:tcBorders>
          </w:tcPr>
          <w:p w14:paraId="5052D6A7" w14:textId="77777777" w:rsidR="00201A21" w:rsidRPr="00380946" w:rsidRDefault="00201A21" w:rsidP="0079011C">
            <w:pPr>
              <w:jc w:val="center"/>
              <w:rPr>
                <w:rFonts w:cstheme="minorHAnsi"/>
                <w:sz w:val="20"/>
                <w:szCs w:val="20"/>
              </w:rPr>
            </w:pPr>
            <w:r w:rsidRPr="00380946">
              <w:rPr>
                <w:rFonts w:cstheme="minorHAnsi"/>
                <w:sz w:val="20"/>
                <w:szCs w:val="20"/>
              </w:rPr>
              <w:t>-2.799</w:t>
            </w:r>
          </w:p>
        </w:tc>
        <w:tc>
          <w:tcPr>
            <w:tcW w:w="1247" w:type="pct"/>
            <w:gridSpan w:val="2"/>
            <w:tcBorders>
              <w:top w:val="single" w:sz="4" w:space="0" w:color="auto"/>
            </w:tcBorders>
          </w:tcPr>
          <w:p w14:paraId="1501ABC6" w14:textId="77777777" w:rsidR="00201A21" w:rsidRPr="00380946" w:rsidRDefault="00201A21" w:rsidP="0079011C">
            <w:pPr>
              <w:jc w:val="center"/>
              <w:rPr>
                <w:rFonts w:cstheme="minorHAnsi"/>
                <w:sz w:val="20"/>
                <w:szCs w:val="20"/>
              </w:rPr>
            </w:pPr>
            <w:r w:rsidRPr="00380946">
              <w:rPr>
                <w:rFonts w:cstheme="minorHAnsi"/>
                <w:sz w:val="20"/>
                <w:szCs w:val="20"/>
              </w:rPr>
              <w:t>-0.527</w:t>
            </w:r>
          </w:p>
        </w:tc>
      </w:tr>
      <w:tr w:rsidR="00201A21" w:rsidRPr="00380946" w14:paraId="1B409EB0" w14:textId="77777777" w:rsidTr="00201A21">
        <w:tc>
          <w:tcPr>
            <w:tcW w:w="1205" w:type="pct"/>
          </w:tcPr>
          <w:p w14:paraId="11CD3198"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SBC</w:t>
            </w:r>
          </w:p>
        </w:tc>
        <w:tc>
          <w:tcPr>
            <w:tcW w:w="1318" w:type="pct"/>
            <w:gridSpan w:val="2"/>
          </w:tcPr>
          <w:p w14:paraId="07F4582F" w14:textId="77777777" w:rsidR="00201A21" w:rsidRPr="00380946" w:rsidRDefault="00201A21" w:rsidP="0079011C">
            <w:pPr>
              <w:jc w:val="center"/>
              <w:rPr>
                <w:rFonts w:cstheme="minorHAnsi"/>
                <w:sz w:val="20"/>
                <w:szCs w:val="20"/>
              </w:rPr>
            </w:pPr>
            <w:r w:rsidRPr="00380946">
              <w:rPr>
                <w:rFonts w:cstheme="minorHAnsi"/>
                <w:sz w:val="20"/>
                <w:szCs w:val="20"/>
              </w:rPr>
              <w:t>-1.722</w:t>
            </w:r>
          </w:p>
        </w:tc>
        <w:tc>
          <w:tcPr>
            <w:tcW w:w="1231" w:type="pct"/>
            <w:gridSpan w:val="2"/>
          </w:tcPr>
          <w:p w14:paraId="43E7ACE2" w14:textId="77777777" w:rsidR="00201A21" w:rsidRPr="00380946" w:rsidRDefault="00201A21" w:rsidP="0079011C">
            <w:pPr>
              <w:jc w:val="center"/>
              <w:rPr>
                <w:rFonts w:cstheme="minorHAnsi"/>
                <w:sz w:val="20"/>
                <w:szCs w:val="20"/>
              </w:rPr>
            </w:pPr>
            <w:r w:rsidRPr="00380946">
              <w:rPr>
                <w:rFonts w:cstheme="minorHAnsi"/>
                <w:sz w:val="20"/>
                <w:szCs w:val="20"/>
              </w:rPr>
              <w:t>-2.378</w:t>
            </w:r>
          </w:p>
        </w:tc>
        <w:tc>
          <w:tcPr>
            <w:tcW w:w="1247" w:type="pct"/>
            <w:gridSpan w:val="2"/>
          </w:tcPr>
          <w:p w14:paraId="29E04194" w14:textId="77777777" w:rsidR="00201A21" w:rsidRPr="00380946" w:rsidRDefault="00201A21" w:rsidP="0079011C">
            <w:pPr>
              <w:jc w:val="center"/>
              <w:rPr>
                <w:rFonts w:cstheme="minorHAnsi"/>
                <w:sz w:val="20"/>
                <w:szCs w:val="20"/>
              </w:rPr>
            </w:pPr>
            <w:r w:rsidRPr="00380946">
              <w:rPr>
                <w:rFonts w:cstheme="minorHAnsi"/>
                <w:sz w:val="20"/>
                <w:szCs w:val="20"/>
              </w:rPr>
              <w:t>0.177</w:t>
            </w:r>
          </w:p>
        </w:tc>
      </w:tr>
      <w:tr w:rsidR="00201A21" w:rsidRPr="00380946" w14:paraId="75E186E4" w14:textId="77777777" w:rsidTr="00201A21">
        <w:tc>
          <w:tcPr>
            <w:tcW w:w="1205" w:type="pct"/>
          </w:tcPr>
          <w:p w14:paraId="19148A33"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Log-L</w:t>
            </w:r>
          </w:p>
        </w:tc>
        <w:tc>
          <w:tcPr>
            <w:tcW w:w="1318" w:type="pct"/>
            <w:gridSpan w:val="2"/>
          </w:tcPr>
          <w:p w14:paraId="44068C36" w14:textId="77777777" w:rsidR="00201A21" w:rsidRPr="00380946" w:rsidRDefault="00201A21" w:rsidP="0079011C">
            <w:pPr>
              <w:jc w:val="center"/>
              <w:rPr>
                <w:rFonts w:cstheme="minorHAnsi"/>
                <w:sz w:val="20"/>
                <w:szCs w:val="20"/>
              </w:rPr>
            </w:pPr>
            <w:r w:rsidRPr="00380946">
              <w:rPr>
                <w:rFonts w:cstheme="minorHAnsi"/>
                <w:sz w:val="20"/>
                <w:szCs w:val="20"/>
              </w:rPr>
              <w:t>320.7</w:t>
            </w:r>
          </w:p>
        </w:tc>
        <w:tc>
          <w:tcPr>
            <w:tcW w:w="1231" w:type="pct"/>
            <w:gridSpan w:val="2"/>
          </w:tcPr>
          <w:p w14:paraId="4A3DCA9C" w14:textId="77777777" w:rsidR="00201A21" w:rsidRPr="00380946" w:rsidRDefault="00201A21" w:rsidP="0079011C">
            <w:pPr>
              <w:jc w:val="center"/>
              <w:rPr>
                <w:rFonts w:cstheme="minorHAnsi"/>
                <w:sz w:val="20"/>
                <w:szCs w:val="20"/>
              </w:rPr>
            </w:pPr>
            <w:r w:rsidRPr="00380946">
              <w:rPr>
                <w:rFonts w:cstheme="minorHAnsi"/>
                <w:sz w:val="20"/>
                <w:szCs w:val="20"/>
              </w:rPr>
              <w:t>296.5</w:t>
            </w:r>
          </w:p>
        </w:tc>
        <w:tc>
          <w:tcPr>
            <w:tcW w:w="1247" w:type="pct"/>
            <w:gridSpan w:val="2"/>
          </w:tcPr>
          <w:p w14:paraId="3F929817" w14:textId="77777777" w:rsidR="00201A21" w:rsidRPr="00380946" w:rsidRDefault="00201A21" w:rsidP="0079011C">
            <w:pPr>
              <w:jc w:val="center"/>
              <w:rPr>
                <w:rFonts w:cstheme="minorHAnsi"/>
                <w:sz w:val="20"/>
                <w:szCs w:val="20"/>
              </w:rPr>
            </w:pPr>
            <w:r w:rsidRPr="00380946">
              <w:rPr>
                <w:rFonts w:cstheme="minorHAnsi"/>
                <w:sz w:val="20"/>
                <w:szCs w:val="20"/>
              </w:rPr>
              <w:t>48.18</w:t>
            </w:r>
          </w:p>
        </w:tc>
      </w:tr>
      <w:tr w:rsidR="00201A21" w:rsidRPr="00380946" w14:paraId="5D33D812" w14:textId="77777777" w:rsidTr="00201A21">
        <w:tc>
          <w:tcPr>
            <w:tcW w:w="1205" w:type="pct"/>
            <w:tcBorders>
              <w:bottom w:val="single" w:sz="4" w:space="0" w:color="auto"/>
            </w:tcBorders>
          </w:tcPr>
          <w:p w14:paraId="6800BF2E" w14:textId="77777777" w:rsidR="00201A21" w:rsidRPr="00380946" w:rsidRDefault="00201A21" w:rsidP="0079011C">
            <w:pPr>
              <w:rPr>
                <w:rFonts w:eastAsia="Calibri" w:cstheme="minorHAnsi"/>
                <w:iCs/>
                <w:sz w:val="20"/>
                <w:szCs w:val="20"/>
              </w:rPr>
            </w:pPr>
          </w:p>
        </w:tc>
        <w:tc>
          <w:tcPr>
            <w:tcW w:w="1318" w:type="pct"/>
            <w:gridSpan w:val="2"/>
            <w:tcBorders>
              <w:bottom w:val="single" w:sz="4" w:space="0" w:color="auto"/>
            </w:tcBorders>
          </w:tcPr>
          <w:p w14:paraId="7FB32658" w14:textId="77777777" w:rsidR="00201A21" w:rsidRPr="00380946" w:rsidRDefault="00201A21" w:rsidP="0079011C">
            <w:pPr>
              <w:rPr>
                <w:rFonts w:cstheme="minorHAnsi"/>
                <w:sz w:val="20"/>
                <w:szCs w:val="20"/>
              </w:rPr>
            </w:pPr>
          </w:p>
        </w:tc>
        <w:tc>
          <w:tcPr>
            <w:tcW w:w="1231" w:type="pct"/>
            <w:gridSpan w:val="2"/>
            <w:tcBorders>
              <w:bottom w:val="single" w:sz="4" w:space="0" w:color="auto"/>
            </w:tcBorders>
          </w:tcPr>
          <w:p w14:paraId="16D2E79F" w14:textId="77777777" w:rsidR="00201A21" w:rsidRPr="00380946" w:rsidRDefault="00201A21" w:rsidP="0079011C">
            <w:pPr>
              <w:rPr>
                <w:rFonts w:cstheme="minorHAnsi"/>
                <w:sz w:val="20"/>
                <w:szCs w:val="20"/>
              </w:rPr>
            </w:pPr>
          </w:p>
        </w:tc>
        <w:tc>
          <w:tcPr>
            <w:tcW w:w="1247" w:type="pct"/>
            <w:gridSpan w:val="2"/>
            <w:tcBorders>
              <w:bottom w:val="single" w:sz="4" w:space="0" w:color="auto"/>
            </w:tcBorders>
          </w:tcPr>
          <w:p w14:paraId="340C76BC" w14:textId="77777777" w:rsidR="00201A21" w:rsidRPr="00380946" w:rsidRDefault="00201A21" w:rsidP="0079011C">
            <w:pPr>
              <w:rPr>
                <w:rFonts w:cstheme="minorHAnsi"/>
                <w:sz w:val="20"/>
                <w:szCs w:val="20"/>
              </w:rPr>
            </w:pPr>
          </w:p>
        </w:tc>
      </w:tr>
      <w:tr w:rsidR="00201A21" w:rsidRPr="00380946" w14:paraId="5DD4EAF5" w14:textId="77777777" w:rsidTr="00201A21">
        <w:tc>
          <w:tcPr>
            <w:tcW w:w="5000" w:type="pct"/>
            <w:gridSpan w:val="7"/>
            <w:tcBorders>
              <w:top w:val="single" w:sz="4" w:space="0" w:color="auto"/>
              <w:bottom w:val="single" w:sz="4" w:space="0" w:color="auto"/>
            </w:tcBorders>
          </w:tcPr>
          <w:p w14:paraId="28F51936" w14:textId="77777777" w:rsidR="00201A21" w:rsidRPr="00380946" w:rsidRDefault="00201A21" w:rsidP="0079011C">
            <w:pPr>
              <w:rPr>
                <w:rFonts w:cstheme="minorHAnsi"/>
                <w:sz w:val="20"/>
                <w:szCs w:val="20"/>
              </w:rPr>
            </w:pPr>
            <w:r w:rsidRPr="00380946">
              <w:rPr>
                <w:rFonts w:eastAsia="Calibri" w:cstheme="minorHAnsi"/>
                <w:iCs/>
                <w:sz w:val="20"/>
                <w:szCs w:val="20"/>
              </w:rPr>
              <w:t>Residual diagnostics for the independent series</w:t>
            </w:r>
          </w:p>
        </w:tc>
      </w:tr>
      <w:tr w:rsidR="00201A21" w:rsidRPr="00380946" w14:paraId="193F65F8" w14:textId="77777777" w:rsidTr="00201A21">
        <w:tc>
          <w:tcPr>
            <w:tcW w:w="1205" w:type="pct"/>
            <w:tcBorders>
              <w:top w:val="single" w:sz="4" w:space="0" w:color="auto"/>
            </w:tcBorders>
          </w:tcPr>
          <w:p w14:paraId="4C4697A3" w14:textId="77777777" w:rsidR="00201A21" w:rsidRPr="00380946" w:rsidRDefault="00201A21" w:rsidP="0079011C">
            <w:pPr>
              <w:rPr>
                <w:rFonts w:eastAsia="Calibri" w:cstheme="minorHAnsi"/>
                <w:iCs/>
                <w:sz w:val="20"/>
                <w:szCs w:val="20"/>
              </w:rPr>
            </w:pPr>
          </w:p>
        </w:tc>
        <w:tc>
          <w:tcPr>
            <w:tcW w:w="677" w:type="pct"/>
            <w:tcBorders>
              <w:top w:val="single" w:sz="4" w:space="0" w:color="auto"/>
            </w:tcBorders>
          </w:tcPr>
          <w:p w14:paraId="4B3431DD" w14:textId="77777777" w:rsidR="00201A21" w:rsidRPr="00380946" w:rsidRDefault="00201A21" w:rsidP="0079011C">
            <w:pPr>
              <w:jc w:val="center"/>
              <w:rPr>
                <w:rFonts w:cstheme="minorHAnsi"/>
                <w:sz w:val="20"/>
                <w:szCs w:val="20"/>
              </w:rPr>
            </w:pPr>
            <w:r w:rsidRPr="00380946">
              <w:rPr>
                <w:rFonts w:cstheme="minorHAnsi"/>
                <w:sz w:val="20"/>
                <w:szCs w:val="20"/>
              </w:rPr>
              <w:t>RBOND</w:t>
            </w:r>
          </w:p>
        </w:tc>
        <w:tc>
          <w:tcPr>
            <w:tcW w:w="641" w:type="pct"/>
            <w:tcBorders>
              <w:top w:val="single" w:sz="4" w:space="0" w:color="auto"/>
            </w:tcBorders>
          </w:tcPr>
          <w:p w14:paraId="2C69C979" w14:textId="77777777" w:rsidR="00201A21" w:rsidRPr="00380946" w:rsidRDefault="00201A21" w:rsidP="0079011C">
            <w:pPr>
              <w:jc w:val="center"/>
              <w:rPr>
                <w:rFonts w:cstheme="minorHAnsi"/>
                <w:sz w:val="20"/>
                <w:szCs w:val="20"/>
              </w:rPr>
            </w:pPr>
            <w:r w:rsidRPr="00380946">
              <w:rPr>
                <w:rFonts w:cstheme="minorHAnsi"/>
                <w:sz w:val="20"/>
                <w:szCs w:val="20"/>
              </w:rPr>
              <w:t>RSUKUK</w:t>
            </w:r>
          </w:p>
        </w:tc>
        <w:tc>
          <w:tcPr>
            <w:tcW w:w="609" w:type="pct"/>
            <w:tcBorders>
              <w:top w:val="single" w:sz="4" w:space="0" w:color="auto"/>
            </w:tcBorders>
          </w:tcPr>
          <w:p w14:paraId="7162E6CB" w14:textId="77777777" w:rsidR="00201A21" w:rsidRPr="00380946" w:rsidRDefault="00201A21" w:rsidP="0079011C">
            <w:pPr>
              <w:jc w:val="center"/>
              <w:rPr>
                <w:rFonts w:cstheme="minorHAnsi"/>
                <w:sz w:val="20"/>
                <w:szCs w:val="20"/>
              </w:rPr>
            </w:pPr>
            <w:r w:rsidRPr="00380946">
              <w:rPr>
                <w:rFonts w:cstheme="minorHAnsi"/>
                <w:sz w:val="20"/>
                <w:szCs w:val="20"/>
              </w:rPr>
              <w:t>RBOND</w:t>
            </w:r>
          </w:p>
        </w:tc>
        <w:tc>
          <w:tcPr>
            <w:tcW w:w="622" w:type="pct"/>
            <w:tcBorders>
              <w:top w:val="single" w:sz="4" w:space="0" w:color="auto"/>
            </w:tcBorders>
          </w:tcPr>
          <w:p w14:paraId="7A3CF0A7" w14:textId="77777777" w:rsidR="00201A21" w:rsidRPr="00380946" w:rsidRDefault="00201A21" w:rsidP="0079011C">
            <w:pPr>
              <w:jc w:val="center"/>
              <w:rPr>
                <w:rFonts w:cstheme="minorHAnsi"/>
                <w:sz w:val="20"/>
                <w:szCs w:val="20"/>
              </w:rPr>
            </w:pPr>
            <w:r w:rsidRPr="00380946">
              <w:rPr>
                <w:rFonts w:cstheme="minorHAnsi"/>
                <w:sz w:val="20"/>
                <w:szCs w:val="20"/>
              </w:rPr>
              <w:t>RSUKUK</w:t>
            </w:r>
          </w:p>
        </w:tc>
        <w:tc>
          <w:tcPr>
            <w:tcW w:w="609" w:type="pct"/>
            <w:tcBorders>
              <w:top w:val="single" w:sz="4" w:space="0" w:color="auto"/>
            </w:tcBorders>
          </w:tcPr>
          <w:p w14:paraId="0EE94110" w14:textId="77777777" w:rsidR="00201A21" w:rsidRPr="00380946" w:rsidRDefault="00201A21" w:rsidP="0079011C">
            <w:pPr>
              <w:jc w:val="center"/>
              <w:rPr>
                <w:rFonts w:cstheme="minorHAnsi"/>
                <w:sz w:val="20"/>
                <w:szCs w:val="20"/>
              </w:rPr>
            </w:pPr>
            <w:r w:rsidRPr="00380946">
              <w:rPr>
                <w:rFonts w:cstheme="minorHAnsi"/>
                <w:sz w:val="20"/>
                <w:szCs w:val="20"/>
              </w:rPr>
              <w:t>RBOND</w:t>
            </w:r>
          </w:p>
        </w:tc>
        <w:tc>
          <w:tcPr>
            <w:tcW w:w="638" w:type="pct"/>
            <w:tcBorders>
              <w:top w:val="single" w:sz="4" w:space="0" w:color="auto"/>
            </w:tcBorders>
          </w:tcPr>
          <w:p w14:paraId="2571C92C" w14:textId="77777777" w:rsidR="00201A21" w:rsidRPr="00380946" w:rsidRDefault="00201A21" w:rsidP="0079011C">
            <w:pPr>
              <w:jc w:val="center"/>
              <w:rPr>
                <w:rFonts w:cstheme="minorHAnsi"/>
                <w:sz w:val="20"/>
                <w:szCs w:val="20"/>
              </w:rPr>
            </w:pPr>
            <w:r w:rsidRPr="00380946">
              <w:rPr>
                <w:rFonts w:cstheme="minorHAnsi"/>
                <w:sz w:val="20"/>
                <w:szCs w:val="20"/>
              </w:rPr>
              <w:t>RSUKUK</w:t>
            </w:r>
          </w:p>
        </w:tc>
      </w:tr>
      <w:tr w:rsidR="00201A21" w:rsidRPr="00380946" w14:paraId="3C31F881" w14:textId="77777777" w:rsidTr="00201A21">
        <w:tc>
          <w:tcPr>
            <w:tcW w:w="1205" w:type="pct"/>
          </w:tcPr>
          <w:p w14:paraId="30378B6C"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Ljung-Box (20)</w:t>
            </w:r>
          </w:p>
        </w:tc>
        <w:tc>
          <w:tcPr>
            <w:tcW w:w="677" w:type="pct"/>
          </w:tcPr>
          <w:p w14:paraId="5DEC8E24" w14:textId="77777777" w:rsidR="00201A21" w:rsidRPr="00380946" w:rsidRDefault="00201A21" w:rsidP="0079011C">
            <w:pPr>
              <w:jc w:val="center"/>
              <w:rPr>
                <w:rFonts w:cstheme="minorHAnsi"/>
                <w:sz w:val="20"/>
                <w:szCs w:val="20"/>
              </w:rPr>
            </w:pPr>
            <w:r w:rsidRPr="00380946">
              <w:rPr>
                <w:rFonts w:cstheme="minorHAnsi"/>
                <w:sz w:val="20"/>
                <w:szCs w:val="20"/>
              </w:rPr>
              <w:t>22.701</w:t>
            </w:r>
          </w:p>
        </w:tc>
        <w:tc>
          <w:tcPr>
            <w:tcW w:w="641" w:type="pct"/>
          </w:tcPr>
          <w:p w14:paraId="5715E819" w14:textId="77777777" w:rsidR="00201A21" w:rsidRPr="00380946" w:rsidRDefault="00201A21" w:rsidP="0079011C">
            <w:pPr>
              <w:jc w:val="center"/>
              <w:rPr>
                <w:rFonts w:cstheme="minorHAnsi"/>
                <w:sz w:val="20"/>
                <w:szCs w:val="20"/>
              </w:rPr>
            </w:pPr>
            <w:r w:rsidRPr="00380946">
              <w:rPr>
                <w:rFonts w:cstheme="minorHAnsi"/>
                <w:sz w:val="20"/>
                <w:szCs w:val="20"/>
              </w:rPr>
              <w:t>30.644*</w:t>
            </w:r>
          </w:p>
        </w:tc>
        <w:tc>
          <w:tcPr>
            <w:tcW w:w="609" w:type="pct"/>
          </w:tcPr>
          <w:p w14:paraId="7E75EBEF" w14:textId="77777777" w:rsidR="00201A21" w:rsidRPr="00380946" w:rsidRDefault="00201A21" w:rsidP="0079011C">
            <w:pPr>
              <w:jc w:val="center"/>
              <w:rPr>
                <w:rFonts w:cstheme="minorHAnsi"/>
                <w:sz w:val="20"/>
                <w:szCs w:val="20"/>
              </w:rPr>
            </w:pPr>
            <w:r w:rsidRPr="00380946">
              <w:rPr>
                <w:rFonts w:cstheme="minorHAnsi"/>
                <w:sz w:val="20"/>
                <w:szCs w:val="20"/>
              </w:rPr>
              <w:t>21.461</w:t>
            </w:r>
          </w:p>
        </w:tc>
        <w:tc>
          <w:tcPr>
            <w:tcW w:w="622" w:type="pct"/>
          </w:tcPr>
          <w:p w14:paraId="0CE91C66" w14:textId="77777777" w:rsidR="00201A21" w:rsidRPr="00380946" w:rsidRDefault="00201A21" w:rsidP="0079011C">
            <w:pPr>
              <w:jc w:val="center"/>
              <w:rPr>
                <w:rFonts w:cstheme="minorHAnsi"/>
                <w:sz w:val="20"/>
                <w:szCs w:val="20"/>
              </w:rPr>
            </w:pPr>
            <w:r w:rsidRPr="00380946">
              <w:rPr>
                <w:rFonts w:cstheme="minorHAnsi"/>
                <w:sz w:val="20"/>
                <w:szCs w:val="20"/>
              </w:rPr>
              <w:t>34.701**</w:t>
            </w:r>
          </w:p>
        </w:tc>
        <w:tc>
          <w:tcPr>
            <w:tcW w:w="609" w:type="pct"/>
          </w:tcPr>
          <w:p w14:paraId="65F3302C" w14:textId="77777777" w:rsidR="00201A21" w:rsidRPr="00380946" w:rsidRDefault="00201A21" w:rsidP="0079011C">
            <w:pPr>
              <w:jc w:val="center"/>
              <w:rPr>
                <w:rFonts w:cstheme="minorHAnsi"/>
                <w:sz w:val="20"/>
                <w:szCs w:val="20"/>
              </w:rPr>
            </w:pPr>
            <w:r w:rsidRPr="00380946">
              <w:rPr>
                <w:rFonts w:cstheme="minorHAnsi"/>
                <w:sz w:val="20"/>
                <w:szCs w:val="20"/>
              </w:rPr>
              <w:t>25.253</w:t>
            </w:r>
          </w:p>
        </w:tc>
        <w:tc>
          <w:tcPr>
            <w:tcW w:w="638" w:type="pct"/>
          </w:tcPr>
          <w:p w14:paraId="3D8BEDE3" w14:textId="77777777" w:rsidR="00201A21" w:rsidRPr="00380946" w:rsidRDefault="00201A21" w:rsidP="0079011C">
            <w:pPr>
              <w:jc w:val="center"/>
              <w:rPr>
                <w:rFonts w:cstheme="minorHAnsi"/>
                <w:sz w:val="20"/>
                <w:szCs w:val="20"/>
              </w:rPr>
            </w:pPr>
            <w:r w:rsidRPr="00380946">
              <w:rPr>
                <w:rFonts w:cstheme="minorHAnsi"/>
                <w:sz w:val="20"/>
                <w:szCs w:val="20"/>
              </w:rPr>
              <w:t>16.298</w:t>
            </w:r>
          </w:p>
        </w:tc>
      </w:tr>
      <w:tr w:rsidR="00201A21" w:rsidRPr="00380946" w14:paraId="640D793E" w14:textId="77777777" w:rsidTr="00201A21">
        <w:tc>
          <w:tcPr>
            <w:tcW w:w="1205" w:type="pct"/>
          </w:tcPr>
          <w:p w14:paraId="64173AF0"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Ljung-Box (40)</w:t>
            </w:r>
          </w:p>
        </w:tc>
        <w:tc>
          <w:tcPr>
            <w:tcW w:w="677" w:type="pct"/>
          </w:tcPr>
          <w:p w14:paraId="6A3CED5D" w14:textId="77777777" w:rsidR="00201A21" w:rsidRPr="00380946" w:rsidRDefault="00201A21" w:rsidP="0079011C">
            <w:pPr>
              <w:jc w:val="center"/>
              <w:rPr>
                <w:rFonts w:cstheme="minorHAnsi"/>
                <w:sz w:val="20"/>
                <w:szCs w:val="20"/>
              </w:rPr>
            </w:pPr>
            <w:r w:rsidRPr="00380946">
              <w:rPr>
                <w:rFonts w:cstheme="minorHAnsi"/>
                <w:sz w:val="20"/>
                <w:szCs w:val="20"/>
              </w:rPr>
              <w:t>33.068</w:t>
            </w:r>
          </w:p>
        </w:tc>
        <w:tc>
          <w:tcPr>
            <w:tcW w:w="641" w:type="pct"/>
          </w:tcPr>
          <w:p w14:paraId="3E6B035E" w14:textId="77777777" w:rsidR="00201A21" w:rsidRPr="00380946" w:rsidRDefault="00201A21" w:rsidP="0079011C">
            <w:pPr>
              <w:jc w:val="center"/>
              <w:rPr>
                <w:rFonts w:cstheme="minorHAnsi"/>
                <w:sz w:val="20"/>
                <w:szCs w:val="20"/>
              </w:rPr>
            </w:pPr>
            <w:r w:rsidRPr="00380946">
              <w:rPr>
                <w:rFonts w:cstheme="minorHAnsi"/>
                <w:sz w:val="20"/>
                <w:szCs w:val="20"/>
              </w:rPr>
              <w:t>59.962**</w:t>
            </w:r>
          </w:p>
        </w:tc>
        <w:tc>
          <w:tcPr>
            <w:tcW w:w="609" w:type="pct"/>
          </w:tcPr>
          <w:p w14:paraId="2A6D0D48" w14:textId="77777777" w:rsidR="00201A21" w:rsidRPr="00380946" w:rsidRDefault="00201A21" w:rsidP="0079011C">
            <w:pPr>
              <w:jc w:val="center"/>
              <w:rPr>
                <w:rFonts w:cstheme="minorHAnsi"/>
                <w:sz w:val="20"/>
                <w:szCs w:val="20"/>
              </w:rPr>
            </w:pPr>
            <w:r w:rsidRPr="00380946">
              <w:rPr>
                <w:rFonts w:cstheme="minorHAnsi"/>
                <w:sz w:val="20"/>
                <w:szCs w:val="20"/>
              </w:rPr>
              <w:t>37.082</w:t>
            </w:r>
          </w:p>
        </w:tc>
        <w:tc>
          <w:tcPr>
            <w:tcW w:w="622" w:type="pct"/>
          </w:tcPr>
          <w:p w14:paraId="34A35EB8" w14:textId="77777777" w:rsidR="00201A21" w:rsidRPr="00380946" w:rsidRDefault="00201A21" w:rsidP="0079011C">
            <w:pPr>
              <w:jc w:val="center"/>
              <w:rPr>
                <w:rFonts w:cstheme="minorHAnsi"/>
                <w:sz w:val="20"/>
                <w:szCs w:val="20"/>
              </w:rPr>
            </w:pPr>
            <w:r w:rsidRPr="00380946">
              <w:rPr>
                <w:rFonts w:cstheme="minorHAnsi"/>
                <w:sz w:val="20"/>
                <w:szCs w:val="20"/>
              </w:rPr>
              <w:t>57.176**</w:t>
            </w:r>
          </w:p>
        </w:tc>
        <w:tc>
          <w:tcPr>
            <w:tcW w:w="609" w:type="pct"/>
          </w:tcPr>
          <w:p w14:paraId="7A759155" w14:textId="77777777" w:rsidR="00201A21" w:rsidRPr="00380946" w:rsidRDefault="00201A21" w:rsidP="0079011C">
            <w:pPr>
              <w:jc w:val="center"/>
              <w:rPr>
                <w:rFonts w:cstheme="minorHAnsi"/>
                <w:sz w:val="20"/>
                <w:szCs w:val="20"/>
              </w:rPr>
            </w:pPr>
            <w:r w:rsidRPr="00380946">
              <w:rPr>
                <w:rFonts w:cstheme="minorHAnsi"/>
                <w:sz w:val="20"/>
                <w:szCs w:val="20"/>
              </w:rPr>
              <w:t>49.756</w:t>
            </w:r>
          </w:p>
        </w:tc>
        <w:tc>
          <w:tcPr>
            <w:tcW w:w="638" w:type="pct"/>
          </w:tcPr>
          <w:p w14:paraId="0B555794" w14:textId="77777777" w:rsidR="00201A21" w:rsidRPr="00380946" w:rsidRDefault="00201A21" w:rsidP="0079011C">
            <w:pPr>
              <w:jc w:val="center"/>
              <w:rPr>
                <w:rFonts w:cstheme="minorHAnsi"/>
                <w:sz w:val="20"/>
                <w:szCs w:val="20"/>
              </w:rPr>
            </w:pPr>
            <w:r w:rsidRPr="00380946">
              <w:rPr>
                <w:rFonts w:cstheme="minorHAnsi"/>
                <w:sz w:val="20"/>
                <w:szCs w:val="20"/>
              </w:rPr>
              <w:t>60.489**</w:t>
            </w:r>
          </w:p>
        </w:tc>
      </w:tr>
      <w:tr w:rsidR="00201A21" w:rsidRPr="00380946" w14:paraId="68CA9268" w14:textId="77777777" w:rsidTr="00201A21">
        <w:tc>
          <w:tcPr>
            <w:tcW w:w="1205" w:type="pct"/>
          </w:tcPr>
          <w:p w14:paraId="73F12D5E"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McLeod-Li (20)</w:t>
            </w:r>
          </w:p>
        </w:tc>
        <w:tc>
          <w:tcPr>
            <w:tcW w:w="677" w:type="pct"/>
          </w:tcPr>
          <w:p w14:paraId="066653EE" w14:textId="77777777" w:rsidR="00201A21" w:rsidRPr="00380946" w:rsidRDefault="00201A21" w:rsidP="0079011C">
            <w:pPr>
              <w:jc w:val="center"/>
              <w:rPr>
                <w:rFonts w:cstheme="minorHAnsi"/>
                <w:sz w:val="20"/>
                <w:szCs w:val="20"/>
              </w:rPr>
            </w:pPr>
            <w:r w:rsidRPr="00380946">
              <w:rPr>
                <w:rFonts w:cstheme="minorHAnsi"/>
                <w:sz w:val="20"/>
                <w:szCs w:val="20"/>
              </w:rPr>
              <w:t>17.186</w:t>
            </w:r>
          </w:p>
        </w:tc>
        <w:tc>
          <w:tcPr>
            <w:tcW w:w="641" w:type="pct"/>
          </w:tcPr>
          <w:p w14:paraId="1EAE90C7" w14:textId="77777777" w:rsidR="00201A21" w:rsidRPr="00380946" w:rsidRDefault="00201A21" w:rsidP="0079011C">
            <w:pPr>
              <w:jc w:val="center"/>
              <w:rPr>
                <w:rFonts w:cstheme="minorHAnsi"/>
                <w:sz w:val="20"/>
                <w:szCs w:val="20"/>
              </w:rPr>
            </w:pPr>
            <w:r w:rsidRPr="00380946">
              <w:rPr>
                <w:rFonts w:cstheme="minorHAnsi"/>
                <w:sz w:val="20"/>
                <w:szCs w:val="20"/>
              </w:rPr>
              <w:t>30.096*</w:t>
            </w:r>
          </w:p>
        </w:tc>
        <w:tc>
          <w:tcPr>
            <w:tcW w:w="609" w:type="pct"/>
          </w:tcPr>
          <w:p w14:paraId="29F4E86D" w14:textId="77777777" w:rsidR="00201A21" w:rsidRPr="00380946" w:rsidRDefault="00201A21" w:rsidP="0079011C">
            <w:pPr>
              <w:jc w:val="center"/>
              <w:rPr>
                <w:rFonts w:cstheme="minorHAnsi"/>
                <w:sz w:val="20"/>
                <w:szCs w:val="20"/>
              </w:rPr>
            </w:pPr>
            <w:r w:rsidRPr="00380946">
              <w:rPr>
                <w:rFonts w:cstheme="minorHAnsi"/>
                <w:sz w:val="20"/>
                <w:szCs w:val="20"/>
              </w:rPr>
              <w:t>22.213</w:t>
            </w:r>
          </w:p>
        </w:tc>
        <w:tc>
          <w:tcPr>
            <w:tcW w:w="622" w:type="pct"/>
          </w:tcPr>
          <w:p w14:paraId="3385780A" w14:textId="77777777" w:rsidR="00201A21" w:rsidRPr="00380946" w:rsidRDefault="00201A21" w:rsidP="0079011C">
            <w:pPr>
              <w:jc w:val="center"/>
              <w:rPr>
                <w:rFonts w:cstheme="minorHAnsi"/>
                <w:sz w:val="20"/>
                <w:szCs w:val="20"/>
              </w:rPr>
            </w:pPr>
            <w:r w:rsidRPr="00380946">
              <w:rPr>
                <w:rFonts w:cstheme="minorHAnsi"/>
                <w:sz w:val="20"/>
                <w:szCs w:val="20"/>
              </w:rPr>
              <w:t>17.140</w:t>
            </w:r>
          </w:p>
        </w:tc>
        <w:tc>
          <w:tcPr>
            <w:tcW w:w="609" w:type="pct"/>
          </w:tcPr>
          <w:p w14:paraId="225AD454" w14:textId="77777777" w:rsidR="00201A21" w:rsidRPr="00380946" w:rsidRDefault="00201A21" w:rsidP="0079011C">
            <w:pPr>
              <w:jc w:val="center"/>
              <w:rPr>
                <w:rFonts w:cstheme="minorHAnsi"/>
                <w:sz w:val="20"/>
                <w:szCs w:val="20"/>
              </w:rPr>
            </w:pPr>
            <w:r w:rsidRPr="00380946">
              <w:rPr>
                <w:rFonts w:cstheme="minorHAnsi"/>
                <w:sz w:val="20"/>
                <w:szCs w:val="20"/>
              </w:rPr>
              <w:t>8.923</w:t>
            </w:r>
          </w:p>
        </w:tc>
        <w:tc>
          <w:tcPr>
            <w:tcW w:w="638" w:type="pct"/>
          </w:tcPr>
          <w:p w14:paraId="119052F1" w14:textId="77777777" w:rsidR="00201A21" w:rsidRPr="00380946" w:rsidRDefault="00201A21" w:rsidP="0079011C">
            <w:pPr>
              <w:jc w:val="center"/>
              <w:rPr>
                <w:rFonts w:cstheme="minorHAnsi"/>
                <w:sz w:val="20"/>
                <w:szCs w:val="20"/>
              </w:rPr>
            </w:pPr>
            <w:r w:rsidRPr="00380946">
              <w:rPr>
                <w:rFonts w:cstheme="minorHAnsi"/>
                <w:sz w:val="20"/>
                <w:szCs w:val="20"/>
              </w:rPr>
              <w:t>32.514**</w:t>
            </w:r>
          </w:p>
        </w:tc>
      </w:tr>
      <w:tr w:rsidR="00201A21" w:rsidRPr="00380946" w14:paraId="1B98C873" w14:textId="77777777" w:rsidTr="00201A21">
        <w:tc>
          <w:tcPr>
            <w:tcW w:w="1205" w:type="pct"/>
            <w:tcBorders>
              <w:bottom w:val="single" w:sz="4" w:space="0" w:color="auto"/>
            </w:tcBorders>
          </w:tcPr>
          <w:p w14:paraId="3E5F9C16" w14:textId="77777777" w:rsidR="00201A21" w:rsidRPr="00380946" w:rsidRDefault="00201A21" w:rsidP="0079011C">
            <w:pPr>
              <w:rPr>
                <w:rFonts w:eastAsia="Calibri" w:cstheme="minorHAnsi"/>
                <w:iCs/>
                <w:sz w:val="20"/>
                <w:szCs w:val="20"/>
              </w:rPr>
            </w:pPr>
            <w:r w:rsidRPr="00380946">
              <w:rPr>
                <w:rFonts w:eastAsia="Calibri" w:cstheme="minorHAnsi"/>
                <w:iCs/>
                <w:sz w:val="20"/>
                <w:szCs w:val="20"/>
              </w:rPr>
              <w:t>McLeod-Li (40)</w:t>
            </w:r>
          </w:p>
        </w:tc>
        <w:tc>
          <w:tcPr>
            <w:tcW w:w="677" w:type="pct"/>
            <w:tcBorders>
              <w:bottom w:val="single" w:sz="4" w:space="0" w:color="auto"/>
            </w:tcBorders>
          </w:tcPr>
          <w:p w14:paraId="74F3DEF1" w14:textId="77777777" w:rsidR="00201A21" w:rsidRPr="00380946" w:rsidRDefault="00201A21" w:rsidP="0079011C">
            <w:pPr>
              <w:jc w:val="center"/>
              <w:rPr>
                <w:rFonts w:cstheme="minorHAnsi"/>
                <w:sz w:val="20"/>
                <w:szCs w:val="20"/>
              </w:rPr>
            </w:pPr>
            <w:r w:rsidRPr="00380946">
              <w:rPr>
                <w:rFonts w:cstheme="minorHAnsi"/>
                <w:sz w:val="20"/>
                <w:szCs w:val="20"/>
              </w:rPr>
              <w:t>32.890</w:t>
            </w:r>
          </w:p>
        </w:tc>
        <w:tc>
          <w:tcPr>
            <w:tcW w:w="641" w:type="pct"/>
            <w:tcBorders>
              <w:bottom w:val="single" w:sz="4" w:space="0" w:color="auto"/>
            </w:tcBorders>
          </w:tcPr>
          <w:p w14:paraId="4ABCB36B" w14:textId="77777777" w:rsidR="00201A21" w:rsidRPr="00380946" w:rsidRDefault="00201A21" w:rsidP="0079011C">
            <w:pPr>
              <w:jc w:val="center"/>
              <w:rPr>
                <w:rFonts w:cstheme="minorHAnsi"/>
                <w:sz w:val="20"/>
                <w:szCs w:val="20"/>
              </w:rPr>
            </w:pPr>
            <w:r w:rsidRPr="00380946">
              <w:rPr>
                <w:rFonts w:cstheme="minorHAnsi"/>
                <w:sz w:val="20"/>
                <w:szCs w:val="20"/>
              </w:rPr>
              <w:t>56.891**</w:t>
            </w:r>
          </w:p>
        </w:tc>
        <w:tc>
          <w:tcPr>
            <w:tcW w:w="609" w:type="pct"/>
            <w:tcBorders>
              <w:bottom w:val="single" w:sz="4" w:space="0" w:color="auto"/>
            </w:tcBorders>
          </w:tcPr>
          <w:p w14:paraId="443BF10E" w14:textId="77777777" w:rsidR="00201A21" w:rsidRPr="00380946" w:rsidRDefault="00201A21" w:rsidP="0079011C">
            <w:pPr>
              <w:jc w:val="center"/>
              <w:rPr>
                <w:rFonts w:cstheme="minorHAnsi"/>
                <w:sz w:val="20"/>
                <w:szCs w:val="20"/>
              </w:rPr>
            </w:pPr>
            <w:r w:rsidRPr="00380946">
              <w:rPr>
                <w:rFonts w:cstheme="minorHAnsi"/>
                <w:sz w:val="20"/>
                <w:szCs w:val="20"/>
              </w:rPr>
              <w:t>55.750</w:t>
            </w:r>
          </w:p>
        </w:tc>
        <w:tc>
          <w:tcPr>
            <w:tcW w:w="622" w:type="pct"/>
            <w:tcBorders>
              <w:bottom w:val="single" w:sz="4" w:space="0" w:color="auto"/>
            </w:tcBorders>
          </w:tcPr>
          <w:p w14:paraId="4A9B701D" w14:textId="77777777" w:rsidR="00201A21" w:rsidRPr="00380946" w:rsidRDefault="00201A21" w:rsidP="0079011C">
            <w:pPr>
              <w:jc w:val="center"/>
              <w:rPr>
                <w:rFonts w:cstheme="minorHAnsi"/>
                <w:sz w:val="20"/>
                <w:szCs w:val="20"/>
              </w:rPr>
            </w:pPr>
            <w:r w:rsidRPr="00380946">
              <w:rPr>
                <w:rFonts w:cstheme="minorHAnsi"/>
                <w:sz w:val="20"/>
                <w:szCs w:val="20"/>
              </w:rPr>
              <w:t>60.267**</w:t>
            </w:r>
          </w:p>
        </w:tc>
        <w:tc>
          <w:tcPr>
            <w:tcW w:w="609" w:type="pct"/>
            <w:tcBorders>
              <w:bottom w:val="single" w:sz="4" w:space="0" w:color="auto"/>
            </w:tcBorders>
          </w:tcPr>
          <w:p w14:paraId="4828F40F" w14:textId="77777777" w:rsidR="00201A21" w:rsidRPr="00380946" w:rsidRDefault="00201A21" w:rsidP="0079011C">
            <w:pPr>
              <w:jc w:val="center"/>
              <w:rPr>
                <w:rFonts w:cstheme="minorHAnsi"/>
                <w:sz w:val="20"/>
                <w:szCs w:val="20"/>
              </w:rPr>
            </w:pPr>
            <w:r w:rsidRPr="00380946">
              <w:rPr>
                <w:rFonts w:cstheme="minorHAnsi"/>
                <w:sz w:val="20"/>
                <w:szCs w:val="20"/>
              </w:rPr>
              <w:t>29.235</w:t>
            </w:r>
          </w:p>
        </w:tc>
        <w:tc>
          <w:tcPr>
            <w:tcW w:w="638" w:type="pct"/>
            <w:tcBorders>
              <w:bottom w:val="single" w:sz="4" w:space="0" w:color="auto"/>
            </w:tcBorders>
          </w:tcPr>
          <w:p w14:paraId="6627B006" w14:textId="77777777" w:rsidR="00201A21" w:rsidRPr="00380946" w:rsidRDefault="00201A21" w:rsidP="0079011C">
            <w:pPr>
              <w:jc w:val="center"/>
              <w:rPr>
                <w:rFonts w:cstheme="minorHAnsi"/>
                <w:sz w:val="20"/>
                <w:szCs w:val="20"/>
              </w:rPr>
            </w:pPr>
            <w:r w:rsidRPr="00380946">
              <w:rPr>
                <w:rFonts w:cstheme="minorHAnsi"/>
                <w:sz w:val="20"/>
                <w:szCs w:val="20"/>
              </w:rPr>
              <w:t>73.716***</w:t>
            </w:r>
          </w:p>
        </w:tc>
      </w:tr>
      <w:tr w:rsidR="00201A21" w:rsidRPr="00CC6D09" w14:paraId="15104A29" w14:textId="77777777" w:rsidTr="00201A21">
        <w:trPr>
          <w:trHeight w:val="516"/>
        </w:trPr>
        <w:tc>
          <w:tcPr>
            <w:tcW w:w="5000" w:type="pct"/>
            <w:gridSpan w:val="7"/>
            <w:tcBorders>
              <w:top w:val="single" w:sz="4" w:space="0" w:color="auto"/>
            </w:tcBorders>
          </w:tcPr>
          <w:p w14:paraId="4F4E9754" w14:textId="50A0F2C5" w:rsidR="00201A21" w:rsidRPr="00CC6D09" w:rsidRDefault="00201A21" w:rsidP="0079011C">
            <w:pPr>
              <w:jc w:val="both"/>
              <w:rPr>
                <w:rFonts w:cstheme="minorHAnsi"/>
                <w:sz w:val="20"/>
                <w:szCs w:val="20"/>
              </w:rPr>
            </w:pPr>
            <w:r w:rsidRPr="00380946">
              <w:rPr>
                <w:rFonts w:cstheme="minorHAnsi"/>
                <w:sz w:val="20"/>
                <w:szCs w:val="20"/>
              </w:rPr>
              <w:t xml:space="preserve">Note: </w:t>
            </w:r>
            <w:r w:rsidR="007E479F" w:rsidRPr="00380946">
              <w:rPr>
                <w:rFonts w:cstheme="minorHAnsi"/>
                <w:sz w:val="20"/>
                <w:szCs w:val="20"/>
              </w:rPr>
              <w:t>The c</w:t>
            </w:r>
            <w:r w:rsidRPr="00380946">
              <w:rPr>
                <w:rFonts w:cstheme="minorHAnsi"/>
                <w:sz w:val="20"/>
                <w:szCs w:val="20"/>
              </w:rPr>
              <w:t xml:space="preserve">oefficients in both </w:t>
            </w:r>
            <w:r w:rsidR="007E479F" w:rsidRPr="00380946">
              <w:rPr>
                <w:rFonts w:cstheme="minorHAnsi"/>
                <w:sz w:val="20"/>
                <w:szCs w:val="20"/>
              </w:rPr>
              <w:t xml:space="preserve">the </w:t>
            </w:r>
            <w:r w:rsidRPr="00380946">
              <w:rPr>
                <w:rFonts w:cstheme="minorHAnsi"/>
                <w:sz w:val="20"/>
                <w:szCs w:val="20"/>
              </w:rPr>
              <w:t xml:space="preserve">mean and variance equations are defined and discussed in the methodology section. RBOND and RSUKUK </w:t>
            </w:r>
            <w:r w:rsidR="007E479F" w:rsidRPr="00380946">
              <w:rPr>
                <w:rFonts w:cstheme="minorHAnsi"/>
                <w:sz w:val="20"/>
                <w:szCs w:val="20"/>
              </w:rPr>
              <w:t>denote the</w:t>
            </w:r>
            <w:r w:rsidRPr="00380946">
              <w:rPr>
                <w:rFonts w:cstheme="minorHAnsi"/>
                <w:sz w:val="20"/>
                <w:szCs w:val="20"/>
              </w:rPr>
              <w:t xml:space="preserve"> </w:t>
            </w:r>
            <w:r w:rsidR="00221A7F">
              <w:rPr>
                <w:rFonts w:cstheme="minorHAnsi"/>
                <w:sz w:val="20"/>
                <w:szCs w:val="20"/>
              </w:rPr>
              <w:t xml:space="preserve">conventional </w:t>
            </w:r>
            <w:r w:rsidRPr="00380946">
              <w:rPr>
                <w:rFonts w:cstheme="minorHAnsi"/>
                <w:sz w:val="20"/>
                <w:szCs w:val="20"/>
              </w:rPr>
              <w:t>bond</w:t>
            </w:r>
            <w:r w:rsidR="000B1470">
              <w:rPr>
                <w:rFonts w:cstheme="minorHAnsi"/>
                <w:sz w:val="20"/>
                <w:szCs w:val="20"/>
              </w:rPr>
              <w:t>s</w:t>
            </w:r>
            <w:r w:rsidRPr="00380946">
              <w:rPr>
                <w:rFonts w:cstheme="minorHAnsi"/>
                <w:sz w:val="20"/>
                <w:szCs w:val="20"/>
              </w:rPr>
              <w:t xml:space="preserve"> and Islamic SUKUK </w:t>
            </w:r>
            <w:r w:rsidR="007E479F" w:rsidRPr="00380946">
              <w:rPr>
                <w:rFonts w:cstheme="minorHAnsi"/>
                <w:sz w:val="20"/>
                <w:szCs w:val="20"/>
              </w:rPr>
              <w:t xml:space="preserve">represented </w:t>
            </w:r>
            <w:r w:rsidRPr="00380946">
              <w:rPr>
                <w:rFonts w:cstheme="minorHAnsi"/>
                <w:sz w:val="20"/>
                <w:szCs w:val="20"/>
              </w:rPr>
              <w:t>as (1) and (2)</w:t>
            </w:r>
            <w:r w:rsidR="00D9311C" w:rsidRPr="00380946">
              <w:rPr>
                <w:rFonts w:cstheme="minorHAnsi"/>
                <w:sz w:val="20"/>
                <w:szCs w:val="20"/>
              </w:rPr>
              <w:t>, respectively,</w:t>
            </w:r>
            <w:r w:rsidRPr="00380946">
              <w:rPr>
                <w:rFonts w:cstheme="minorHAnsi"/>
                <w:sz w:val="20"/>
                <w:szCs w:val="20"/>
              </w:rPr>
              <w:t xml:space="preserve"> across the models. </w:t>
            </w:r>
            <w:r w:rsidR="007E479F" w:rsidRPr="00380946">
              <w:rPr>
                <w:rFonts w:cstheme="minorHAnsi"/>
                <w:sz w:val="20"/>
                <w:szCs w:val="20"/>
              </w:rPr>
              <w:t xml:space="preserve">The </w:t>
            </w:r>
            <w:r w:rsidRPr="00380946">
              <w:rPr>
                <w:rFonts w:cstheme="minorHAnsi"/>
                <w:sz w:val="20"/>
                <w:szCs w:val="20"/>
              </w:rPr>
              <w:t xml:space="preserve">Ljung-Box and McLeod-Li tests are estimated to </w:t>
            </w:r>
            <w:r w:rsidR="007E479F" w:rsidRPr="00380946">
              <w:rPr>
                <w:rFonts w:cstheme="minorHAnsi"/>
                <w:sz w:val="20"/>
                <w:szCs w:val="20"/>
              </w:rPr>
              <w:t>check</w:t>
            </w:r>
            <w:r w:rsidRPr="00380946">
              <w:rPr>
                <w:rFonts w:cstheme="minorHAnsi"/>
                <w:sz w:val="20"/>
                <w:szCs w:val="20"/>
              </w:rPr>
              <w:t xml:space="preserve"> for</w:t>
            </w:r>
            <w:r w:rsidR="007E479F" w:rsidRPr="00380946">
              <w:rPr>
                <w:rFonts w:cstheme="minorHAnsi"/>
                <w:sz w:val="20"/>
                <w:szCs w:val="20"/>
              </w:rPr>
              <w:t xml:space="preserve"> the</w:t>
            </w:r>
            <w:r w:rsidRPr="00380946">
              <w:rPr>
                <w:rFonts w:cstheme="minorHAnsi"/>
                <w:sz w:val="20"/>
                <w:szCs w:val="20"/>
              </w:rPr>
              <w:t xml:space="preserve"> autocorrelation and ARCH effects with the null hypotheses of no autocorrelation </w:t>
            </w:r>
            <w:r w:rsidR="00094DC3" w:rsidRPr="00380946">
              <w:rPr>
                <w:rFonts w:cstheme="minorHAnsi"/>
                <w:sz w:val="20"/>
                <w:szCs w:val="20"/>
              </w:rPr>
              <w:t>and no</w:t>
            </w:r>
            <w:r w:rsidRPr="00380946">
              <w:rPr>
                <w:rFonts w:cstheme="minorHAnsi"/>
                <w:sz w:val="20"/>
                <w:szCs w:val="20"/>
              </w:rPr>
              <w:t xml:space="preserve"> Arch effect</w:t>
            </w:r>
            <w:r w:rsidR="000B1470">
              <w:rPr>
                <w:rFonts w:cstheme="minorHAnsi"/>
                <w:sz w:val="20"/>
                <w:szCs w:val="20"/>
              </w:rPr>
              <w:t>s</w:t>
            </w:r>
            <w:r w:rsidRPr="00380946">
              <w:rPr>
                <w:rFonts w:cstheme="minorHAnsi"/>
                <w:sz w:val="20"/>
                <w:szCs w:val="20"/>
              </w:rPr>
              <w:t xml:space="preserve"> for both</w:t>
            </w:r>
            <w:r w:rsidR="007E479F" w:rsidRPr="00380946">
              <w:rPr>
                <w:rFonts w:cstheme="minorHAnsi"/>
                <w:sz w:val="20"/>
                <w:szCs w:val="20"/>
              </w:rPr>
              <w:t xml:space="preserve"> the</w:t>
            </w:r>
            <w:r w:rsidRPr="00380946">
              <w:rPr>
                <w:rFonts w:cstheme="minorHAnsi"/>
                <w:sz w:val="20"/>
                <w:szCs w:val="20"/>
              </w:rPr>
              <w:t xml:space="preserve"> Ljung-box and McLeod-Li tests</w:t>
            </w:r>
            <w:r w:rsidR="007E479F" w:rsidRPr="00380946">
              <w:rPr>
                <w:rFonts w:cstheme="minorHAnsi"/>
                <w:sz w:val="20"/>
                <w:szCs w:val="20"/>
              </w:rPr>
              <w:t>,</w:t>
            </w:r>
            <w:r w:rsidRPr="00380946">
              <w:rPr>
                <w:rFonts w:cstheme="minorHAnsi"/>
                <w:sz w:val="20"/>
                <w:szCs w:val="20"/>
              </w:rPr>
              <w:t xml:space="preserve"> respectively. ***, ** and * represent </w:t>
            </w:r>
            <w:r w:rsidR="007B4A56" w:rsidRPr="00380946">
              <w:rPr>
                <w:rFonts w:cstheme="minorHAnsi"/>
                <w:sz w:val="20"/>
                <w:szCs w:val="20"/>
              </w:rPr>
              <w:t>signif</w:t>
            </w:r>
            <w:r w:rsidRPr="00380946">
              <w:rPr>
                <w:rFonts w:cstheme="minorHAnsi"/>
                <w:sz w:val="20"/>
                <w:szCs w:val="20"/>
              </w:rPr>
              <w:t>ican</w:t>
            </w:r>
            <w:r w:rsidR="00302412" w:rsidRPr="00380946">
              <w:rPr>
                <w:rFonts w:cstheme="minorHAnsi"/>
                <w:sz w:val="20"/>
                <w:szCs w:val="20"/>
              </w:rPr>
              <w:t>ce</w:t>
            </w:r>
            <w:r w:rsidRPr="00380946">
              <w:rPr>
                <w:rFonts w:cstheme="minorHAnsi"/>
                <w:sz w:val="20"/>
                <w:szCs w:val="20"/>
              </w:rPr>
              <w:t xml:space="preserve"> at</w:t>
            </w:r>
            <w:r w:rsidR="007B4A56" w:rsidRPr="00380946">
              <w:rPr>
                <w:rFonts w:cstheme="minorHAnsi"/>
                <w:sz w:val="20"/>
                <w:szCs w:val="20"/>
              </w:rPr>
              <w:t xml:space="preserve"> the</w:t>
            </w:r>
            <w:r w:rsidRPr="00380946">
              <w:rPr>
                <w:rFonts w:cstheme="minorHAnsi"/>
                <w:sz w:val="20"/>
                <w:szCs w:val="20"/>
              </w:rPr>
              <w:t xml:space="preserve"> 1%, 5% and 10%</w:t>
            </w:r>
            <w:r w:rsidR="007B4A56" w:rsidRPr="00380946">
              <w:rPr>
                <w:rFonts w:cstheme="minorHAnsi"/>
                <w:sz w:val="20"/>
                <w:szCs w:val="20"/>
              </w:rPr>
              <w:t xml:space="preserve"> levels,</w:t>
            </w:r>
            <w:r w:rsidRPr="00380946">
              <w:rPr>
                <w:rFonts w:cstheme="minorHAnsi"/>
                <w:sz w:val="20"/>
                <w:szCs w:val="20"/>
              </w:rPr>
              <w:t xml:space="preserve"> respectively.</w:t>
            </w:r>
          </w:p>
        </w:tc>
      </w:tr>
    </w:tbl>
    <w:p w14:paraId="2DC8F6A3" w14:textId="47EB2A48" w:rsidR="005873F7" w:rsidRPr="00436768" w:rsidRDefault="005873F7" w:rsidP="00390325">
      <w:pPr>
        <w:autoSpaceDE w:val="0"/>
        <w:autoSpaceDN w:val="0"/>
        <w:adjustRightInd w:val="0"/>
        <w:spacing w:after="0" w:line="240" w:lineRule="auto"/>
        <w:jc w:val="center"/>
        <w:rPr>
          <w:rFonts w:cstheme="minorHAnsi"/>
          <w:sz w:val="24"/>
          <w:szCs w:val="24"/>
        </w:rPr>
      </w:pPr>
    </w:p>
    <w:p w14:paraId="680002F0" w14:textId="22BF80BA" w:rsidR="0092777D" w:rsidRPr="00CB52B8" w:rsidRDefault="007E479F" w:rsidP="006C5172">
      <w:pPr>
        <w:autoSpaceDE w:val="0"/>
        <w:autoSpaceDN w:val="0"/>
        <w:adjustRightInd w:val="0"/>
        <w:spacing w:after="0" w:line="360" w:lineRule="auto"/>
        <w:ind w:firstLine="720"/>
        <w:jc w:val="both"/>
        <w:rPr>
          <w:rFonts w:cstheme="minorHAnsi"/>
          <w:sz w:val="24"/>
          <w:szCs w:val="24"/>
        </w:rPr>
      </w:pPr>
      <w:r w:rsidRPr="00380946">
        <w:rPr>
          <w:rFonts w:cstheme="minorHAnsi"/>
          <w:sz w:val="24"/>
          <w:szCs w:val="24"/>
        </w:rPr>
        <w:t>T</w:t>
      </w:r>
      <w:r w:rsidR="001D4AA0" w:rsidRPr="00380946">
        <w:rPr>
          <w:rFonts w:cstheme="minorHAnsi"/>
          <w:sz w:val="24"/>
          <w:szCs w:val="24"/>
        </w:rPr>
        <w:t>he results</w:t>
      </w:r>
      <w:r w:rsidR="003C70A5" w:rsidRPr="00380946">
        <w:rPr>
          <w:rFonts w:cstheme="minorHAnsi"/>
          <w:sz w:val="24"/>
          <w:szCs w:val="24"/>
        </w:rPr>
        <w:t xml:space="preserve"> regarding the</w:t>
      </w:r>
      <w:r w:rsidR="001D4AA0" w:rsidRPr="00380946">
        <w:rPr>
          <w:rFonts w:cstheme="minorHAnsi"/>
          <w:sz w:val="24"/>
          <w:szCs w:val="24"/>
        </w:rPr>
        <w:t xml:space="preserve"> </w:t>
      </w:r>
      <w:r w:rsidR="0092777D" w:rsidRPr="00380946">
        <w:rPr>
          <w:rFonts w:cstheme="minorHAnsi"/>
          <w:sz w:val="24"/>
          <w:szCs w:val="24"/>
        </w:rPr>
        <w:t>inter-asset spillovers are available</w:t>
      </w:r>
      <w:r w:rsidR="003C70A5" w:rsidRPr="00380946">
        <w:rPr>
          <w:rFonts w:cstheme="minorHAnsi"/>
          <w:sz w:val="24"/>
          <w:szCs w:val="24"/>
        </w:rPr>
        <w:t xml:space="preserve"> in</w:t>
      </w:r>
      <w:r w:rsidR="0092777D" w:rsidRPr="00380946">
        <w:rPr>
          <w:rFonts w:cstheme="minorHAnsi"/>
          <w:sz w:val="24"/>
          <w:szCs w:val="24"/>
        </w:rPr>
        <w:t xml:space="preserve"> </w:t>
      </w:r>
      <w:r w:rsidR="003C70A5" w:rsidRPr="00380946">
        <w:rPr>
          <w:rFonts w:cstheme="minorHAnsi"/>
          <w:sz w:val="24"/>
          <w:szCs w:val="24"/>
        </w:rPr>
        <w:t>the a</w:t>
      </w:r>
      <w:r w:rsidR="0092777D" w:rsidRPr="00380946">
        <w:rPr>
          <w:rFonts w:cstheme="minorHAnsi"/>
          <w:sz w:val="24"/>
          <w:szCs w:val="24"/>
        </w:rPr>
        <w:t>ppendix</w:t>
      </w:r>
      <w:r w:rsidRPr="00380946">
        <w:rPr>
          <w:rFonts w:cstheme="minorHAnsi"/>
          <w:sz w:val="24"/>
          <w:szCs w:val="24"/>
        </w:rPr>
        <w:t xml:space="preserve"> </w:t>
      </w:r>
      <w:r w:rsidR="0029756E">
        <w:rPr>
          <w:rFonts w:cstheme="minorHAnsi"/>
          <w:sz w:val="24"/>
          <w:szCs w:val="24"/>
        </w:rPr>
        <w:t>due to</w:t>
      </w:r>
      <w:r w:rsidRPr="00380946">
        <w:rPr>
          <w:rFonts w:cstheme="minorHAnsi"/>
          <w:sz w:val="24"/>
          <w:szCs w:val="24"/>
        </w:rPr>
        <w:t xml:space="preserve"> space consideration</w:t>
      </w:r>
      <w:r w:rsidR="006C5172">
        <w:rPr>
          <w:rFonts w:cstheme="minorHAnsi"/>
          <w:sz w:val="24"/>
          <w:szCs w:val="24"/>
        </w:rPr>
        <w:t xml:space="preserve"> (see </w:t>
      </w:r>
      <w:r w:rsidR="001D4AA0" w:rsidRPr="00380946">
        <w:rPr>
          <w:rFonts w:cstheme="minorHAnsi"/>
          <w:sz w:val="24"/>
          <w:szCs w:val="24"/>
        </w:rPr>
        <w:t xml:space="preserve">Table </w:t>
      </w:r>
      <w:r w:rsidR="005D6AC4" w:rsidRPr="00380946">
        <w:rPr>
          <w:rFonts w:cstheme="minorHAnsi"/>
          <w:sz w:val="24"/>
          <w:szCs w:val="24"/>
        </w:rPr>
        <w:t>2.A</w:t>
      </w:r>
      <w:r w:rsidR="006C5172">
        <w:rPr>
          <w:rFonts w:cstheme="minorHAnsi"/>
          <w:sz w:val="24"/>
          <w:szCs w:val="24"/>
        </w:rPr>
        <w:t xml:space="preserve"> and</w:t>
      </w:r>
      <w:r w:rsidR="001D4AA0" w:rsidRPr="00380946">
        <w:rPr>
          <w:rFonts w:cstheme="minorHAnsi"/>
          <w:sz w:val="24"/>
          <w:szCs w:val="24"/>
        </w:rPr>
        <w:t xml:space="preserve"> Table </w:t>
      </w:r>
      <w:r w:rsidR="005D6AC4" w:rsidRPr="00380946">
        <w:rPr>
          <w:rFonts w:cstheme="minorHAnsi"/>
          <w:sz w:val="24"/>
          <w:szCs w:val="24"/>
        </w:rPr>
        <w:t>3.A</w:t>
      </w:r>
      <w:r w:rsidR="006C5172">
        <w:rPr>
          <w:rFonts w:cstheme="minorHAnsi"/>
          <w:sz w:val="24"/>
          <w:szCs w:val="24"/>
        </w:rPr>
        <w:t>)</w:t>
      </w:r>
      <w:r w:rsidR="003C70A5" w:rsidRPr="00380946">
        <w:rPr>
          <w:rFonts w:cstheme="minorHAnsi"/>
          <w:sz w:val="24"/>
          <w:szCs w:val="24"/>
        </w:rPr>
        <w:t xml:space="preserve"> </w:t>
      </w:r>
      <w:r w:rsidR="00221A7F">
        <w:rPr>
          <w:rFonts w:cstheme="minorHAnsi"/>
          <w:sz w:val="24"/>
          <w:szCs w:val="24"/>
        </w:rPr>
        <w:t>which</w:t>
      </w:r>
      <w:r w:rsidR="001D4AA0" w:rsidRPr="00380946">
        <w:rPr>
          <w:rFonts w:cstheme="minorHAnsi"/>
          <w:sz w:val="24"/>
          <w:szCs w:val="24"/>
        </w:rPr>
        <w:t xml:space="preserve"> can be interpreted in </w:t>
      </w:r>
      <w:r w:rsidR="003C70A5" w:rsidRPr="00380946">
        <w:rPr>
          <w:rFonts w:cstheme="minorHAnsi"/>
          <w:sz w:val="24"/>
          <w:szCs w:val="24"/>
        </w:rPr>
        <w:t xml:space="preserve">a </w:t>
      </w:r>
      <w:r w:rsidR="001D4AA0" w:rsidRPr="00380946">
        <w:rPr>
          <w:rFonts w:cstheme="minorHAnsi"/>
          <w:sz w:val="24"/>
          <w:szCs w:val="24"/>
        </w:rPr>
        <w:t xml:space="preserve">similar manner. </w:t>
      </w:r>
      <w:r w:rsidR="00380946" w:rsidRPr="00380946">
        <w:rPr>
          <w:rFonts w:cstheme="minorHAnsi"/>
          <w:sz w:val="24"/>
          <w:szCs w:val="24"/>
        </w:rPr>
        <w:t>We can observe that the bidirectional return and shock spillovers weakened in the CO</w:t>
      </w:r>
      <w:r w:rsidR="00717800">
        <w:rPr>
          <w:rFonts w:cstheme="minorHAnsi"/>
          <w:sz w:val="24"/>
          <w:szCs w:val="24"/>
        </w:rPr>
        <w:t>V</w:t>
      </w:r>
      <w:r w:rsidR="00380946" w:rsidRPr="00380946">
        <w:rPr>
          <w:rFonts w:cstheme="minorHAnsi"/>
          <w:sz w:val="24"/>
          <w:szCs w:val="24"/>
        </w:rPr>
        <w:t>ID</w:t>
      </w:r>
      <w:r w:rsidR="00717800">
        <w:rPr>
          <w:rFonts w:cstheme="minorHAnsi"/>
          <w:sz w:val="24"/>
          <w:szCs w:val="24"/>
        </w:rPr>
        <w:t>-19</w:t>
      </w:r>
      <w:r w:rsidR="00380946" w:rsidRPr="00380946">
        <w:rPr>
          <w:rFonts w:cstheme="minorHAnsi"/>
          <w:sz w:val="24"/>
          <w:szCs w:val="24"/>
        </w:rPr>
        <w:t xml:space="preserve"> subperiod</w:t>
      </w:r>
      <w:r w:rsidR="00717800">
        <w:rPr>
          <w:rFonts w:cstheme="minorHAnsi"/>
          <w:sz w:val="24"/>
          <w:szCs w:val="24"/>
        </w:rPr>
        <w:t>.</w:t>
      </w:r>
    </w:p>
    <w:p w14:paraId="310947E1" w14:textId="62028667" w:rsidR="00201A21" w:rsidRPr="00380946" w:rsidRDefault="00201A21" w:rsidP="00EA6F2A">
      <w:pPr>
        <w:autoSpaceDE w:val="0"/>
        <w:autoSpaceDN w:val="0"/>
        <w:adjustRightInd w:val="0"/>
        <w:spacing w:before="240" w:after="0" w:line="240" w:lineRule="auto"/>
        <w:rPr>
          <w:rFonts w:cstheme="minorHAnsi"/>
          <w:i/>
          <w:iCs/>
          <w:sz w:val="24"/>
          <w:szCs w:val="24"/>
        </w:rPr>
      </w:pPr>
      <w:r w:rsidRPr="00390325">
        <w:rPr>
          <w:rFonts w:cstheme="minorHAnsi"/>
          <w:i/>
          <w:iCs/>
          <w:sz w:val="24"/>
          <w:szCs w:val="24"/>
        </w:rPr>
        <w:t xml:space="preserve">4.2. Determinants of spillover </w:t>
      </w:r>
      <w:r w:rsidRPr="00380946">
        <w:rPr>
          <w:rFonts w:cstheme="minorHAnsi"/>
          <w:i/>
          <w:iCs/>
          <w:sz w:val="24"/>
          <w:szCs w:val="24"/>
        </w:rPr>
        <w:t>effect</w:t>
      </w:r>
      <w:r w:rsidR="003C70A5" w:rsidRPr="00380946">
        <w:rPr>
          <w:rFonts w:cstheme="minorHAnsi"/>
          <w:i/>
          <w:iCs/>
          <w:sz w:val="24"/>
          <w:szCs w:val="24"/>
        </w:rPr>
        <w:t>s</w:t>
      </w:r>
      <w:r w:rsidRPr="00380946">
        <w:rPr>
          <w:rFonts w:cstheme="minorHAnsi"/>
          <w:i/>
          <w:iCs/>
          <w:sz w:val="24"/>
          <w:szCs w:val="24"/>
        </w:rPr>
        <w:t xml:space="preserve"> </w:t>
      </w:r>
    </w:p>
    <w:p w14:paraId="490F0193" w14:textId="2C36A31D" w:rsidR="007B6B1C" w:rsidRPr="00617ED9" w:rsidRDefault="00390325" w:rsidP="002F3987">
      <w:pPr>
        <w:autoSpaceDE w:val="0"/>
        <w:autoSpaceDN w:val="0"/>
        <w:adjustRightInd w:val="0"/>
        <w:spacing w:before="240" w:after="0" w:line="360" w:lineRule="auto"/>
        <w:ind w:firstLine="720"/>
        <w:jc w:val="both"/>
        <w:rPr>
          <w:rFonts w:cstheme="minorHAnsi"/>
          <w:sz w:val="24"/>
          <w:szCs w:val="24"/>
        </w:rPr>
      </w:pPr>
      <w:r w:rsidRPr="00380946">
        <w:rPr>
          <w:rFonts w:cstheme="minorHAnsi"/>
          <w:sz w:val="24"/>
          <w:szCs w:val="24"/>
        </w:rPr>
        <w:t>We further analyse the determinants of</w:t>
      </w:r>
      <w:r w:rsidR="00A05F91" w:rsidRPr="00380946">
        <w:rPr>
          <w:rFonts w:cstheme="minorHAnsi"/>
          <w:sz w:val="24"/>
          <w:szCs w:val="24"/>
        </w:rPr>
        <w:t xml:space="preserve"> the</w:t>
      </w:r>
      <w:r w:rsidRPr="00380946">
        <w:rPr>
          <w:rFonts w:cstheme="minorHAnsi"/>
          <w:sz w:val="24"/>
          <w:szCs w:val="24"/>
        </w:rPr>
        <w:t xml:space="preserve"> conditional correlations and </w:t>
      </w:r>
      <w:r w:rsidR="004B62E1" w:rsidRPr="00380946">
        <w:rPr>
          <w:rFonts w:cstheme="minorHAnsi"/>
          <w:sz w:val="24"/>
          <w:szCs w:val="24"/>
        </w:rPr>
        <w:t xml:space="preserve">the </w:t>
      </w:r>
      <w:r w:rsidRPr="00380946">
        <w:rPr>
          <w:rFonts w:cstheme="minorHAnsi"/>
          <w:sz w:val="24"/>
          <w:szCs w:val="24"/>
        </w:rPr>
        <w:t xml:space="preserve">volatility </w:t>
      </w:r>
      <w:r w:rsidR="009C3BB4">
        <w:rPr>
          <w:rFonts w:cstheme="minorHAnsi"/>
          <w:sz w:val="24"/>
          <w:szCs w:val="24"/>
        </w:rPr>
        <w:t xml:space="preserve">spillover </w:t>
      </w:r>
      <w:r w:rsidRPr="00380946">
        <w:rPr>
          <w:rFonts w:cstheme="minorHAnsi"/>
          <w:sz w:val="24"/>
          <w:szCs w:val="24"/>
        </w:rPr>
        <w:t>transmiss</w:t>
      </w:r>
      <w:r w:rsidRPr="00356E4F">
        <w:rPr>
          <w:rFonts w:cstheme="minorHAnsi"/>
          <w:sz w:val="24"/>
          <w:szCs w:val="24"/>
        </w:rPr>
        <w:t xml:space="preserve">ion </w:t>
      </w:r>
      <w:r w:rsidRPr="00617ED9">
        <w:rPr>
          <w:rFonts w:cstheme="minorHAnsi"/>
          <w:sz w:val="24"/>
          <w:szCs w:val="24"/>
        </w:rPr>
        <w:t>across</w:t>
      </w:r>
      <w:r w:rsidR="00A05F91" w:rsidRPr="00617ED9">
        <w:rPr>
          <w:rFonts w:cstheme="minorHAnsi"/>
          <w:sz w:val="24"/>
          <w:szCs w:val="24"/>
        </w:rPr>
        <w:t xml:space="preserve"> the</w:t>
      </w:r>
      <w:r w:rsidR="00221A7F" w:rsidRPr="00617ED9">
        <w:rPr>
          <w:rFonts w:cstheme="minorHAnsi"/>
          <w:sz w:val="24"/>
          <w:szCs w:val="24"/>
        </w:rPr>
        <w:t xml:space="preserve"> considered</w:t>
      </w:r>
      <w:r w:rsidRPr="00617ED9">
        <w:rPr>
          <w:rFonts w:cstheme="minorHAnsi"/>
          <w:sz w:val="24"/>
          <w:szCs w:val="24"/>
        </w:rPr>
        <w:t xml:space="preserve"> financial markets, using</w:t>
      </w:r>
      <w:r w:rsidR="00C75F07" w:rsidRPr="00617ED9">
        <w:rPr>
          <w:rFonts w:cstheme="minorHAnsi"/>
          <w:sz w:val="24"/>
          <w:szCs w:val="24"/>
        </w:rPr>
        <w:t xml:space="preserve"> the</w:t>
      </w:r>
      <w:r w:rsidRPr="00617ED9">
        <w:rPr>
          <w:rFonts w:cstheme="minorHAnsi"/>
          <w:sz w:val="24"/>
          <w:szCs w:val="24"/>
        </w:rPr>
        <w:t xml:space="preserve"> daily gold, oil, Bitcoin </w:t>
      </w:r>
      <w:r w:rsidR="009C3BB4" w:rsidRPr="00617ED9">
        <w:rPr>
          <w:rFonts w:cstheme="minorHAnsi"/>
          <w:sz w:val="24"/>
          <w:szCs w:val="24"/>
        </w:rPr>
        <w:t xml:space="preserve">prices and VIX and EPU indexes. </w:t>
      </w:r>
      <w:r w:rsidR="00E0599D" w:rsidRPr="00617ED9">
        <w:rPr>
          <w:rFonts w:cstheme="minorHAnsi"/>
          <w:sz w:val="24"/>
          <w:szCs w:val="24"/>
        </w:rPr>
        <w:t>On the one hand, o</w:t>
      </w:r>
      <w:r w:rsidR="007B6B1C" w:rsidRPr="00617ED9">
        <w:rPr>
          <w:rFonts w:cstheme="minorHAnsi"/>
          <w:sz w:val="24"/>
          <w:szCs w:val="24"/>
        </w:rPr>
        <w:t>il is used as a</w:t>
      </w:r>
      <w:r w:rsidR="00356E4F" w:rsidRPr="00617ED9">
        <w:rPr>
          <w:rFonts w:cstheme="minorHAnsi"/>
          <w:sz w:val="24"/>
          <w:szCs w:val="24"/>
        </w:rPr>
        <w:t>n</w:t>
      </w:r>
      <w:r w:rsidR="007B6B1C" w:rsidRPr="00617ED9">
        <w:rPr>
          <w:rFonts w:cstheme="minorHAnsi"/>
          <w:sz w:val="24"/>
          <w:szCs w:val="24"/>
        </w:rPr>
        <w:t xml:space="preserve"> input in producing almost all goods and services. This is why it is con</w:t>
      </w:r>
      <w:r w:rsidR="00E0599D" w:rsidRPr="00617ED9">
        <w:rPr>
          <w:rFonts w:cstheme="minorHAnsi"/>
          <w:sz w:val="24"/>
          <w:szCs w:val="24"/>
        </w:rPr>
        <w:t>sidered a strategic commodity. On the other hand, g</w:t>
      </w:r>
      <w:r w:rsidR="007B6B1C" w:rsidRPr="00617ED9">
        <w:rPr>
          <w:rFonts w:cstheme="minorHAnsi"/>
          <w:sz w:val="24"/>
          <w:szCs w:val="24"/>
        </w:rPr>
        <w:t xml:space="preserve">old is </w:t>
      </w:r>
      <w:r w:rsidR="00F615DF" w:rsidRPr="00617ED9">
        <w:rPr>
          <w:rFonts w:cstheme="minorHAnsi"/>
          <w:sz w:val="24"/>
          <w:szCs w:val="24"/>
        </w:rPr>
        <w:t>considered</w:t>
      </w:r>
      <w:r w:rsidR="007B6B1C" w:rsidRPr="00617ED9">
        <w:rPr>
          <w:rFonts w:cstheme="minorHAnsi"/>
          <w:sz w:val="24"/>
          <w:szCs w:val="24"/>
        </w:rPr>
        <w:t xml:space="preserve"> as a safe </w:t>
      </w:r>
      <w:r w:rsidR="00F615DF" w:rsidRPr="00617ED9">
        <w:rPr>
          <w:rFonts w:cstheme="minorHAnsi"/>
          <w:sz w:val="24"/>
          <w:szCs w:val="24"/>
        </w:rPr>
        <w:t>haven</w:t>
      </w:r>
      <w:r w:rsidR="007B6B1C" w:rsidRPr="00617ED9">
        <w:rPr>
          <w:rFonts w:cstheme="minorHAnsi"/>
          <w:sz w:val="24"/>
          <w:szCs w:val="24"/>
        </w:rPr>
        <w:t xml:space="preserve"> during</w:t>
      </w:r>
      <w:r w:rsidR="00945614">
        <w:rPr>
          <w:rFonts w:cstheme="minorHAnsi"/>
          <w:sz w:val="24"/>
          <w:szCs w:val="24"/>
        </w:rPr>
        <w:t xml:space="preserve"> the</w:t>
      </w:r>
      <w:r w:rsidR="007B6B1C" w:rsidRPr="00617ED9">
        <w:rPr>
          <w:rFonts w:cstheme="minorHAnsi"/>
          <w:sz w:val="24"/>
          <w:szCs w:val="24"/>
        </w:rPr>
        <w:t xml:space="preserve"> inflation times of the booms </w:t>
      </w:r>
      <w:r w:rsidR="00356E4F" w:rsidRPr="00617ED9">
        <w:rPr>
          <w:rFonts w:cstheme="minorHAnsi"/>
          <w:sz w:val="24"/>
          <w:szCs w:val="24"/>
        </w:rPr>
        <w:t>and</w:t>
      </w:r>
      <w:r w:rsidR="00945614">
        <w:rPr>
          <w:rFonts w:cstheme="minorHAnsi"/>
          <w:sz w:val="24"/>
          <w:szCs w:val="24"/>
        </w:rPr>
        <w:t xml:space="preserve"> the</w:t>
      </w:r>
      <w:r w:rsidR="00356E4F" w:rsidRPr="00617ED9">
        <w:rPr>
          <w:rFonts w:cstheme="minorHAnsi"/>
          <w:sz w:val="24"/>
          <w:szCs w:val="24"/>
        </w:rPr>
        <w:t xml:space="preserve"> recessionary</w:t>
      </w:r>
      <w:r w:rsidR="007B6B1C" w:rsidRPr="00617ED9">
        <w:rPr>
          <w:rFonts w:cstheme="minorHAnsi"/>
          <w:sz w:val="24"/>
          <w:szCs w:val="24"/>
        </w:rPr>
        <w:t xml:space="preserve"> </w:t>
      </w:r>
      <w:r w:rsidR="00945614">
        <w:rPr>
          <w:rFonts w:cstheme="minorHAnsi"/>
          <w:sz w:val="24"/>
          <w:szCs w:val="24"/>
        </w:rPr>
        <w:t xml:space="preserve">of the slumps, </w:t>
      </w:r>
      <w:r w:rsidR="007B6B1C" w:rsidRPr="00617ED9">
        <w:rPr>
          <w:rFonts w:cstheme="minorHAnsi"/>
          <w:sz w:val="24"/>
          <w:szCs w:val="24"/>
        </w:rPr>
        <w:t xml:space="preserve">and </w:t>
      </w:r>
      <w:r w:rsidR="00945614">
        <w:rPr>
          <w:rFonts w:cstheme="minorHAnsi"/>
          <w:sz w:val="24"/>
          <w:szCs w:val="24"/>
        </w:rPr>
        <w:t xml:space="preserve">also </w:t>
      </w:r>
      <w:r w:rsidR="007B6B1C" w:rsidRPr="00617ED9">
        <w:rPr>
          <w:rFonts w:cstheme="minorHAnsi"/>
          <w:sz w:val="24"/>
          <w:szCs w:val="24"/>
        </w:rPr>
        <w:t xml:space="preserve">uncertain times since it has a negative correlation with stocks. </w:t>
      </w:r>
    </w:p>
    <w:p w14:paraId="5FBC3E64" w14:textId="36072ACA" w:rsidR="007B6B1C" w:rsidRPr="00617ED9" w:rsidRDefault="007B6B1C" w:rsidP="005D1797">
      <w:pPr>
        <w:pStyle w:val="CommentText"/>
        <w:spacing w:line="360" w:lineRule="auto"/>
        <w:ind w:firstLine="720"/>
        <w:jc w:val="both"/>
        <w:rPr>
          <w:rFonts w:cstheme="minorHAnsi"/>
          <w:sz w:val="24"/>
          <w:szCs w:val="24"/>
        </w:rPr>
      </w:pPr>
      <w:r w:rsidRPr="00617ED9">
        <w:rPr>
          <w:rFonts w:cstheme="minorHAnsi"/>
          <w:sz w:val="24"/>
          <w:szCs w:val="24"/>
        </w:rPr>
        <w:t xml:space="preserve">Our paper is motivated by the previous safe haven literature where gold is traditionally considered as a safe haven asset. More recently, </w:t>
      </w:r>
      <w:r w:rsidR="00945614">
        <w:rPr>
          <w:rFonts w:cstheme="minorHAnsi"/>
          <w:sz w:val="24"/>
          <w:szCs w:val="24"/>
        </w:rPr>
        <w:t xml:space="preserve">the </w:t>
      </w:r>
      <w:r w:rsidRPr="00617ED9">
        <w:rPr>
          <w:rFonts w:cstheme="minorHAnsi"/>
          <w:sz w:val="24"/>
          <w:szCs w:val="24"/>
        </w:rPr>
        <w:t xml:space="preserve">oil price crash has been an additional major shock during the COVID-19 pandemic, and therefore it was important to add oil prices to our analysis to test whether oil prices changed the spillover effect between Islamic and conventional indexes. Finally, </w:t>
      </w:r>
      <w:r w:rsidR="00F615DF" w:rsidRPr="00617ED9">
        <w:rPr>
          <w:rFonts w:cstheme="minorHAnsi"/>
          <w:sz w:val="24"/>
          <w:szCs w:val="24"/>
        </w:rPr>
        <w:t>Bitcoin has</w:t>
      </w:r>
      <w:r w:rsidRPr="00617ED9">
        <w:rPr>
          <w:rFonts w:cstheme="minorHAnsi"/>
          <w:sz w:val="24"/>
          <w:szCs w:val="24"/>
        </w:rPr>
        <w:t xml:space="preserve"> a scalability </w:t>
      </w:r>
      <w:r w:rsidR="00F615DF" w:rsidRPr="00617ED9">
        <w:rPr>
          <w:rFonts w:cstheme="minorHAnsi"/>
          <w:sz w:val="24"/>
          <w:szCs w:val="24"/>
        </w:rPr>
        <w:t>problem due</w:t>
      </w:r>
      <w:r w:rsidRPr="00617ED9">
        <w:rPr>
          <w:rFonts w:cstheme="minorHAnsi"/>
          <w:sz w:val="24"/>
          <w:szCs w:val="24"/>
        </w:rPr>
        <w:t xml:space="preserve"> to the limited rate at which its network can process </w:t>
      </w:r>
      <w:r w:rsidR="00F615DF" w:rsidRPr="00617ED9">
        <w:rPr>
          <w:rFonts w:cstheme="minorHAnsi"/>
          <w:sz w:val="24"/>
          <w:szCs w:val="24"/>
        </w:rPr>
        <w:t>transactions</w:t>
      </w:r>
      <w:r w:rsidRPr="00617ED9">
        <w:rPr>
          <w:rFonts w:cstheme="minorHAnsi"/>
          <w:sz w:val="24"/>
          <w:szCs w:val="24"/>
        </w:rPr>
        <w:t xml:space="preserve">. Governments are also afraid of bitcoin which is also bad to the environment. </w:t>
      </w:r>
      <w:r w:rsidR="00F615DF" w:rsidRPr="00617ED9">
        <w:rPr>
          <w:rFonts w:cstheme="minorHAnsi"/>
          <w:sz w:val="24"/>
          <w:szCs w:val="24"/>
        </w:rPr>
        <w:t>However</w:t>
      </w:r>
      <w:r w:rsidRPr="00617ED9">
        <w:rPr>
          <w:rFonts w:cstheme="minorHAnsi"/>
          <w:sz w:val="24"/>
          <w:szCs w:val="24"/>
        </w:rPr>
        <w:t>, Bitcoin is often compared to gold, and many papers claim that Bitcoin has the same (or stronger) safe haven properties as gold. Therefore, to test this hypothesis we</w:t>
      </w:r>
      <w:r w:rsidR="005D1797" w:rsidRPr="00617ED9">
        <w:rPr>
          <w:rFonts w:cstheme="minorHAnsi"/>
          <w:sz w:val="24"/>
          <w:szCs w:val="24"/>
        </w:rPr>
        <w:t xml:space="preserve"> added Bitcoin in our analysis.</w:t>
      </w:r>
    </w:p>
    <w:p w14:paraId="06175E30" w14:textId="77777777" w:rsidR="00A41B49" w:rsidRDefault="00A41B49">
      <w:pPr>
        <w:rPr>
          <w:rFonts w:cstheme="minorHAnsi"/>
          <w:b/>
          <w:bCs/>
          <w:sz w:val="24"/>
          <w:szCs w:val="24"/>
        </w:rPr>
      </w:pPr>
      <w:r>
        <w:rPr>
          <w:rFonts w:cstheme="minorHAnsi"/>
          <w:b/>
          <w:bCs/>
          <w:sz w:val="24"/>
          <w:szCs w:val="24"/>
        </w:rPr>
        <w:br w:type="page"/>
      </w:r>
    </w:p>
    <w:p w14:paraId="325499F3" w14:textId="77F827AF" w:rsidR="00390325" w:rsidRPr="00390325" w:rsidRDefault="00390325" w:rsidP="00390325">
      <w:pPr>
        <w:jc w:val="center"/>
        <w:rPr>
          <w:rFonts w:cstheme="minorHAnsi"/>
          <w:b/>
          <w:bCs/>
          <w:sz w:val="24"/>
          <w:szCs w:val="24"/>
        </w:rPr>
      </w:pPr>
      <w:r w:rsidRPr="00390325">
        <w:rPr>
          <w:rFonts w:cstheme="minorHAnsi"/>
          <w:b/>
          <w:bCs/>
          <w:sz w:val="24"/>
          <w:szCs w:val="24"/>
        </w:rPr>
        <w:t>Table 4. Summary statistics for</w:t>
      </w:r>
      <w:r w:rsidR="007B7AA1">
        <w:rPr>
          <w:rFonts w:cstheme="minorHAnsi"/>
          <w:b/>
          <w:bCs/>
          <w:sz w:val="24"/>
          <w:szCs w:val="24"/>
        </w:rPr>
        <w:t xml:space="preserve"> the</w:t>
      </w:r>
      <w:r w:rsidRPr="00390325">
        <w:rPr>
          <w:rFonts w:cstheme="minorHAnsi"/>
          <w:b/>
          <w:bCs/>
          <w:sz w:val="24"/>
          <w:szCs w:val="24"/>
        </w:rPr>
        <w:t xml:space="preserve"> Asymmetric Dynamic Conditional Correlation series and determinants</w:t>
      </w:r>
    </w:p>
    <w:tbl>
      <w:tblPr>
        <w:tblW w:w="0" w:type="auto"/>
        <w:tblInd w:w="30" w:type="dxa"/>
        <w:tblLayout w:type="fixed"/>
        <w:tblCellMar>
          <w:left w:w="0" w:type="dxa"/>
          <w:right w:w="0" w:type="dxa"/>
        </w:tblCellMar>
        <w:tblLook w:val="0000" w:firstRow="0" w:lastRow="0" w:firstColumn="0" w:lastColumn="0" w:noHBand="0" w:noVBand="0"/>
      </w:tblPr>
      <w:tblGrid>
        <w:gridCol w:w="1623"/>
        <w:gridCol w:w="1918"/>
        <w:gridCol w:w="1880"/>
        <w:gridCol w:w="1664"/>
        <w:gridCol w:w="1628"/>
      </w:tblGrid>
      <w:tr w:rsidR="00390325" w:rsidRPr="00CC6D09" w14:paraId="14AC1EC5" w14:textId="77777777" w:rsidTr="00390325">
        <w:trPr>
          <w:trHeight w:val="226"/>
        </w:trPr>
        <w:tc>
          <w:tcPr>
            <w:tcW w:w="8713" w:type="dxa"/>
            <w:gridSpan w:val="5"/>
            <w:tcBorders>
              <w:top w:val="single" w:sz="4" w:space="0" w:color="auto"/>
              <w:left w:val="nil"/>
              <w:bottom w:val="single" w:sz="4" w:space="0" w:color="auto"/>
              <w:right w:val="nil"/>
            </w:tcBorders>
            <w:vAlign w:val="bottom"/>
          </w:tcPr>
          <w:p w14:paraId="69B660CA"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Panel (A): </w:t>
            </w:r>
            <w:r w:rsidRPr="00CC6D09">
              <w:rPr>
                <w:rFonts w:cstheme="minorHAnsi"/>
                <w:sz w:val="20"/>
                <w:szCs w:val="20"/>
              </w:rPr>
              <w:t>Asymmetric Dynamic Conditional Correlation series</w:t>
            </w:r>
          </w:p>
        </w:tc>
      </w:tr>
      <w:tr w:rsidR="00390325" w:rsidRPr="00CC6D09" w14:paraId="4C00AFBB" w14:textId="77777777" w:rsidTr="00390325">
        <w:trPr>
          <w:trHeight w:val="261"/>
        </w:trPr>
        <w:tc>
          <w:tcPr>
            <w:tcW w:w="1623" w:type="dxa"/>
            <w:tcBorders>
              <w:top w:val="single" w:sz="4" w:space="0" w:color="auto"/>
              <w:left w:val="nil"/>
              <w:bottom w:val="single" w:sz="4" w:space="0" w:color="auto"/>
              <w:right w:val="nil"/>
            </w:tcBorders>
            <w:vAlign w:val="bottom"/>
          </w:tcPr>
          <w:p w14:paraId="2A2528EF" w14:textId="77777777" w:rsidR="00390325" w:rsidRPr="00CC6D09" w:rsidRDefault="00390325" w:rsidP="0079011C">
            <w:pPr>
              <w:autoSpaceDE w:val="0"/>
              <w:autoSpaceDN w:val="0"/>
              <w:adjustRightInd w:val="0"/>
              <w:spacing w:after="0" w:line="240" w:lineRule="auto"/>
              <w:rPr>
                <w:rFonts w:cstheme="minorHAnsi"/>
                <w:color w:val="000000"/>
                <w:sz w:val="20"/>
                <w:szCs w:val="20"/>
              </w:rPr>
            </w:pPr>
          </w:p>
        </w:tc>
        <w:tc>
          <w:tcPr>
            <w:tcW w:w="1918" w:type="dxa"/>
            <w:tcBorders>
              <w:top w:val="single" w:sz="4" w:space="0" w:color="auto"/>
              <w:left w:val="nil"/>
              <w:bottom w:val="single" w:sz="4" w:space="0" w:color="auto"/>
              <w:right w:val="nil"/>
            </w:tcBorders>
          </w:tcPr>
          <w:p w14:paraId="6EA0299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CSTOCK-ISTOCK</w:t>
            </w:r>
          </w:p>
        </w:tc>
        <w:tc>
          <w:tcPr>
            <w:tcW w:w="1880" w:type="dxa"/>
            <w:tcBorders>
              <w:top w:val="single" w:sz="4" w:space="0" w:color="auto"/>
              <w:left w:val="nil"/>
              <w:bottom w:val="single" w:sz="4" w:space="0" w:color="auto"/>
              <w:right w:val="nil"/>
            </w:tcBorders>
          </w:tcPr>
          <w:p w14:paraId="1168A51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CSTOCK-SUKUK</w:t>
            </w:r>
          </w:p>
        </w:tc>
        <w:tc>
          <w:tcPr>
            <w:tcW w:w="1664" w:type="dxa"/>
            <w:tcBorders>
              <w:top w:val="single" w:sz="4" w:space="0" w:color="auto"/>
              <w:left w:val="nil"/>
              <w:bottom w:val="single" w:sz="4" w:space="0" w:color="auto"/>
              <w:right w:val="nil"/>
            </w:tcBorders>
          </w:tcPr>
          <w:p w14:paraId="7691C9A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ISTOCK-BOND</w:t>
            </w:r>
          </w:p>
        </w:tc>
        <w:tc>
          <w:tcPr>
            <w:tcW w:w="1628" w:type="dxa"/>
            <w:tcBorders>
              <w:top w:val="single" w:sz="4" w:space="0" w:color="auto"/>
              <w:left w:val="nil"/>
              <w:bottom w:val="single" w:sz="4" w:space="0" w:color="auto"/>
              <w:right w:val="nil"/>
            </w:tcBorders>
          </w:tcPr>
          <w:p w14:paraId="51F20041"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BOND-SUKUK</w:t>
            </w:r>
          </w:p>
        </w:tc>
      </w:tr>
      <w:tr w:rsidR="00390325" w:rsidRPr="00CC6D09" w14:paraId="7877449D" w14:textId="77777777" w:rsidTr="00390325">
        <w:trPr>
          <w:trHeight w:val="226"/>
        </w:trPr>
        <w:tc>
          <w:tcPr>
            <w:tcW w:w="1623" w:type="dxa"/>
            <w:tcBorders>
              <w:top w:val="single" w:sz="4" w:space="0" w:color="auto"/>
              <w:left w:val="nil"/>
              <w:bottom w:val="nil"/>
              <w:right w:val="nil"/>
            </w:tcBorders>
            <w:vAlign w:val="bottom"/>
          </w:tcPr>
          <w:p w14:paraId="516264E9"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Mean</w:t>
            </w:r>
          </w:p>
        </w:tc>
        <w:tc>
          <w:tcPr>
            <w:tcW w:w="1918" w:type="dxa"/>
            <w:tcBorders>
              <w:top w:val="single" w:sz="4" w:space="0" w:color="auto"/>
              <w:left w:val="nil"/>
              <w:bottom w:val="nil"/>
              <w:right w:val="nil"/>
            </w:tcBorders>
            <w:vAlign w:val="bottom"/>
          </w:tcPr>
          <w:p w14:paraId="46C61F8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0.6493</w:t>
            </w:r>
          </w:p>
        </w:tc>
        <w:tc>
          <w:tcPr>
            <w:tcW w:w="1880" w:type="dxa"/>
            <w:tcBorders>
              <w:top w:val="single" w:sz="4" w:space="0" w:color="auto"/>
              <w:left w:val="nil"/>
              <w:bottom w:val="nil"/>
              <w:right w:val="nil"/>
            </w:tcBorders>
            <w:vAlign w:val="bottom"/>
          </w:tcPr>
          <w:p w14:paraId="39B4529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-0.1123</w:t>
            </w:r>
          </w:p>
        </w:tc>
        <w:tc>
          <w:tcPr>
            <w:tcW w:w="1664" w:type="dxa"/>
            <w:tcBorders>
              <w:top w:val="single" w:sz="4" w:space="0" w:color="auto"/>
              <w:left w:val="nil"/>
              <w:bottom w:val="nil"/>
              <w:right w:val="nil"/>
            </w:tcBorders>
            <w:vAlign w:val="bottom"/>
          </w:tcPr>
          <w:p w14:paraId="55D033F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-0.2621</w:t>
            </w:r>
          </w:p>
        </w:tc>
        <w:tc>
          <w:tcPr>
            <w:tcW w:w="1628" w:type="dxa"/>
            <w:tcBorders>
              <w:top w:val="single" w:sz="4" w:space="0" w:color="auto"/>
              <w:left w:val="nil"/>
              <w:bottom w:val="nil"/>
              <w:right w:val="nil"/>
            </w:tcBorders>
            <w:vAlign w:val="bottom"/>
          </w:tcPr>
          <w:p w14:paraId="2F66091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0.6061</w:t>
            </w:r>
          </w:p>
        </w:tc>
      </w:tr>
      <w:tr w:rsidR="00390325" w:rsidRPr="00CC6D09" w14:paraId="7F9E9824" w14:textId="77777777" w:rsidTr="00390325">
        <w:trPr>
          <w:trHeight w:val="226"/>
        </w:trPr>
        <w:tc>
          <w:tcPr>
            <w:tcW w:w="1623" w:type="dxa"/>
            <w:tcBorders>
              <w:top w:val="nil"/>
              <w:left w:val="nil"/>
              <w:bottom w:val="nil"/>
              <w:right w:val="nil"/>
            </w:tcBorders>
            <w:vAlign w:val="bottom"/>
          </w:tcPr>
          <w:p w14:paraId="12904103"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Median</w:t>
            </w:r>
          </w:p>
        </w:tc>
        <w:tc>
          <w:tcPr>
            <w:tcW w:w="1918" w:type="dxa"/>
            <w:tcBorders>
              <w:top w:val="nil"/>
              <w:left w:val="nil"/>
              <w:bottom w:val="nil"/>
              <w:right w:val="nil"/>
            </w:tcBorders>
            <w:vAlign w:val="bottom"/>
          </w:tcPr>
          <w:p w14:paraId="431ABAE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0.6500</w:t>
            </w:r>
          </w:p>
        </w:tc>
        <w:tc>
          <w:tcPr>
            <w:tcW w:w="1880" w:type="dxa"/>
            <w:tcBorders>
              <w:top w:val="nil"/>
              <w:left w:val="nil"/>
              <w:bottom w:val="nil"/>
              <w:right w:val="nil"/>
            </w:tcBorders>
            <w:vAlign w:val="bottom"/>
          </w:tcPr>
          <w:p w14:paraId="737FF25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-0.1120</w:t>
            </w:r>
          </w:p>
        </w:tc>
        <w:tc>
          <w:tcPr>
            <w:tcW w:w="1664" w:type="dxa"/>
            <w:tcBorders>
              <w:top w:val="nil"/>
              <w:left w:val="nil"/>
              <w:bottom w:val="nil"/>
              <w:right w:val="nil"/>
            </w:tcBorders>
            <w:vAlign w:val="bottom"/>
          </w:tcPr>
          <w:p w14:paraId="0E812B6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-0.2645</w:t>
            </w:r>
          </w:p>
        </w:tc>
        <w:tc>
          <w:tcPr>
            <w:tcW w:w="1628" w:type="dxa"/>
            <w:tcBorders>
              <w:top w:val="nil"/>
              <w:left w:val="nil"/>
              <w:bottom w:val="nil"/>
              <w:right w:val="nil"/>
            </w:tcBorders>
            <w:vAlign w:val="bottom"/>
          </w:tcPr>
          <w:p w14:paraId="0C6AFDF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0.6098</w:t>
            </w:r>
          </w:p>
        </w:tc>
      </w:tr>
      <w:tr w:rsidR="00390325" w:rsidRPr="00CC6D09" w14:paraId="5C355065" w14:textId="77777777" w:rsidTr="00390325">
        <w:trPr>
          <w:trHeight w:val="226"/>
        </w:trPr>
        <w:tc>
          <w:tcPr>
            <w:tcW w:w="1623" w:type="dxa"/>
            <w:tcBorders>
              <w:top w:val="nil"/>
              <w:left w:val="nil"/>
              <w:bottom w:val="nil"/>
              <w:right w:val="nil"/>
            </w:tcBorders>
            <w:vAlign w:val="bottom"/>
          </w:tcPr>
          <w:p w14:paraId="023F96FE"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Maximum</w:t>
            </w:r>
          </w:p>
        </w:tc>
        <w:tc>
          <w:tcPr>
            <w:tcW w:w="1918" w:type="dxa"/>
            <w:tcBorders>
              <w:top w:val="nil"/>
              <w:left w:val="nil"/>
              <w:bottom w:val="nil"/>
              <w:right w:val="nil"/>
            </w:tcBorders>
            <w:vAlign w:val="bottom"/>
          </w:tcPr>
          <w:p w14:paraId="5C902FC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0.6955</w:t>
            </w:r>
          </w:p>
        </w:tc>
        <w:tc>
          <w:tcPr>
            <w:tcW w:w="1880" w:type="dxa"/>
            <w:tcBorders>
              <w:top w:val="nil"/>
              <w:left w:val="nil"/>
              <w:bottom w:val="nil"/>
              <w:right w:val="nil"/>
            </w:tcBorders>
            <w:vAlign w:val="bottom"/>
          </w:tcPr>
          <w:p w14:paraId="2285537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0.0817</w:t>
            </w:r>
          </w:p>
        </w:tc>
        <w:tc>
          <w:tcPr>
            <w:tcW w:w="1664" w:type="dxa"/>
            <w:tcBorders>
              <w:top w:val="nil"/>
              <w:left w:val="nil"/>
              <w:bottom w:val="nil"/>
              <w:right w:val="nil"/>
            </w:tcBorders>
            <w:vAlign w:val="bottom"/>
          </w:tcPr>
          <w:p w14:paraId="6FDFBDD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-0.0767</w:t>
            </w:r>
          </w:p>
        </w:tc>
        <w:tc>
          <w:tcPr>
            <w:tcW w:w="1628" w:type="dxa"/>
            <w:tcBorders>
              <w:top w:val="nil"/>
              <w:left w:val="nil"/>
              <w:bottom w:val="nil"/>
              <w:right w:val="nil"/>
            </w:tcBorders>
            <w:vAlign w:val="bottom"/>
          </w:tcPr>
          <w:p w14:paraId="7583CBF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0.6518</w:t>
            </w:r>
          </w:p>
        </w:tc>
      </w:tr>
      <w:tr w:rsidR="00390325" w:rsidRPr="00CC6D09" w14:paraId="46F6A81B" w14:textId="77777777" w:rsidTr="00390325">
        <w:trPr>
          <w:trHeight w:val="226"/>
        </w:trPr>
        <w:tc>
          <w:tcPr>
            <w:tcW w:w="1623" w:type="dxa"/>
            <w:tcBorders>
              <w:top w:val="nil"/>
              <w:left w:val="nil"/>
              <w:bottom w:val="nil"/>
              <w:right w:val="nil"/>
            </w:tcBorders>
            <w:vAlign w:val="bottom"/>
          </w:tcPr>
          <w:p w14:paraId="045A2868"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Minimum</w:t>
            </w:r>
          </w:p>
        </w:tc>
        <w:tc>
          <w:tcPr>
            <w:tcW w:w="1918" w:type="dxa"/>
            <w:tcBorders>
              <w:top w:val="nil"/>
              <w:left w:val="nil"/>
              <w:bottom w:val="nil"/>
              <w:right w:val="nil"/>
            </w:tcBorders>
            <w:vAlign w:val="bottom"/>
          </w:tcPr>
          <w:p w14:paraId="11CCDEF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0.6047</w:t>
            </w:r>
          </w:p>
        </w:tc>
        <w:tc>
          <w:tcPr>
            <w:tcW w:w="1880" w:type="dxa"/>
            <w:tcBorders>
              <w:top w:val="nil"/>
              <w:left w:val="nil"/>
              <w:bottom w:val="nil"/>
              <w:right w:val="nil"/>
            </w:tcBorders>
            <w:vAlign w:val="bottom"/>
          </w:tcPr>
          <w:p w14:paraId="7B92AAFA"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-0.3011</w:t>
            </w:r>
          </w:p>
        </w:tc>
        <w:tc>
          <w:tcPr>
            <w:tcW w:w="1664" w:type="dxa"/>
            <w:tcBorders>
              <w:top w:val="nil"/>
              <w:left w:val="nil"/>
              <w:bottom w:val="nil"/>
              <w:right w:val="nil"/>
            </w:tcBorders>
            <w:vAlign w:val="bottom"/>
          </w:tcPr>
          <w:p w14:paraId="44B645A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-0.3853</w:t>
            </w:r>
          </w:p>
        </w:tc>
        <w:tc>
          <w:tcPr>
            <w:tcW w:w="1628" w:type="dxa"/>
            <w:tcBorders>
              <w:top w:val="nil"/>
              <w:left w:val="nil"/>
              <w:bottom w:val="nil"/>
              <w:right w:val="nil"/>
            </w:tcBorders>
            <w:vAlign w:val="bottom"/>
          </w:tcPr>
          <w:p w14:paraId="1F9C36F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0.5009</w:t>
            </w:r>
          </w:p>
        </w:tc>
      </w:tr>
      <w:tr w:rsidR="00390325" w:rsidRPr="00CC6D09" w14:paraId="072B6509" w14:textId="77777777" w:rsidTr="00390325">
        <w:trPr>
          <w:trHeight w:val="226"/>
        </w:trPr>
        <w:tc>
          <w:tcPr>
            <w:tcW w:w="1623" w:type="dxa"/>
            <w:tcBorders>
              <w:top w:val="nil"/>
              <w:left w:val="nil"/>
              <w:bottom w:val="nil"/>
              <w:right w:val="nil"/>
            </w:tcBorders>
            <w:vAlign w:val="bottom"/>
          </w:tcPr>
          <w:p w14:paraId="7F9BFAFB"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Std. Dev.</w:t>
            </w:r>
          </w:p>
        </w:tc>
        <w:tc>
          <w:tcPr>
            <w:tcW w:w="1918" w:type="dxa"/>
            <w:tcBorders>
              <w:top w:val="nil"/>
              <w:left w:val="nil"/>
              <w:bottom w:val="nil"/>
              <w:right w:val="nil"/>
            </w:tcBorders>
            <w:vAlign w:val="bottom"/>
          </w:tcPr>
          <w:p w14:paraId="1DF873F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0.0127</w:t>
            </w:r>
          </w:p>
        </w:tc>
        <w:tc>
          <w:tcPr>
            <w:tcW w:w="1880" w:type="dxa"/>
            <w:tcBorders>
              <w:top w:val="nil"/>
              <w:left w:val="nil"/>
              <w:bottom w:val="nil"/>
              <w:right w:val="nil"/>
            </w:tcBorders>
            <w:vAlign w:val="bottom"/>
          </w:tcPr>
          <w:p w14:paraId="5F8552B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0.0449</w:t>
            </w:r>
          </w:p>
        </w:tc>
        <w:tc>
          <w:tcPr>
            <w:tcW w:w="1664" w:type="dxa"/>
            <w:tcBorders>
              <w:top w:val="nil"/>
              <w:left w:val="nil"/>
              <w:bottom w:val="nil"/>
              <w:right w:val="nil"/>
            </w:tcBorders>
            <w:vAlign w:val="bottom"/>
          </w:tcPr>
          <w:p w14:paraId="18C453F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0.0418</w:t>
            </w:r>
          </w:p>
        </w:tc>
        <w:tc>
          <w:tcPr>
            <w:tcW w:w="1628" w:type="dxa"/>
            <w:tcBorders>
              <w:top w:val="nil"/>
              <w:left w:val="nil"/>
              <w:bottom w:val="nil"/>
              <w:right w:val="nil"/>
            </w:tcBorders>
            <w:vAlign w:val="bottom"/>
          </w:tcPr>
          <w:p w14:paraId="3ED4DCE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0.0209</w:t>
            </w:r>
          </w:p>
        </w:tc>
      </w:tr>
      <w:tr w:rsidR="00390325" w:rsidRPr="00CC6D09" w14:paraId="384828D1" w14:textId="77777777" w:rsidTr="00390325">
        <w:trPr>
          <w:trHeight w:val="226"/>
        </w:trPr>
        <w:tc>
          <w:tcPr>
            <w:tcW w:w="1623" w:type="dxa"/>
            <w:tcBorders>
              <w:top w:val="nil"/>
              <w:left w:val="nil"/>
              <w:bottom w:val="nil"/>
              <w:right w:val="nil"/>
            </w:tcBorders>
            <w:vAlign w:val="bottom"/>
          </w:tcPr>
          <w:p w14:paraId="26CFB8F4"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Skewness</w:t>
            </w:r>
          </w:p>
        </w:tc>
        <w:tc>
          <w:tcPr>
            <w:tcW w:w="1918" w:type="dxa"/>
            <w:tcBorders>
              <w:top w:val="nil"/>
              <w:left w:val="nil"/>
              <w:bottom w:val="nil"/>
              <w:right w:val="nil"/>
            </w:tcBorders>
            <w:vAlign w:val="bottom"/>
          </w:tcPr>
          <w:p w14:paraId="09F7225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-0.2188</w:t>
            </w:r>
          </w:p>
        </w:tc>
        <w:tc>
          <w:tcPr>
            <w:tcW w:w="1880" w:type="dxa"/>
            <w:tcBorders>
              <w:top w:val="nil"/>
              <w:left w:val="nil"/>
              <w:bottom w:val="nil"/>
              <w:right w:val="nil"/>
            </w:tcBorders>
            <w:vAlign w:val="bottom"/>
          </w:tcPr>
          <w:p w14:paraId="68ED11D6"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0.1860</w:t>
            </w:r>
          </w:p>
        </w:tc>
        <w:tc>
          <w:tcPr>
            <w:tcW w:w="1664" w:type="dxa"/>
            <w:tcBorders>
              <w:top w:val="nil"/>
              <w:left w:val="nil"/>
              <w:bottom w:val="nil"/>
              <w:right w:val="nil"/>
            </w:tcBorders>
            <w:vAlign w:val="bottom"/>
          </w:tcPr>
          <w:p w14:paraId="69D21B5A"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0.6710</w:t>
            </w:r>
          </w:p>
        </w:tc>
        <w:tc>
          <w:tcPr>
            <w:tcW w:w="1628" w:type="dxa"/>
            <w:tcBorders>
              <w:top w:val="nil"/>
              <w:left w:val="nil"/>
              <w:bottom w:val="nil"/>
              <w:right w:val="nil"/>
            </w:tcBorders>
            <w:vAlign w:val="bottom"/>
          </w:tcPr>
          <w:p w14:paraId="3C70390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-1.9073</w:t>
            </w:r>
          </w:p>
        </w:tc>
      </w:tr>
      <w:tr w:rsidR="00390325" w:rsidRPr="00CC6D09" w14:paraId="5C2428A7" w14:textId="77777777" w:rsidTr="00390325">
        <w:trPr>
          <w:trHeight w:val="226"/>
        </w:trPr>
        <w:tc>
          <w:tcPr>
            <w:tcW w:w="1623" w:type="dxa"/>
            <w:tcBorders>
              <w:top w:val="nil"/>
              <w:left w:val="nil"/>
              <w:bottom w:val="nil"/>
              <w:right w:val="nil"/>
            </w:tcBorders>
            <w:vAlign w:val="bottom"/>
          </w:tcPr>
          <w:p w14:paraId="4352B603"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Kurtosis</w:t>
            </w:r>
          </w:p>
        </w:tc>
        <w:tc>
          <w:tcPr>
            <w:tcW w:w="1918" w:type="dxa"/>
            <w:tcBorders>
              <w:top w:val="nil"/>
              <w:left w:val="nil"/>
              <w:bottom w:val="nil"/>
              <w:right w:val="nil"/>
            </w:tcBorders>
            <w:vAlign w:val="bottom"/>
          </w:tcPr>
          <w:p w14:paraId="571D73FE"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4.4566</w:t>
            </w:r>
          </w:p>
        </w:tc>
        <w:tc>
          <w:tcPr>
            <w:tcW w:w="1880" w:type="dxa"/>
            <w:tcBorders>
              <w:top w:val="nil"/>
              <w:left w:val="nil"/>
              <w:bottom w:val="nil"/>
              <w:right w:val="nil"/>
            </w:tcBorders>
            <w:vAlign w:val="bottom"/>
          </w:tcPr>
          <w:p w14:paraId="1FF7CE7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6.2308</w:t>
            </w:r>
          </w:p>
        </w:tc>
        <w:tc>
          <w:tcPr>
            <w:tcW w:w="1664" w:type="dxa"/>
            <w:tcBorders>
              <w:top w:val="nil"/>
              <w:left w:val="nil"/>
              <w:bottom w:val="nil"/>
              <w:right w:val="nil"/>
            </w:tcBorders>
            <w:vAlign w:val="bottom"/>
          </w:tcPr>
          <w:p w14:paraId="00B9448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5.7911</w:t>
            </w:r>
          </w:p>
        </w:tc>
        <w:tc>
          <w:tcPr>
            <w:tcW w:w="1628" w:type="dxa"/>
            <w:tcBorders>
              <w:top w:val="nil"/>
              <w:left w:val="nil"/>
              <w:bottom w:val="nil"/>
              <w:right w:val="nil"/>
            </w:tcBorders>
            <w:vAlign w:val="bottom"/>
          </w:tcPr>
          <w:p w14:paraId="5E862AC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9.3051</w:t>
            </w:r>
          </w:p>
        </w:tc>
      </w:tr>
      <w:tr w:rsidR="00390325" w:rsidRPr="00CC6D09" w14:paraId="6179D8F9" w14:textId="77777777" w:rsidTr="00390325">
        <w:trPr>
          <w:trHeight w:val="226"/>
        </w:trPr>
        <w:tc>
          <w:tcPr>
            <w:tcW w:w="1623" w:type="dxa"/>
            <w:tcBorders>
              <w:top w:val="nil"/>
              <w:left w:val="nil"/>
              <w:bottom w:val="nil"/>
              <w:right w:val="nil"/>
            </w:tcBorders>
            <w:vAlign w:val="bottom"/>
          </w:tcPr>
          <w:p w14:paraId="7238667B"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Jarque-Bera</w:t>
            </w:r>
          </w:p>
        </w:tc>
        <w:tc>
          <w:tcPr>
            <w:tcW w:w="1918" w:type="dxa"/>
            <w:tcBorders>
              <w:top w:val="nil"/>
              <w:left w:val="nil"/>
              <w:bottom w:val="nil"/>
              <w:right w:val="nil"/>
            </w:tcBorders>
            <w:vAlign w:val="bottom"/>
          </w:tcPr>
          <w:p w14:paraId="78C0786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27.47***</w:t>
            </w:r>
          </w:p>
        </w:tc>
        <w:tc>
          <w:tcPr>
            <w:tcW w:w="1880" w:type="dxa"/>
            <w:tcBorders>
              <w:top w:val="nil"/>
              <w:left w:val="nil"/>
              <w:bottom w:val="nil"/>
              <w:right w:val="nil"/>
            </w:tcBorders>
            <w:vAlign w:val="bottom"/>
          </w:tcPr>
          <w:p w14:paraId="0AD769FA"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125.61***</w:t>
            </w:r>
          </w:p>
        </w:tc>
        <w:tc>
          <w:tcPr>
            <w:tcW w:w="1664" w:type="dxa"/>
            <w:tcBorders>
              <w:top w:val="nil"/>
              <w:left w:val="nil"/>
              <w:bottom w:val="nil"/>
              <w:right w:val="nil"/>
            </w:tcBorders>
            <w:vAlign w:val="bottom"/>
          </w:tcPr>
          <w:p w14:paraId="0509409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113.89***</w:t>
            </w:r>
          </w:p>
        </w:tc>
        <w:tc>
          <w:tcPr>
            <w:tcW w:w="1628" w:type="dxa"/>
            <w:tcBorders>
              <w:top w:val="nil"/>
              <w:left w:val="nil"/>
              <w:bottom w:val="nil"/>
              <w:right w:val="nil"/>
            </w:tcBorders>
            <w:vAlign w:val="bottom"/>
          </w:tcPr>
          <w:p w14:paraId="4F0081A1"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644.88***</w:t>
            </w:r>
          </w:p>
        </w:tc>
      </w:tr>
      <w:tr w:rsidR="00390325" w:rsidRPr="00CC6D09" w14:paraId="1219D2DA" w14:textId="77777777" w:rsidTr="00390325">
        <w:trPr>
          <w:trHeight w:val="226"/>
        </w:trPr>
        <w:tc>
          <w:tcPr>
            <w:tcW w:w="1623" w:type="dxa"/>
            <w:tcBorders>
              <w:top w:val="nil"/>
              <w:left w:val="nil"/>
              <w:right w:val="nil"/>
            </w:tcBorders>
            <w:vAlign w:val="bottom"/>
          </w:tcPr>
          <w:p w14:paraId="1A85C058"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ADF</w:t>
            </w:r>
          </w:p>
        </w:tc>
        <w:tc>
          <w:tcPr>
            <w:tcW w:w="1918" w:type="dxa"/>
            <w:tcBorders>
              <w:top w:val="nil"/>
              <w:left w:val="nil"/>
              <w:right w:val="nil"/>
            </w:tcBorders>
            <w:vAlign w:val="bottom"/>
          </w:tcPr>
          <w:p w14:paraId="1830BB6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-4.73***</w:t>
            </w:r>
          </w:p>
        </w:tc>
        <w:tc>
          <w:tcPr>
            <w:tcW w:w="1880" w:type="dxa"/>
            <w:tcBorders>
              <w:top w:val="nil"/>
              <w:left w:val="nil"/>
              <w:right w:val="nil"/>
            </w:tcBorders>
            <w:vAlign w:val="bottom"/>
          </w:tcPr>
          <w:p w14:paraId="2092F4B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-4.41***</w:t>
            </w:r>
          </w:p>
        </w:tc>
        <w:tc>
          <w:tcPr>
            <w:tcW w:w="1664" w:type="dxa"/>
            <w:tcBorders>
              <w:top w:val="nil"/>
              <w:left w:val="nil"/>
              <w:right w:val="nil"/>
            </w:tcBorders>
            <w:vAlign w:val="bottom"/>
          </w:tcPr>
          <w:p w14:paraId="40C2686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-4.41***</w:t>
            </w:r>
          </w:p>
        </w:tc>
        <w:tc>
          <w:tcPr>
            <w:tcW w:w="1628" w:type="dxa"/>
            <w:tcBorders>
              <w:top w:val="nil"/>
              <w:left w:val="nil"/>
              <w:right w:val="nil"/>
            </w:tcBorders>
            <w:vAlign w:val="bottom"/>
          </w:tcPr>
          <w:p w14:paraId="7D2BBDB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-4.99***</w:t>
            </w:r>
          </w:p>
        </w:tc>
      </w:tr>
      <w:tr w:rsidR="00390325" w:rsidRPr="00CC6D09" w14:paraId="46010F77" w14:textId="77777777" w:rsidTr="00390325">
        <w:trPr>
          <w:trHeight w:val="226"/>
        </w:trPr>
        <w:tc>
          <w:tcPr>
            <w:tcW w:w="1623" w:type="dxa"/>
            <w:tcBorders>
              <w:top w:val="nil"/>
              <w:left w:val="nil"/>
              <w:right w:val="nil"/>
            </w:tcBorders>
            <w:vAlign w:val="bottom"/>
          </w:tcPr>
          <w:p w14:paraId="03BA9FAF"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PP</w:t>
            </w:r>
          </w:p>
        </w:tc>
        <w:tc>
          <w:tcPr>
            <w:tcW w:w="1918" w:type="dxa"/>
            <w:tcBorders>
              <w:top w:val="nil"/>
              <w:left w:val="nil"/>
              <w:right w:val="nil"/>
            </w:tcBorders>
            <w:vAlign w:val="bottom"/>
          </w:tcPr>
          <w:p w14:paraId="298CAFA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-4.72***</w:t>
            </w:r>
          </w:p>
        </w:tc>
        <w:tc>
          <w:tcPr>
            <w:tcW w:w="1880" w:type="dxa"/>
            <w:tcBorders>
              <w:top w:val="nil"/>
              <w:left w:val="nil"/>
              <w:right w:val="nil"/>
            </w:tcBorders>
            <w:vAlign w:val="bottom"/>
          </w:tcPr>
          <w:p w14:paraId="153C550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-4.46***</w:t>
            </w:r>
          </w:p>
        </w:tc>
        <w:tc>
          <w:tcPr>
            <w:tcW w:w="1664" w:type="dxa"/>
            <w:tcBorders>
              <w:top w:val="nil"/>
              <w:left w:val="nil"/>
              <w:right w:val="nil"/>
            </w:tcBorders>
            <w:vAlign w:val="bottom"/>
          </w:tcPr>
          <w:p w14:paraId="46974EA1"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-4.33***</w:t>
            </w:r>
          </w:p>
        </w:tc>
        <w:tc>
          <w:tcPr>
            <w:tcW w:w="1628" w:type="dxa"/>
            <w:tcBorders>
              <w:top w:val="nil"/>
              <w:left w:val="nil"/>
              <w:right w:val="nil"/>
            </w:tcBorders>
            <w:vAlign w:val="bottom"/>
          </w:tcPr>
          <w:p w14:paraId="35B042D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-4.87***</w:t>
            </w:r>
          </w:p>
        </w:tc>
      </w:tr>
      <w:tr w:rsidR="00390325" w:rsidRPr="00CC6D09" w14:paraId="6F718407" w14:textId="77777777" w:rsidTr="00390325">
        <w:trPr>
          <w:trHeight w:val="226"/>
        </w:trPr>
        <w:tc>
          <w:tcPr>
            <w:tcW w:w="1623" w:type="dxa"/>
            <w:tcBorders>
              <w:top w:val="nil"/>
              <w:left w:val="nil"/>
              <w:bottom w:val="single" w:sz="4" w:space="0" w:color="auto"/>
              <w:right w:val="nil"/>
            </w:tcBorders>
            <w:vAlign w:val="bottom"/>
          </w:tcPr>
          <w:p w14:paraId="31BB2E82"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p>
        </w:tc>
        <w:tc>
          <w:tcPr>
            <w:tcW w:w="1918" w:type="dxa"/>
            <w:tcBorders>
              <w:top w:val="nil"/>
              <w:left w:val="nil"/>
              <w:bottom w:val="single" w:sz="4" w:space="0" w:color="auto"/>
              <w:right w:val="nil"/>
            </w:tcBorders>
            <w:vAlign w:val="bottom"/>
          </w:tcPr>
          <w:p w14:paraId="74F408B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p>
        </w:tc>
        <w:tc>
          <w:tcPr>
            <w:tcW w:w="1880" w:type="dxa"/>
            <w:tcBorders>
              <w:top w:val="nil"/>
              <w:left w:val="nil"/>
              <w:bottom w:val="single" w:sz="4" w:space="0" w:color="auto"/>
              <w:right w:val="nil"/>
            </w:tcBorders>
            <w:vAlign w:val="bottom"/>
          </w:tcPr>
          <w:p w14:paraId="510040D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p>
        </w:tc>
        <w:tc>
          <w:tcPr>
            <w:tcW w:w="1664" w:type="dxa"/>
            <w:tcBorders>
              <w:top w:val="nil"/>
              <w:left w:val="nil"/>
              <w:bottom w:val="single" w:sz="4" w:space="0" w:color="auto"/>
              <w:right w:val="nil"/>
            </w:tcBorders>
            <w:vAlign w:val="bottom"/>
          </w:tcPr>
          <w:p w14:paraId="11C4F7B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p>
        </w:tc>
        <w:tc>
          <w:tcPr>
            <w:tcW w:w="1628" w:type="dxa"/>
            <w:tcBorders>
              <w:top w:val="nil"/>
              <w:left w:val="nil"/>
              <w:bottom w:val="single" w:sz="4" w:space="0" w:color="auto"/>
              <w:right w:val="nil"/>
            </w:tcBorders>
            <w:vAlign w:val="bottom"/>
          </w:tcPr>
          <w:p w14:paraId="4C5EE48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p>
        </w:tc>
      </w:tr>
      <w:tr w:rsidR="00390325" w:rsidRPr="00CC6D09" w14:paraId="4B987F7C" w14:textId="77777777" w:rsidTr="0079011C">
        <w:trPr>
          <w:trHeight w:val="226"/>
        </w:trPr>
        <w:tc>
          <w:tcPr>
            <w:tcW w:w="8713" w:type="dxa"/>
            <w:gridSpan w:val="5"/>
            <w:tcBorders>
              <w:top w:val="nil"/>
              <w:left w:val="nil"/>
              <w:bottom w:val="single" w:sz="4" w:space="0" w:color="auto"/>
              <w:right w:val="nil"/>
            </w:tcBorders>
            <w:vAlign w:val="bottom"/>
          </w:tcPr>
          <w:p w14:paraId="70E2E5D8"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Panel (B): long-run determinant</w:t>
            </w:r>
          </w:p>
        </w:tc>
      </w:tr>
    </w:tbl>
    <w:tbl>
      <w:tblPr>
        <w:tblpPr w:leftFromText="180" w:rightFromText="180" w:vertAnchor="text" w:horzAnchor="margin" w:tblpY="166"/>
        <w:tblW w:w="8820" w:type="dxa"/>
        <w:tblLayout w:type="fixed"/>
        <w:tblCellMar>
          <w:left w:w="0" w:type="dxa"/>
          <w:right w:w="0" w:type="dxa"/>
        </w:tblCellMar>
        <w:tblLook w:val="0000" w:firstRow="0" w:lastRow="0" w:firstColumn="0" w:lastColumn="0" w:noHBand="0" w:noVBand="0"/>
      </w:tblPr>
      <w:tblGrid>
        <w:gridCol w:w="1250"/>
        <w:gridCol w:w="1250"/>
        <w:gridCol w:w="1250"/>
        <w:gridCol w:w="1250"/>
        <w:gridCol w:w="1250"/>
        <w:gridCol w:w="1250"/>
        <w:gridCol w:w="1320"/>
      </w:tblGrid>
      <w:tr w:rsidR="00390325" w:rsidRPr="00CC6D09" w14:paraId="35B00830" w14:textId="77777777" w:rsidTr="007B7AA1">
        <w:trPr>
          <w:trHeight w:val="220"/>
        </w:trPr>
        <w:tc>
          <w:tcPr>
            <w:tcW w:w="1250" w:type="dxa"/>
            <w:tcBorders>
              <w:top w:val="nil"/>
              <w:left w:val="nil"/>
              <w:bottom w:val="single" w:sz="4" w:space="0" w:color="auto"/>
              <w:right w:val="nil"/>
            </w:tcBorders>
          </w:tcPr>
          <w:p w14:paraId="345FA72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p>
        </w:tc>
        <w:tc>
          <w:tcPr>
            <w:tcW w:w="1250" w:type="dxa"/>
            <w:tcBorders>
              <w:top w:val="nil"/>
              <w:left w:val="nil"/>
              <w:bottom w:val="single" w:sz="4" w:space="0" w:color="auto"/>
              <w:right w:val="nil"/>
            </w:tcBorders>
            <w:vAlign w:val="bottom"/>
          </w:tcPr>
          <w:p w14:paraId="549CDE6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COVID-19</w:t>
            </w:r>
          </w:p>
        </w:tc>
        <w:tc>
          <w:tcPr>
            <w:tcW w:w="1250" w:type="dxa"/>
            <w:tcBorders>
              <w:top w:val="nil"/>
              <w:left w:val="nil"/>
              <w:bottom w:val="single" w:sz="4" w:space="0" w:color="auto"/>
              <w:right w:val="nil"/>
            </w:tcBorders>
            <w:vAlign w:val="bottom"/>
          </w:tcPr>
          <w:p w14:paraId="210D280E"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GOLD</w:t>
            </w:r>
          </w:p>
        </w:tc>
        <w:tc>
          <w:tcPr>
            <w:tcW w:w="1250" w:type="dxa"/>
            <w:tcBorders>
              <w:top w:val="nil"/>
              <w:left w:val="nil"/>
              <w:bottom w:val="single" w:sz="4" w:space="0" w:color="auto"/>
              <w:right w:val="nil"/>
            </w:tcBorders>
            <w:vAlign w:val="bottom"/>
          </w:tcPr>
          <w:p w14:paraId="10C6669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BITCOIN</w:t>
            </w:r>
          </w:p>
        </w:tc>
        <w:tc>
          <w:tcPr>
            <w:tcW w:w="1250" w:type="dxa"/>
            <w:tcBorders>
              <w:top w:val="nil"/>
              <w:left w:val="nil"/>
              <w:bottom w:val="single" w:sz="4" w:space="0" w:color="auto"/>
              <w:right w:val="nil"/>
            </w:tcBorders>
            <w:vAlign w:val="bottom"/>
          </w:tcPr>
          <w:p w14:paraId="265BAAD2"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OIL</w:t>
            </w:r>
          </w:p>
        </w:tc>
        <w:tc>
          <w:tcPr>
            <w:tcW w:w="1250" w:type="dxa"/>
            <w:tcBorders>
              <w:top w:val="nil"/>
              <w:left w:val="nil"/>
              <w:bottom w:val="single" w:sz="4" w:space="0" w:color="auto"/>
              <w:right w:val="nil"/>
            </w:tcBorders>
            <w:vAlign w:val="bottom"/>
          </w:tcPr>
          <w:p w14:paraId="25B4F19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VIX</w:t>
            </w:r>
          </w:p>
        </w:tc>
        <w:tc>
          <w:tcPr>
            <w:tcW w:w="1320" w:type="dxa"/>
            <w:tcBorders>
              <w:top w:val="nil"/>
              <w:left w:val="nil"/>
              <w:bottom w:val="single" w:sz="4" w:space="0" w:color="auto"/>
              <w:right w:val="nil"/>
            </w:tcBorders>
            <w:vAlign w:val="bottom"/>
          </w:tcPr>
          <w:p w14:paraId="29A4E34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US_EPU</w:t>
            </w:r>
          </w:p>
        </w:tc>
      </w:tr>
      <w:tr w:rsidR="00390325" w:rsidRPr="00CC6D09" w14:paraId="250CE245" w14:textId="77777777" w:rsidTr="007B7AA1">
        <w:trPr>
          <w:trHeight w:val="220"/>
        </w:trPr>
        <w:tc>
          <w:tcPr>
            <w:tcW w:w="1250" w:type="dxa"/>
            <w:tcBorders>
              <w:top w:val="single" w:sz="4" w:space="0" w:color="auto"/>
              <w:left w:val="nil"/>
              <w:bottom w:val="nil"/>
              <w:right w:val="nil"/>
            </w:tcBorders>
            <w:vAlign w:val="bottom"/>
          </w:tcPr>
          <w:p w14:paraId="3D36FAC5"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Mean</w:t>
            </w:r>
          </w:p>
        </w:tc>
        <w:tc>
          <w:tcPr>
            <w:tcW w:w="1250" w:type="dxa"/>
            <w:tcBorders>
              <w:top w:val="single" w:sz="4" w:space="0" w:color="auto"/>
              <w:left w:val="nil"/>
              <w:bottom w:val="nil"/>
              <w:right w:val="nil"/>
            </w:tcBorders>
            <w:vAlign w:val="bottom"/>
          </w:tcPr>
          <w:p w14:paraId="013F2F8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1.0656</w:t>
            </w:r>
          </w:p>
        </w:tc>
        <w:tc>
          <w:tcPr>
            <w:tcW w:w="1250" w:type="dxa"/>
            <w:tcBorders>
              <w:top w:val="single" w:sz="4" w:space="0" w:color="auto"/>
              <w:left w:val="nil"/>
              <w:bottom w:val="nil"/>
              <w:right w:val="nil"/>
            </w:tcBorders>
            <w:vAlign w:val="bottom"/>
          </w:tcPr>
          <w:p w14:paraId="700F57A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0.0017</w:t>
            </w:r>
          </w:p>
        </w:tc>
        <w:tc>
          <w:tcPr>
            <w:tcW w:w="1250" w:type="dxa"/>
            <w:tcBorders>
              <w:top w:val="single" w:sz="4" w:space="0" w:color="auto"/>
              <w:left w:val="nil"/>
              <w:bottom w:val="nil"/>
              <w:right w:val="nil"/>
            </w:tcBorders>
            <w:vAlign w:val="bottom"/>
          </w:tcPr>
          <w:p w14:paraId="17A3C84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0.0026</w:t>
            </w:r>
          </w:p>
        </w:tc>
        <w:tc>
          <w:tcPr>
            <w:tcW w:w="1250" w:type="dxa"/>
            <w:tcBorders>
              <w:top w:val="single" w:sz="4" w:space="0" w:color="auto"/>
              <w:left w:val="nil"/>
              <w:bottom w:val="nil"/>
              <w:right w:val="nil"/>
            </w:tcBorders>
            <w:vAlign w:val="bottom"/>
          </w:tcPr>
          <w:p w14:paraId="0146A91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-0.0031</w:t>
            </w:r>
          </w:p>
        </w:tc>
        <w:tc>
          <w:tcPr>
            <w:tcW w:w="1250" w:type="dxa"/>
            <w:tcBorders>
              <w:top w:val="single" w:sz="4" w:space="0" w:color="auto"/>
              <w:left w:val="nil"/>
              <w:bottom w:val="nil"/>
              <w:right w:val="nil"/>
            </w:tcBorders>
            <w:vAlign w:val="bottom"/>
          </w:tcPr>
          <w:p w14:paraId="0ED2207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0.0034</w:t>
            </w:r>
          </w:p>
        </w:tc>
        <w:tc>
          <w:tcPr>
            <w:tcW w:w="1320" w:type="dxa"/>
            <w:tcBorders>
              <w:top w:val="single" w:sz="4" w:space="0" w:color="auto"/>
              <w:left w:val="nil"/>
              <w:bottom w:val="nil"/>
              <w:right w:val="nil"/>
            </w:tcBorders>
            <w:vAlign w:val="bottom"/>
          </w:tcPr>
          <w:p w14:paraId="2E343CCA"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156.47</w:t>
            </w:r>
          </w:p>
        </w:tc>
      </w:tr>
      <w:tr w:rsidR="00390325" w:rsidRPr="00CC6D09" w14:paraId="1449A7E3" w14:textId="77777777" w:rsidTr="007B7AA1">
        <w:trPr>
          <w:trHeight w:val="220"/>
        </w:trPr>
        <w:tc>
          <w:tcPr>
            <w:tcW w:w="1250" w:type="dxa"/>
            <w:tcBorders>
              <w:top w:val="nil"/>
              <w:left w:val="nil"/>
              <w:bottom w:val="nil"/>
              <w:right w:val="nil"/>
            </w:tcBorders>
            <w:vAlign w:val="bottom"/>
          </w:tcPr>
          <w:p w14:paraId="7A513AD4"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Median</w:t>
            </w:r>
          </w:p>
        </w:tc>
        <w:tc>
          <w:tcPr>
            <w:tcW w:w="1250" w:type="dxa"/>
            <w:tcBorders>
              <w:top w:val="nil"/>
              <w:left w:val="nil"/>
              <w:bottom w:val="nil"/>
              <w:right w:val="nil"/>
            </w:tcBorders>
            <w:vAlign w:val="bottom"/>
          </w:tcPr>
          <w:p w14:paraId="194AE3B2"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0.0000</w:t>
            </w:r>
          </w:p>
        </w:tc>
        <w:tc>
          <w:tcPr>
            <w:tcW w:w="1250" w:type="dxa"/>
            <w:tcBorders>
              <w:top w:val="nil"/>
              <w:left w:val="nil"/>
              <w:bottom w:val="nil"/>
              <w:right w:val="nil"/>
            </w:tcBorders>
            <w:vAlign w:val="bottom"/>
          </w:tcPr>
          <w:p w14:paraId="690DEB8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0.0020</w:t>
            </w:r>
          </w:p>
        </w:tc>
        <w:tc>
          <w:tcPr>
            <w:tcW w:w="1250" w:type="dxa"/>
            <w:tcBorders>
              <w:top w:val="nil"/>
              <w:left w:val="nil"/>
              <w:bottom w:val="nil"/>
              <w:right w:val="nil"/>
            </w:tcBorders>
            <w:vAlign w:val="bottom"/>
          </w:tcPr>
          <w:p w14:paraId="56112E9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0.0017</w:t>
            </w:r>
          </w:p>
        </w:tc>
        <w:tc>
          <w:tcPr>
            <w:tcW w:w="1250" w:type="dxa"/>
            <w:tcBorders>
              <w:top w:val="nil"/>
              <w:left w:val="nil"/>
              <w:bottom w:val="nil"/>
              <w:right w:val="nil"/>
            </w:tcBorders>
            <w:vAlign w:val="bottom"/>
          </w:tcPr>
          <w:p w14:paraId="6C348E66"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0.0000</w:t>
            </w:r>
          </w:p>
        </w:tc>
        <w:tc>
          <w:tcPr>
            <w:tcW w:w="1250" w:type="dxa"/>
            <w:tcBorders>
              <w:top w:val="nil"/>
              <w:left w:val="nil"/>
              <w:bottom w:val="nil"/>
              <w:right w:val="nil"/>
            </w:tcBorders>
            <w:vAlign w:val="bottom"/>
          </w:tcPr>
          <w:p w14:paraId="3747C67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-0.0043</w:t>
            </w:r>
          </w:p>
        </w:tc>
        <w:tc>
          <w:tcPr>
            <w:tcW w:w="1320" w:type="dxa"/>
            <w:tcBorders>
              <w:top w:val="nil"/>
              <w:left w:val="nil"/>
              <w:bottom w:val="nil"/>
              <w:right w:val="nil"/>
            </w:tcBorders>
            <w:vAlign w:val="bottom"/>
          </w:tcPr>
          <w:p w14:paraId="5795437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103.41</w:t>
            </w:r>
          </w:p>
        </w:tc>
      </w:tr>
      <w:tr w:rsidR="00390325" w:rsidRPr="00CC6D09" w14:paraId="4FD56DF3" w14:textId="77777777" w:rsidTr="007B7AA1">
        <w:trPr>
          <w:trHeight w:val="220"/>
        </w:trPr>
        <w:tc>
          <w:tcPr>
            <w:tcW w:w="1250" w:type="dxa"/>
            <w:tcBorders>
              <w:top w:val="nil"/>
              <w:left w:val="nil"/>
              <w:bottom w:val="nil"/>
              <w:right w:val="nil"/>
            </w:tcBorders>
            <w:vAlign w:val="bottom"/>
          </w:tcPr>
          <w:p w14:paraId="68BA74C5"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Maximum</w:t>
            </w:r>
          </w:p>
        </w:tc>
        <w:tc>
          <w:tcPr>
            <w:tcW w:w="1250" w:type="dxa"/>
            <w:tcBorders>
              <w:top w:val="nil"/>
              <w:left w:val="nil"/>
              <w:bottom w:val="nil"/>
              <w:right w:val="nil"/>
            </w:tcBorders>
            <w:vAlign w:val="bottom"/>
          </w:tcPr>
          <w:p w14:paraId="541EAA71"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11.165</w:t>
            </w:r>
          </w:p>
        </w:tc>
        <w:tc>
          <w:tcPr>
            <w:tcW w:w="1250" w:type="dxa"/>
            <w:tcBorders>
              <w:top w:val="nil"/>
              <w:left w:val="nil"/>
              <w:bottom w:val="nil"/>
              <w:right w:val="nil"/>
            </w:tcBorders>
            <w:vAlign w:val="bottom"/>
          </w:tcPr>
          <w:p w14:paraId="377D9B1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0.1229</w:t>
            </w:r>
          </w:p>
        </w:tc>
        <w:tc>
          <w:tcPr>
            <w:tcW w:w="1250" w:type="dxa"/>
            <w:tcBorders>
              <w:top w:val="nil"/>
              <w:left w:val="nil"/>
              <w:bottom w:val="nil"/>
              <w:right w:val="nil"/>
            </w:tcBorders>
            <w:vAlign w:val="bottom"/>
          </w:tcPr>
          <w:p w14:paraId="68B3029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0.2080</w:t>
            </w:r>
          </w:p>
        </w:tc>
        <w:tc>
          <w:tcPr>
            <w:tcW w:w="1250" w:type="dxa"/>
            <w:tcBorders>
              <w:top w:val="nil"/>
              <w:left w:val="nil"/>
              <w:bottom w:val="nil"/>
              <w:right w:val="nil"/>
            </w:tcBorders>
            <w:vAlign w:val="bottom"/>
          </w:tcPr>
          <w:p w14:paraId="36764646"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0.1714</w:t>
            </w:r>
          </w:p>
        </w:tc>
        <w:tc>
          <w:tcPr>
            <w:tcW w:w="1250" w:type="dxa"/>
            <w:tcBorders>
              <w:top w:val="nil"/>
              <w:left w:val="nil"/>
              <w:bottom w:val="nil"/>
              <w:right w:val="nil"/>
            </w:tcBorders>
            <w:vAlign w:val="bottom"/>
          </w:tcPr>
          <w:p w14:paraId="7272BDD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0.3821</w:t>
            </w:r>
          </w:p>
        </w:tc>
        <w:tc>
          <w:tcPr>
            <w:tcW w:w="1320" w:type="dxa"/>
            <w:tcBorders>
              <w:top w:val="nil"/>
              <w:left w:val="nil"/>
              <w:bottom w:val="nil"/>
              <w:right w:val="nil"/>
            </w:tcBorders>
            <w:vAlign w:val="bottom"/>
          </w:tcPr>
          <w:p w14:paraId="36EA268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737.37</w:t>
            </w:r>
          </w:p>
        </w:tc>
      </w:tr>
      <w:tr w:rsidR="00390325" w:rsidRPr="00CC6D09" w14:paraId="7EFD011B" w14:textId="77777777" w:rsidTr="007B7AA1">
        <w:trPr>
          <w:trHeight w:val="220"/>
        </w:trPr>
        <w:tc>
          <w:tcPr>
            <w:tcW w:w="1250" w:type="dxa"/>
            <w:tcBorders>
              <w:top w:val="nil"/>
              <w:left w:val="nil"/>
              <w:bottom w:val="nil"/>
              <w:right w:val="nil"/>
            </w:tcBorders>
            <w:vAlign w:val="bottom"/>
          </w:tcPr>
          <w:p w14:paraId="49E7D9BF"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Minimum</w:t>
            </w:r>
          </w:p>
        </w:tc>
        <w:tc>
          <w:tcPr>
            <w:tcW w:w="1250" w:type="dxa"/>
            <w:tcBorders>
              <w:top w:val="nil"/>
              <w:left w:val="nil"/>
              <w:bottom w:val="nil"/>
              <w:right w:val="nil"/>
            </w:tcBorders>
            <w:vAlign w:val="bottom"/>
          </w:tcPr>
          <w:p w14:paraId="5E993F6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0.0000</w:t>
            </w:r>
          </w:p>
        </w:tc>
        <w:tc>
          <w:tcPr>
            <w:tcW w:w="1250" w:type="dxa"/>
            <w:tcBorders>
              <w:top w:val="nil"/>
              <w:left w:val="nil"/>
              <w:bottom w:val="nil"/>
              <w:right w:val="nil"/>
            </w:tcBorders>
            <w:vAlign w:val="bottom"/>
          </w:tcPr>
          <w:p w14:paraId="3821B25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-0.0964</w:t>
            </w:r>
          </w:p>
        </w:tc>
        <w:tc>
          <w:tcPr>
            <w:tcW w:w="1250" w:type="dxa"/>
            <w:tcBorders>
              <w:top w:val="nil"/>
              <w:left w:val="nil"/>
              <w:bottom w:val="nil"/>
              <w:right w:val="nil"/>
            </w:tcBorders>
            <w:vAlign w:val="bottom"/>
          </w:tcPr>
          <w:p w14:paraId="7FC3E40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-0.4939</w:t>
            </w:r>
          </w:p>
        </w:tc>
        <w:tc>
          <w:tcPr>
            <w:tcW w:w="1250" w:type="dxa"/>
            <w:tcBorders>
              <w:top w:val="nil"/>
              <w:left w:val="nil"/>
              <w:bottom w:val="nil"/>
              <w:right w:val="nil"/>
            </w:tcBorders>
            <w:vAlign w:val="bottom"/>
          </w:tcPr>
          <w:p w14:paraId="19110A9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-0.2528</w:t>
            </w:r>
          </w:p>
        </w:tc>
        <w:tc>
          <w:tcPr>
            <w:tcW w:w="1250" w:type="dxa"/>
            <w:tcBorders>
              <w:top w:val="nil"/>
              <w:left w:val="nil"/>
              <w:bottom w:val="nil"/>
              <w:right w:val="nil"/>
            </w:tcBorders>
            <w:vAlign w:val="bottom"/>
          </w:tcPr>
          <w:p w14:paraId="3DCFEF2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-0.2662</w:t>
            </w:r>
          </w:p>
        </w:tc>
        <w:tc>
          <w:tcPr>
            <w:tcW w:w="1320" w:type="dxa"/>
            <w:tcBorders>
              <w:top w:val="nil"/>
              <w:left w:val="nil"/>
              <w:bottom w:val="nil"/>
              <w:right w:val="nil"/>
            </w:tcBorders>
            <w:vAlign w:val="bottom"/>
          </w:tcPr>
          <w:p w14:paraId="6D15F8F7"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19.850</w:t>
            </w:r>
          </w:p>
        </w:tc>
      </w:tr>
      <w:tr w:rsidR="00390325" w:rsidRPr="00CC6D09" w14:paraId="361D0F30" w14:textId="77777777" w:rsidTr="007B7AA1">
        <w:trPr>
          <w:trHeight w:val="220"/>
        </w:trPr>
        <w:tc>
          <w:tcPr>
            <w:tcW w:w="1250" w:type="dxa"/>
            <w:tcBorders>
              <w:top w:val="nil"/>
              <w:left w:val="nil"/>
              <w:bottom w:val="nil"/>
              <w:right w:val="nil"/>
            </w:tcBorders>
            <w:vAlign w:val="bottom"/>
          </w:tcPr>
          <w:p w14:paraId="4B205FDF"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Std. Dev.</w:t>
            </w:r>
          </w:p>
        </w:tc>
        <w:tc>
          <w:tcPr>
            <w:tcW w:w="1250" w:type="dxa"/>
            <w:tcBorders>
              <w:top w:val="nil"/>
              <w:left w:val="nil"/>
              <w:bottom w:val="nil"/>
              <w:right w:val="nil"/>
            </w:tcBorders>
            <w:vAlign w:val="bottom"/>
          </w:tcPr>
          <w:p w14:paraId="340AB99E"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2.8671</w:t>
            </w:r>
          </w:p>
        </w:tc>
        <w:tc>
          <w:tcPr>
            <w:tcW w:w="1250" w:type="dxa"/>
            <w:tcBorders>
              <w:top w:val="nil"/>
              <w:left w:val="nil"/>
              <w:bottom w:val="nil"/>
              <w:right w:val="nil"/>
            </w:tcBorders>
            <w:vAlign w:val="bottom"/>
          </w:tcPr>
          <w:p w14:paraId="1A7FA071"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0.0220</w:t>
            </w:r>
          </w:p>
        </w:tc>
        <w:tc>
          <w:tcPr>
            <w:tcW w:w="1250" w:type="dxa"/>
            <w:tcBorders>
              <w:top w:val="nil"/>
              <w:left w:val="nil"/>
              <w:bottom w:val="nil"/>
              <w:right w:val="nil"/>
            </w:tcBorders>
            <w:vAlign w:val="bottom"/>
          </w:tcPr>
          <w:p w14:paraId="2D3AD1D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0.0552</w:t>
            </w:r>
          </w:p>
        </w:tc>
        <w:tc>
          <w:tcPr>
            <w:tcW w:w="1250" w:type="dxa"/>
            <w:tcBorders>
              <w:top w:val="nil"/>
              <w:left w:val="nil"/>
              <w:bottom w:val="nil"/>
              <w:right w:val="nil"/>
            </w:tcBorders>
            <w:vAlign w:val="bottom"/>
          </w:tcPr>
          <w:p w14:paraId="448FEC5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0.0363</w:t>
            </w:r>
          </w:p>
        </w:tc>
        <w:tc>
          <w:tcPr>
            <w:tcW w:w="1250" w:type="dxa"/>
            <w:tcBorders>
              <w:top w:val="nil"/>
              <w:left w:val="nil"/>
              <w:bottom w:val="nil"/>
              <w:right w:val="nil"/>
            </w:tcBorders>
            <w:vAlign w:val="bottom"/>
          </w:tcPr>
          <w:p w14:paraId="606A559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0.0910</w:t>
            </w:r>
          </w:p>
        </w:tc>
        <w:tc>
          <w:tcPr>
            <w:tcW w:w="1320" w:type="dxa"/>
            <w:tcBorders>
              <w:top w:val="nil"/>
              <w:left w:val="nil"/>
              <w:bottom w:val="nil"/>
              <w:right w:val="nil"/>
            </w:tcBorders>
            <w:vAlign w:val="bottom"/>
          </w:tcPr>
          <w:p w14:paraId="6A61699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149.15</w:t>
            </w:r>
          </w:p>
        </w:tc>
      </w:tr>
      <w:tr w:rsidR="00390325" w:rsidRPr="00CC6D09" w14:paraId="4BA3168A" w14:textId="77777777" w:rsidTr="007B7AA1">
        <w:trPr>
          <w:trHeight w:val="220"/>
        </w:trPr>
        <w:tc>
          <w:tcPr>
            <w:tcW w:w="1250" w:type="dxa"/>
            <w:tcBorders>
              <w:top w:val="nil"/>
              <w:left w:val="nil"/>
              <w:bottom w:val="nil"/>
              <w:right w:val="nil"/>
            </w:tcBorders>
            <w:vAlign w:val="bottom"/>
          </w:tcPr>
          <w:p w14:paraId="13DC80E7"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Skewness</w:t>
            </w:r>
          </w:p>
        </w:tc>
        <w:tc>
          <w:tcPr>
            <w:tcW w:w="1250" w:type="dxa"/>
            <w:tcBorders>
              <w:top w:val="nil"/>
              <w:left w:val="nil"/>
              <w:bottom w:val="nil"/>
              <w:right w:val="nil"/>
            </w:tcBorders>
            <w:vAlign w:val="bottom"/>
          </w:tcPr>
          <w:p w14:paraId="0D49D6F1"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2.6196</w:t>
            </w:r>
          </w:p>
        </w:tc>
        <w:tc>
          <w:tcPr>
            <w:tcW w:w="1250" w:type="dxa"/>
            <w:tcBorders>
              <w:top w:val="nil"/>
              <w:left w:val="nil"/>
              <w:bottom w:val="nil"/>
              <w:right w:val="nil"/>
            </w:tcBorders>
            <w:vAlign w:val="bottom"/>
          </w:tcPr>
          <w:p w14:paraId="64C797C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0.0956</w:t>
            </w:r>
          </w:p>
        </w:tc>
        <w:tc>
          <w:tcPr>
            <w:tcW w:w="1250" w:type="dxa"/>
            <w:tcBorders>
              <w:top w:val="nil"/>
              <w:left w:val="nil"/>
              <w:bottom w:val="nil"/>
              <w:right w:val="nil"/>
            </w:tcBorders>
            <w:vAlign w:val="bottom"/>
          </w:tcPr>
          <w:p w14:paraId="5817221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-2.2778</w:t>
            </w:r>
          </w:p>
        </w:tc>
        <w:tc>
          <w:tcPr>
            <w:tcW w:w="1250" w:type="dxa"/>
            <w:tcBorders>
              <w:top w:val="nil"/>
              <w:left w:val="nil"/>
              <w:bottom w:val="nil"/>
              <w:right w:val="nil"/>
            </w:tcBorders>
            <w:vAlign w:val="bottom"/>
          </w:tcPr>
          <w:p w14:paraId="0A83699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-2.1867</w:t>
            </w:r>
          </w:p>
        </w:tc>
        <w:tc>
          <w:tcPr>
            <w:tcW w:w="1250" w:type="dxa"/>
            <w:tcBorders>
              <w:top w:val="nil"/>
              <w:left w:val="nil"/>
              <w:bottom w:val="nil"/>
              <w:right w:val="nil"/>
            </w:tcBorders>
            <w:vAlign w:val="bottom"/>
          </w:tcPr>
          <w:p w14:paraId="6E76267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1.1447</w:t>
            </w:r>
          </w:p>
        </w:tc>
        <w:tc>
          <w:tcPr>
            <w:tcW w:w="1320" w:type="dxa"/>
            <w:tcBorders>
              <w:top w:val="nil"/>
              <w:left w:val="nil"/>
              <w:bottom w:val="nil"/>
              <w:right w:val="nil"/>
            </w:tcBorders>
            <w:vAlign w:val="bottom"/>
          </w:tcPr>
          <w:p w14:paraId="45AE5296"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2.0706</w:t>
            </w:r>
          </w:p>
        </w:tc>
      </w:tr>
      <w:tr w:rsidR="00390325" w:rsidRPr="00CC6D09" w14:paraId="120B14C8" w14:textId="77777777" w:rsidTr="007B7AA1">
        <w:trPr>
          <w:trHeight w:val="220"/>
        </w:trPr>
        <w:tc>
          <w:tcPr>
            <w:tcW w:w="1250" w:type="dxa"/>
            <w:tcBorders>
              <w:top w:val="nil"/>
              <w:left w:val="nil"/>
              <w:bottom w:val="nil"/>
              <w:right w:val="nil"/>
            </w:tcBorders>
            <w:vAlign w:val="bottom"/>
          </w:tcPr>
          <w:p w14:paraId="4AA48200"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Kurtosis</w:t>
            </w:r>
          </w:p>
        </w:tc>
        <w:tc>
          <w:tcPr>
            <w:tcW w:w="1250" w:type="dxa"/>
            <w:tcBorders>
              <w:top w:val="nil"/>
              <w:left w:val="nil"/>
              <w:bottom w:val="nil"/>
              <w:right w:val="nil"/>
            </w:tcBorders>
            <w:vAlign w:val="bottom"/>
          </w:tcPr>
          <w:p w14:paraId="241C19F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8.1774</w:t>
            </w:r>
          </w:p>
        </w:tc>
        <w:tc>
          <w:tcPr>
            <w:tcW w:w="1250" w:type="dxa"/>
            <w:tcBorders>
              <w:top w:val="nil"/>
              <w:left w:val="nil"/>
              <w:bottom w:val="nil"/>
              <w:right w:val="nil"/>
            </w:tcBorders>
            <w:vAlign w:val="bottom"/>
          </w:tcPr>
          <w:p w14:paraId="651DA62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10.657</w:t>
            </w:r>
          </w:p>
        </w:tc>
        <w:tc>
          <w:tcPr>
            <w:tcW w:w="1250" w:type="dxa"/>
            <w:tcBorders>
              <w:top w:val="nil"/>
              <w:left w:val="nil"/>
              <w:bottom w:val="nil"/>
              <w:right w:val="nil"/>
            </w:tcBorders>
            <w:vAlign w:val="bottom"/>
          </w:tcPr>
          <w:p w14:paraId="3D7CC6B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26.138</w:t>
            </w:r>
          </w:p>
        </w:tc>
        <w:tc>
          <w:tcPr>
            <w:tcW w:w="1250" w:type="dxa"/>
            <w:tcBorders>
              <w:top w:val="nil"/>
              <w:left w:val="nil"/>
              <w:bottom w:val="nil"/>
              <w:right w:val="nil"/>
            </w:tcBorders>
            <w:vAlign w:val="bottom"/>
          </w:tcPr>
          <w:p w14:paraId="76E0476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21.042</w:t>
            </w:r>
          </w:p>
        </w:tc>
        <w:tc>
          <w:tcPr>
            <w:tcW w:w="1250" w:type="dxa"/>
            <w:tcBorders>
              <w:top w:val="nil"/>
              <w:left w:val="nil"/>
              <w:bottom w:val="nil"/>
              <w:right w:val="nil"/>
            </w:tcBorders>
            <w:vAlign w:val="bottom"/>
          </w:tcPr>
          <w:p w14:paraId="1520FE7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6.0969</w:t>
            </w:r>
          </w:p>
        </w:tc>
        <w:tc>
          <w:tcPr>
            <w:tcW w:w="1320" w:type="dxa"/>
            <w:tcBorders>
              <w:top w:val="nil"/>
              <w:left w:val="nil"/>
              <w:bottom w:val="nil"/>
              <w:right w:val="nil"/>
            </w:tcBorders>
            <w:vAlign w:val="bottom"/>
          </w:tcPr>
          <w:p w14:paraId="2DCFA57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6.2338</w:t>
            </w:r>
          </w:p>
        </w:tc>
      </w:tr>
      <w:tr w:rsidR="00390325" w:rsidRPr="00CC6D09" w14:paraId="0012E596" w14:textId="77777777" w:rsidTr="007B7AA1">
        <w:trPr>
          <w:trHeight w:val="220"/>
        </w:trPr>
        <w:tc>
          <w:tcPr>
            <w:tcW w:w="1250" w:type="dxa"/>
            <w:tcBorders>
              <w:top w:val="nil"/>
              <w:left w:val="nil"/>
              <w:bottom w:val="nil"/>
              <w:right w:val="nil"/>
            </w:tcBorders>
            <w:vAlign w:val="bottom"/>
          </w:tcPr>
          <w:p w14:paraId="4E28F4A1"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Jarque-Bera</w:t>
            </w:r>
          </w:p>
        </w:tc>
        <w:tc>
          <w:tcPr>
            <w:tcW w:w="1250" w:type="dxa"/>
            <w:tcBorders>
              <w:top w:val="nil"/>
              <w:left w:val="nil"/>
              <w:bottom w:val="nil"/>
              <w:right w:val="nil"/>
            </w:tcBorders>
            <w:vAlign w:val="bottom"/>
          </w:tcPr>
          <w:p w14:paraId="143D924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646.56***</w:t>
            </w:r>
          </w:p>
        </w:tc>
        <w:tc>
          <w:tcPr>
            <w:tcW w:w="1250" w:type="dxa"/>
            <w:tcBorders>
              <w:top w:val="nil"/>
              <w:left w:val="nil"/>
              <w:bottom w:val="nil"/>
              <w:right w:val="nil"/>
            </w:tcBorders>
            <w:vAlign w:val="bottom"/>
          </w:tcPr>
          <w:p w14:paraId="1921030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696.66***</w:t>
            </w:r>
          </w:p>
        </w:tc>
        <w:tc>
          <w:tcPr>
            <w:tcW w:w="1250" w:type="dxa"/>
            <w:tcBorders>
              <w:top w:val="nil"/>
              <w:left w:val="nil"/>
              <w:bottom w:val="nil"/>
              <w:right w:val="nil"/>
            </w:tcBorders>
            <w:vAlign w:val="bottom"/>
          </w:tcPr>
          <w:p w14:paraId="227D486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6604.1***</w:t>
            </w:r>
          </w:p>
        </w:tc>
        <w:tc>
          <w:tcPr>
            <w:tcW w:w="1250" w:type="dxa"/>
            <w:tcBorders>
              <w:top w:val="nil"/>
              <w:left w:val="nil"/>
              <w:bottom w:val="nil"/>
              <w:right w:val="nil"/>
            </w:tcBorders>
            <w:vAlign w:val="bottom"/>
          </w:tcPr>
          <w:p w14:paraId="3B50829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4092.9***</w:t>
            </w:r>
          </w:p>
        </w:tc>
        <w:tc>
          <w:tcPr>
            <w:tcW w:w="1250" w:type="dxa"/>
            <w:tcBorders>
              <w:top w:val="nil"/>
              <w:left w:val="nil"/>
              <w:bottom w:val="nil"/>
              <w:right w:val="nil"/>
            </w:tcBorders>
            <w:vAlign w:val="bottom"/>
          </w:tcPr>
          <w:p w14:paraId="1AAEEAD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176.14***</w:t>
            </w:r>
          </w:p>
        </w:tc>
        <w:tc>
          <w:tcPr>
            <w:tcW w:w="1320" w:type="dxa"/>
            <w:tcBorders>
              <w:top w:val="nil"/>
              <w:left w:val="nil"/>
              <w:bottom w:val="nil"/>
              <w:right w:val="nil"/>
            </w:tcBorders>
            <w:vAlign w:val="bottom"/>
          </w:tcPr>
          <w:p w14:paraId="437524D5"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 329.01***</w:t>
            </w:r>
          </w:p>
        </w:tc>
      </w:tr>
      <w:tr w:rsidR="00390325" w:rsidRPr="00CC6D09" w14:paraId="6B04D411" w14:textId="77777777" w:rsidTr="007B7AA1">
        <w:trPr>
          <w:trHeight w:val="220"/>
        </w:trPr>
        <w:tc>
          <w:tcPr>
            <w:tcW w:w="1250" w:type="dxa"/>
            <w:tcBorders>
              <w:top w:val="nil"/>
              <w:left w:val="nil"/>
              <w:bottom w:val="nil"/>
              <w:right w:val="nil"/>
            </w:tcBorders>
            <w:vAlign w:val="bottom"/>
          </w:tcPr>
          <w:p w14:paraId="6FFE55AD"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ADF</w:t>
            </w:r>
          </w:p>
        </w:tc>
        <w:tc>
          <w:tcPr>
            <w:tcW w:w="1250" w:type="dxa"/>
            <w:tcBorders>
              <w:top w:val="nil"/>
              <w:left w:val="nil"/>
              <w:bottom w:val="nil"/>
              <w:right w:val="nil"/>
            </w:tcBorders>
            <w:vAlign w:val="bottom"/>
          </w:tcPr>
          <w:p w14:paraId="0B29B1CF"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-1.032</w:t>
            </w:r>
          </w:p>
        </w:tc>
        <w:tc>
          <w:tcPr>
            <w:tcW w:w="1250" w:type="dxa"/>
            <w:tcBorders>
              <w:top w:val="nil"/>
              <w:left w:val="nil"/>
              <w:bottom w:val="nil"/>
              <w:right w:val="nil"/>
            </w:tcBorders>
            <w:vAlign w:val="bottom"/>
          </w:tcPr>
          <w:p w14:paraId="5996F8F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-13.41***</w:t>
            </w:r>
          </w:p>
        </w:tc>
        <w:tc>
          <w:tcPr>
            <w:tcW w:w="1250" w:type="dxa"/>
            <w:tcBorders>
              <w:top w:val="nil"/>
              <w:left w:val="nil"/>
              <w:bottom w:val="nil"/>
              <w:right w:val="nil"/>
            </w:tcBorders>
            <w:vAlign w:val="bottom"/>
          </w:tcPr>
          <w:p w14:paraId="0FD8E582"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-19.11***</w:t>
            </w:r>
          </w:p>
        </w:tc>
        <w:tc>
          <w:tcPr>
            <w:tcW w:w="1250" w:type="dxa"/>
            <w:tcBorders>
              <w:top w:val="nil"/>
              <w:left w:val="nil"/>
              <w:bottom w:val="nil"/>
              <w:right w:val="nil"/>
            </w:tcBorders>
            <w:vAlign w:val="bottom"/>
          </w:tcPr>
          <w:p w14:paraId="0EE9694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-18.97***</w:t>
            </w:r>
          </w:p>
        </w:tc>
        <w:tc>
          <w:tcPr>
            <w:tcW w:w="1250" w:type="dxa"/>
            <w:tcBorders>
              <w:top w:val="nil"/>
              <w:left w:val="nil"/>
              <w:bottom w:val="nil"/>
              <w:right w:val="nil"/>
            </w:tcBorders>
            <w:vAlign w:val="bottom"/>
          </w:tcPr>
          <w:p w14:paraId="2B793D83"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-19.45***</w:t>
            </w:r>
          </w:p>
        </w:tc>
        <w:tc>
          <w:tcPr>
            <w:tcW w:w="1320" w:type="dxa"/>
            <w:tcBorders>
              <w:top w:val="nil"/>
              <w:left w:val="nil"/>
              <w:bottom w:val="nil"/>
              <w:right w:val="nil"/>
            </w:tcBorders>
            <w:vAlign w:val="bottom"/>
          </w:tcPr>
          <w:p w14:paraId="6539873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-0.663</w:t>
            </w:r>
          </w:p>
        </w:tc>
      </w:tr>
      <w:tr w:rsidR="00390325" w:rsidRPr="00CC6D09" w14:paraId="0F947C61" w14:textId="77777777" w:rsidTr="007B7AA1">
        <w:trPr>
          <w:trHeight w:val="220"/>
        </w:trPr>
        <w:tc>
          <w:tcPr>
            <w:tcW w:w="1250" w:type="dxa"/>
            <w:tcBorders>
              <w:top w:val="nil"/>
              <w:left w:val="nil"/>
              <w:bottom w:val="nil"/>
              <w:right w:val="nil"/>
            </w:tcBorders>
            <w:vAlign w:val="bottom"/>
          </w:tcPr>
          <w:p w14:paraId="33488BE2"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PP</w:t>
            </w:r>
          </w:p>
        </w:tc>
        <w:tc>
          <w:tcPr>
            <w:tcW w:w="1250" w:type="dxa"/>
            <w:tcBorders>
              <w:top w:val="nil"/>
              <w:left w:val="nil"/>
              <w:bottom w:val="nil"/>
              <w:right w:val="nil"/>
            </w:tcBorders>
            <w:vAlign w:val="bottom"/>
          </w:tcPr>
          <w:p w14:paraId="012B32C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-0.421</w:t>
            </w:r>
          </w:p>
        </w:tc>
        <w:tc>
          <w:tcPr>
            <w:tcW w:w="1250" w:type="dxa"/>
            <w:tcBorders>
              <w:top w:val="nil"/>
              <w:left w:val="nil"/>
              <w:bottom w:val="nil"/>
              <w:right w:val="nil"/>
            </w:tcBorders>
            <w:vAlign w:val="bottom"/>
          </w:tcPr>
          <w:p w14:paraId="71469476"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-13.37***</w:t>
            </w:r>
          </w:p>
        </w:tc>
        <w:tc>
          <w:tcPr>
            <w:tcW w:w="1250" w:type="dxa"/>
            <w:tcBorders>
              <w:top w:val="nil"/>
              <w:left w:val="nil"/>
              <w:bottom w:val="nil"/>
              <w:right w:val="nil"/>
            </w:tcBorders>
            <w:vAlign w:val="bottom"/>
          </w:tcPr>
          <w:p w14:paraId="3BBA7339"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-19.03***</w:t>
            </w:r>
          </w:p>
        </w:tc>
        <w:tc>
          <w:tcPr>
            <w:tcW w:w="1250" w:type="dxa"/>
            <w:tcBorders>
              <w:top w:val="nil"/>
              <w:left w:val="nil"/>
              <w:bottom w:val="nil"/>
              <w:right w:val="nil"/>
            </w:tcBorders>
            <w:vAlign w:val="bottom"/>
          </w:tcPr>
          <w:p w14:paraId="7AE3169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-18.94***</w:t>
            </w:r>
          </w:p>
        </w:tc>
        <w:tc>
          <w:tcPr>
            <w:tcW w:w="1250" w:type="dxa"/>
            <w:tcBorders>
              <w:top w:val="nil"/>
              <w:left w:val="nil"/>
              <w:bottom w:val="nil"/>
              <w:right w:val="nil"/>
            </w:tcBorders>
            <w:vAlign w:val="bottom"/>
          </w:tcPr>
          <w:p w14:paraId="74E58FB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-19.29***</w:t>
            </w:r>
          </w:p>
        </w:tc>
        <w:tc>
          <w:tcPr>
            <w:tcW w:w="1320" w:type="dxa"/>
            <w:tcBorders>
              <w:top w:val="nil"/>
              <w:left w:val="nil"/>
              <w:bottom w:val="nil"/>
              <w:right w:val="nil"/>
            </w:tcBorders>
            <w:vAlign w:val="bottom"/>
          </w:tcPr>
          <w:p w14:paraId="25C84890"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-2.222</w:t>
            </w:r>
          </w:p>
        </w:tc>
      </w:tr>
      <w:tr w:rsidR="00390325" w:rsidRPr="00CC6D09" w14:paraId="48E85080" w14:textId="77777777" w:rsidTr="007B7AA1">
        <w:trPr>
          <w:trHeight w:val="60"/>
        </w:trPr>
        <w:tc>
          <w:tcPr>
            <w:tcW w:w="1250" w:type="dxa"/>
            <w:tcBorders>
              <w:top w:val="nil"/>
              <w:left w:val="nil"/>
              <w:right w:val="nil"/>
            </w:tcBorders>
            <w:vAlign w:val="bottom"/>
          </w:tcPr>
          <w:p w14:paraId="4E745454"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ADF- 1</w:t>
            </w:r>
            <w:r w:rsidRPr="00CC6D09">
              <w:rPr>
                <w:rFonts w:cstheme="minorHAnsi"/>
                <w:color w:val="000000"/>
                <w:sz w:val="20"/>
                <w:szCs w:val="20"/>
                <w:vertAlign w:val="superscript"/>
              </w:rPr>
              <w:t>st</w:t>
            </w:r>
            <w:r w:rsidRPr="00CC6D09">
              <w:rPr>
                <w:rFonts w:cstheme="minorHAnsi"/>
                <w:color w:val="000000"/>
                <w:sz w:val="20"/>
                <w:szCs w:val="20"/>
              </w:rPr>
              <w:t xml:space="preserve"> Diff</w:t>
            </w:r>
          </w:p>
        </w:tc>
        <w:tc>
          <w:tcPr>
            <w:tcW w:w="1250" w:type="dxa"/>
            <w:tcBorders>
              <w:top w:val="nil"/>
              <w:left w:val="nil"/>
              <w:right w:val="nil"/>
            </w:tcBorders>
            <w:vAlign w:val="bottom"/>
          </w:tcPr>
          <w:p w14:paraId="5FD3F21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-3.664***</w:t>
            </w:r>
          </w:p>
        </w:tc>
        <w:tc>
          <w:tcPr>
            <w:tcW w:w="1250" w:type="dxa"/>
            <w:tcBorders>
              <w:top w:val="nil"/>
              <w:left w:val="nil"/>
              <w:right w:val="nil"/>
            </w:tcBorders>
            <w:vAlign w:val="bottom"/>
          </w:tcPr>
          <w:p w14:paraId="60FBDC9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250" w:type="dxa"/>
            <w:tcBorders>
              <w:top w:val="nil"/>
              <w:left w:val="nil"/>
              <w:right w:val="nil"/>
            </w:tcBorders>
            <w:vAlign w:val="bottom"/>
          </w:tcPr>
          <w:p w14:paraId="394B2E9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250" w:type="dxa"/>
            <w:tcBorders>
              <w:top w:val="nil"/>
              <w:left w:val="nil"/>
              <w:right w:val="nil"/>
            </w:tcBorders>
            <w:vAlign w:val="bottom"/>
          </w:tcPr>
          <w:p w14:paraId="1447B34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250" w:type="dxa"/>
            <w:tcBorders>
              <w:top w:val="nil"/>
              <w:left w:val="nil"/>
              <w:right w:val="nil"/>
            </w:tcBorders>
            <w:vAlign w:val="bottom"/>
          </w:tcPr>
          <w:p w14:paraId="1DB62CEC"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320" w:type="dxa"/>
            <w:tcBorders>
              <w:top w:val="nil"/>
              <w:left w:val="nil"/>
              <w:right w:val="nil"/>
            </w:tcBorders>
            <w:vAlign w:val="bottom"/>
          </w:tcPr>
          <w:p w14:paraId="70E62A0E"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-14.38***</w:t>
            </w:r>
          </w:p>
        </w:tc>
      </w:tr>
      <w:tr w:rsidR="00390325" w:rsidRPr="00CC6D09" w14:paraId="1EBB0800" w14:textId="77777777" w:rsidTr="007B7AA1">
        <w:trPr>
          <w:trHeight w:val="220"/>
        </w:trPr>
        <w:tc>
          <w:tcPr>
            <w:tcW w:w="1250" w:type="dxa"/>
            <w:tcBorders>
              <w:top w:val="nil"/>
              <w:left w:val="nil"/>
              <w:bottom w:val="single" w:sz="4" w:space="0" w:color="auto"/>
              <w:right w:val="nil"/>
            </w:tcBorders>
            <w:vAlign w:val="bottom"/>
          </w:tcPr>
          <w:p w14:paraId="13650A41" w14:textId="77777777" w:rsidR="00390325" w:rsidRPr="00CC6D09" w:rsidRDefault="00390325" w:rsidP="0079011C">
            <w:pPr>
              <w:autoSpaceDE w:val="0"/>
              <w:autoSpaceDN w:val="0"/>
              <w:adjustRightInd w:val="0"/>
              <w:spacing w:after="0" w:line="240" w:lineRule="auto"/>
              <w:rPr>
                <w:rFonts w:cstheme="minorHAnsi"/>
                <w:color w:val="000000"/>
                <w:sz w:val="20"/>
                <w:szCs w:val="20"/>
              </w:rPr>
            </w:pPr>
            <w:r w:rsidRPr="00CC6D09">
              <w:rPr>
                <w:rFonts w:cstheme="minorHAnsi"/>
                <w:color w:val="000000"/>
                <w:sz w:val="20"/>
                <w:szCs w:val="20"/>
              </w:rPr>
              <w:t xml:space="preserve"> PP- 1</w:t>
            </w:r>
            <w:r w:rsidRPr="00CC6D09">
              <w:rPr>
                <w:rFonts w:cstheme="minorHAnsi"/>
                <w:color w:val="000000"/>
                <w:sz w:val="20"/>
                <w:szCs w:val="20"/>
                <w:vertAlign w:val="superscript"/>
              </w:rPr>
              <w:t>st</w:t>
            </w:r>
            <w:r w:rsidRPr="00CC6D09">
              <w:rPr>
                <w:rFonts w:cstheme="minorHAnsi"/>
                <w:color w:val="000000"/>
                <w:sz w:val="20"/>
                <w:szCs w:val="20"/>
              </w:rPr>
              <w:t xml:space="preserve"> Diff</w:t>
            </w:r>
          </w:p>
        </w:tc>
        <w:tc>
          <w:tcPr>
            <w:tcW w:w="1250" w:type="dxa"/>
            <w:tcBorders>
              <w:top w:val="nil"/>
              <w:left w:val="nil"/>
              <w:bottom w:val="single" w:sz="4" w:space="0" w:color="auto"/>
              <w:right w:val="nil"/>
            </w:tcBorders>
            <w:vAlign w:val="bottom"/>
          </w:tcPr>
          <w:p w14:paraId="26472B98"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-19.65***</w:t>
            </w:r>
          </w:p>
        </w:tc>
        <w:tc>
          <w:tcPr>
            <w:tcW w:w="1250" w:type="dxa"/>
            <w:tcBorders>
              <w:top w:val="nil"/>
              <w:left w:val="nil"/>
              <w:bottom w:val="single" w:sz="4" w:space="0" w:color="auto"/>
              <w:right w:val="nil"/>
            </w:tcBorders>
            <w:vAlign w:val="bottom"/>
          </w:tcPr>
          <w:p w14:paraId="136020BE"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250" w:type="dxa"/>
            <w:tcBorders>
              <w:top w:val="nil"/>
              <w:left w:val="nil"/>
              <w:bottom w:val="single" w:sz="4" w:space="0" w:color="auto"/>
              <w:right w:val="nil"/>
            </w:tcBorders>
            <w:vAlign w:val="bottom"/>
          </w:tcPr>
          <w:p w14:paraId="69D4C72D"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250" w:type="dxa"/>
            <w:tcBorders>
              <w:top w:val="nil"/>
              <w:left w:val="nil"/>
              <w:bottom w:val="single" w:sz="4" w:space="0" w:color="auto"/>
              <w:right w:val="nil"/>
            </w:tcBorders>
            <w:vAlign w:val="bottom"/>
          </w:tcPr>
          <w:p w14:paraId="22EA055B"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250" w:type="dxa"/>
            <w:tcBorders>
              <w:top w:val="nil"/>
              <w:left w:val="nil"/>
              <w:bottom w:val="single" w:sz="4" w:space="0" w:color="auto"/>
              <w:right w:val="nil"/>
            </w:tcBorders>
            <w:vAlign w:val="bottom"/>
          </w:tcPr>
          <w:p w14:paraId="06DC3F2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w:t>
            </w:r>
          </w:p>
        </w:tc>
        <w:tc>
          <w:tcPr>
            <w:tcW w:w="1320" w:type="dxa"/>
            <w:tcBorders>
              <w:top w:val="nil"/>
              <w:left w:val="nil"/>
              <w:bottom w:val="single" w:sz="4" w:space="0" w:color="auto"/>
              <w:right w:val="nil"/>
            </w:tcBorders>
            <w:vAlign w:val="bottom"/>
          </w:tcPr>
          <w:p w14:paraId="4A6EFBB4" w14:textId="77777777" w:rsidR="00390325" w:rsidRPr="00CC6D09" w:rsidRDefault="00390325" w:rsidP="0079011C">
            <w:pPr>
              <w:autoSpaceDE w:val="0"/>
              <w:autoSpaceDN w:val="0"/>
              <w:adjustRightInd w:val="0"/>
              <w:spacing w:after="0" w:line="240" w:lineRule="auto"/>
              <w:jc w:val="center"/>
              <w:rPr>
                <w:rFonts w:cstheme="minorHAnsi"/>
                <w:color w:val="000000"/>
                <w:sz w:val="20"/>
                <w:szCs w:val="20"/>
              </w:rPr>
            </w:pPr>
            <w:r w:rsidRPr="00CC6D09">
              <w:rPr>
                <w:rFonts w:cstheme="minorHAnsi"/>
                <w:color w:val="000000"/>
                <w:sz w:val="20"/>
                <w:szCs w:val="20"/>
              </w:rPr>
              <w:t>-28.93***</w:t>
            </w:r>
          </w:p>
        </w:tc>
      </w:tr>
      <w:tr w:rsidR="00390325" w:rsidRPr="00CC6D09" w14:paraId="0381B5C8" w14:textId="77777777" w:rsidTr="007B7AA1">
        <w:trPr>
          <w:trHeight w:val="220"/>
        </w:trPr>
        <w:tc>
          <w:tcPr>
            <w:tcW w:w="8820" w:type="dxa"/>
            <w:gridSpan w:val="7"/>
            <w:tcBorders>
              <w:top w:val="single" w:sz="4" w:space="0" w:color="auto"/>
              <w:left w:val="nil"/>
              <w:bottom w:val="nil"/>
              <w:right w:val="nil"/>
            </w:tcBorders>
            <w:vAlign w:val="bottom"/>
          </w:tcPr>
          <w:p w14:paraId="082EB927" w14:textId="5D3E9305" w:rsidR="00390325" w:rsidRPr="00CC6D09" w:rsidRDefault="00390325" w:rsidP="0079011C">
            <w:pPr>
              <w:autoSpaceDE w:val="0"/>
              <w:autoSpaceDN w:val="0"/>
              <w:adjustRightInd w:val="0"/>
              <w:spacing w:after="0" w:line="240" w:lineRule="auto"/>
              <w:jc w:val="both"/>
              <w:rPr>
                <w:rFonts w:cstheme="minorHAnsi"/>
                <w:color w:val="000000"/>
                <w:sz w:val="20"/>
                <w:szCs w:val="20"/>
              </w:rPr>
            </w:pPr>
            <w:r w:rsidRPr="00380946">
              <w:rPr>
                <w:rFonts w:cstheme="minorHAnsi"/>
                <w:sz w:val="18"/>
                <w:szCs w:val="18"/>
              </w:rPr>
              <w:t xml:space="preserve">Note: </w:t>
            </w:r>
            <w:r w:rsidR="000B1470">
              <w:rPr>
                <w:rFonts w:cstheme="minorHAnsi"/>
                <w:sz w:val="18"/>
                <w:szCs w:val="18"/>
              </w:rPr>
              <w:t>T</w:t>
            </w:r>
            <w:r w:rsidRPr="00380946">
              <w:rPr>
                <w:rFonts w:cstheme="minorHAnsi"/>
                <w:sz w:val="18"/>
                <w:szCs w:val="18"/>
              </w:rPr>
              <w:t>his table shows</w:t>
            </w:r>
            <w:r w:rsidR="0017715A" w:rsidRPr="00380946">
              <w:rPr>
                <w:rFonts w:cstheme="minorHAnsi"/>
                <w:sz w:val="18"/>
                <w:szCs w:val="18"/>
              </w:rPr>
              <w:t xml:space="preserve"> the</w:t>
            </w:r>
            <w:r w:rsidRPr="00380946">
              <w:rPr>
                <w:rFonts w:cstheme="minorHAnsi"/>
                <w:sz w:val="18"/>
                <w:szCs w:val="18"/>
              </w:rPr>
              <w:t xml:space="preserve"> descriptive statistics for the Asymmetric Dynamic Conditional Correlation series between each </w:t>
            </w:r>
            <w:r w:rsidR="0017715A" w:rsidRPr="00380946">
              <w:rPr>
                <w:rFonts w:cstheme="minorHAnsi"/>
                <w:sz w:val="18"/>
                <w:szCs w:val="18"/>
              </w:rPr>
              <w:t xml:space="preserve">of the </w:t>
            </w:r>
            <w:r w:rsidRPr="00380946">
              <w:rPr>
                <w:rFonts w:cstheme="minorHAnsi"/>
                <w:sz w:val="18"/>
                <w:szCs w:val="18"/>
              </w:rPr>
              <w:t>two related assets obtained from</w:t>
            </w:r>
            <w:r w:rsidR="0017715A" w:rsidRPr="00380946">
              <w:rPr>
                <w:rFonts w:cstheme="minorHAnsi"/>
                <w:sz w:val="18"/>
                <w:szCs w:val="18"/>
              </w:rPr>
              <w:t xml:space="preserve"> the</w:t>
            </w:r>
            <w:r w:rsidRPr="00380946">
              <w:rPr>
                <w:rFonts w:cstheme="minorHAnsi"/>
                <w:sz w:val="18"/>
                <w:szCs w:val="18"/>
              </w:rPr>
              <w:t xml:space="preserve"> ADCC-EGARCH (1, 1) model. For example, CSTOCK-ISTOCK represents asymmetric dynamic conditional correlation series between </w:t>
            </w:r>
            <w:r w:rsidR="0017715A" w:rsidRPr="00380946">
              <w:rPr>
                <w:rFonts w:cstheme="minorHAnsi"/>
                <w:sz w:val="18"/>
                <w:szCs w:val="18"/>
              </w:rPr>
              <w:t xml:space="preserve">the </w:t>
            </w:r>
            <w:r w:rsidRPr="00380946">
              <w:rPr>
                <w:rFonts w:cstheme="minorHAnsi"/>
                <w:sz w:val="18"/>
                <w:szCs w:val="18"/>
              </w:rPr>
              <w:t xml:space="preserve">returns of </w:t>
            </w:r>
            <w:r w:rsidR="0017715A" w:rsidRPr="00380946">
              <w:rPr>
                <w:rFonts w:cstheme="minorHAnsi"/>
                <w:sz w:val="18"/>
                <w:szCs w:val="18"/>
              </w:rPr>
              <w:t xml:space="preserve">the </w:t>
            </w:r>
            <w:r w:rsidRPr="00380946">
              <w:rPr>
                <w:rFonts w:cstheme="minorHAnsi"/>
                <w:sz w:val="18"/>
                <w:szCs w:val="18"/>
              </w:rPr>
              <w:t>Conventional and Islamic stocks.  COVID_19, Gold, Bitcoin, Oil, VIX, and US_EPU indicate</w:t>
            </w:r>
            <w:r w:rsidR="0017715A" w:rsidRPr="00380946">
              <w:rPr>
                <w:rFonts w:cstheme="minorHAnsi"/>
                <w:sz w:val="18"/>
                <w:szCs w:val="18"/>
              </w:rPr>
              <w:t xml:space="preserve"> respectively the</w:t>
            </w:r>
            <w:r w:rsidRPr="00380946">
              <w:rPr>
                <w:rFonts w:cstheme="minorHAnsi"/>
                <w:sz w:val="18"/>
                <w:szCs w:val="18"/>
              </w:rPr>
              <w:t xml:space="preserve"> daily new COVID-19 cases per million people, </w:t>
            </w:r>
            <w:r w:rsidR="0017715A" w:rsidRPr="00380946">
              <w:rPr>
                <w:rFonts w:cstheme="minorHAnsi"/>
                <w:sz w:val="18"/>
                <w:szCs w:val="18"/>
              </w:rPr>
              <w:t xml:space="preserve">the </w:t>
            </w:r>
            <w:r w:rsidRPr="00380946">
              <w:rPr>
                <w:rFonts w:cstheme="minorHAnsi"/>
                <w:sz w:val="18"/>
                <w:szCs w:val="18"/>
              </w:rPr>
              <w:t xml:space="preserve">returns of gold, Bitcoin, Oil, VIX index, and </w:t>
            </w:r>
            <w:r w:rsidR="0017715A" w:rsidRPr="00380946">
              <w:rPr>
                <w:rFonts w:cstheme="minorHAnsi"/>
                <w:sz w:val="18"/>
                <w:szCs w:val="18"/>
              </w:rPr>
              <w:t xml:space="preserve">the </w:t>
            </w:r>
            <w:r w:rsidRPr="00380946">
              <w:rPr>
                <w:rFonts w:cstheme="minorHAnsi"/>
                <w:sz w:val="18"/>
                <w:szCs w:val="18"/>
              </w:rPr>
              <w:t xml:space="preserve">Economic Policy Uncertainty index for the US economy. ADF and PP are </w:t>
            </w:r>
            <w:r w:rsidR="0017715A" w:rsidRPr="00380946">
              <w:rPr>
                <w:rFonts w:cstheme="minorHAnsi"/>
                <w:sz w:val="18"/>
                <w:szCs w:val="18"/>
              </w:rPr>
              <w:t xml:space="preserve">the </w:t>
            </w:r>
            <w:r w:rsidRPr="00380946">
              <w:rPr>
                <w:rFonts w:cstheme="minorHAnsi"/>
                <w:sz w:val="18"/>
                <w:szCs w:val="18"/>
              </w:rPr>
              <w:t xml:space="preserve">Augmented Dickey-Fuller and Phillips-Perron tests for </w:t>
            </w:r>
            <w:r w:rsidR="007B7AA1" w:rsidRPr="00380946">
              <w:rPr>
                <w:rFonts w:cstheme="minorHAnsi"/>
                <w:sz w:val="18"/>
                <w:szCs w:val="18"/>
              </w:rPr>
              <w:t xml:space="preserve">the </w:t>
            </w:r>
            <w:r w:rsidRPr="00380946">
              <w:rPr>
                <w:rFonts w:cstheme="minorHAnsi"/>
                <w:sz w:val="18"/>
                <w:szCs w:val="18"/>
              </w:rPr>
              <w:t>unit root</w:t>
            </w:r>
            <w:r w:rsidR="0017715A" w:rsidRPr="00380946">
              <w:rPr>
                <w:rFonts w:cstheme="minorHAnsi"/>
                <w:sz w:val="18"/>
                <w:szCs w:val="18"/>
              </w:rPr>
              <w:t xml:space="preserve"> tests</w:t>
            </w:r>
            <w:r w:rsidRPr="00380946">
              <w:rPr>
                <w:rFonts w:cstheme="minorHAnsi"/>
                <w:sz w:val="18"/>
                <w:szCs w:val="18"/>
              </w:rPr>
              <w:t>, respectively. ***, ** and * represent significan</w:t>
            </w:r>
            <w:r w:rsidR="0017715A" w:rsidRPr="00380946">
              <w:rPr>
                <w:rFonts w:cstheme="minorHAnsi"/>
                <w:sz w:val="18"/>
                <w:szCs w:val="18"/>
              </w:rPr>
              <w:t>ce</w:t>
            </w:r>
            <w:r w:rsidRPr="00380946">
              <w:rPr>
                <w:rFonts w:cstheme="minorHAnsi"/>
                <w:sz w:val="18"/>
                <w:szCs w:val="18"/>
              </w:rPr>
              <w:t xml:space="preserve"> at </w:t>
            </w:r>
            <w:r w:rsidR="0017715A" w:rsidRPr="00380946">
              <w:rPr>
                <w:rFonts w:cstheme="minorHAnsi"/>
                <w:sz w:val="18"/>
                <w:szCs w:val="18"/>
              </w:rPr>
              <w:t xml:space="preserve">the </w:t>
            </w:r>
            <w:r w:rsidRPr="00380946">
              <w:rPr>
                <w:rFonts w:cstheme="minorHAnsi"/>
                <w:sz w:val="18"/>
                <w:szCs w:val="18"/>
              </w:rPr>
              <w:t xml:space="preserve">1%, 5% and 10% </w:t>
            </w:r>
            <w:r w:rsidR="0017715A" w:rsidRPr="00380946">
              <w:rPr>
                <w:rFonts w:cstheme="minorHAnsi"/>
                <w:sz w:val="18"/>
                <w:szCs w:val="18"/>
              </w:rPr>
              <w:t xml:space="preserve">levels, </w:t>
            </w:r>
            <w:r w:rsidRPr="00380946">
              <w:rPr>
                <w:rFonts w:cstheme="minorHAnsi"/>
                <w:sz w:val="18"/>
                <w:szCs w:val="18"/>
              </w:rPr>
              <w:t>respectively.</w:t>
            </w:r>
          </w:p>
        </w:tc>
      </w:tr>
    </w:tbl>
    <w:p w14:paraId="3F0E013A" w14:textId="56C4243C" w:rsidR="00DD40E3" w:rsidRPr="00617ED9" w:rsidRDefault="009C3BB4" w:rsidP="007C032B">
      <w:pPr>
        <w:autoSpaceDE w:val="0"/>
        <w:autoSpaceDN w:val="0"/>
        <w:adjustRightInd w:val="0"/>
        <w:spacing w:before="240" w:after="0" w:line="360" w:lineRule="auto"/>
        <w:ind w:firstLine="720"/>
        <w:jc w:val="both"/>
        <w:rPr>
          <w:rFonts w:cstheme="minorHAnsi"/>
          <w:sz w:val="24"/>
          <w:szCs w:val="24"/>
        </w:rPr>
      </w:pPr>
      <w:r w:rsidRPr="00617ED9">
        <w:rPr>
          <w:rFonts w:cstheme="minorHAnsi"/>
          <w:sz w:val="24"/>
          <w:szCs w:val="24"/>
        </w:rPr>
        <w:t xml:space="preserve">Table 4 displays the descriptive statistics for the ADCC </w:t>
      </w:r>
      <w:r w:rsidR="008D361B" w:rsidRPr="00617ED9">
        <w:rPr>
          <w:rFonts w:cstheme="minorHAnsi"/>
          <w:sz w:val="24"/>
          <w:szCs w:val="24"/>
        </w:rPr>
        <w:t xml:space="preserve">estimates </w:t>
      </w:r>
      <w:r w:rsidRPr="00617ED9">
        <w:rPr>
          <w:rFonts w:cstheme="minorHAnsi"/>
          <w:sz w:val="24"/>
          <w:szCs w:val="24"/>
        </w:rPr>
        <w:t>of the Islamic and conventional markets and the selected determinants</w:t>
      </w:r>
      <w:r w:rsidR="000B1470" w:rsidRPr="00617ED9">
        <w:rPr>
          <w:rFonts w:cstheme="minorHAnsi"/>
          <w:sz w:val="24"/>
          <w:szCs w:val="24"/>
        </w:rPr>
        <w:t>,</w:t>
      </w:r>
      <w:r w:rsidRPr="00617ED9">
        <w:rPr>
          <w:rFonts w:cstheme="minorHAnsi"/>
          <w:sz w:val="24"/>
          <w:szCs w:val="24"/>
        </w:rPr>
        <w:t xml:space="preserve"> while </w:t>
      </w:r>
      <w:r w:rsidR="00CA1BC3" w:rsidRPr="00617ED9">
        <w:rPr>
          <w:rFonts w:cstheme="minorHAnsi"/>
          <w:sz w:val="24"/>
          <w:szCs w:val="24"/>
        </w:rPr>
        <w:t xml:space="preserve">Figure 1 presents the ADCC-GARCH results for </w:t>
      </w:r>
      <w:r w:rsidR="007B7AA1" w:rsidRPr="00617ED9">
        <w:rPr>
          <w:rFonts w:cstheme="minorHAnsi"/>
          <w:sz w:val="24"/>
          <w:szCs w:val="24"/>
        </w:rPr>
        <w:t xml:space="preserve">the </w:t>
      </w:r>
      <w:r w:rsidR="00CA1BC3" w:rsidRPr="00617ED9">
        <w:rPr>
          <w:rFonts w:cstheme="minorHAnsi"/>
          <w:sz w:val="24"/>
          <w:szCs w:val="24"/>
        </w:rPr>
        <w:t>selected market pairs</w:t>
      </w:r>
      <w:r w:rsidR="006C5172" w:rsidRPr="00617ED9">
        <w:rPr>
          <w:rFonts w:cstheme="minorHAnsi"/>
          <w:sz w:val="24"/>
          <w:szCs w:val="24"/>
        </w:rPr>
        <w:t xml:space="preserve">. We can observe that </w:t>
      </w:r>
      <w:r w:rsidR="007B7AA1" w:rsidRPr="00617ED9">
        <w:rPr>
          <w:rFonts w:cstheme="minorHAnsi"/>
          <w:sz w:val="24"/>
          <w:szCs w:val="24"/>
        </w:rPr>
        <w:t xml:space="preserve">the </w:t>
      </w:r>
      <w:r w:rsidR="00CA1BC3" w:rsidRPr="00617ED9">
        <w:rPr>
          <w:rFonts w:cstheme="minorHAnsi"/>
          <w:sz w:val="24"/>
          <w:szCs w:val="24"/>
        </w:rPr>
        <w:t>correlation</w:t>
      </w:r>
      <w:r w:rsidR="007B7AA1" w:rsidRPr="00617ED9">
        <w:rPr>
          <w:rFonts w:cstheme="minorHAnsi"/>
          <w:sz w:val="24"/>
          <w:szCs w:val="24"/>
        </w:rPr>
        <w:t>s</w:t>
      </w:r>
      <w:r w:rsidR="00CA1BC3" w:rsidRPr="00617ED9">
        <w:rPr>
          <w:rFonts w:cstheme="minorHAnsi"/>
          <w:sz w:val="24"/>
          <w:szCs w:val="24"/>
        </w:rPr>
        <w:t xml:space="preserve"> between </w:t>
      </w:r>
      <w:r w:rsidR="0072775B" w:rsidRPr="00617ED9">
        <w:rPr>
          <w:rFonts w:cstheme="minorHAnsi"/>
          <w:sz w:val="24"/>
          <w:szCs w:val="24"/>
        </w:rPr>
        <w:t xml:space="preserve">the </w:t>
      </w:r>
      <w:r w:rsidR="00CA1BC3" w:rsidRPr="00617ED9">
        <w:rPr>
          <w:rFonts w:cstheme="minorHAnsi"/>
          <w:sz w:val="24"/>
          <w:szCs w:val="24"/>
        </w:rPr>
        <w:t xml:space="preserve">conventional stock markets and both Islamic stock and </w:t>
      </w:r>
      <w:r w:rsidR="00EA6F2A" w:rsidRPr="00617ED9">
        <w:rPr>
          <w:rFonts w:cstheme="minorHAnsi"/>
          <w:sz w:val="24"/>
          <w:szCs w:val="24"/>
        </w:rPr>
        <w:t>Sukuk</w:t>
      </w:r>
      <w:r w:rsidR="00CA1BC3" w:rsidRPr="00617ED9">
        <w:rPr>
          <w:rFonts w:cstheme="minorHAnsi"/>
          <w:sz w:val="24"/>
          <w:szCs w:val="24"/>
        </w:rPr>
        <w:t xml:space="preserve"> markets </w:t>
      </w:r>
      <w:r w:rsidR="0072775B" w:rsidRPr="00617ED9">
        <w:rPr>
          <w:rFonts w:cstheme="minorHAnsi"/>
          <w:sz w:val="24"/>
          <w:szCs w:val="24"/>
        </w:rPr>
        <w:t>are</w:t>
      </w:r>
      <w:r w:rsidR="00CA1BC3" w:rsidRPr="00617ED9">
        <w:rPr>
          <w:rFonts w:cstheme="minorHAnsi"/>
          <w:sz w:val="24"/>
          <w:szCs w:val="24"/>
        </w:rPr>
        <w:t xml:space="preserve"> stronger than between </w:t>
      </w:r>
      <w:r w:rsidR="000B1470" w:rsidRPr="00617ED9">
        <w:rPr>
          <w:rFonts w:cstheme="minorHAnsi"/>
          <w:sz w:val="24"/>
          <w:szCs w:val="24"/>
        </w:rPr>
        <w:t xml:space="preserve">the </w:t>
      </w:r>
      <w:r w:rsidR="00CA1BC3" w:rsidRPr="00FF070A">
        <w:rPr>
          <w:rFonts w:cstheme="minorHAnsi"/>
          <w:sz w:val="24"/>
          <w:szCs w:val="24"/>
        </w:rPr>
        <w:t>conventional bond markets and Islamic markets</w:t>
      </w:r>
      <w:r w:rsidR="006C5172" w:rsidRPr="00FF070A">
        <w:rPr>
          <w:rFonts w:cstheme="minorHAnsi"/>
          <w:sz w:val="24"/>
          <w:szCs w:val="24"/>
        </w:rPr>
        <w:t>.</w:t>
      </w:r>
      <w:r w:rsidR="00DD40E3" w:rsidRPr="00FF070A">
        <w:rPr>
          <w:rFonts w:cstheme="minorHAnsi"/>
          <w:sz w:val="24"/>
          <w:szCs w:val="24"/>
        </w:rPr>
        <w:t xml:space="preserve"> Furthermore, the correlation between conventional bond and sukuk markets is decreasing over the COVID subperiod indicating that sukuk are a portfolio diversifier and could serve as a hedge and a safe haven during the pandemic </w:t>
      </w:r>
      <w:r w:rsidR="00945614" w:rsidRPr="00FF070A">
        <w:rPr>
          <w:rFonts w:cstheme="minorHAnsi"/>
          <w:sz w:val="24"/>
          <w:szCs w:val="24"/>
        </w:rPr>
        <w:t>sub</w:t>
      </w:r>
      <w:r w:rsidR="00DD40E3" w:rsidRPr="00FF070A">
        <w:rPr>
          <w:rFonts w:cstheme="minorHAnsi"/>
          <w:sz w:val="24"/>
          <w:szCs w:val="24"/>
        </w:rPr>
        <w:t>period</w:t>
      </w:r>
      <w:r w:rsidR="00DD40E3" w:rsidRPr="00617ED9">
        <w:rPr>
          <w:rFonts w:cstheme="minorHAnsi"/>
          <w:sz w:val="24"/>
          <w:szCs w:val="24"/>
        </w:rPr>
        <w:t>.</w:t>
      </w:r>
    </w:p>
    <w:p w14:paraId="5FA7958E" w14:textId="77777777" w:rsidR="00A41B49" w:rsidRDefault="00A41B49">
      <w:pPr>
        <w:rPr>
          <w:rFonts w:cstheme="minorHAnsi"/>
          <w:b/>
          <w:bCs/>
          <w:sz w:val="24"/>
          <w:szCs w:val="24"/>
        </w:rPr>
      </w:pPr>
      <w:r>
        <w:rPr>
          <w:rFonts w:cstheme="minorHAnsi"/>
          <w:b/>
          <w:bCs/>
          <w:sz w:val="24"/>
          <w:szCs w:val="24"/>
        </w:rPr>
        <w:br w:type="page"/>
      </w:r>
    </w:p>
    <w:p w14:paraId="2CE34B36" w14:textId="09A02491" w:rsidR="00CA1BC3" w:rsidRPr="00390325" w:rsidRDefault="00CA1BC3" w:rsidP="00CA1BC3">
      <w:pPr>
        <w:autoSpaceDE w:val="0"/>
        <w:autoSpaceDN w:val="0"/>
        <w:adjustRightInd w:val="0"/>
        <w:spacing w:after="0" w:line="240" w:lineRule="auto"/>
        <w:jc w:val="center"/>
        <w:rPr>
          <w:rFonts w:cstheme="minorHAnsi"/>
          <w:b/>
          <w:bCs/>
          <w:sz w:val="24"/>
          <w:szCs w:val="24"/>
        </w:rPr>
      </w:pPr>
      <w:r w:rsidRPr="00390325">
        <w:rPr>
          <w:rFonts w:cstheme="minorHAnsi"/>
          <w:b/>
          <w:bCs/>
          <w:sz w:val="24"/>
          <w:szCs w:val="24"/>
        </w:rPr>
        <w:t xml:space="preserve">Figure 1 ADCC-GARCH Results </w:t>
      </w:r>
      <w:r w:rsidRPr="00380946">
        <w:rPr>
          <w:rFonts w:cstheme="minorHAnsi"/>
          <w:b/>
          <w:bCs/>
          <w:sz w:val="24"/>
          <w:szCs w:val="24"/>
        </w:rPr>
        <w:t>in</w:t>
      </w:r>
      <w:r w:rsidR="003C70A5" w:rsidRPr="00380946">
        <w:rPr>
          <w:rFonts w:cstheme="minorHAnsi"/>
          <w:b/>
          <w:bCs/>
          <w:sz w:val="24"/>
          <w:szCs w:val="24"/>
        </w:rPr>
        <w:t xml:space="preserve"> the</w:t>
      </w:r>
      <w:r w:rsidRPr="00390325">
        <w:rPr>
          <w:rFonts w:cstheme="minorHAnsi"/>
          <w:b/>
          <w:bCs/>
          <w:sz w:val="24"/>
          <w:szCs w:val="24"/>
        </w:rPr>
        <w:t xml:space="preserve"> pre- and during COVID-19 periods.</w:t>
      </w:r>
    </w:p>
    <w:p w14:paraId="26C9194E" w14:textId="77777777" w:rsidR="00CA1BC3" w:rsidRDefault="00CA1BC3" w:rsidP="00CA1BC3">
      <w:pPr>
        <w:autoSpaceDE w:val="0"/>
        <w:autoSpaceDN w:val="0"/>
        <w:adjustRightInd w:val="0"/>
        <w:spacing w:after="0" w:line="240" w:lineRule="auto"/>
        <w:jc w:val="center"/>
        <w:rPr>
          <w:rFonts w:cstheme="minorHAnsi"/>
          <w:sz w:val="24"/>
          <w:szCs w:val="24"/>
        </w:rPr>
      </w:pPr>
    </w:p>
    <w:p w14:paraId="0BDC9224" w14:textId="7C021B0C" w:rsidR="00CA1BC3" w:rsidRPr="00CC6D09" w:rsidRDefault="003735FE" w:rsidP="00CA1BC3">
      <w:pPr>
        <w:rPr>
          <w:rFonts w:cstheme="minorHAnsi"/>
        </w:rPr>
      </w:pPr>
      <w:r w:rsidRPr="00CC6D09">
        <w:rPr>
          <w:rFonts w:cstheme="minorHAnsi"/>
        </w:rPr>
        <w:object w:dxaOrig="9921" w:dyaOrig="7110" w14:anchorId="34BFC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96.25pt" o:ole="">
            <v:imagedata r:id="rId8" o:title=""/>
          </v:shape>
          <o:OLEObject Type="Embed" ProgID="EViews.Workfile.2" ShapeID="_x0000_i1025" DrawAspect="Content" ObjectID="_1677927962" r:id="rId9"/>
        </w:object>
      </w:r>
    </w:p>
    <w:p w14:paraId="44FE3285" w14:textId="4C01560F" w:rsidR="006C5172" w:rsidRPr="001E2113" w:rsidRDefault="00CA1BC3" w:rsidP="00AC73FF">
      <w:pPr>
        <w:spacing w:line="360" w:lineRule="auto"/>
        <w:ind w:firstLine="720"/>
        <w:jc w:val="both"/>
        <w:rPr>
          <w:rFonts w:cstheme="minorHAnsi"/>
          <w:sz w:val="24"/>
          <w:szCs w:val="24"/>
        </w:rPr>
      </w:pPr>
      <w:r w:rsidRPr="00380946">
        <w:rPr>
          <w:rFonts w:cstheme="minorHAnsi"/>
          <w:sz w:val="24"/>
          <w:szCs w:val="24"/>
        </w:rPr>
        <w:t xml:space="preserve">Table 5 displays </w:t>
      </w:r>
      <w:r w:rsidR="00BD5376" w:rsidRPr="00380946">
        <w:rPr>
          <w:rFonts w:cstheme="minorHAnsi"/>
          <w:sz w:val="24"/>
          <w:szCs w:val="24"/>
        </w:rPr>
        <w:t xml:space="preserve">the </w:t>
      </w:r>
      <w:r w:rsidRPr="00380946">
        <w:rPr>
          <w:rFonts w:cstheme="minorHAnsi"/>
          <w:sz w:val="24"/>
          <w:szCs w:val="24"/>
        </w:rPr>
        <w:t xml:space="preserve">F-statistic testing cointegration between </w:t>
      </w:r>
      <w:r w:rsidR="00BD5376" w:rsidRPr="00380946">
        <w:rPr>
          <w:rFonts w:cstheme="minorHAnsi"/>
          <w:sz w:val="24"/>
          <w:szCs w:val="24"/>
        </w:rPr>
        <w:t xml:space="preserve">the </w:t>
      </w:r>
      <w:r w:rsidRPr="00380946">
        <w:rPr>
          <w:rFonts w:cstheme="minorHAnsi"/>
          <w:sz w:val="24"/>
          <w:szCs w:val="24"/>
        </w:rPr>
        <w:t xml:space="preserve">markets and </w:t>
      </w:r>
      <w:r w:rsidR="00BD5376" w:rsidRPr="00380946">
        <w:rPr>
          <w:rFonts w:cstheme="minorHAnsi"/>
          <w:sz w:val="24"/>
          <w:szCs w:val="24"/>
        </w:rPr>
        <w:t xml:space="preserve">the </w:t>
      </w:r>
      <w:r w:rsidRPr="00380946">
        <w:rPr>
          <w:rFonts w:cstheme="minorHAnsi"/>
          <w:sz w:val="24"/>
          <w:szCs w:val="24"/>
        </w:rPr>
        <w:t xml:space="preserve">selected factors. </w:t>
      </w:r>
      <w:r w:rsidR="00D06E14" w:rsidRPr="00380946">
        <w:rPr>
          <w:rFonts w:cstheme="minorHAnsi"/>
          <w:sz w:val="24"/>
          <w:szCs w:val="24"/>
        </w:rPr>
        <w:t xml:space="preserve">As demonstrated in </w:t>
      </w:r>
      <w:r w:rsidR="001E2113" w:rsidRPr="00380946">
        <w:rPr>
          <w:rFonts w:cstheme="minorHAnsi"/>
          <w:sz w:val="24"/>
          <w:szCs w:val="24"/>
        </w:rPr>
        <w:t>Table 5</w:t>
      </w:r>
      <w:r w:rsidR="00BD5376" w:rsidRPr="00380946">
        <w:rPr>
          <w:rFonts w:cstheme="minorHAnsi"/>
          <w:sz w:val="24"/>
          <w:szCs w:val="24"/>
        </w:rPr>
        <w:t>,</w:t>
      </w:r>
      <w:r w:rsidR="001E2113" w:rsidRPr="00380946">
        <w:rPr>
          <w:rFonts w:cstheme="minorHAnsi"/>
          <w:sz w:val="24"/>
          <w:szCs w:val="24"/>
        </w:rPr>
        <w:t xml:space="preserve"> </w:t>
      </w:r>
      <w:r w:rsidR="00D06E14" w:rsidRPr="00380946">
        <w:rPr>
          <w:rFonts w:cstheme="minorHAnsi"/>
          <w:sz w:val="24"/>
          <w:szCs w:val="24"/>
        </w:rPr>
        <w:t xml:space="preserve">in all </w:t>
      </w:r>
      <w:r w:rsidR="00BD5376" w:rsidRPr="00380946">
        <w:rPr>
          <w:rFonts w:cstheme="minorHAnsi"/>
          <w:sz w:val="24"/>
          <w:szCs w:val="24"/>
        </w:rPr>
        <w:t xml:space="preserve">the </w:t>
      </w:r>
      <w:r w:rsidR="00D06E14" w:rsidRPr="00380946">
        <w:rPr>
          <w:rFonts w:cstheme="minorHAnsi"/>
          <w:sz w:val="24"/>
          <w:szCs w:val="24"/>
        </w:rPr>
        <w:t xml:space="preserve">models analysed there </w:t>
      </w:r>
      <w:r w:rsidR="00BD5376" w:rsidRPr="00380946">
        <w:rPr>
          <w:rFonts w:cstheme="minorHAnsi"/>
          <w:sz w:val="24"/>
          <w:szCs w:val="24"/>
        </w:rPr>
        <w:t>are</w:t>
      </w:r>
      <w:r w:rsidR="00D06E14" w:rsidRPr="00380946">
        <w:rPr>
          <w:rFonts w:cstheme="minorHAnsi"/>
          <w:sz w:val="24"/>
          <w:szCs w:val="24"/>
        </w:rPr>
        <w:t xml:space="preserve"> strong and significant cointegration </w:t>
      </w:r>
      <w:r w:rsidRPr="00380946">
        <w:rPr>
          <w:rFonts w:cstheme="minorHAnsi"/>
          <w:sz w:val="24"/>
          <w:szCs w:val="24"/>
        </w:rPr>
        <w:t>relationships between the ADCC</w:t>
      </w:r>
      <w:r w:rsidR="00AC73FF">
        <w:rPr>
          <w:rFonts w:cstheme="minorHAnsi"/>
          <w:sz w:val="24"/>
          <w:szCs w:val="24"/>
        </w:rPr>
        <w:t xml:space="preserve"> estimate</w:t>
      </w:r>
      <w:r w:rsidRPr="00380946">
        <w:rPr>
          <w:rFonts w:cstheme="minorHAnsi"/>
          <w:sz w:val="24"/>
          <w:szCs w:val="24"/>
        </w:rPr>
        <w:t xml:space="preserve">s and selected factors, </w:t>
      </w:r>
      <w:r w:rsidR="00BD5376" w:rsidRPr="00380946">
        <w:rPr>
          <w:rFonts w:cstheme="minorHAnsi"/>
          <w:sz w:val="24"/>
          <w:szCs w:val="24"/>
        </w:rPr>
        <w:t>which</w:t>
      </w:r>
      <w:r w:rsidRPr="00380946">
        <w:rPr>
          <w:rFonts w:cstheme="minorHAnsi"/>
          <w:sz w:val="24"/>
          <w:szCs w:val="24"/>
        </w:rPr>
        <w:t xml:space="preserve"> suggest</w:t>
      </w:r>
      <w:r w:rsidR="00945614">
        <w:rPr>
          <w:rFonts w:cstheme="minorHAnsi"/>
          <w:sz w:val="24"/>
          <w:szCs w:val="24"/>
        </w:rPr>
        <w:t>s</w:t>
      </w:r>
      <w:r w:rsidRPr="00380946">
        <w:rPr>
          <w:rFonts w:cstheme="minorHAnsi"/>
          <w:sz w:val="24"/>
          <w:szCs w:val="24"/>
        </w:rPr>
        <w:t xml:space="preserve"> </w:t>
      </w:r>
      <w:r w:rsidR="00BD5376" w:rsidRPr="00380946">
        <w:rPr>
          <w:rFonts w:cstheme="minorHAnsi"/>
          <w:sz w:val="24"/>
          <w:szCs w:val="24"/>
        </w:rPr>
        <w:t xml:space="preserve">a </w:t>
      </w:r>
      <w:r w:rsidRPr="00380946">
        <w:rPr>
          <w:rFonts w:cstheme="minorHAnsi"/>
          <w:sz w:val="24"/>
          <w:szCs w:val="24"/>
        </w:rPr>
        <w:t xml:space="preserve">strong explanatory power of the determinants </w:t>
      </w:r>
      <w:r w:rsidR="00BD5376" w:rsidRPr="00380946">
        <w:rPr>
          <w:rFonts w:cstheme="minorHAnsi"/>
          <w:sz w:val="24"/>
          <w:szCs w:val="24"/>
        </w:rPr>
        <w:t>in</w:t>
      </w:r>
      <w:r w:rsidRPr="00380946">
        <w:rPr>
          <w:rFonts w:cstheme="minorHAnsi"/>
          <w:sz w:val="24"/>
          <w:szCs w:val="24"/>
        </w:rPr>
        <w:t xml:space="preserve"> explain</w:t>
      </w:r>
      <w:r w:rsidR="00BD5376" w:rsidRPr="00380946">
        <w:rPr>
          <w:rFonts w:cstheme="minorHAnsi"/>
          <w:sz w:val="24"/>
          <w:szCs w:val="24"/>
        </w:rPr>
        <w:t>ing the</w:t>
      </w:r>
      <w:r w:rsidRPr="00380946">
        <w:rPr>
          <w:rFonts w:cstheme="minorHAnsi"/>
          <w:sz w:val="24"/>
          <w:szCs w:val="24"/>
        </w:rPr>
        <w:t xml:space="preserve"> dynamics of asymmetric relationships between</w:t>
      </w:r>
      <w:r w:rsidR="00BD5376" w:rsidRPr="00380946">
        <w:rPr>
          <w:rFonts w:cstheme="minorHAnsi"/>
          <w:sz w:val="24"/>
          <w:szCs w:val="24"/>
        </w:rPr>
        <w:t xml:space="preserve"> the</w:t>
      </w:r>
      <w:r w:rsidRPr="00380946">
        <w:rPr>
          <w:rFonts w:cstheme="minorHAnsi"/>
          <w:sz w:val="24"/>
          <w:szCs w:val="24"/>
        </w:rPr>
        <w:t xml:space="preserve"> conventional and Islamic markets.</w:t>
      </w:r>
      <w:r>
        <w:rPr>
          <w:rFonts w:cstheme="minorHAnsi"/>
          <w:sz w:val="24"/>
          <w:szCs w:val="24"/>
        </w:rPr>
        <w:t xml:space="preserve">  </w:t>
      </w:r>
    </w:p>
    <w:p w14:paraId="6200AFF8" w14:textId="6F2732FB" w:rsidR="00390325" w:rsidRDefault="00390325" w:rsidP="007C032B">
      <w:pPr>
        <w:spacing w:after="0"/>
        <w:jc w:val="center"/>
        <w:rPr>
          <w:rFonts w:cstheme="minorHAnsi"/>
          <w:b/>
          <w:bCs/>
        </w:rPr>
      </w:pPr>
      <w:r w:rsidRPr="00390325">
        <w:rPr>
          <w:rFonts w:cstheme="minorHAnsi"/>
          <w:b/>
          <w:bCs/>
          <w:sz w:val="24"/>
          <w:szCs w:val="24"/>
        </w:rPr>
        <w:t xml:space="preserve">Table 5. </w:t>
      </w:r>
      <w:r w:rsidRPr="00390325">
        <w:rPr>
          <w:rFonts w:cstheme="minorHAnsi"/>
          <w:b/>
          <w:bCs/>
        </w:rPr>
        <w:t>Bounds Cointegration test results</w:t>
      </w:r>
    </w:p>
    <w:p w14:paraId="6BFC796B" w14:textId="77777777" w:rsidR="00390325" w:rsidRPr="00CC6D09" w:rsidRDefault="00390325" w:rsidP="00390325">
      <w:pPr>
        <w:autoSpaceDE w:val="0"/>
        <w:autoSpaceDN w:val="0"/>
        <w:adjustRightInd w:val="0"/>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424"/>
      </w:tblGrid>
      <w:tr w:rsidR="00390325" w:rsidRPr="00CC6D09" w14:paraId="2C753B0C" w14:textId="77777777" w:rsidTr="0079011C">
        <w:tc>
          <w:tcPr>
            <w:tcW w:w="7366" w:type="dxa"/>
            <w:tcBorders>
              <w:top w:val="single" w:sz="4" w:space="0" w:color="auto"/>
              <w:bottom w:val="single" w:sz="4" w:space="0" w:color="auto"/>
            </w:tcBorders>
          </w:tcPr>
          <w:p w14:paraId="4B02D1B4" w14:textId="77777777" w:rsidR="00390325" w:rsidRPr="00CC6D09" w:rsidRDefault="00390325" w:rsidP="0079011C">
            <w:pPr>
              <w:rPr>
                <w:rFonts w:cstheme="minorHAnsi"/>
              </w:rPr>
            </w:pPr>
            <w:r w:rsidRPr="00CC6D09">
              <w:rPr>
                <w:rFonts w:cstheme="minorHAnsi"/>
              </w:rPr>
              <w:t>Cointegration hypotheses</w:t>
            </w:r>
          </w:p>
          <w:p w14:paraId="4633C7DF" w14:textId="77777777" w:rsidR="00390325" w:rsidRPr="00CC6D09" w:rsidRDefault="00390325" w:rsidP="0079011C">
            <w:pPr>
              <w:rPr>
                <w:rFonts w:cstheme="minorHAnsi"/>
              </w:rPr>
            </w:pPr>
          </w:p>
        </w:tc>
        <w:tc>
          <w:tcPr>
            <w:tcW w:w="1424" w:type="dxa"/>
            <w:tcBorders>
              <w:top w:val="single" w:sz="4" w:space="0" w:color="auto"/>
              <w:bottom w:val="single" w:sz="4" w:space="0" w:color="auto"/>
            </w:tcBorders>
          </w:tcPr>
          <w:p w14:paraId="4B879BEA" w14:textId="77777777" w:rsidR="00390325" w:rsidRPr="00CC6D09" w:rsidRDefault="00390325" w:rsidP="0079011C">
            <w:pPr>
              <w:rPr>
                <w:rFonts w:cstheme="minorHAnsi"/>
              </w:rPr>
            </w:pPr>
            <w:r w:rsidRPr="00CC6D09">
              <w:rPr>
                <w:rFonts w:cstheme="minorHAnsi"/>
              </w:rPr>
              <w:t>F Stat.</w:t>
            </w:r>
          </w:p>
        </w:tc>
      </w:tr>
      <w:tr w:rsidR="00390325" w:rsidRPr="00CC6D09" w14:paraId="7FFC4DC2" w14:textId="77777777" w:rsidTr="0079011C">
        <w:tc>
          <w:tcPr>
            <w:tcW w:w="7366" w:type="dxa"/>
            <w:tcBorders>
              <w:top w:val="single" w:sz="4" w:space="0" w:color="auto"/>
            </w:tcBorders>
          </w:tcPr>
          <w:p w14:paraId="28670970" w14:textId="77777777" w:rsidR="00390325" w:rsidRPr="00CC6D09" w:rsidRDefault="00390325" w:rsidP="0079011C">
            <w:pPr>
              <w:rPr>
                <w:rFonts w:eastAsiaTheme="minorEastAsia" w:cstheme="minorHAnsi"/>
                <w:i/>
                <w:iCs/>
                <w:sz w:val="20"/>
                <w:szCs w:val="20"/>
              </w:rPr>
            </w:pPr>
            <m:oMathPara>
              <m:oMathParaPr>
                <m:jc m:val="left"/>
              </m:oMathParaPr>
              <m:oMath>
                <m:r>
                  <w:rPr>
                    <w:rFonts w:ascii="Cambria Math" w:hAnsi="Cambria Math" w:cstheme="minorHAnsi"/>
                    <w:sz w:val="20"/>
                    <w:szCs w:val="20"/>
                  </w:rPr>
                  <m:t>F(</m:t>
                </m:r>
                <m:sSub>
                  <m:sSubPr>
                    <m:ctrlPr>
                      <w:rPr>
                        <w:rFonts w:ascii="Cambria Math" w:hAnsi="Cambria Math" w:cstheme="minorHAnsi"/>
                        <w:i/>
                        <w:iCs/>
                        <w:sz w:val="20"/>
                        <w:szCs w:val="20"/>
                      </w:rPr>
                    </m:ctrlPr>
                  </m:sSubPr>
                  <m:e>
                    <m:r>
                      <w:rPr>
                        <w:rFonts w:ascii="Cambria Math" w:hAnsi="Cambria Math" w:cstheme="minorHAnsi"/>
                        <w:sz w:val="20"/>
                        <w:szCs w:val="20"/>
                      </w:rPr>
                      <m:t>CSTOCK-ISTOCK</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COVID_19</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Gold</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Bitcoin</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Oil</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VIX</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US_EPU</m:t>
                    </m:r>
                  </m:e>
                  <m:sub>
                    <m:r>
                      <w:rPr>
                        <w:rFonts w:ascii="Cambria Math" w:hAnsi="Cambria Math" w:cstheme="minorHAnsi"/>
                        <w:sz w:val="20"/>
                        <w:szCs w:val="20"/>
                      </w:rPr>
                      <m:t>t</m:t>
                    </m:r>
                  </m:sub>
                </m:sSub>
                <m:r>
                  <w:rPr>
                    <w:rFonts w:ascii="Cambria Math" w:hAnsi="Cambria Math" w:cstheme="minorHAnsi"/>
                    <w:sz w:val="20"/>
                    <w:szCs w:val="20"/>
                  </w:rPr>
                  <m:t>)</m:t>
                </m:r>
              </m:oMath>
            </m:oMathPara>
          </w:p>
          <w:p w14:paraId="13E1CB82" w14:textId="77777777" w:rsidR="00390325" w:rsidRPr="00CC6D09" w:rsidRDefault="00390325" w:rsidP="0079011C">
            <w:pPr>
              <w:rPr>
                <w:rFonts w:cstheme="minorHAnsi"/>
                <w:i/>
                <w:iCs/>
                <w:sz w:val="20"/>
                <w:szCs w:val="20"/>
              </w:rPr>
            </w:pPr>
          </w:p>
        </w:tc>
        <w:tc>
          <w:tcPr>
            <w:tcW w:w="1424" w:type="dxa"/>
            <w:tcBorders>
              <w:top w:val="single" w:sz="4" w:space="0" w:color="auto"/>
            </w:tcBorders>
          </w:tcPr>
          <w:p w14:paraId="5848E815" w14:textId="77777777" w:rsidR="00390325" w:rsidRPr="00CC6D09" w:rsidRDefault="00390325" w:rsidP="0079011C">
            <w:pPr>
              <w:rPr>
                <w:rFonts w:cstheme="minorHAnsi"/>
              </w:rPr>
            </w:pPr>
            <w:r w:rsidRPr="00CC6D09">
              <w:rPr>
                <w:rFonts w:cstheme="minorHAnsi"/>
              </w:rPr>
              <w:t>5.932***</w:t>
            </w:r>
          </w:p>
        </w:tc>
      </w:tr>
      <w:tr w:rsidR="00390325" w:rsidRPr="00CC6D09" w14:paraId="125F6E99" w14:textId="77777777" w:rsidTr="0079011C">
        <w:tc>
          <w:tcPr>
            <w:tcW w:w="7366" w:type="dxa"/>
          </w:tcPr>
          <w:p w14:paraId="0D400D68" w14:textId="77777777" w:rsidR="00390325" w:rsidRPr="00CC6D09" w:rsidRDefault="00390325" w:rsidP="0079011C">
            <w:pPr>
              <w:rPr>
                <w:rFonts w:eastAsiaTheme="minorEastAsia" w:cstheme="minorHAnsi"/>
                <w:i/>
                <w:iCs/>
                <w:sz w:val="20"/>
                <w:szCs w:val="20"/>
              </w:rPr>
            </w:pPr>
            <m:oMathPara>
              <m:oMathParaPr>
                <m:jc m:val="left"/>
              </m:oMathParaPr>
              <m:oMath>
                <m:r>
                  <w:rPr>
                    <w:rFonts w:ascii="Cambria Math" w:hAnsi="Cambria Math" w:cstheme="minorHAnsi"/>
                    <w:sz w:val="20"/>
                    <w:szCs w:val="20"/>
                  </w:rPr>
                  <m:t>F(</m:t>
                </m:r>
                <m:sSub>
                  <m:sSubPr>
                    <m:ctrlPr>
                      <w:rPr>
                        <w:rFonts w:ascii="Cambria Math" w:hAnsi="Cambria Math" w:cstheme="minorHAnsi"/>
                        <w:i/>
                        <w:iCs/>
                        <w:sz w:val="20"/>
                        <w:szCs w:val="20"/>
                      </w:rPr>
                    </m:ctrlPr>
                  </m:sSubPr>
                  <m:e>
                    <m:r>
                      <w:rPr>
                        <w:rFonts w:ascii="Cambria Math" w:hAnsi="Cambria Math" w:cstheme="minorHAnsi"/>
                      </w:rPr>
                      <m:t>CSTOCK-SUKUK</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COVID_19</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Gold</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Bitcoin</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Oil</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VIX</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US_EPU</m:t>
                    </m:r>
                  </m:e>
                  <m:sub>
                    <m:r>
                      <w:rPr>
                        <w:rFonts w:ascii="Cambria Math" w:hAnsi="Cambria Math" w:cstheme="minorHAnsi"/>
                        <w:sz w:val="20"/>
                        <w:szCs w:val="20"/>
                      </w:rPr>
                      <m:t>t</m:t>
                    </m:r>
                  </m:sub>
                </m:sSub>
                <m:r>
                  <w:rPr>
                    <w:rFonts w:ascii="Cambria Math" w:hAnsi="Cambria Math" w:cstheme="minorHAnsi"/>
                    <w:sz w:val="20"/>
                    <w:szCs w:val="20"/>
                  </w:rPr>
                  <m:t>)</m:t>
                </m:r>
              </m:oMath>
            </m:oMathPara>
          </w:p>
          <w:p w14:paraId="6D4F010E" w14:textId="77777777" w:rsidR="00390325" w:rsidRPr="00CC6D09" w:rsidRDefault="00390325" w:rsidP="0079011C">
            <w:pPr>
              <w:rPr>
                <w:rFonts w:cstheme="minorHAnsi"/>
                <w:i/>
                <w:iCs/>
                <w:sz w:val="20"/>
                <w:szCs w:val="20"/>
              </w:rPr>
            </w:pPr>
          </w:p>
        </w:tc>
        <w:tc>
          <w:tcPr>
            <w:tcW w:w="1424" w:type="dxa"/>
          </w:tcPr>
          <w:p w14:paraId="0AE871B9" w14:textId="77777777" w:rsidR="00390325" w:rsidRPr="00CC6D09" w:rsidRDefault="00390325" w:rsidP="0079011C">
            <w:pPr>
              <w:rPr>
                <w:rFonts w:cstheme="minorHAnsi"/>
              </w:rPr>
            </w:pPr>
            <w:r w:rsidRPr="00CC6D09">
              <w:rPr>
                <w:rFonts w:cstheme="minorHAnsi"/>
              </w:rPr>
              <w:t>8.114***</w:t>
            </w:r>
          </w:p>
        </w:tc>
      </w:tr>
      <w:tr w:rsidR="00390325" w:rsidRPr="00CC6D09" w14:paraId="2AA26CD4" w14:textId="77777777" w:rsidTr="0079011C">
        <w:tc>
          <w:tcPr>
            <w:tcW w:w="7366" w:type="dxa"/>
          </w:tcPr>
          <w:p w14:paraId="72229362" w14:textId="77777777" w:rsidR="00390325" w:rsidRPr="00CC6D09" w:rsidRDefault="00390325" w:rsidP="0079011C">
            <w:pPr>
              <w:rPr>
                <w:rFonts w:eastAsiaTheme="minorEastAsia" w:cstheme="minorHAnsi"/>
                <w:i/>
                <w:iCs/>
                <w:sz w:val="20"/>
                <w:szCs w:val="20"/>
              </w:rPr>
            </w:pPr>
            <m:oMathPara>
              <m:oMathParaPr>
                <m:jc m:val="left"/>
              </m:oMathParaPr>
              <m:oMath>
                <m:r>
                  <w:rPr>
                    <w:rFonts w:ascii="Cambria Math" w:hAnsi="Cambria Math" w:cstheme="minorHAnsi"/>
                    <w:sz w:val="20"/>
                    <w:szCs w:val="20"/>
                  </w:rPr>
                  <m:t>F(</m:t>
                </m:r>
                <m:sSub>
                  <m:sSubPr>
                    <m:ctrlPr>
                      <w:rPr>
                        <w:rFonts w:ascii="Cambria Math" w:hAnsi="Cambria Math" w:cstheme="minorHAnsi"/>
                        <w:i/>
                        <w:iCs/>
                        <w:sz w:val="20"/>
                        <w:szCs w:val="20"/>
                      </w:rPr>
                    </m:ctrlPr>
                  </m:sSubPr>
                  <m:e>
                    <m:r>
                      <w:rPr>
                        <w:rFonts w:ascii="Cambria Math" w:hAnsi="Cambria Math" w:cstheme="minorHAnsi"/>
                      </w:rPr>
                      <m:t>ISTOCK-BOND</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COVID_19</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Gold</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Bitcoin</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Oil</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VIX</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US_EPU</m:t>
                    </m:r>
                  </m:e>
                  <m:sub>
                    <m:r>
                      <w:rPr>
                        <w:rFonts w:ascii="Cambria Math" w:hAnsi="Cambria Math" w:cstheme="minorHAnsi"/>
                        <w:sz w:val="20"/>
                        <w:szCs w:val="20"/>
                      </w:rPr>
                      <m:t>t</m:t>
                    </m:r>
                  </m:sub>
                </m:sSub>
                <m:r>
                  <w:rPr>
                    <w:rFonts w:ascii="Cambria Math" w:hAnsi="Cambria Math" w:cstheme="minorHAnsi"/>
                    <w:sz w:val="20"/>
                    <w:szCs w:val="20"/>
                  </w:rPr>
                  <m:t>)</m:t>
                </m:r>
              </m:oMath>
            </m:oMathPara>
          </w:p>
          <w:p w14:paraId="337D1276" w14:textId="77777777" w:rsidR="00390325" w:rsidRPr="00CC6D09" w:rsidRDefault="00390325" w:rsidP="0079011C">
            <w:pPr>
              <w:rPr>
                <w:rFonts w:cstheme="minorHAnsi"/>
                <w:i/>
                <w:iCs/>
                <w:sz w:val="20"/>
                <w:szCs w:val="20"/>
              </w:rPr>
            </w:pPr>
          </w:p>
        </w:tc>
        <w:tc>
          <w:tcPr>
            <w:tcW w:w="1424" w:type="dxa"/>
          </w:tcPr>
          <w:p w14:paraId="6039F615" w14:textId="77777777" w:rsidR="00390325" w:rsidRPr="00CC6D09" w:rsidRDefault="00390325" w:rsidP="0079011C">
            <w:pPr>
              <w:rPr>
                <w:rFonts w:cstheme="minorHAnsi"/>
              </w:rPr>
            </w:pPr>
            <w:r w:rsidRPr="00CC6D09">
              <w:rPr>
                <w:rFonts w:cstheme="minorHAnsi"/>
              </w:rPr>
              <w:t>3.642**</w:t>
            </w:r>
          </w:p>
        </w:tc>
      </w:tr>
      <w:tr w:rsidR="00390325" w:rsidRPr="00CC6D09" w14:paraId="3C4A5C50" w14:textId="77777777" w:rsidTr="0079011C">
        <w:tc>
          <w:tcPr>
            <w:tcW w:w="7366" w:type="dxa"/>
            <w:tcBorders>
              <w:bottom w:val="single" w:sz="4" w:space="0" w:color="auto"/>
            </w:tcBorders>
          </w:tcPr>
          <w:p w14:paraId="3435DBC1" w14:textId="77777777" w:rsidR="00390325" w:rsidRPr="00380946" w:rsidRDefault="00390325" w:rsidP="0079011C">
            <w:pPr>
              <w:rPr>
                <w:rFonts w:eastAsiaTheme="minorEastAsia" w:cstheme="minorHAnsi"/>
                <w:i/>
                <w:iCs/>
                <w:sz w:val="20"/>
                <w:szCs w:val="20"/>
              </w:rPr>
            </w:pPr>
            <m:oMathPara>
              <m:oMathParaPr>
                <m:jc m:val="left"/>
              </m:oMathParaPr>
              <m:oMath>
                <m:r>
                  <w:rPr>
                    <w:rFonts w:ascii="Cambria Math" w:hAnsi="Cambria Math" w:cstheme="minorHAnsi"/>
                    <w:sz w:val="20"/>
                    <w:szCs w:val="20"/>
                  </w:rPr>
                  <m:t>F(</m:t>
                </m:r>
                <m:sSub>
                  <m:sSubPr>
                    <m:ctrlPr>
                      <w:rPr>
                        <w:rFonts w:ascii="Cambria Math" w:hAnsi="Cambria Math" w:cstheme="minorHAnsi"/>
                        <w:i/>
                        <w:iCs/>
                        <w:sz w:val="20"/>
                        <w:szCs w:val="20"/>
                      </w:rPr>
                    </m:ctrlPr>
                  </m:sSubPr>
                  <m:e>
                    <m:r>
                      <w:rPr>
                        <w:rFonts w:ascii="Cambria Math" w:hAnsi="Cambria Math" w:cstheme="minorHAnsi"/>
                      </w:rPr>
                      <m:t>BOND-SUKUK</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COVID_19</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Gold</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Bitcoin</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Oil</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VIX</m:t>
                    </m:r>
                  </m:e>
                  <m:sub>
                    <m:r>
                      <w:rPr>
                        <w:rFonts w:ascii="Cambria Math" w:hAnsi="Cambria Math" w:cstheme="minorHAnsi"/>
                        <w:sz w:val="20"/>
                        <w:szCs w:val="20"/>
                      </w:rPr>
                      <m:t>t</m:t>
                    </m:r>
                  </m:sub>
                </m:sSub>
                <m:r>
                  <w:rPr>
                    <w:rFonts w:ascii="Cambria Math" w:hAnsi="Cambria Math" w:cstheme="minorHAnsi"/>
                    <w:sz w:val="20"/>
                    <w:szCs w:val="20"/>
                  </w:rPr>
                  <m:t xml:space="preserve">, </m:t>
                </m:r>
                <m:sSub>
                  <m:sSubPr>
                    <m:ctrlPr>
                      <w:rPr>
                        <w:rFonts w:ascii="Cambria Math" w:hAnsi="Cambria Math" w:cstheme="minorHAnsi"/>
                        <w:i/>
                        <w:iCs/>
                        <w:sz w:val="20"/>
                        <w:szCs w:val="20"/>
                      </w:rPr>
                    </m:ctrlPr>
                  </m:sSubPr>
                  <m:e>
                    <m:r>
                      <w:rPr>
                        <w:rFonts w:ascii="Cambria Math" w:hAnsi="Cambria Math" w:cstheme="minorHAnsi"/>
                        <w:sz w:val="20"/>
                        <w:szCs w:val="20"/>
                      </w:rPr>
                      <m:t>US_EPU</m:t>
                    </m:r>
                  </m:e>
                  <m:sub>
                    <m:r>
                      <w:rPr>
                        <w:rFonts w:ascii="Cambria Math" w:hAnsi="Cambria Math" w:cstheme="minorHAnsi"/>
                        <w:sz w:val="20"/>
                        <w:szCs w:val="20"/>
                      </w:rPr>
                      <m:t>t</m:t>
                    </m:r>
                  </m:sub>
                </m:sSub>
                <m:r>
                  <w:rPr>
                    <w:rFonts w:ascii="Cambria Math" w:hAnsi="Cambria Math" w:cstheme="minorHAnsi"/>
                    <w:sz w:val="20"/>
                    <w:szCs w:val="20"/>
                  </w:rPr>
                  <m:t>)</m:t>
                </m:r>
              </m:oMath>
            </m:oMathPara>
          </w:p>
          <w:p w14:paraId="113C53AF" w14:textId="77777777" w:rsidR="00390325" w:rsidRPr="00380946" w:rsidRDefault="00390325" w:rsidP="0079011C">
            <w:pPr>
              <w:rPr>
                <w:rFonts w:cstheme="minorHAnsi"/>
                <w:i/>
                <w:iCs/>
                <w:sz w:val="20"/>
                <w:szCs w:val="20"/>
              </w:rPr>
            </w:pPr>
          </w:p>
        </w:tc>
        <w:tc>
          <w:tcPr>
            <w:tcW w:w="1424" w:type="dxa"/>
            <w:tcBorders>
              <w:bottom w:val="single" w:sz="4" w:space="0" w:color="auto"/>
            </w:tcBorders>
          </w:tcPr>
          <w:p w14:paraId="52630883" w14:textId="77777777" w:rsidR="00390325" w:rsidRPr="00CC6D09" w:rsidRDefault="00390325" w:rsidP="0079011C">
            <w:pPr>
              <w:rPr>
                <w:rFonts w:cstheme="minorHAnsi"/>
              </w:rPr>
            </w:pPr>
            <w:r w:rsidRPr="00CC6D09">
              <w:rPr>
                <w:rFonts w:cstheme="minorHAnsi"/>
              </w:rPr>
              <w:t>5.547***</w:t>
            </w:r>
          </w:p>
        </w:tc>
      </w:tr>
      <w:tr w:rsidR="00390325" w:rsidRPr="00CC6D09" w14:paraId="009588A2" w14:textId="77777777" w:rsidTr="0079011C">
        <w:tc>
          <w:tcPr>
            <w:tcW w:w="8790" w:type="dxa"/>
            <w:gridSpan w:val="2"/>
            <w:tcBorders>
              <w:top w:val="single" w:sz="4" w:space="0" w:color="auto"/>
            </w:tcBorders>
          </w:tcPr>
          <w:p w14:paraId="0BC430EC" w14:textId="200FD835" w:rsidR="00390325" w:rsidRPr="00380946" w:rsidRDefault="00390325" w:rsidP="0079011C">
            <w:pPr>
              <w:jc w:val="both"/>
              <w:rPr>
                <w:rFonts w:cstheme="minorHAnsi"/>
              </w:rPr>
            </w:pPr>
            <w:r w:rsidRPr="00380946">
              <w:rPr>
                <w:rFonts w:cstheme="minorHAnsi"/>
                <w:sz w:val="18"/>
                <w:szCs w:val="18"/>
              </w:rPr>
              <w:t xml:space="preserve">Note: </w:t>
            </w:r>
            <w:r w:rsidR="000B1470">
              <w:rPr>
                <w:rFonts w:cstheme="minorHAnsi"/>
                <w:sz w:val="18"/>
                <w:szCs w:val="18"/>
              </w:rPr>
              <w:t>T</w:t>
            </w:r>
            <w:r w:rsidRPr="00380946">
              <w:rPr>
                <w:rFonts w:cstheme="minorHAnsi"/>
                <w:sz w:val="18"/>
                <w:szCs w:val="18"/>
              </w:rPr>
              <w:t xml:space="preserve">his table presents </w:t>
            </w:r>
            <w:r w:rsidR="00BD5376" w:rsidRPr="00380946">
              <w:rPr>
                <w:rFonts w:cstheme="minorHAnsi"/>
                <w:sz w:val="18"/>
                <w:szCs w:val="18"/>
              </w:rPr>
              <w:t xml:space="preserve">the </w:t>
            </w:r>
            <w:r w:rsidRPr="00380946">
              <w:rPr>
                <w:rFonts w:cstheme="minorHAnsi"/>
                <w:sz w:val="18"/>
                <w:szCs w:val="18"/>
              </w:rPr>
              <w:t>results of</w:t>
            </w:r>
            <w:r w:rsidR="00BD5376" w:rsidRPr="00380946">
              <w:rPr>
                <w:rFonts w:cstheme="minorHAnsi"/>
                <w:sz w:val="18"/>
                <w:szCs w:val="18"/>
              </w:rPr>
              <w:t xml:space="preserve"> the</w:t>
            </w:r>
            <w:r w:rsidRPr="00380946">
              <w:rPr>
                <w:rFonts w:cstheme="minorHAnsi"/>
                <w:sz w:val="18"/>
                <w:szCs w:val="18"/>
              </w:rPr>
              <w:t xml:space="preserve"> Bounds-Cointegration tests. For the ARDL models, the dependent variables are the Asymmetric Dynamic Conditional Correlation series between each</w:t>
            </w:r>
            <w:r w:rsidR="00BD5376" w:rsidRPr="00380946">
              <w:rPr>
                <w:rFonts w:cstheme="minorHAnsi"/>
                <w:sz w:val="18"/>
                <w:szCs w:val="18"/>
              </w:rPr>
              <w:t xml:space="preserve"> of</w:t>
            </w:r>
            <w:r w:rsidRPr="00380946">
              <w:rPr>
                <w:rFonts w:cstheme="minorHAnsi"/>
                <w:sz w:val="18"/>
                <w:szCs w:val="18"/>
              </w:rPr>
              <w:t xml:space="preserve"> two related assets, respectively. For example, </w:t>
            </w:r>
            <m:oMath>
              <m:sSub>
                <m:sSubPr>
                  <m:ctrlPr>
                    <w:rPr>
                      <w:rFonts w:ascii="Cambria Math" w:hAnsi="Cambria Math" w:cstheme="minorHAnsi"/>
                      <w:sz w:val="18"/>
                      <w:szCs w:val="18"/>
                    </w:rPr>
                  </m:ctrlPr>
                </m:sSubPr>
                <m:e>
                  <m:r>
                    <w:rPr>
                      <w:rFonts w:ascii="Cambria Math" w:hAnsi="Cambria Math" w:cstheme="minorHAnsi"/>
                      <w:sz w:val="18"/>
                      <w:szCs w:val="18"/>
                    </w:rPr>
                    <m:t>CSTOCK</m:t>
                  </m:r>
                  <m:r>
                    <m:rPr>
                      <m:sty m:val="p"/>
                    </m:rPr>
                    <w:rPr>
                      <w:rFonts w:ascii="Cambria Math" w:hAnsi="Cambria Math" w:cstheme="minorHAnsi"/>
                      <w:sz w:val="18"/>
                      <w:szCs w:val="18"/>
                    </w:rPr>
                    <m:t>-</m:t>
                  </m:r>
                  <m:r>
                    <w:rPr>
                      <w:rFonts w:ascii="Cambria Math" w:hAnsi="Cambria Math" w:cstheme="minorHAnsi"/>
                      <w:sz w:val="18"/>
                      <w:szCs w:val="18"/>
                    </w:rPr>
                    <m:t>ISTOCK</m:t>
                  </m:r>
                </m:e>
                <m:sub>
                  <m:r>
                    <w:rPr>
                      <w:rFonts w:ascii="Cambria Math" w:hAnsi="Cambria Math" w:cstheme="minorHAnsi"/>
                      <w:sz w:val="18"/>
                      <w:szCs w:val="18"/>
                    </w:rPr>
                    <m:t>t</m:t>
                  </m:r>
                </m:sub>
              </m:sSub>
            </m:oMath>
            <w:r w:rsidRPr="00380946">
              <w:rPr>
                <w:rFonts w:cstheme="minorHAnsi"/>
                <w:sz w:val="18"/>
                <w:szCs w:val="18"/>
              </w:rPr>
              <w:t xml:space="preserve"> represents </w:t>
            </w:r>
            <w:r w:rsidR="00BD5376" w:rsidRPr="00380946">
              <w:rPr>
                <w:rFonts w:cstheme="minorHAnsi"/>
                <w:sz w:val="18"/>
                <w:szCs w:val="18"/>
              </w:rPr>
              <w:t xml:space="preserve">the </w:t>
            </w:r>
            <w:r w:rsidRPr="00380946">
              <w:rPr>
                <w:rFonts w:cstheme="minorHAnsi"/>
                <w:sz w:val="18"/>
                <w:szCs w:val="18"/>
              </w:rPr>
              <w:t>asymmetric dynamic conditional correlation series between</w:t>
            </w:r>
            <w:r w:rsidR="00BD5376" w:rsidRPr="00380946">
              <w:rPr>
                <w:rFonts w:cstheme="minorHAnsi"/>
                <w:sz w:val="18"/>
                <w:szCs w:val="18"/>
              </w:rPr>
              <w:t xml:space="preserve"> the</w:t>
            </w:r>
            <w:r w:rsidRPr="00380946">
              <w:rPr>
                <w:rFonts w:cstheme="minorHAnsi"/>
                <w:sz w:val="18"/>
                <w:szCs w:val="18"/>
              </w:rPr>
              <w:t xml:space="preserve"> returns of </w:t>
            </w:r>
            <w:r w:rsidR="00BD5376" w:rsidRPr="00380946">
              <w:rPr>
                <w:rFonts w:cstheme="minorHAnsi"/>
                <w:sz w:val="18"/>
                <w:szCs w:val="18"/>
              </w:rPr>
              <w:t xml:space="preserve">the </w:t>
            </w:r>
            <w:r w:rsidRPr="00380946">
              <w:rPr>
                <w:rFonts w:cstheme="minorHAnsi"/>
                <w:sz w:val="18"/>
                <w:szCs w:val="18"/>
              </w:rPr>
              <w:t xml:space="preserve">Conventional and Islamic stocks. COVID_19, Gold, Bitcoin, Oil, VIX, and US_EPU indicate </w:t>
            </w:r>
            <w:r w:rsidR="00BD5376" w:rsidRPr="00380946">
              <w:rPr>
                <w:rFonts w:cstheme="minorHAnsi"/>
                <w:sz w:val="18"/>
                <w:szCs w:val="18"/>
              </w:rPr>
              <w:t xml:space="preserve">the </w:t>
            </w:r>
            <w:r w:rsidRPr="00380946">
              <w:rPr>
                <w:rFonts w:cstheme="minorHAnsi"/>
                <w:sz w:val="18"/>
                <w:szCs w:val="18"/>
              </w:rPr>
              <w:t xml:space="preserve">daily new COVID-19 cases per </w:t>
            </w:r>
            <w:r w:rsidR="008F1728">
              <w:rPr>
                <w:rFonts w:cstheme="minorHAnsi"/>
                <w:sz w:val="18"/>
                <w:szCs w:val="18"/>
              </w:rPr>
              <w:t xml:space="preserve">one </w:t>
            </w:r>
            <w:r w:rsidRPr="00380946">
              <w:rPr>
                <w:rFonts w:cstheme="minorHAnsi"/>
                <w:sz w:val="18"/>
                <w:szCs w:val="18"/>
              </w:rPr>
              <w:t xml:space="preserve">million people, </w:t>
            </w:r>
            <w:r w:rsidR="00BD5376" w:rsidRPr="00380946">
              <w:rPr>
                <w:rFonts w:cstheme="minorHAnsi"/>
                <w:sz w:val="18"/>
                <w:szCs w:val="18"/>
              </w:rPr>
              <w:t xml:space="preserve">the </w:t>
            </w:r>
            <w:r w:rsidRPr="00380946">
              <w:rPr>
                <w:rFonts w:cstheme="minorHAnsi"/>
                <w:sz w:val="18"/>
                <w:szCs w:val="18"/>
              </w:rPr>
              <w:t>returns of gold, Bitcoin, Oil, VIX index, and</w:t>
            </w:r>
            <w:r w:rsidR="00BD5376" w:rsidRPr="00380946">
              <w:rPr>
                <w:rFonts w:cstheme="minorHAnsi"/>
                <w:sz w:val="18"/>
                <w:szCs w:val="18"/>
              </w:rPr>
              <w:t xml:space="preserve"> the</w:t>
            </w:r>
            <w:r w:rsidRPr="00380946">
              <w:rPr>
                <w:rFonts w:cstheme="minorHAnsi"/>
                <w:sz w:val="18"/>
                <w:szCs w:val="18"/>
              </w:rPr>
              <w:t xml:space="preserve"> Economic Policy Uncertainty index for the US economy. The ARDL critical values are 2.088–3.103, 2.431–3.518 and 3.173–4.485 for </w:t>
            </w:r>
            <w:r w:rsidR="008F1728">
              <w:rPr>
                <w:rFonts w:cstheme="minorHAnsi"/>
                <w:sz w:val="18"/>
                <w:szCs w:val="18"/>
              </w:rPr>
              <w:t xml:space="preserve">the </w:t>
            </w:r>
            <w:r w:rsidRPr="00380946">
              <w:rPr>
                <w:rFonts w:cstheme="minorHAnsi"/>
                <w:sz w:val="18"/>
                <w:szCs w:val="18"/>
              </w:rPr>
              <w:t xml:space="preserve">10%, 5%, and 1% significance levels, respectively. ***, ** and * </w:t>
            </w:r>
            <w:r w:rsidR="00BD5376" w:rsidRPr="00380946">
              <w:rPr>
                <w:rFonts w:cstheme="minorHAnsi"/>
                <w:sz w:val="18"/>
                <w:szCs w:val="18"/>
              </w:rPr>
              <w:t>represent</w:t>
            </w:r>
            <w:r w:rsidRPr="00380946">
              <w:rPr>
                <w:rFonts w:cstheme="minorHAnsi"/>
                <w:sz w:val="18"/>
                <w:szCs w:val="18"/>
              </w:rPr>
              <w:t xml:space="preserve"> significan</w:t>
            </w:r>
            <w:r w:rsidR="00BD5376" w:rsidRPr="00380946">
              <w:rPr>
                <w:rFonts w:cstheme="minorHAnsi"/>
                <w:sz w:val="18"/>
                <w:szCs w:val="18"/>
              </w:rPr>
              <w:t xml:space="preserve">ce </w:t>
            </w:r>
            <w:r w:rsidRPr="00380946">
              <w:rPr>
                <w:rFonts w:cstheme="minorHAnsi"/>
                <w:sz w:val="18"/>
                <w:szCs w:val="18"/>
              </w:rPr>
              <w:t>at</w:t>
            </w:r>
            <w:r w:rsidR="00BD5376" w:rsidRPr="00380946">
              <w:rPr>
                <w:rFonts w:cstheme="minorHAnsi"/>
                <w:sz w:val="18"/>
                <w:szCs w:val="18"/>
              </w:rPr>
              <w:t xml:space="preserve"> the</w:t>
            </w:r>
            <w:r w:rsidRPr="00380946">
              <w:rPr>
                <w:rFonts w:cstheme="minorHAnsi"/>
                <w:sz w:val="18"/>
                <w:szCs w:val="18"/>
              </w:rPr>
              <w:t xml:space="preserve"> 1%, 5% and 10%</w:t>
            </w:r>
            <w:r w:rsidR="00BD5376" w:rsidRPr="00380946">
              <w:rPr>
                <w:rFonts w:cstheme="minorHAnsi"/>
                <w:sz w:val="18"/>
                <w:szCs w:val="18"/>
              </w:rPr>
              <w:t xml:space="preserve"> levels,</w:t>
            </w:r>
            <w:r w:rsidRPr="00380946">
              <w:rPr>
                <w:rFonts w:cstheme="minorHAnsi"/>
                <w:sz w:val="18"/>
                <w:szCs w:val="18"/>
              </w:rPr>
              <w:t xml:space="preserve"> respectively.</w:t>
            </w:r>
          </w:p>
        </w:tc>
      </w:tr>
    </w:tbl>
    <w:p w14:paraId="4620D173" w14:textId="63CA037F" w:rsidR="00390325" w:rsidRDefault="00390325" w:rsidP="00390325">
      <w:pPr>
        <w:spacing w:after="0" w:line="240" w:lineRule="auto"/>
        <w:jc w:val="both"/>
        <w:rPr>
          <w:rFonts w:cstheme="minorHAnsi"/>
          <w:sz w:val="20"/>
          <w:szCs w:val="20"/>
        </w:rPr>
      </w:pPr>
    </w:p>
    <w:p w14:paraId="36FED293" w14:textId="0BE75E24" w:rsidR="001E2113" w:rsidRPr="00CC6D09" w:rsidRDefault="00CB52B8" w:rsidP="00FF070A">
      <w:pPr>
        <w:spacing w:line="360" w:lineRule="auto"/>
        <w:ind w:firstLine="720"/>
        <w:jc w:val="both"/>
        <w:rPr>
          <w:rFonts w:cstheme="minorHAnsi"/>
          <w:sz w:val="20"/>
          <w:szCs w:val="20"/>
        </w:rPr>
      </w:pPr>
      <w:r>
        <w:rPr>
          <w:rFonts w:cstheme="minorHAnsi"/>
          <w:sz w:val="24"/>
          <w:szCs w:val="24"/>
        </w:rPr>
        <w:t>The</w:t>
      </w:r>
      <w:r w:rsidR="00CA1BC3" w:rsidRPr="00380946">
        <w:rPr>
          <w:rFonts w:cstheme="minorHAnsi"/>
          <w:sz w:val="24"/>
          <w:szCs w:val="24"/>
        </w:rPr>
        <w:t xml:space="preserve"> analys</w:t>
      </w:r>
      <w:r>
        <w:rPr>
          <w:rFonts w:cstheme="minorHAnsi"/>
          <w:sz w:val="24"/>
          <w:szCs w:val="24"/>
        </w:rPr>
        <w:t>is of</w:t>
      </w:r>
      <w:r w:rsidR="00CA1BC3" w:rsidRPr="00380946">
        <w:rPr>
          <w:rFonts w:cstheme="minorHAnsi"/>
          <w:sz w:val="24"/>
          <w:szCs w:val="24"/>
        </w:rPr>
        <w:t xml:space="preserve"> the long-run determinants of the ADCCs between each </w:t>
      </w:r>
      <w:r w:rsidR="000C1424" w:rsidRPr="00380946">
        <w:rPr>
          <w:rFonts w:cstheme="minorHAnsi"/>
          <w:sz w:val="24"/>
          <w:szCs w:val="24"/>
        </w:rPr>
        <w:t xml:space="preserve">of </w:t>
      </w:r>
      <w:r w:rsidR="00CA1BC3" w:rsidRPr="00380946">
        <w:rPr>
          <w:rFonts w:cstheme="minorHAnsi"/>
          <w:sz w:val="24"/>
          <w:szCs w:val="24"/>
        </w:rPr>
        <w:t>two related assets</w:t>
      </w:r>
      <w:r w:rsidR="00F03691" w:rsidRPr="00380946">
        <w:rPr>
          <w:rFonts w:cstheme="minorHAnsi"/>
          <w:sz w:val="24"/>
          <w:szCs w:val="24"/>
        </w:rPr>
        <w:t xml:space="preserve"> </w:t>
      </w:r>
      <w:r w:rsidR="000C1424" w:rsidRPr="00380946">
        <w:rPr>
          <w:rFonts w:cstheme="minorHAnsi"/>
          <w:sz w:val="24"/>
          <w:szCs w:val="24"/>
        </w:rPr>
        <w:t>show</w:t>
      </w:r>
      <w:r w:rsidR="00D12FE4">
        <w:rPr>
          <w:rFonts w:cstheme="minorHAnsi"/>
          <w:sz w:val="24"/>
          <w:szCs w:val="24"/>
        </w:rPr>
        <w:t>s</w:t>
      </w:r>
      <w:r w:rsidR="000C1424" w:rsidRPr="00380946">
        <w:rPr>
          <w:rFonts w:cstheme="minorHAnsi"/>
          <w:sz w:val="24"/>
          <w:szCs w:val="24"/>
        </w:rPr>
        <w:t xml:space="preserve"> that </w:t>
      </w:r>
      <w:r w:rsidR="001E2113" w:rsidRPr="00380946">
        <w:rPr>
          <w:rFonts w:cstheme="minorHAnsi"/>
          <w:sz w:val="24"/>
          <w:szCs w:val="24"/>
        </w:rPr>
        <w:t xml:space="preserve">the COVID-19 is </w:t>
      </w:r>
      <w:r w:rsidR="000C1424" w:rsidRPr="00380946">
        <w:rPr>
          <w:rFonts w:cstheme="minorHAnsi"/>
          <w:sz w:val="24"/>
          <w:szCs w:val="24"/>
        </w:rPr>
        <w:t xml:space="preserve">a </w:t>
      </w:r>
      <w:r w:rsidR="001E2113" w:rsidRPr="00380946">
        <w:rPr>
          <w:rFonts w:cstheme="minorHAnsi"/>
          <w:sz w:val="24"/>
          <w:szCs w:val="24"/>
        </w:rPr>
        <w:t xml:space="preserve">significant determinant of </w:t>
      </w:r>
      <w:r w:rsidR="000C1424" w:rsidRPr="00380946">
        <w:rPr>
          <w:rFonts w:cstheme="minorHAnsi"/>
          <w:sz w:val="24"/>
          <w:szCs w:val="24"/>
        </w:rPr>
        <w:t xml:space="preserve">the </w:t>
      </w:r>
      <w:r w:rsidR="001E2113" w:rsidRPr="00380946">
        <w:rPr>
          <w:rFonts w:cstheme="minorHAnsi"/>
          <w:sz w:val="24"/>
          <w:szCs w:val="24"/>
        </w:rPr>
        <w:t>spillover</w:t>
      </w:r>
      <w:r w:rsidR="00D12FE4">
        <w:rPr>
          <w:rFonts w:cstheme="minorHAnsi"/>
          <w:sz w:val="24"/>
          <w:szCs w:val="24"/>
        </w:rPr>
        <w:t>s</w:t>
      </w:r>
      <w:r w:rsidR="001E2113" w:rsidRPr="00380946">
        <w:rPr>
          <w:rFonts w:cstheme="minorHAnsi"/>
          <w:sz w:val="24"/>
          <w:szCs w:val="24"/>
        </w:rPr>
        <w:t xml:space="preserve"> between</w:t>
      </w:r>
      <w:r w:rsidR="000C1424" w:rsidRPr="00380946">
        <w:rPr>
          <w:rFonts w:cstheme="minorHAnsi"/>
          <w:sz w:val="24"/>
          <w:szCs w:val="24"/>
        </w:rPr>
        <w:t xml:space="preserve"> the</w:t>
      </w:r>
      <w:r w:rsidR="001E2113" w:rsidRPr="00380946">
        <w:rPr>
          <w:rFonts w:cstheme="minorHAnsi"/>
          <w:sz w:val="24"/>
          <w:szCs w:val="24"/>
        </w:rPr>
        <w:t xml:space="preserve"> Conventional</w:t>
      </w:r>
      <w:r w:rsidR="00F03691" w:rsidRPr="00380946">
        <w:rPr>
          <w:rFonts w:cstheme="minorHAnsi"/>
          <w:sz w:val="24"/>
          <w:szCs w:val="24"/>
        </w:rPr>
        <w:t xml:space="preserve">-Islamic </w:t>
      </w:r>
      <w:r w:rsidR="001E2113" w:rsidRPr="00380946">
        <w:rPr>
          <w:rFonts w:cstheme="minorHAnsi"/>
          <w:sz w:val="24"/>
          <w:szCs w:val="24"/>
        </w:rPr>
        <w:t xml:space="preserve">stocks and </w:t>
      </w:r>
      <w:r w:rsidR="008D361B">
        <w:rPr>
          <w:rFonts w:cstheme="minorHAnsi"/>
          <w:sz w:val="24"/>
          <w:szCs w:val="24"/>
        </w:rPr>
        <w:t>Conventional bond-s</w:t>
      </w:r>
      <w:r w:rsidR="00F03691" w:rsidRPr="00380946">
        <w:rPr>
          <w:rFonts w:cstheme="minorHAnsi"/>
          <w:sz w:val="24"/>
          <w:szCs w:val="24"/>
        </w:rPr>
        <w:t>ukuk</w:t>
      </w:r>
      <w:r w:rsidR="001E2113" w:rsidRPr="00380946">
        <w:rPr>
          <w:rFonts w:cstheme="minorHAnsi"/>
          <w:sz w:val="24"/>
          <w:szCs w:val="24"/>
        </w:rPr>
        <w:t xml:space="preserve"> markets</w:t>
      </w:r>
      <w:r>
        <w:rPr>
          <w:rFonts w:cstheme="minorHAnsi"/>
          <w:sz w:val="24"/>
          <w:szCs w:val="24"/>
        </w:rPr>
        <w:t xml:space="preserve"> (Table 6)</w:t>
      </w:r>
      <w:r w:rsidR="000C1424" w:rsidRPr="00380946">
        <w:rPr>
          <w:rFonts w:cstheme="minorHAnsi"/>
          <w:sz w:val="24"/>
          <w:szCs w:val="24"/>
        </w:rPr>
        <w:t>.</w:t>
      </w:r>
      <w:r w:rsidR="001E2113" w:rsidRPr="00380946">
        <w:rPr>
          <w:rFonts w:cstheme="minorHAnsi"/>
          <w:sz w:val="24"/>
          <w:szCs w:val="24"/>
        </w:rPr>
        <w:t xml:space="preserve"> </w:t>
      </w:r>
      <w:r w:rsidR="000C1424" w:rsidRPr="00380946">
        <w:rPr>
          <w:rFonts w:cstheme="minorHAnsi"/>
          <w:sz w:val="24"/>
          <w:szCs w:val="24"/>
        </w:rPr>
        <w:t>H</w:t>
      </w:r>
      <w:r w:rsidR="001E2113" w:rsidRPr="00380946">
        <w:rPr>
          <w:rFonts w:cstheme="minorHAnsi"/>
          <w:sz w:val="24"/>
          <w:szCs w:val="24"/>
        </w:rPr>
        <w:t xml:space="preserve">owever, </w:t>
      </w:r>
      <w:r w:rsidR="000C1424" w:rsidRPr="00380946">
        <w:rPr>
          <w:rFonts w:cstheme="minorHAnsi"/>
          <w:sz w:val="24"/>
          <w:szCs w:val="24"/>
        </w:rPr>
        <w:t>the</w:t>
      </w:r>
      <w:r w:rsidR="00945614">
        <w:rPr>
          <w:rFonts w:cstheme="minorHAnsi"/>
          <w:sz w:val="24"/>
          <w:szCs w:val="24"/>
        </w:rPr>
        <w:t>se markets</w:t>
      </w:r>
      <w:r w:rsidR="000C1424" w:rsidRPr="00380946">
        <w:rPr>
          <w:rFonts w:cstheme="minorHAnsi"/>
          <w:sz w:val="24"/>
          <w:szCs w:val="24"/>
        </w:rPr>
        <w:t xml:space="preserve"> </w:t>
      </w:r>
      <w:r w:rsidR="001E2113" w:rsidRPr="00380946">
        <w:rPr>
          <w:rFonts w:cstheme="minorHAnsi"/>
          <w:sz w:val="24"/>
          <w:szCs w:val="24"/>
        </w:rPr>
        <w:t xml:space="preserve">cannot </w:t>
      </w:r>
      <w:r w:rsidR="00380946" w:rsidRPr="00380946">
        <w:rPr>
          <w:rFonts w:cstheme="minorHAnsi"/>
          <w:sz w:val="24"/>
          <w:szCs w:val="24"/>
        </w:rPr>
        <w:t>influence t</w:t>
      </w:r>
      <w:r w:rsidR="000C1424" w:rsidRPr="00380946">
        <w:rPr>
          <w:rFonts w:cstheme="minorHAnsi"/>
          <w:sz w:val="24"/>
          <w:szCs w:val="24"/>
        </w:rPr>
        <w:t xml:space="preserve">he </w:t>
      </w:r>
      <w:r w:rsidR="001E2113" w:rsidRPr="00380946">
        <w:rPr>
          <w:rFonts w:cstheme="minorHAnsi"/>
          <w:sz w:val="24"/>
          <w:szCs w:val="24"/>
        </w:rPr>
        <w:t>spillover effect</w:t>
      </w:r>
      <w:r w:rsidR="00D12FE4">
        <w:rPr>
          <w:rFonts w:cstheme="minorHAnsi"/>
          <w:sz w:val="24"/>
          <w:szCs w:val="24"/>
        </w:rPr>
        <w:t>s</w:t>
      </w:r>
      <w:r w:rsidR="001E2113" w:rsidRPr="00380946">
        <w:rPr>
          <w:rFonts w:cstheme="minorHAnsi"/>
          <w:sz w:val="24"/>
          <w:szCs w:val="24"/>
        </w:rPr>
        <w:t xml:space="preserve"> between </w:t>
      </w:r>
      <w:r w:rsidR="008F239B" w:rsidRPr="00380946">
        <w:rPr>
          <w:rFonts w:cstheme="minorHAnsi"/>
          <w:sz w:val="24"/>
          <w:szCs w:val="24"/>
        </w:rPr>
        <w:t xml:space="preserve">the </w:t>
      </w:r>
      <w:r w:rsidR="00EA6F2A">
        <w:rPr>
          <w:rFonts w:cstheme="minorHAnsi"/>
          <w:sz w:val="24"/>
          <w:szCs w:val="24"/>
        </w:rPr>
        <w:t>Conventional stock – S</w:t>
      </w:r>
      <w:r w:rsidR="001E2113" w:rsidRPr="00380946">
        <w:rPr>
          <w:rFonts w:cstheme="minorHAnsi"/>
          <w:sz w:val="24"/>
          <w:szCs w:val="24"/>
        </w:rPr>
        <w:t xml:space="preserve">ukuk and </w:t>
      </w:r>
      <w:r w:rsidR="008F239B" w:rsidRPr="00380946">
        <w:rPr>
          <w:rFonts w:cstheme="minorHAnsi"/>
          <w:sz w:val="24"/>
          <w:szCs w:val="24"/>
        </w:rPr>
        <w:t xml:space="preserve">the </w:t>
      </w:r>
      <w:r w:rsidR="00EA6F2A">
        <w:rPr>
          <w:rFonts w:cstheme="minorHAnsi"/>
          <w:sz w:val="24"/>
          <w:szCs w:val="24"/>
        </w:rPr>
        <w:t>Islamic stock-S</w:t>
      </w:r>
      <w:r w:rsidR="001E2113" w:rsidRPr="00380946">
        <w:rPr>
          <w:rFonts w:cstheme="minorHAnsi"/>
          <w:sz w:val="24"/>
          <w:szCs w:val="24"/>
        </w:rPr>
        <w:t>ukuk market pairs</w:t>
      </w:r>
      <w:r w:rsidR="00CA1BC3" w:rsidRPr="00380946">
        <w:rPr>
          <w:rFonts w:cstheme="minorHAnsi"/>
          <w:sz w:val="24"/>
          <w:szCs w:val="24"/>
        </w:rPr>
        <w:t xml:space="preserve">. </w:t>
      </w:r>
      <w:r w:rsidR="00D12FE4">
        <w:rPr>
          <w:rFonts w:cstheme="minorHAnsi"/>
          <w:sz w:val="24"/>
          <w:szCs w:val="24"/>
        </w:rPr>
        <w:t xml:space="preserve">Further, </w:t>
      </w:r>
      <w:r w:rsidR="00113DA4" w:rsidRPr="00380946">
        <w:rPr>
          <w:rFonts w:cstheme="minorHAnsi"/>
          <w:sz w:val="24"/>
          <w:szCs w:val="24"/>
        </w:rPr>
        <w:t xml:space="preserve">VIX and gold prices are strong predictors </w:t>
      </w:r>
      <w:r w:rsidR="008F239B" w:rsidRPr="00380946">
        <w:rPr>
          <w:rFonts w:cstheme="minorHAnsi"/>
          <w:sz w:val="24"/>
          <w:szCs w:val="24"/>
        </w:rPr>
        <w:t>of the</w:t>
      </w:r>
      <w:r w:rsidR="00113DA4" w:rsidRPr="00380946">
        <w:rPr>
          <w:rFonts w:cstheme="minorHAnsi"/>
          <w:sz w:val="24"/>
          <w:szCs w:val="24"/>
        </w:rPr>
        <w:t xml:space="preserve"> </w:t>
      </w:r>
      <w:r w:rsidR="006D063F" w:rsidRPr="00380946">
        <w:rPr>
          <w:rFonts w:cstheme="minorHAnsi"/>
          <w:sz w:val="24"/>
          <w:szCs w:val="24"/>
        </w:rPr>
        <w:t xml:space="preserve">ADCCs </w:t>
      </w:r>
      <w:r w:rsidR="006D063F">
        <w:rPr>
          <w:rFonts w:cstheme="minorHAnsi"/>
          <w:sz w:val="24"/>
          <w:szCs w:val="24"/>
        </w:rPr>
        <w:t xml:space="preserve">of the </w:t>
      </w:r>
      <w:r w:rsidR="00113DA4" w:rsidRPr="00380946">
        <w:rPr>
          <w:rFonts w:cstheme="minorHAnsi"/>
          <w:sz w:val="24"/>
          <w:szCs w:val="24"/>
        </w:rPr>
        <w:t>conventional stock and both Islamic</w:t>
      </w:r>
      <w:r w:rsidR="008F1728">
        <w:rPr>
          <w:rFonts w:cstheme="minorHAnsi"/>
          <w:sz w:val="24"/>
          <w:szCs w:val="24"/>
        </w:rPr>
        <w:t xml:space="preserve"> asset</w:t>
      </w:r>
      <w:r w:rsidR="00113DA4" w:rsidRPr="00380946">
        <w:rPr>
          <w:rFonts w:cstheme="minorHAnsi"/>
          <w:sz w:val="24"/>
          <w:szCs w:val="24"/>
        </w:rPr>
        <w:t xml:space="preserve"> markets, but </w:t>
      </w:r>
      <w:r w:rsidR="00D12FE4">
        <w:rPr>
          <w:rFonts w:cstheme="minorHAnsi"/>
          <w:sz w:val="24"/>
          <w:szCs w:val="24"/>
        </w:rPr>
        <w:t xml:space="preserve">they are </w:t>
      </w:r>
      <w:r w:rsidR="00113DA4" w:rsidRPr="00380946">
        <w:rPr>
          <w:rFonts w:cstheme="minorHAnsi"/>
          <w:sz w:val="24"/>
          <w:szCs w:val="24"/>
        </w:rPr>
        <w:t>not</w:t>
      </w:r>
      <w:r w:rsidR="008F239B" w:rsidRPr="00380946">
        <w:rPr>
          <w:rFonts w:cstheme="minorHAnsi"/>
          <w:sz w:val="24"/>
          <w:szCs w:val="24"/>
        </w:rPr>
        <w:t xml:space="preserve"> </w:t>
      </w:r>
      <w:r w:rsidR="00113DA4" w:rsidRPr="00380946">
        <w:rPr>
          <w:rFonts w:cstheme="minorHAnsi"/>
          <w:sz w:val="24"/>
          <w:szCs w:val="24"/>
        </w:rPr>
        <w:t xml:space="preserve">significant for </w:t>
      </w:r>
      <w:r w:rsidR="008F239B" w:rsidRPr="00380946">
        <w:rPr>
          <w:rFonts w:cstheme="minorHAnsi"/>
          <w:sz w:val="24"/>
          <w:szCs w:val="24"/>
        </w:rPr>
        <w:t xml:space="preserve">the </w:t>
      </w:r>
      <w:r w:rsidR="00113DA4" w:rsidRPr="00380946">
        <w:rPr>
          <w:rFonts w:cstheme="minorHAnsi"/>
          <w:sz w:val="24"/>
          <w:szCs w:val="24"/>
        </w:rPr>
        <w:t>conventional bond market and Islamic markets</w:t>
      </w:r>
      <w:r w:rsidR="008F239B" w:rsidRPr="00380946">
        <w:rPr>
          <w:rFonts w:cstheme="minorHAnsi"/>
          <w:sz w:val="24"/>
          <w:szCs w:val="24"/>
        </w:rPr>
        <w:t xml:space="preserve">’ </w:t>
      </w:r>
      <w:r w:rsidR="00113DA4" w:rsidRPr="00380946">
        <w:rPr>
          <w:rFonts w:cstheme="minorHAnsi"/>
          <w:sz w:val="24"/>
          <w:szCs w:val="24"/>
        </w:rPr>
        <w:t xml:space="preserve">ADCCs. </w:t>
      </w:r>
      <w:r w:rsidR="008F239B" w:rsidRPr="00380946">
        <w:rPr>
          <w:rFonts w:cstheme="minorHAnsi"/>
          <w:sz w:val="24"/>
          <w:szCs w:val="24"/>
        </w:rPr>
        <w:t>Additionally, t</w:t>
      </w:r>
      <w:r w:rsidR="00113DA4" w:rsidRPr="00380946">
        <w:rPr>
          <w:rFonts w:cstheme="minorHAnsi"/>
          <w:sz w:val="24"/>
          <w:szCs w:val="24"/>
        </w:rPr>
        <w:t>he US EPU Index</w:t>
      </w:r>
      <w:r w:rsidR="008F239B" w:rsidRPr="00380946">
        <w:rPr>
          <w:rFonts w:cstheme="minorHAnsi"/>
          <w:sz w:val="24"/>
          <w:szCs w:val="24"/>
        </w:rPr>
        <w:t xml:space="preserve"> which captures uncertainty in economic activity</w:t>
      </w:r>
      <w:r w:rsidR="00113DA4" w:rsidRPr="00380946">
        <w:rPr>
          <w:rFonts w:cstheme="minorHAnsi"/>
          <w:sz w:val="24"/>
          <w:szCs w:val="24"/>
        </w:rPr>
        <w:t xml:space="preserve"> is </w:t>
      </w:r>
      <w:r w:rsidR="008F239B" w:rsidRPr="00380946">
        <w:rPr>
          <w:rFonts w:cstheme="minorHAnsi"/>
          <w:sz w:val="24"/>
          <w:szCs w:val="24"/>
        </w:rPr>
        <w:t xml:space="preserve">a </w:t>
      </w:r>
      <w:r w:rsidR="00113DA4" w:rsidRPr="00380946">
        <w:rPr>
          <w:rFonts w:cstheme="minorHAnsi"/>
          <w:sz w:val="24"/>
          <w:szCs w:val="24"/>
        </w:rPr>
        <w:t xml:space="preserve">significant determinant of the ADCCs only for </w:t>
      </w:r>
      <w:r w:rsidR="008F239B" w:rsidRPr="00380946">
        <w:rPr>
          <w:rFonts w:cstheme="minorHAnsi"/>
          <w:sz w:val="24"/>
          <w:szCs w:val="24"/>
        </w:rPr>
        <w:t xml:space="preserve">the </w:t>
      </w:r>
      <w:r w:rsidR="00113DA4" w:rsidRPr="00380946">
        <w:rPr>
          <w:rFonts w:cstheme="minorHAnsi"/>
          <w:sz w:val="24"/>
          <w:szCs w:val="24"/>
        </w:rPr>
        <w:t xml:space="preserve">conventional – Islamic stock market pair, </w:t>
      </w:r>
      <w:r w:rsidR="008F239B" w:rsidRPr="00380946">
        <w:rPr>
          <w:rFonts w:cstheme="minorHAnsi"/>
          <w:sz w:val="24"/>
          <w:szCs w:val="24"/>
        </w:rPr>
        <w:t xml:space="preserve">which is </w:t>
      </w:r>
      <w:r w:rsidR="00113DA4" w:rsidRPr="00380946">
        <w:rPr>
          <w:rFonts w:cstheme="minorHAnsi"/>
          <w:sz w:val="24"/>
          <w:szCs w:val="24"/>
        </w:rPr>
        <w:t xml:space="preserve">opposite to the results reported for </w:t>
      </w:r>
      <w:r w:rsidR="00D12FE4">
        <w:rPr>
          <w:rFonts w:cstheme="minorHAnsi"/>
          <w:sz w:val="24"/>
          <w:szCs w:val="24"/>
        </w:rPr>
        <w:t xml:space="preserve">the </w:t>
      </w:r>
      <w:r w:rsidR="00113DA4" w:rsidRPr="00380946">
        <w:rPr>
          <w:rFonts w:cstheme="minorHAnsi"/>
          <w:sz w:val="24"/>
          <w:szCs w:val="24"/>
        </w:rPr>
        <w:t>oil prices. Finally</w:t>
      </w:r>
      <w:r w:rsidR="002F3987" w:rsidRPr="00380946">
        <w:rPr>
          <w:rFonts w:cstheme="minorHAnsi"/>
          <w:sz w:val="24"/>
          <w:szCs w:val="24"/>
        </w:rPr>
        <w:t>, Bitcoin</w:t>
      </w:r>
      <w:r w:rsidR="00113DA4" w:rsidRPr="00380946">
        <w:rPr>
          <w:rFonts w:cstheme="minorHAnsi"/>
          <w:sz w:val="24"/>
          <w:szCs w:val="24"/>
        </w:rPr>
        <w:t xml:space="preserve"> </w:t>
      </w:r>
      <w:r w:rsidR="00D12FE4">
        <w:rPr>
          <w:rFonts w:cstheme="minorHAnsi"/>
          <w:sz w:val="24"/>
          <w:szCs w:val="24"/>
        </w:rPr>
        <w:t xml:space="preserve">which </w:t>
      </w:r>
      <w:r w:rsidR="00113DA4" w:rsidRPr="00380946">
        <w:rPr>
          <w:rFonts w:cstheme="minorHAnsi"/>
          <w:sz w:val="24"/>
          <w:szCs w:val="24"/>
        </w:rPr>
        <w:t>is often compared</w:t>
      </w:r>
      <w:r w:rsidR="008F239B" w:rsidRPr="00380946">
        <w:rPr>
          <w:rFonts w:cstheme="minorHAnsi"/>
          <w:sz w:val="24"/>
          <w:szCs w:val="24"/>
        </w:rPr>
        <w:t xml:space="preserve"> </w:t>
      </w:r>
      <w:r w:rsidR="00113DA4" w:rsidRPr="00380946">
        <w:rPr>
          <w:rFonts w:cstheme="minorHAnsi"/>
          <w:sz w:val="24"/>
          <w:szCs w:val="24"/>
        </w:rPr>
        <w:t xml:space="preserve">to gold, </w:t>
      </w:r>
      <w:r w:rsidR="006C5172">
        <w:rPr>
          <w:rFonts w:cstheme="minorHAnsi"/>
          <w:sz w:val="24"/>
          <w:szCs w:val="24"/>
        </w:rPr>
        <w:t>cannot</w:t>
      </w:r>
      <w:r w:rsidR="00113DA4" w:rsidRPr="00380946">
        <w:rPr>
          <w:rFonts w:cstheme="minorHAnsi"/>
          <w:sz w:val="24"/>
          <w:szCs w:val="24"/>
        </w:rPr>
        <w:t xml:space="preserve"> predict any of the ADCCs in our sample.</w:t>
      </w:r>
    </w:p>
    <w:p w14:paraId="250BDD7F" w14:textId="2671F5C3" w:rsidR="00390325" w:rsidRPr="005873F7" w:rsidRDefault="005873F7" w:rsidP="005873F7">
      <w:pPr>
        <w:jc w:val="center"/>
        <w:rPr>
          <w:rFonts w:cstheme="minorHAnsi"/>
          <w:b/>
          <w:bCs/>
        </w:rPr>
      </w:pPr>
      <w:r w:rsidRPr="005873F7">
        <w:rPr>
          <w:rFonts w:cstheme="minorHAnsi"/>
          <w:b/>
          <w:bCs/>
        </w:rPr>
        <w:t>Table 6. Determinants of</w:t>
      </w:r>
      <w:r w:rsidR="004D1C80">
        <w:rPr>
          <w:rFonts w:cstheme="minorHAnsi"/>
          <w:b/>
          <w:bCs/>
        </w:rPr>
        <w:t xml:space="preserve"> the</w:t>
      </w:r>
      <w:r w:rsidRPr="005873F7">
        <w:rPr>
          <w:rFonts w:cstheme="minorHAnsi"/>
          <w:b/>
          <w:bCs/>
        </w:rPr>
        <w:t xml:space="preserve"> conditional correlations and volatility transmission across </w:t>
      </w:r>
      <w:r w:rsidR="005F7AF8">
        <w:rPr>
          <w:rFonts w:cstheme="minorHAnsi"/>
          <w:b/>
          <w:bCs/>
        </w:rPr>
        <w:t xml:space="preserve">the </w:t>
      </w:r>
      <w:r w:rsidRPr="005873F7">
        <w:rPr>
          <w:rFonts w:cstheme="minorHAnsi"/>
          <w:b/>
          <w:bCs/>
        </w:rPr>
        <w:t>financial markets</w:t>
      </w:r>
    </w:p>
    <w:tbl>
      <w:tblPr>
        <w:tblStyle w:val="TableGrid"/>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843"/>
        <w:gridCol w:w="1843"/>
        <w:gridCol w:w="1583"/>
        <w:gridCol w:w="1677"/>
      </w:tblGrid>
      <w:tr w:rsidR="00390325" w:rsidRPr="00CC6D09" w14:paraId="62C4700F" w14:textId="77777777" w:rsidTr="0079011C">
        <w:trPr>
          <w:jc w:val="center"/>
        </w:trPr>
        <w:tc>
          <w:tcPr>
            <w:tcW w:w="1984" w:type="dxa"/>
            <w:tcBorders>
              <w:top w:val="single" w:sz="4" w:space="0" w:color="auto"/>
              <w:bottom w:val="single" w:sz="4" w:space="0" w:color="auto"/>
            </w:tcBorders>
          </w:tcPr>
          <w:p w14:paraId="23323EF8" w14:textId="77777777" w:rsidR="00390325" w:rsidRPr="00CC6D09" w:rsidRDefault="00390325" w:rsidP="0079011C">
            <w:pPr>
              <w:rPr>
                <w:rFonts w:cstheme="minorHAnsi"/>
                <w:sz w:val="20"/>
                <w:szCs w:val="20"/>
              </w:rPr>
            </w:pPr>
            <w:r w:rsidRPr="00CC6D09">
              <w:rPr>
                <w:rFonts w:cstheme="minorHAnsi"/>
                <w:sz w:val="20"/>
                <w:szCs w:val="20"/>
              </w:rPr>
              <w:t>Explanatory variables</w:t>
            </w:r>
          </w:p>
        </w:tc>
        <w:tc>
          <w:tcPr>
            <w:tcW w:w="1843" w:type="dxa"/>
            <w:tcBorders>
              <w:top w:val="single" w:sz="4" w:space="0" w:color="auto"/>
              <w:bottom w:val="single" w:sz="4" w:space="0" w:color="auto"/>
            </w:tcBorders>
          </w:tcPr>
          <w:p w14:paraId="59A672A1" w14:textId="77777777" w:rsidR="00390325" w:rsidRPr="00CC6D09" w:rsidRDefault="00390325" w:rsidP="0079011C">
            <w:pPr>
              <w:rPr>
                <w:rFonts w:cstheme="minorHAnsi"/>
                <w:sz w:val="20"/>
                <w:szCs w:val="20"/>
              </w:rPr>
            </w:pPr>
            <w:r w:rsidRPr="00CC6D09">
              <w:rPr>
                <w:rFonts w:cstheme="minorHAnsi"/>
                <w:sz w:val="20"/>
                <w:szCs w:val="20"/>
              </w:rPr>
              <w:t>CSTOCK-ISTOCK</w:t>
            </w:r>
          </w:p>
        </w:tc>
        <w:tc>
          <w:tcPr>
            <w:tcW w:w="1843" w:type="dxa"/>
            <w:tcBorders>
              <w:top w:val="single" w:sz="4" w:space="0" w:color="auto"/>
              <w:bottom w:val="single" w:sz="4" w:space="0" w:color="auto"/>
            </w:tcBorders>
          </w:tcPr>
          <w:p w14:paraId="61886FB7" w14:textId="77777777" w:rsidR="00390325" w:rsidRPr="00CC6D09" w:rsidRDefault="00390325" w:rsidP="0079011C">
            <w:pPr>
              <w:rPr>
                <w:rFonts w:cstheme="minorHAnsi"/>
                <w:sz w:val="20"/>
                <w:szCs w:val="20"/>
              </w:rPr>
            </w:pPr>
            <w:r w:rsidRPr="00CC6D09">
              <w:rPr>
                <w:rFonts w:cstheme="minorHAnsi"/>
                <w:sz w:val="20"/>
                <w:szCs w:val="20"/>
              </w:rPr>
              <w:t>CSTOCK-SUKUK</w:t>
            </w:r>
          </w:p>
        </w:tc>
        <w:tc>
          <w:tcPr>
            <w:tcW w:w="1583" w:type="dxa"/>
            <w:tcBorders>
              <w:top w:val="single" w:sz="4" w:space="0" w:color="auto"/>
              <w:bottom w:val="single" w:sz="4" w:space="0" w:color="auto"/>
            </w:tcBorders>
          </w:tcPr>
          <w:p w14:paraId="4A32A888" w14:textId="77777777" w:rsidR="00390325" w:rsidRPr="00CC6D09" w:rsidRDefault="00390325" w:rsidP="0079011C">
            <w:pPr>
              <w:rPr>
                <w:rFonts w:cstheme="minorHAnsi"/>
                <w:sz w:val="20"/>
                <w:szCs w:val="20"/>
              </w:rPr>
            </w:pPr>
            <w:r w:rsidRPr="00CC6D09">
              <w:rPr>
                <w:rFonts w:cstheme="minorHAnsi"/>
                <w:sz w:val="20"/>
                <w:szCs w:val="20"/>
              </w:rPr>
              <w:t>ISTOCK-BOND</w:t>
            </w:r>
          </w:p>
        </w:tc>
        <w:tc>
          <w:tcPr>
            <w:tcW w:w="1677" w:type="dxa"/>
            <w:tcBorders>
              <w:top w:val="single" w:sz="4" w:space="0" w:color="auto"/>
              <w:bottom w:val="single" w:sz="4" w:space="0" w:color="auto"/>
            </w:tcBorders>
          </w:tcPr>
          <w:p w14:paraId="14783636" w14:textId="77777777" w:rsidR="00390325" w:rsidRPr="00CC6D09" w:rsidRDefault="00390325" w:rsidP="0079011C">
            <w:pPr>
              <w:rPr>
                <w:rFonts w:cstheme="minorHAnsi"/>
                <w:sz w:val="20"/>
                <w:szCs w:val="20"/>
              </w:rPr>
            </w:pPr>
            <w:r w:rsidRPr="00CC6D09">
              <w:rPr>
                <w:rFonts w:cstheme="minorHAnsi"/>
                <w:sz w:val="20"/>
                <w:szCs w:val="20"/>
              </w:rPr>
              <w:t>BOND-SUKUK</w:t>
            </w:r>
          </w:p>
        </w:tc>
      </w:tr>
      <w:tr w:rsidR="00390325" w:rsidRPr="00CC6D09" w14:paraId="566699F4" w14:textId="77777777" w:rsidTr="0079011C">
        <w:trPr>
          <w:jc w:val="center"/>
        </w:trPr>
        <w:tc>
          <w:tcPr>
            <w:tcW w:w="1984" w:type="dxa"/>
            <w:tcBorders>
              <w:top w:val="single" w:sz="4" w:space="0" w:color="auto"/>
            </w:tcBorders>
          </w:tcPr>
          <w:p w14:paraId="250BE35E" w14:textId="77777777" w:rsidR="00390325" w:rsidRPr="00CC6D09" w:rsidRDefault="00390325" w:rsidP="0079011C">
            <w:pPr>
              <w:rPr>
                <w:rFonts w:cstheme="minorHAnsi"/>
                <w:sz w:val="20"/>
                <w:szCs w:val="20"/>
              </w:rPr>
            </w:pPr>
            <w:r w:rsidRPr="00CC6D09">
              <w:rPr>
                <w:rFonts w:cstheme="minorHAnsi"/>
                <w:sz w:val="20"/>
                <w:szCs w:val="20"/>
              </w:rPr>
              <w:t>COVID_19</w:t>
            </w:r>
          </w:p>
        </w:tc>
        <w:tc>
          <w:tcPr>
            <w:tcW w:w="1843" w:type="dxa"/>
            <w:tcBorders>
              <w:top w:val="single" w:sz="4" w:space="0" w:color="auto"/>
            </w:tcBorders>
          </w:tcPr>
          <w:p w14:paraId="541E408C" w14:textId="77777777" w:rsidR="00390325" w:rsidRPr="00CC6D09" w:rsidRDefault="00390325" w:rsidP="0079011C">
            <w:pPr>
              <w:rPr>
                <w:rFonts w:cstheme="minorHAnsi"/>
                <w:sz w:val="20"/>
                <w:szCs w:val="20"/>
              </w:rPr>
            </w:pPr>
            <w:r w:rsidRPr="00CC6D09">
              <w:rPr>
                <w:rFonts w:cstheme="minorHAnsi"/>
                <w:sz w:val="20"/>
                <w:szCs w:val="20"/>
              </w:rPr>
              <w:t>0.006216***</w:t>
            </w:r>
          </w:p>
        </w:tc>
        <w:tc>
          <w:tcPr>
            <w:tcW w:w="1843" w:type="dxa"/>
            <w:tcBorders>
              <w:top w:val="single" w:sz="4" w:space="0" w:color="auto"/>
            </w:tcBorders>
          </w:tcPr>
          <w:p w14:paraId="279F2BEE" w14:textId="77777777" w:rsidR="00390325" w:rsidRPr="00CC6D09" w:rsidRDefault="00390325" w:rsidP="0079011C">
            <w:pPr>
              <w:rPr>
                <w:rFonts w:cstheme="minorHAnsi"/>
                <w:sz w:val="20"/>
                <w:szCs w:val="20"/>
              </w:rPr>
            </w:pPr>
            <w:r w:rsidRPr="00CC6D09">
              <w:rPr>
                <w:rFonts w:cstheme="minorHAnsi"/>
                <w:sz w:val="20"/>
                <w:szCs w:val="20"/>
              </w:rPr>
              <w:t>0.005978</w:t>
            </w:r>
          </w:p>
        </w:tc>
        <w:tc>
          <w:tcPr>
            <w:tcW w:w="1583" w:type="dxa"/>
            <w:tcBorders>
              <w:top w:val="single" w:sz="4" w:space="0" w:color="auto"/>
            </w:tcBorders>
          </w:tcPr>
          <w:p w14:paraId="2065009C" w14:textId="77777777" w:rsidR="00390325" w:rsidRPr="00CC6D09" w:rsidRDefault="00390325" w:rsidP="0079011C">
            <w:pPr>
              <w:rPr>
                <w:rFonts w:cstheme="minorHAnsi"/>
                <w:sz w:val="20"/>
                <w:szCs w:val="20"/>
              </w:rPr>
            </w:pPr>
            <w:r w:rsidRPr="00CC6D09">
              <w:rPr>
                <w:rFonts w:cstheme="minorHAnsi"/>
                <w:sz w:val="20"/>
                <w:szCs w:val="20"/>
              </w:rPr>
              <w:t>-0.006155</w:t>
            </w:r>
          </w:p>
        </w:tc>
        <w:tc>
          <w:tcPr>
            <w:tcW w:w="1677" w:type="dxa"/>
            <w:tcBorders>
              <w:top w:val="single" w:sz="4" w:space="0" w:color="auto"/>
            </w:tcBorders>
          </w:tcPr>
          <w:p w14:paraId="5DD52E85" w14:textId="77777777" w:rsidR="00390325" w:rsidRPr="00CC6D09" w:rsidRDefault="00390325" w:rsidP="0079011C">
            <w:pPr>
              <w:rPr>
                <w:rFonts w:cstheme="minorHAnsi"/>
                <w:sz w:val="20"/>
                <w:szCs w:val="20"/>
              </w:rPr>
            </w:pPr>
            <w:r w:rsidRPr="00CC6D09">
              <w:rPr>
                <w:rFonts w:cstheme="minorHAnsi"/>
                <w:sz w:val="20"/>
                <w:szCs w:val="20"/>
              </w:rPr>
              <w:t>-0.004697**</w:t>
            </w:r>
          </w:p>
        </w:tc>
      </w:tr>
      <w:tr w:rsidR="00390325" w:rsidRPr="00CC6D09" w14:paraId="2C305375" w14:textId="77777777" w:rsidTr="0079011C">
        <w:trPr>
          <w:jc w:val="center"/>
        </w:trPr>
        <w:tc>
          <w:tcPr>
            <w:tcW w:w="1984" w:type="dxa"/>
          </w:tcPr>
          <w:p w14:paraId="392D0639" w14:textId="77777777" w:rsidR="00390325" w:rsidRPr="00CC6D09" w:rsidRDefault="00390325" w:rsidP="0079011C">
            <w:pPr>
              <w:rPr>
                <w:rFonts w:cstheme="minorHAnsi"/>
                <w:sz w:val="20"/>
                <w:szCs w:val="20"/>
              </w:rPr>
            </w:pPr>
            <w:r w:rsidRPr="00CC6D09">
              <w:rPr>
                <w:rFonts w:cstheme="minorHAnsi"/>
                <w:sz w:val="20"/>
                <w:szCs w:val="20"/>
              </w:rPr>
              <w:t>Gold</w:t>
            </w:r>
          </w:p>
        </w:tc>
        <w:tc>
          <w:tcPr>
            <w:tcW w:w="1843" w:type="dxa"/>
          </w:tcPr>
          <w:p w14:paraId="0F5497B8" w14:textId="77777777" w:rsidR="00390325" w:rsidRPr="00CC6D09" w:rsidRDefault="00390325" w:rsidP="0079011C">
            <w:pPr>
              <w:rPr>
                <w:rFonts w:cstheme="minorHAnsi"/>
                <w:sz w:val="20"/>
                <w:szCs w:val="20"/>
              </w:rPr>
            </w:pPr>
            <w:r w:rsidRPr="00CC6D09">
              <w:rPr>
                <w:rFonts w:cstheme="minorHAnsi"/>
                <w:sz w:val="20"/>
                <w:szCs w:val="20"/>
              </w:rPr>
              <w:t>-0.219239**</w:t>
            </w:r>
          </w:p>
        </w:tc>
        <w:tc>
          <w:tcPr>
            <w:tcW w:w="1843" w:type="dxa"/>
          </w:tcPr>
          <w:p w14:paraId="3B4D2D9C" w14:textId="77777777" w:rsidR="00390325" w:rsidRPr="00CC6D09" w:rsidRDefault="00390325" w:rsidP="0079011C">
            <w:pPr>
              <w:rPr>
                <w:rFonts w:cstheme="minorHAnsi"/>
                <w:sz w:val="20"/>
                <w:szCs w:val="20"/>
              </w:rPr>
            </w:pPr>
            <w:r w:rsidRPr="00CC6D09">
              <w:rPr>
                <w:rFonts w:cstheme="minorHAnsi"/>
                <w:sz w:val="20"/>
                <w:szCs w:val="20"/>
              </w:rPr>
              <w:t>-0.980261**</w:t>
            </w:r>
          </w:p>
        </w:tc>
        <w:tc>
          <w:tcPr>
            <w:tcW w:w="1583" w:type="dxa"/>
          </w:tcPr>
          <w:p w14:paraId="1ADB8341" w14:textId="77777777" w:rsidR="00390325" w:rsidRPr="00CC6D09" w:rsidRDefault="00390325" w:rsidP="0079011C">
            <w:pPr>
              <w:rPr>
                <w:rFonts w:cstheme="minorHAnsi"/>
                <w:sz w:val="20"/>
                <w:szCs w:val="20"/>
              </w:rPr>
            </w:pPr>
            <w:r w:rsidRPr="00CC6D09">
              <w:rPr>
                <w:rFonts w:cstheme="minorHAnsi"/>
                <w:sz w:val="20"/>
                <w:szCs w:val="20"/>
              </w:rPr>
              <w:t>0.651962</w:t>
            </w:r>
          </w:p>
        </w:tc>
        <w:tc>
          <w:tcPr>
            <w:tcW w:w="1677" w:type="dxa"/>
          </w:tcPr>
          <w:p w14:paraId="72471653" w14:textId="77777777" w:rsidR="00390325" w:rsidRPr="00CC6D09" w:rsidRDefault="00390325" w:rsidP="0079011C">
            <w:pPr>
              <w:rPr>
                <w:rFonts w:cstheme="minorHAnsi"/>
                <w:sz w:val="20"/>
                <w:szCs w:val="20"/>
              </w:rPr>
            </w:pPr>
            <w:r w:rsidRPr="00CC6D09">
              <w:rPr>
                <w:rFonts w:cstheme="minorHAnsi"/>
                <w:sz w:val="20"/>
                <w:szCs w:val="20"/>
              </w:rPr>
              <w:t>-0.135557</w:t>
            </w:r>
          </w:p>
        </w:tc>
      </w:tr>
      <w:tr w:rsidR="00390325" w:rsidRPr="00CC6D09" w14:paraId="156547AF" w14:textId="77777777" w:rsidTr="0079011C">
        <w:trPr>
          <w:jc w:val="center"/>
        </w:trPr>
        <w:tc>
          <w:tcPr>
            <w:tcW w:w="1984" w:type="dxa"/>
          </w:tcPr>
          <w:p w14:paraId="54FE7928" w14:textId="77777777" w:rsidR="00390325" w:rsidRPr="00CC6D09" w:rsidRDefault="00390325" w:rsidP="0079011C">
            <w:pPr>
              <w:rPr>
                <w:rFonts w:cstheme="minorHAnsi"/>
                <w:sz w:val="20"/>
                <w:szCs w:val="20"/>
              </w:rPr>
            </w:pPr>
            <w:r w:rsidRPr="00CC6D09">
              <w:rPr>
                <w:rFonts w:cstheme="minorHAnsi"/>
                <w:sz w:val="20"/>
                <w:szCs w:val="20"/>
              </w:rPr>
              <w:t>Bitcoin</w:t>
            </w:r>
          </w:p>
        </w:tc>
        <w:tc>
          <w:tcPr>
            <w:tcW w:w="1843" w:type="dxa"/>
          </w:tcPr>
          <w:p w14:paraId="417AE293" w14:textId="77777777" w:rsidR="00390325" w:rsidRPr="00CC6D09" w:rsidRDefault="00390325" w:rsidP="0079011C">
            <w:pPr>
              <w:rPr>
                <w:rFonts w:cstheme="minorHAnsi"/>
                <w:sz w:val="20"/>
                <w:szCs w:val="20"/>
              </w:rPr>
            </w:pPr>
            <w:r w:rsidRPr="00CC6D09">
              <w:rPr>
                <w:rFonts w:cstheme="minorHAnsi"/>
                <w:sz w:val="20"/>
                <w:szCs w:val="20"/>
              </w:rPr>
              <w:t>0.034328</w:t>
            </w:r>
          </w:p>
        </w:tc>
        <w:tc>
          <w:tcPr>
            <w:tcW w:w="1843" w:type="dxa"/>
          </w:tcPr>
          <w:p w14:paraId="22530296" w14:textId="77777777" w:rsidR="00390325" w:rsidRPr="00CC6D09" w:rsidRDefault="00390325" w:rsidP="0079011C">
            <w:pPr>
              <w:rPr>
                <w:rFonts w:cstheme="minorHAnsi"/>
                <w:sz w:val="20"/>
                <w:szCs w:val="20"/>
              </w:rPr>
            </w:pPr>
            <w:r w:rsidRPr="00CC6D09">
              <w:rPr>
                <w:rFonts w:cstheme="minorHAnsi"/>
                <w:sz w:val="20"/>
                <w:szCs w:val="20"/>
              </w:rPr>
              <w:t>-0.547382</w:t>
            </w:r>
          </w:p>
        </w:tc>
        <w:tc>
          <w:tcPr>
            <w:tcW w:w="1583" w:type="dxa"/>
          </w:tcPr>
          <w:p w14:paraId="6596FE85" w14:textId="77777777" w:rsidR="00390325" w:rsidRPr="00CC6D09" w:rsidRDefault="00390325" w:rsidP="0079011C">
            <w:pPr>
              <w:rPr>
                <w:rFonts w:cstheme="minorHAnsi"/>
                <w:sz w:val="20"/>
                <w:szCs w:val="20"/>
              </w:rPr>
            </w:pPr>
            <w:r w:rsidRPr="00CC6D09">
              <w:rPr>
                <w:rFonts w:cstheme="minorHAnsi"/>
                <w:sz w:val="20"/>
                <w:szCs w:val="20"/>
              </w:rPr>
              <w:t>-0.457598</w:t>
            </w:r>
          </w:p>
        </w:tc>
        <w:tc>
          <w:tcPr>
            <w:tcW w:w="1677" w:type="dxa"/>
          </w:tcPr>
          <w:p w14:paraId="6CAF1FD6" w14:textId="77777777" w:rsidR="00390325" w:rsidRPr="00CC6D09" w:rsidRDefault="00390325" w:rsidP="0079011C">
            <w:pPr>
              <w:rPr>
                <w:rFonts w:cstheme="minorHAnsi"/>
                <w:sz w:val="20"/>
                <w:szCs w:val="20"/>
              </w:rPr>
            </w:pPr>
            <w:r w:rsidRPr="00CC6D09">
              <w:rPr>
                <w:rFonts w:cstheme="minorHAnsi"/>
                <w:sz w:val="20"/>
                <w:szCs w:val="20"/>
              </w:rPr>
              <w:t>-0.057478</w:t>
            </w:r>
          </w:p>
        </w:tc>
      </w:tr>
      <w:tr w:rsidR="00390325" w:rsidRPr="00CC6D09" w14:paraId="08EA9E5B" w14:textId="77777777" w:rsidTr="0079011C">
        <w:trPr>
          <w:jc w:val="center"/>
        </w:trPr>
        <w:tc>
          <w:tcPr>
            <w:tcW w:w="1984" w:type="dxa"/>
          </w:tcPr>
          <w:p w14:paraId="697BD0A0" w14:textId="77777777" w:rsidR="00390325" w:rsidRPr="00CC6D09" w:rsidRDefault="00390325" w:rsidP="0079011C">
            <w:pPr>
              <w:rPr>
                <w:rFonts w:cstheme="minorHAnsi"/>
                <w:sz w:val="20"/>
                <w:szCs w:val="20"/>
              </w:rPr>
            </w:pPr>
            <w:r w:rsidRPr="00CC6D09">
              <w:rPr>
                <w:rFonts w:cstheme="minorHAnsi"/>
                <w:sz w:val="20"/>
                <w:szCs w:val="20"/>
              </w:rPr>
              <w:t>Oil</w:t>
            </w:r>
          </w:p>
        </w:tc>
        <w:tc>
          <w:tcPr>
            <w:tcW w:w="1843" w:type="dxa"/>
          </w:tcPr>
          <w:p w14:paraId="4DFF71FA" w14:textId="77777777" w:rsidR="00390325" w:rsidRPr="00CC6D09" w:rsidRDefault="00390325" w:rsidP="0079011C">
            <w:pPr>
              <w:rPr>
                <w:rFonts w:cstheme="minorHAnsi"/>
                <w:sz w:val="20"/>
                <w:szCs w:val="20"/>
              </w:rPr>
            </w:pPr>
            <w:r w:rsidRPr="00CC6D09">
              <w:rPr>
                <w:rFonts w:cstheme="minorHAnsi"/>
                <w:sz w:val="20"/>
                <w:szCs w:val="20"/>
              </w:rPr>
              <w:t>-0.031687</w:t>
            </w:r>
          </w:p>
        </w:tc>
        <w:tc>
          <w:tcPr>
            <w:tcW w:w="1843" w:type="dxa"/>
          </w:tcPr>
          <w:p w14:paraId="5BC45438" w14:textId="77777777" w:rsidR="00390325" w:rsidRPr="00CC6D09" w:rsidRDefault="00390325" w:rsidP="0079011C">
            <w:pPr>
              <w:rPr>
                <w:rFonts w:cstheme="minorHAnsi"/>
                <w:sz w:val="20"/>
                <w:szCs w:val="20"/>
              </w:rPr>
            </w:pPr>
            <w:r w:rsidRPr="00CC6D09">
              <w:rPr>
                <w:rFonts w:cstheme="minorHAnsi"/>
                <w:sz w:val="20"/>
                <w:szCs w:val="20"/>
              </w:rPr>
              <w:t>0.705039**</w:t>
            </w:r>
          </w:p>
        </w:tc>
        <w:tc>
          <w:tcPr>
            <w:tcW w:w="1583" w:type="dxa"/>
          </w:tcPr>
          <w:p w14:paraId="15DFBE5D" w14:textId="77777777" w:rsidR="00390325" w:rsidRPr="00CC6D09" w:rsidRDefault="00390325" w:rsidP="0079011C">
            <w:pPr>
              <w:rPr>
                <w:rFonts w:cstheme="minorHAnsi"/>
                <w:sz w:val="20"/>
                <w:szCs w:val="20"/>
              </w:rPr>
            </w:pPr>
            <w:r w:rsidRPr="00CC6D09">
              <w:rPr>
                <w:rFonts w:cstheme="minorHAnsi"/>
                <w:sz w:val="20"/>
                <w:szCs w:val="20"/>
              </w:rPr>
              <w:t>0.444384*</w:t>
            </w:r>
          </w:p>
        </w:tc>
        <w:tc>
          <w:tcPr>
            <w:tcW w:w="1677" w:type="dxa"/>
          </w:tcPr>
          <w:p w14:paraId="4396BD57" w14:textId="77777777" w:rsidR="00390325" w:rsidRPr="00CC6D09" w:rsidRDefault="00390325" w:rsidP="0079011C">
            <w:pPr>
              <w:rPr>
                <w:rFonts w:cstheme="minorHAnsi"/>
                <w:sz w:val="20"/>
                <w:szCs w:val="20"/>
              </w:rPr>
            </w:pPr>
            <w:r w:rsidRPr="00CC6D09">
              <w:rPr>
                <w:rFonts w:cstheme="minorHAnsi"/>
                <w:sz w:val="20"/>
                <w:szCs w:val="20"/>
              </w:rPr>
              <w:t>0.204581**</w:t>
            </w:r>
          </w:p>
        </w:tc>
      </w:tr>
      <w:tr w:rsidR="00390325" w:rsidRPr="00CC6D09" w14:paraId="42BA0E21" w14:textId="77777777" w:rsidTr="0079011C">
        <w:trPr>
          <w:jc w:val="center"/>
        </w:trPr>
        <w:tc>
          <w:tcPr>
            <w:tcW w:w="1984" w:type="dxa"/>
          </w:tcPr>
          <w:p w14:paraId="2BC9C42E" w14:textId="77777777" w:rsidR="00390325" w:rsidRPr="00CC6D09" w:rsidRDefault="00390325" w:rsidP="0079011C">
            <w:pPr>
              <w:rPr>
                <w:rFonts w:cstheme="minorHAnsi"/>
                <w:sz w:val="20"/>
                <w:szCs w:val="20"/>
              </w:rPr>
            </w:pPr>
            <w:r w:rsidRPr="00CC6D09">
              <w:rPr>
                <w:rFonts w:cstheme="minorHAnsi"/>
                <w:sz w:val="20"/>
                <w:szCs w:val="20"/>
              </w:rPr>
              <w:t>VIX</w:t>
            </w:r>
          </w:p>
        </w:tc>
        <w:tc>
          <w:tcPr>
            <w:tcW w:w="1843" w:type="dxa"/>
          </w:tcPr>
          <w:p w14:paraId="7677D83F" w14:textId="77777777" w:rsidR="00390325" w:rsidRPr="00CC6D09" w:rsidRDefault="00390325" w:rsidP="0079011C">
            <w:pPr>
              <w:rPr>
                <w:rFonts w:cstheme="minorHAnsi"/>
                <w:sz w:val="20"/>
                <w:szCs w:val="20"/>
              </w:rPr>
            </w:pPr>
            <w:r w:rsidRPr="00CC6D09">
              <w:rPr>
                <w:rFonts w:cstheme="minorHAnsi"/>
                <w:sz w:val="20"/>
                <w:szCs w:val="20"/>
              </w:rPr>
              <w:t>0.150606***</w:t>
            </w:r>
          </w:p>
        </w:tc>
        <w:tc>
          <w:tcPr>
            <w:tcW w:w="1843" w:type="dxa"/>
          </w:tcPr>
          <w:p w14:paraId="6EAFEA49" w14:textId="77777777" w:rsidR="00390325" w:rsidRPr="00CC6D09" w:rsidRDefault="00390325" w:rsidP="0079011C">
            <w:pPr>
              <w:rPr>
                <w:rFonts w:cstheme="minorHAnsi"/>
                <w:sz w:val="20"/>
                <w:szCs w:val="20"/>
              </w:rPr>
            </w:pPr>
            <w:r w:rsidRPr="00CC6D09">
              <w:rPr>
                <w:rFonts w:cstheme="minorHAnsi"/>
                <w:sz w:val="20"/>
                <w:szCs w:val="20"/>
              </w:rPr>
              <w:t>-0.597174***</w:t>
            </w:r>
          </w:p>
        </w:tc>
        <w:tc>
          <w:tcPr>
            <w:tcW w:w="1583" w:type="dxa"/>
          </w:tcPr>
          <w:p w14:paraId="6DBBE708" w14:textId="77777777" w:rsidR="00390325" w:rsidRPr="00CC6D09" w:rsidRDefault="00390325" w:rsidP="0079011C">
            <w:pPr>
              <w:rPr>
                <w:rFonts w:cstheme="minorHAnsi"/>
                <w:sz w:val="20"/>
                <w:szCs w:val="20"/>
              </w:rPr>
            </w:pPr>
            <w:r w:rsidRPr="00CC6D09">
              <w:rPr>
                <w:rFonts w:cstheme="minorHAnsi"/>
                <w:sz w:val="20"/>
                <w:szCs w:val="20"/>
              </w:rPr>
              <w:t>-0.304051</w:t>
            </w:r>
          </w:p>
        </w:tc>
        <w:tc>
          <w:tcPr>
            <w:tcW w:w="1677" w:type="dxa"/>
          </w:tcPr>
          <w:p w14:paraId="5C9B0921" w14:textId="77777777" w:rsidR="00390325" w:rsidRPr="00CC6D09" w:rsidRDefault="00390325" w:rsidP="0079011C">
            <w:pPr>
              <w:rPr>
                <w:rFonts w:cstheme="minorHAnsi"/>
                <w:sz w:val="20"/>
                <w:szCs w:val="20"/>
              </w:rPr>
            </w:pPr>
            <w:r w:rsidRPr="00CC6D09">
              <w:rPr>
                <w:rFonts w:cstheme="minorHAnsi"/>
                <w:sz w:val="20"/>
                <w:szCs w:val="20"/>
              </w:rPr>
              <w:t>-0.031704</w:t>
            </w:r>
          </w:p>
        </w:tc>
      </w:tr>
      <w:tr w:rsidR="00390325" w:rsidRPr="00CC6D09" w14:paraId="403037AB" w14:textId="77777777" w:rsidTr="0079011C">
        <w:trPr>
          <w:jc w:val="center"/>
        </w:trPr>
        <w:tc>
          <w:tcPr>
            <w:tcW w:w="1984" w:type="dxa"/>
          </w:tcPr>
          <w:p w14:paraId="76BCEB57" w14:textId="77777777" w:rsidR="00390325" w:rsidRPr="00CC6D09" w:rsidRDefault="00390325" w:rsidP="0079011C">
            <w:pPr>
              <w:rPr>
                <w:rFonts w:cstheme="minorHAnsi"/>
                <w:sz w:val="20"/>
                <w:szCs w:val="20"/>
              </w:rPr>
            </w:pPr>
            <w:r w:rsidRPr="00CC6D09">
              <w:rPr>
                <w:rFonts w:cstheme="minorHAnsi"/>
                <w:sz w:val="20"/>
                <w:szCs w:val="20"/>
              </w:rPr>
              <w:t>US_EPU</w:t>
            </w:r>
          </w:p>
        </w:tc>
        <w:tc>
          <w:tcPr>
            <w:tcW w:w="1843" w:type="dxa"/>
          </w:tcPr>
          <w:p w14:paraId="489D6343" w14:textId="77777777" w:rsidR="00390325" w:rsidRPr="00CC6D09" w:rsidRDefault="00390325" w:rsidP="0079011C">
            <w:pPr>
              <w:rPr>
                <w:rFonts w:cstheme="minorHAnsi"/>
                <w:sz w:val="20"/>
                <w:szCs w:val="20"/>
              </w:rPr>
            </w:pPr>
            <w:r w:rsidRPr="00CC6D09">
              <w:rPr>
                <w:rFonts w:cstheme="minorHAnsi"/>
                <w:sz w:val="20"/>
                <w:szCs w:val="20"/>
              </w:rPr>
              <w:t>-0.000101***</w:t>
            </w:r>
          </w:p>
        </w:tc>
        <w:tc>
          <w:tcPr>
            <w:tcW w:w="1843" w:type="dxa"/>
          </w:tcPr>
          <w:p w14:paraId="58F5E884" w14:textId="77777777" w:rsidR="00390325" w:rsidRPr="00CC6D09" w:rsidRDefault="00390325" w:rsidP="0079011C">
            <w:pPr>
              <w:rPr>
                <w:rFonts w:cstheme="minorHAnsi"/>
                <w:sz w:val="20"/>
                <w:szCs w:val="20"/>
              </w:rPr>
            </w:pPr>
            <w:r w:rsidRPr="00CC6D09">
              <w:rPr>
                <w:rFonts w:cstheme="minorHAnsi"/>
                <w:sz w:val="20"/>
                <w:szCs w:val="20"/>
              </w:rPr>
              <w:t>0.000141</w:t>
            </w:r>
          </w:p>
        </w:tc>
        <w:tc>
          <w:tcPr>
            <w:tcW w:w="1583" w:type="dxa"/>
          </w:tcPr>
          <w:p w14:paraId="6CE5EE5C" w14:textId="77777777" w:rsidR="00390325" w:rsidRPr="00CC6D09" w:rsidRDefault="00390325" w:rsidP="0079011C">
            <w:pPr>
              <w:rPr>
                <w:rFonts w:cstheme="minorHAnsi"/>
                <w:sz w:val="20"/>
                <w:szCs w:val="20"/>
              </w:rPr>
            </w:pPr>
            <w:r w:rsidRPr="00CC6D09">
              <w:rPr>
                <w:rFonts w:cstheme="minorHAnsi"/>
                <w:sz w:val="20"/>
                <w:szCs w:val="20"/>
              </w:rPr>
              <w:t>0.000111</w:t>
            </w:r>
          </w:p>
        </w:tc>
        <w:tc>
          <w:tcPr>
            <w:tcW w:w="1677" w:type="dxa"/>
          </w:tcPr>
          <w:p w14:paraId="4BF63A87" w14:textId="77777777" w:rsidR="00390325" w:rsidRPr="00CC6D09" w:rsidRDefault="00390325" w:rsidP="0079011C">
            <w:pPr>
              <w:rPr>
                <w:rFonts w:cstheme="minorHAnsi"/>
                <w:sz w:val="20"/>
                <w:szCs w:val="20"/>
              </w:rPr>
            </w:pPr>
            <w:r w:rsidRPr="00CC6D09">
              <w:rPr>
                <w:rFonts w:cstheme="minorHAnsi"/>
                <w:sz w:val="20"/>
                <w:szCs w:val="20"/>
              </w:rPr>
              <w:t>7.62E-06</w:t>
            </w:r>
          </w:p>
        </w:tc>
      </w:tr>
      <w:tr w:rsidR="00390325" w:rsidRPr="00CC6D09" w14:paraId="0DB096EB" w14:textId="77777777" w:rsidTr="0079011C">
        <w:trPr>
          <w:jc w:val="center"/>
        </w:trPr>
        <w:tc>
          <w:tcPr>
            <w:tcW w:w="1984" w:type="dxa"/>
            <w:tcBorders>
              <w:bottom w:val="single" w:sz="4" w:space="0" w:color="auto"/>
            </w:tcBorders>
          </w:tcPr>
          <w:p w14:paraId="14D460CF" w14:textId="77777777" w:rsidR="00390325" w:rsidRPr="00CC6D09" w:rsidRDefault="00390325" w:rsidP="0079011C">
            <w:pPr>
              <w:rPr>
                <w:rFonts w:cstheme="minorHAnsi"/>
                <w:sz w:val="20"/>
                <w:szCs w:val="20"/>
              </w:rPr>
            </w:pPr>
            <w:r w:rsidRPr="00CC6D09">
              <w:rPr>
                <w:rFonts w:cstheme="minorHAnsi"/>
                <w:sz w:val="20"/>
                <w:szCs w:val="20"/>
              </w:rPr>
              <w:t>C</w:t>
            </w:r>
          </w:p>
        </w:tc>
        <w:tc>
          <w:tcPr>
            <w:tcW w:w="1843" w:type="dxa"/>
            <w:tcBorders>
              <w:bottom w:val="single" w:sz="4" w:space="0" w:color="auto"/>
            </w:tcBorders>
          </w:tcPr>
          <w:p w14:paraId="329295D4" w14:textId="77777777" w:rsidR="00390325" w:rsidRPr="00CC6D09" w:rsidRDefault="00390325" w:rsidP="0079011C">
            <w:pPr>
              <w:rPr>
                <w:rFonts w:cstheme="minorHAnsi"/>
                <w:sz w:val="20"/>
                <w:szCs w:val="20"/>
              </w:rPr>
            </w:pPr>
            <w:r w:rsidRPr="00CC6D09">
              <w:rPr>
                <w:rFonts w:cstheme="minorHAnsi"/>
                <w:sz w:val="20"/>
                <w:szCs w:val="20"/>
              </w:rPr>
              <w:t>0.657548***</w:t>
            </w:r>
          </w:p>
        </w:tc>
        <w:tc>
          <w:tcPr>
            <w:tcW w:w="1843" w:type="dxa"/>
            <w:tcBorders>
              <w:bottom w:val="single" w:sz="4" w:space="0" w:color="auto"/>
            </w:tcBorders>
          </w:tcPr>
          <w:p w14:paraId="3C8ABB6F" w14:textId="77777777" w:rsidR="00390325" w:rsidRPr="00CC6D09" w:rsidRDefault="00390325" w:rsidP="0079011C">
            <w:pPr>
              <w:rPr>
                <w:rFonts w:cstheme="minorHAnsi"/>
                <w:sz w:val="20"/>
                <w:szCs w:val="20"/>
              </w:rPr>
            </w:pPr>
            <w:r w:rsidRPr="00CC6D09">
              <w:rPr>
                <w:rFonts w:cstheme="minorHAnsi"/>
                <w:sz w:val="20"/>
                <w:szCs w:val="20"/>
              </w:rPr>
              <w:t>-0.126960***</w:t>
            </w:r>
          </w:p>
        </w:tc>
        <w:tc>
          <w:tcPr>
            <w:tcW w:w="1583" w:type="dxa"/>
            <w:tcBorders>
              <w:bottom w:val="single" w:sz="4" w:space="0" w:color="auto"/>
            </w:tcBorders>
          </w:tcPr>
          <w:p w14:paraId="31456DDD" w14:textId="77777777" w:rsidR="00390325" w:rsidRPr="00CC6D09" w:rsidRDefault="00390325" w:rsidP="0079011C">
            <w:pPr>
              <w:rPr>
                <w:rFonts w:cstheme="minorHAnsi"/>
                <w:sz w:val="20"/>
                <w:szCs w:val="20"/>
              </w:rPr>
            </w:pPr>
            <w:r w:rsidRPr="00CC6D09">
              <w:rPr>
                <w:rFonts w:cstheme="minorHAnsi"/>
                <w:sz w:val="20"/>
                <w:szCs w:val="20"/>
              </w:rPr>
              <w:t>-0.272345***</w:t>
            </w:r>
          </w:p>
        </w:tc>
        <w:tc>
          <w:tcPr>
            <w:tcW w:w="1677" w:type="dxa"/>
            <w:tcBorders>
              <w:bottom w:val="single" w:sz="4" w:space="0" w:color="auto"/>
            </w:tcBorders>
          </w:tcPr>
          <w:p w14:paraId="4F947746" w14:textId="77777777" w:rsidR="00390325" w:rsidRPr="00CC6D09" w:rsidRDefault="00390325" w:rsidP="0079011C">
            <w:pPr>
              <w:rPr>
                <w:rFonts w:cstheme="minorHAnsi"/>
                <w:sz w:val="20"/>
                <w:szCs w:val="20"/>
              </w:rPr>
            </w:pPr>
            <w:r w:rsidRPr="00CC6D09">
              <w:rPr>
                <w:rFonts w:cstheme="minorHAnsi"/>
                <w:sz w:val="20"/>
                <w:szCs w:val="20"/>
              </w:rPr>
              <w:t>0.610936***</w:t>
            </w:r>
          </w:p>
        </w:tc>
      </w:tr>
      <w:tr w:rsidR="00390325" w:rsidRPr="00CC6D09" w14:paraId="20FCFB46" w14:textId="77777777" w:rsidTr="0079011C">
        <w:trPr>
          <w:trHeight w:val="470"/>
          <w:jc w:val="center"/>
        </w:trPr>
        <w:tc>
          <w:tcPr>
            <w:tcW w:w="8930" w:type="dxa"/>
            <w:gridSpan w:val="5"/>
            <w:tcBorders>
              <w:top w:val="single" w:sz="4" w:space="0" w:color="auto"/>
            </w:tcBorders>
          </w:tcPr>
          <w:p w14:paraId="4A9A6AB8" w14:textId="6F44FDD2" w:rsidR="00390325" w:rsidRPr="00CC6D09" w:rsidRDefault="008F1728" w:rsidP="0079011C">
            <w:pPr>
              <w:jc w:val="both"/>
              <w:rPr>
                <w:rFonts w:cstheme="minorHAnsi"/>
                <w:sz w:val="18"/>
                <w:szCs w:val="18"/>
              </w:rPr>
            </w:pPr>
            <w:r>
              <w:rPr>
                <w:rFonts w:cstheme="minorHAnsi"/>
                <w:sz w:val="18"/>
                <w:szCs w:val="18"/>
              </w:rPr>
              <w:t xml:space="preserve">Notes: </w:t>
            </w:r>
            <w:r w:rsidR="00390325" w:rsidRPr="00CC6D09">
              <w:rPr>
                <w:rFonts w:cstheme="minorHAnsi"/>
                <w:sz w:val="18"/>
                <w:szCs w:val="18"/>
              </w:rPr>
              <w:t>This table shows the long-run determinant</w:t>
            </w:r>
            <w:r w:rsidR="00D12FE4">
              <w:rPr>
                <w:rFonts w:cstheme="minorHAnsi"/>
                <w:sz w:val="18"/>
                <w:szCs w:val="18"/>
              </w:rPr>
              <w:t>s</w:t>
            </w:r>
            <w:r w:rsidR="00390325" w:rsidRPr="00CC6D09">
              <w:rPr>
                <w:rFonts w:cstheme="minorHAnsi"/>
                <w:sz w:val="18"/>
                <w:szCs w:val="18"/>
              </w:rPr>
              <w:t xml:space="preserve"> of the Asymmetric Dynamic Conditional Correlation series between each </w:t>
            </w:r>
            <w:r w:rsidR="00AB7039">
              <w:rPr>
                <w:rFonts w:cstheme="minorHAnsi"/>
                <w:sz w:val="18"/>
                <w:szCs w:val="18"/>
              </w:rPr>
              <w:t xml:space="preserve">of </w:t>
            </w:r>
            <w:r w:rsidR="00390325" w:rsidRPr="00CC6D09">
              <w:rPr>
                <w:rFonts w:cstheme="minorHAnsi"/>
                <w:sz w:val="18"/>
                <w:szCs w:val="18"/>
              </w:rPr>
              <w:t xml:space="preserve">two related assets using </w:t>
            </w:r>
            <w:r w:rsidR="00AB7039">
              <w:rPr>
                <w:rFonts w:cstheme="minorHAnsi"/>
                <w:sz w:val="18"/>
                <w:szCs w:val="18"/>
              </w:rPr>
              <w:t xml:space="preserve">the </w:t>
            </w:r>
            <w:r w:rsidR="00390325" w:rsidRPr="00CC6D09">
              <w:rPr>
                <w:rFonts w:cstheme="minorHAnsi"/>
                <w:sz w:val="18"/>
                <w:szCs w:val="18"/>
              </w:rPr>
              <w:t>Newey and West autocorrelation and</w:t>
            </w:r>
            <w:r w:rsidR="00AB7039">
              <w:rPr>
                <w:rFonts w:cstheme="minorHAnsi"/>
                <w:sz w:val="18"/>
                <w:szCs w:val="18"/>
              </w:rPr>
              <w:t xml:space="preserve"> the </w:t>
            </w:r>
            <w:r w:rsidR="00AB7039" w:rsidRPr="00CC6D09">
              <w:rPr>
                <w:rFonts w:cstheme="minorHAnsi"/>
                <w:sz w:val="18"/>
                <w:szCs w:val="18"/>
              </w:rPr>
              <w:t>heteroskedasticity</w:t>
            </w:r>
            <w:r w:rsidR="00390325" w:rsidRPr="00CC6D09">
              <w:rPr>
                <w:rFonts w:cstheme="minorHAnsi"/>
                <w:sz w:val="18"/>
                <w:szCs w:val="18"/>
              </w:rPr>
              <w:t xml:space="preserve"> robust standard errors (HAC) method. For example, </w:t>
            </w:r>
            <m:oMath>
              <m:sSub>
                <m:sSubPr>
                  <m:ctrlPr>
                    <w:rPr>
                      <w:rFonts w:ascii="Cambria Math" w:hAnsi="Cambria Math" w:cstheme="minorHAnsi"/>
                      <w:i/>
                      <w:iCs/>
                      <w:sz w:val="18"/>
                      <w:szCs w:val="18"/>
                    </w:rPr>
                  </m:ctrlPr>
                </m:sSubPr>
                <m:e>
                  <m:r>
                    <w:rPr>
                      <w:rFonts w:ascii="Cambria Math" w:hAnsi="Cambria Math" w:cstheme="minorHAnsi"/>
                      <w:sz w:val="18"/>
                      <w:szCs w:val="18"/>
                    </w:rPr>
                    <m:t>CSTOCK-ISTOCK</m:t>
                  </m:r>
                </m:e>
                <m:sub>
                  <m:r>
                    <w:rPr>
                      <w:rFonts w:ascii="Cambria Math" w:hAnsi="Cambria Math" w:cstheme="minorHAnsi"/>
                      <w:sz w:val="18"/>
                      <w:szCs w:val="18"/>
                    </w:rPr>
                    <m:t>t</m:t>
                  </m:r>
                </m:sub>
              </m:sSub>
            </m:oMath>
            <w:r w:rsidR="00390325" w:rsidRPr="00CC6D09">
              <w:rPr>
                <w:rFonts w:eastAsiaTheme="minorEastAsia" w:cstheme="minorHAnsi"/>
                <w:iCs/>
                <w:sz w:val="18"/>
                <w:szCs w:val="18"/>
              </w:rPr>
              <w:t xml:space="preserve"> represents</w:t>
            </w:r>
            <w:r w:rsidR="00AB7039">
              <w:rPr>
                <w:rFonts w:eastAsiaTheme="minorEastAsia" w:cstheme="minorHAnsi"/>
                <w:iCs/>
                <w:sz w:val="18"/>
                <w:szCs w:val="18"/>
              </w:rPr>
              <w:t xml:space="preserve"> the</w:t>
            </w:r>
            <w:r w:rsidR="00390325" w:rsidRPr="00CC6D09">
              <w:rPr>
                <w:rFonts w:eastAsiaTheme="minorEastAsia" w:cstheme="minorHAnsi"/>
                <w:iCs/>
                <w:sz w:val="18"/>
                <w:szCs w:val="18"/>
              </w:rPr>
              <w:t xml:space="preserve"> </w:t>
            </w:r>
            <w:r w:rsidR="00390325" w:rsidRPr="00CC6D09">
              <w:rPr>
                <w:rFonts w:cstheme="minorHAnsi"/>
                <w:sz w:val="18"/>
                <w:szCs w:val="18"/>
              </w:rPr>
              <w:t xml:space="preserve">asymmetric dynamic conditional correlation series between </w:t>
            </w:r>
            <w:r w:rsidR="00AB7039">
              <w:rPr>
                <w:rFonts w:cstheme="minorHAnsi"/>
                <w:sz w:val="18"/>
                <w:szCs w:val="18"/>
              </w:rPr>
              <w:t xml:space="preserve">the </w:t>
            </w:r>
            <w:r w:rsidR="00390325" w:rsidRPr="00CC6D09">
              <w:rPr>
                <w:rFonts w:cstheme="minorHAnsi"/>
                <w:sz w:val="18"/>
                <w:szCs w:val="18"/>
              </w:rPr>
              <w:t>returns of</w:t>
            </w:r>
            <w:r w:rsidR="00AB7039">
              <w:rPr>
                <w:rFonts w:cstheme="minorHAnsi"/>
                <w:sz w:val="18"/>
                <w:szCs w:val="18"/>
              </w:rPr>
              <w:t xml:space="preserve"> the</w:t>
            </w:r>
            <w:r w:rsidR="00390325" w:rsidRPr="00CC6D09">
              <w:rPr>
                <w:rFonts w:cstheme="minorHAnsi"/>
                <w:sz w:val="18"/>
                <w:szCs w:val="18"/>
              </w:rPr>
              <w:t xml:space="preserve"> Conventional and Islamic stocks. COVID_19, Gold, Bitcoin, Oil, VIX, and US_EPU indicate daily new COVID-19 cases per million people, returns of gold, Bitcoin, Oil, VIX index, and Economic Policy Uncertainty index for the US economy. ***, ** and * represent significan</w:t>
            </w:r>
            <w:r w:rsidR="00AB7039">
              <w:rPr>
                <w:rFonts w:cstheme="minorHAnsi"/>
                <w:sz w:val="18"/>
                <w:szCs w:val="18"/>
              </w:rPr>
              <w:t>ce</w:t>
            </w:r>
            <w:r w:rsidR="00390325" w:rsidRPr="00CC6D09">
              <w:rPr>
                <w:rFonts w:cstheme="minorHAnsi"/>
                <w:sz w:val="18"/>
                <w:szCs w:val="18"/>
              </w:rPr>
              <w:t xml:space="preserve"> at</w:t>
            </w:r>
            <w:r w:rsidR="00AB7039">
              <w:rPr>
                <w:rFonts w:cstheme="minorHAnsi"/>
                <w:sz w:val="18"/>
                <w:szCs w:val="18"/>
              </w:rPr>
              <w:t xml:space="preserve"> the</w:t>
            </w:r>
            <w:r w:rsidR="00390325" w:rsidRPr="00CC6D09">
              <w:rPr>
                <w:rFonts w:cstheme="minorHAnsi"/>
                <w:sz w:val="18"/>
                <w:szCs w:val="18"/>
              </w:rPr>
              <w:t xml:space="preserve"> 1%, 5% and 10%</w:t>
            </w:r>
            <w:r w:rsidR="00AB7039">
              <w:rPr>
                <w:rFonts w:cstheme="minorHAnsi"/>
                <w:sz w:val="18"/>
                <w:szCs w:val="18"/>
              </w:rPr>
              <w:t xml:space="preserve"> levels,</w:t>
            </w:r>
            <w:r w:rsidR="00390325" w:rsidRPr="00CC6D09">
              <w:rPr>
                <w:rFonts w:cstheme="minorHAnsi"/>
                <w:sz w:val="18"/>
                <w:szCs w:val="18"/>
              </w:rPr>
              <w:t xml:space="preserve"> respectively.</w:t>
            </w:r>
          </w:p>
        </w:tc>
      </w:tr>
    </w:tbl>
    <w:p w14:paraId="4890A2B7" w14:textId="77777777" w:rsidR="00A41B49" w:rsidRDefault="00A41B49" w:rsidP="00390325">
      <w:pPr>
        <w:rPr>
          <w:rFonts w:cstheme="minorHAnsi"/>
          <w:b/>
          <w:bCs/>
        </w:rPr>
      </w:pPr>
    </w:p>
    <w:p w14:paraId="561EEFC0" w14:textId="0335F8A6" w:rsidR="005873F7" w:rsidRPr="005873F7" w:rsidRDefault="005873F7" w:rsidP="00390325">
      <w:pPr>
        <w:rPr>
          <w:rFonts w:cstheme="minorHAnsi"/>
          <w:b/>
          <w:bCs/>
        </w:rPr>
      </w:pPr>
      <w:r w:rsidRPr="005873F7">
        <w:rPr>
          <w:rFonts w:cstheme="minorHAnsi"/>
          <w:b/>
          <w:bCs/>
        </w:rPr>
        <w:t>5. Conclusion</w:t>
      </w:r>
    </w:p>
    <w:p w14:paraId="06F046BD" w14:textId="18253A4E" w:rsidR="00113DA4" w:rsidRDefault="005873F7" w:rsidP="00AC73FF">
      <w:pPr>
        <w:spacing w:line="360" w:lineRule="auto"/>
        <w:ind w:firstLine="720"/>
        <w:jc w:val="both"/>
        <w:rPr>
          <w:rFonts w:cstheme="minorHAnsi"/>
          <w:sz w:val="24"/>
          <w:szCs w:val="24"/>
        </w:rPr>
      </w:pPr>
      <w:r w:rsidRPr="003735FE">
        <w:rPr>
          <w:rFonts w:cstheme="minorHAnsi"/>
          <w:sz w:val="24"/>
          <w:szCs w:val="24"/>
        </w:rPr>
        <w:t xml:space="preserve">This paper </w:t>
      </w:r>
      <w:r w:rsidR="003C79C1" w:rsidRPr="003735FE">
        <w:rPr>
          <w:rFonts w:cstheme="minorHAnsi"/>
          <w:sz w:val="24"/>
          <w:szCs w:val="24"/>
        </w:rPr>
        <w:t>provides novel</w:t>
      </w:r>
      <w:r w:rsidRPr="003735FE">
        <w:rPr>
          <w:rFonts w:cstheme="minorHAnsi"/>
          <w:sz w:val="24"/>
          <w:szCs w:val="24"/>
        </w:rPr>
        <w:t xml:space="preserve"> empirical evidence on </w:t>
      </w:r>
      <w:r w:rsidR="00474689">
        <w:rPr>
          <w:rFonts w:cstheme="minorHAnsi"/>
          <w:sz w:val="24"/>
          <w:szCs w:val="24"/>
        </w:rPr>
        <w:t xml:space="preserve">the </w:t>
      </w:r>
      <w:r w:rsidRPr="003735FE">
        <w:rPr>
          <w:rFonts w:cstheme="minorHAnsi"/>
          <w:sz w:val="24"/>
          <w:szCs w:val="24"/>
        </w:rPr>
        <w:t>safe haven properties of Islamic stocks and Islamic bonds</w:t>
      </w:r>
      <w:r w:rsidR="004729C6">
        <w:rPr>
          <w:rFonts w:cstheme="minorHAnsi"/>
          <w:sz w:val="24"/>
          <w:szCs w:val="24"/>
        </w:rPr>
        <w:t xml:space="preserve"> (S</w:t>
      </w:r>
      <w:r w:rsidRPr="003735FE">
        <w:rPr>
          <w:rFonts w:cstheme="minorHAnsi"/>
          <w:sz w:val="24"/>
          <w:szCs w:val="24"/>
        </w:rPr>
        <w:t>ukuk</w:t>
      </w:r>
      <w:r w:rsidR="004729C6">
        <w:rPr>
          <w:rFonts w:cstheme="minorHAnsi"/>
          <w:sz w:val="24"/>
          <w:szCs w:val="24"/>
        </w:rPr>
        <w:t>)</w:t>
      </w:r>
      <w:r w:rsidRPr="003735FE">
        <w:rPr>
          <w:rFonts w:cstheme="minorHAnsi"/>
          <w:sz w:val="24"/>
          <w:szCs w:val="24"/>
        </w:rPr>
        <w:t xml:space="preserve"> during the COVID-19 pandemic</w:t>
      </w:r>
      <w:r w:rsidR="006D063F">
        <w:rPr>
          <w:rFonts w:cstheme="minorHAnsi"/>
          <w:sz w:val="24"/>
          <w:szCs w:val="24"/>
        </w:rPr>
        <w:t xml:space="preserve"> outbreak</w:t>
      </w:r>
      <w:r w:rsidRPr="003735FE">
        <w:rPr>
          <w:rFonts w:cstheme="minorHAnsi"/>
          <w:sz w:val="24"/>
          <w:szCs w:val="24"/>
        </w:rPr>
        <w:t>.</w:t>
      </w:r>
      <w:r w:rsidR="007F7E21">
        <w:rPr>
          <w:rFonts w:cstheme="minorHAnsi"/>
          <w:sz w:val="24"/>
          <w:szCs w:val="24"/>
        </w:rPr>
        <w:t xml:space="preserve"> First, we</w:t>
      </w:r>
      <w:r w:rsidR="003735FE">
        <w:rPr>
          <w:rFonts w:cstheme="minorHAnsi"/>
          <w:sz w:val="24"/>
          <w:szCs w:val="24"/>
        </w:rPr>
        <w:t xml:space="preserve"> show that only Suku</w:t>
      </w:r>
      <w:r w:rsidR="004729C6">
        <w:rPr>
          <w:rFonts w:cstheme="minorHAnsi"/>
          <w:sz w:val="24"/>
          <w:szCs w:val="24"/>
        </w:rPr>
        <w:t>k</w:t>
      </w:r>
      <w:r w:rsidR="003735FE">
        <w:rPr>
          <w:rFonts w:cstheme="minorHAnsi"/>
          <w:sz w:val="24"/>
          <w:szCs w:val="24"/>
        </w:rPr>
        <w:t xml:space="preserve"> can be used as a hedge</w:t>
      </w:r>
      <w:r w:rsidR="003C79C1">
        <w:rPr>
          <w:rFonts w:cstheme="minorHAnsi"/>
          <w:sz w:val="24"/>
          <w:szCs w:val="24"/>
        </w:rPr>
        <w:t xml:space="preserve"> </w:t>
      </w:r>
      <w:r w:rsidR="00EA6F2A">
        <w:rPr>
          <w:rFonts w:cstheme="minorHAnsi"/>
          <w:sz w:val="24"/>
          <w:szCs w:val="24"/>
        </w:rPr>
        <w:t>of conventional</w:t>
      </w:r>
      <w:r w:rsidR="003735FE">
        <w:rPr>
          <w:rFonts w:cstheme="minorHAnsi"/>
          <w:sz w:val="24"/>
          <w:szCs w:val="24"/>
        </w:rPr>
        <w:t xml:space="preserve"> bond markets during the COVID-19, </w:t>
      </w:r>
      <w:r w:rsidR="00EA6F2A">
        <w:rPr>
          <w:rFonts w:cstheme="minorHAnsi"/>
          <w:sz w:val="24"/>
          <w:szCs w:val="24"/>
        </w:rPr>
        <w:t xml:space="preserve">while </w:t>
      </w:r>
      <w:r w:rsidR="00EA6F2A" w:rsidRPr="003735FE">
        <w:rPr>
          <w:rFonts w:cstheme="minorHAnsi"/>
          <w:sz w:val="24"/>
          <w:szCs w:val="24"/>
        </w:rPr>
        <w:t>the</w:t>
      </w:r>
      <w:r w:rsidR="003C79C1">
        <w:rPr>
          <w:rFonts w:cstheme="minorHAnsi"/>
          <w:sz w:val="24"/>
          <w:szCs w:val="24"/>
        </w:rPr>
        <w:t xml:space="preserve"> </w:t>
      </w:r>
      <w:r w:rsidR="003735FE">
        <w:rPr>
          <w:rFonts w:cstheme="minorHAnsi"/>
          <w:sz w:val="24"/>
          <w:szCs w:val="24"/>
        </w:rPr>
        <w:t xml:space="preserve">spillover effect between </w:t>
      </w:r>
      <w:r w:rsidR="00474689">
        <w:rPr>
          <w:rFonts w:cstheme="minorHAnsi"/>
          <w:sz w:val="24"/>
          <w:szCs w:val="24"/>
        </w:rPr>
        <w:t xml:space="preserve">the </w:t>
      </w:r>
      <w:r w:rsidR="003735FE">
        <w:rPr>
          <w:rFonts w:cstheme="minorHAnsi"/>
          <w:sz w:val="24"/>
          <w:szCs w:val="24"/>
        </w:rPr>
        <w:t>conventional and Islamic stocks</w:t>
      </w:r>
      <w:r w:rsidR="007F7E21">
        <w:rPr>
          <w:rFonts w:cstheme="minorHAnsi"/>
          <w:sz w:val="24"/>
          <w:szCs w:val="24"/>
        </w:rPr>
        <w:t xml:space="preserve"> </w:t>
      </w:r>
      <w:r w:rsidR="003C79C1">
        <w:rPr>
          <w:rFonts w:cstheme="minorHAnsi"/>
          <w:sz w:val="24"/>
          <w:szCs w:val="24"/>
        </w:rPr>
        <w:t xml:space="preserve">is </w:t>
      </w:r>
      <w:r w:rsidR="007F7E21">
        <w:rPr>
          <w:rFonts w:cstheme="minorHAnsi"/>
          <w:sz w:val="24"/>
          <w:szCs w:val="24"/>
        </w:rPr>
        <w:t>amplified by the pandemic</w:t>
      </w:r>
      <w:r w:rsidR="00617ED9">
        <w:rPr>
          <w:rStyle w:val="FootnoteReference"/>
          <w:rFonts w:cstheme="minorHAnsi"/>
          <w:sz w:val="24"/>
          <w:szCs w:val="24"/>
        </w:rPr>
        <w:footnoteReference w:id="6"/>
      </w:r>
      <w:r w:rsidR="007F7E21">
        <w:rPr>
          <w:rFonts w:cstheme="minorHAnsi"/>
          <w:sz w:val="24"/>
          <w:szCs w:val="24"/>
        </w:rPr>
        <w:t xml:space="preserve">. </w:t>
      </w:r>
      <w:r w:rsidR="00B141FB" w:rsidRPr="003735FE">
        <w:rPr>
          <w:rFonts w:cstheme="minorHAnsi"/>
          <w:sz w:val="24"/>
          <w:szCs w:val="24"/>
        </w:rPr>
        <w:t>Second, the results reveal</w:t>
      </w:r>
      <w:r w:rsidR="00D834F6" w:rsidRPr="003735FE">
        <w:rPr>
          <w:rFonts w:cstheme="minorHAnsi"/>
          <w:sz w:val="24"/>
          <w:szCs w:val="24"/>
        </w:rPr>
        <w:t xml:space="preserve"> a</w:t>
      </w:r>
      <w:r w:rsidR="00B141FB" w:rsidRPr="003735FE">
        <w:rPr>
          <w:rFonts w:cstheme="minorHAnsi"/>
          <w:sz w:val="24"/>
          <w:szCs w:val="24"/>
        </w:rPr>
        <w:t xml:space="preserve"> </w:t>
      </w:r>
      <w:r w:rsidR="00113DA4" w:rsidRPr="003735FE">
        <w:rPr>
          <w:rFonts w:cstheme="minorHAnsi"/>
          <w:sz w:val="24"/>
          <w:szCs w:val="24"/>
        </w:rPr>
        <w:t xml:space="preserve">strong cointegration between </w:t>
      </w:r>
      <w:r w:rsidR="00D834F6" w:rsidRPr="003735FE">
        <w:rPr>
          <w:rFonts w:cstheme="minorHAnsi"/>
          <w:sz w:val="24"/>
          <w:szCs w:val="24"/>
        </w:rPr>
        <w:t xml:space="preserve">the </w:t>
      </w:r>
      <w:r w:rsidR="00113DA4" w:rsidRPr="003735FE">
        <w:rPr>
          <w:rFonts w:cstheme="minorHAnsi"/>
          <w:sz w:val="24"/>
          <w:szCs w:val="24"/>
        </w:rPr>
        <w:t>ADCC</w:t>
      </w:r>
      <w:r w:rsidR="00AC73FF">
        <w:rPr>
          <w:rFonts w:cstheme="minorHAnsi"/>
          <w:sz w:val="24"/>
          <w:szCs w:val="24"/>
        </w:rPr>
        <w:t xml:space="preserve"> estimates</w:t>
      </w:r>
      <w:r w:rsidR="00D834F6" w:rsidRPr="003735FE">
        <w:rPr>
          <w:rFonts w:cstheme="minorHAnsi"/>
          <w:sz w:val="24"/>
          <w:szCs w:val="24"/>
        </w:rPr>
        <w:t xml:space="preserve"> of the considered</w:t>
      </w:r>
      <w:r w:rsidR="00113DA4" w:rsidRPr="003735FE">
        <w:rPr>
          <w:rFonts w:cstheme="minorHAnsi"/>
          <w:sz w:val="24"/>
          <w:szCs w:val="24"/>
        </w:rPr>
        <w:t xml:space="preserve"> markets and</w:t>
      </w:r>
      <w:r w:rsidR="00874AA6" w:rsidRPr="003735FE">
        <w:rPr>
          <w:rFonts w:cstheme="minorHAnsi"/>
          <w:sz w:val="24"/>
          <w:szCs w:val="24"/>
        </w:rPr>
        <w:t xml:space="preserve"> all </w:t>
      </w:r>
      <w:r w:rsidR="00113DA4" w:rsidRPr="003735FE">
        <w:rPr>
          <w:rFonts w:cstheme="minorHAnsi"/>
          <w:sz w:val="24"/>
          <w:szCs w:val="24"/>
        </w:rPr>
        <w:t>selected predictors. H</w:t>
      </w:r>
      <w:r w:rsidR="00600E22" w:rsidRPr="003735FE">
        <w:rPr>
          <w:rFonts w:cstheme="minorHAnsi"/>
          <w:sz w:val="24"/>
          <w:szCs w:val="24"/>
        </w:rPr>
        <w:t xml:space="preserve">owever, </w:t>
      </w:r>
      <w:r w:rsidR="00D834F6" w:rsidRPr="003735FE">
        <w:rPr>
          <w:rFonts w:cstheme="minorHAnsi"/>
          <w:sz w:val="24"/>
          <w:szCs w:val="24"/>
        </w:rPr>
        <w:t xml:space="preserve">the </w:t>
      </w:r>
      <w:r w:rsidR="00113DA4" w:rsidRPr="003735FE">
        <w:rPr>
          <w:rFonts w:cstheme="minorHAnsi"/>
          <w:sz w:val="24"/>
          <w:szCs w:val="24"/>
        </w:rPr>
        <w:t xml:space="preserve">robustness </w:t>
      </w:r>
      <w:r w:rsidR="00874AA6" w:rsidRPr="003735FE">
        <w:rPr>
          <w:rFonts w:cstheme="minorHAnsi"/>
          <w:sz w:val="24"/>
          <w:szCs w:val="24"/>
        </w:rPr>
        <w:t>test</w:t>
      </w:r>
      <w:r w:rsidR="003C79C1">
        <w:rPr>
          <w:rFonts w:cstheme="minorHAnsi"/>
          <w:sz w:val="24"/>
          <w:szCs w:val="24"/>
        </w:rPr>
        <w:t>s</w:t>
      </w:r>
      <w:r w:rsidR="00600E22" w:rsidRPr="003735FE">
        <w:rPr>
          <w:rFonts w:cstheme="minorHAnsi"/>
          <w:sz w:val="24"/>
          <w:szCs w:val="24"/>
        </w:rPr>
        <w:t xml:space="preserve"> display that only</w:t>
      </w:r>
      <w:r w:rsidR="003C79C1">
        <w:rPr>
          <w:rFonts w:cstheme="minorHAnsi"/>
          <w:sz w:val="24"/>
          <w:szCs w:val="24"/>
        </w:rPr>
        <w:t xml:space="preserve"> </w:t>
      </w:r>
      <w:r w:rsidR="00AC73FF">
        <w:rPr>
          <w:rFonts w:cstheme="minorHAnsi"/>
          <w:sz w:val="24"/>
          <w:szCs w:val="24"/>
        </w:rPr>
        <w:t xml:space="preserve">a </w:t>
      </w:r>
      <w:r w:rsidR="00AC73FF" w:rsidRPr="003735FE">
        <w:rPr>
          <w:rFonts w:cstheme="minorHAnsi"/>
          <w:sz w:val="24"/>
          <w:szCs w:val="24"/>
        </w:rPr>
        <w:t>few</w:t>
      </w:r>
      <w:r w:rsidR="00600E22" w:rsidRPr="003735FE">
        <w:rPr>
          <w:rFonts w:cstheme="minorHAnsi"/>
          <w:sz w:val="24"/>
          <w:szCs w:val="24"/>
        </w:rPr>
        <w:t xml:space="preserve"> factors can determine the spillover effect</w:t>
      </w:r>
      <w:r w:rsidR="003C79C1">
        <w:rPr>
          <w:rFonts w:cstheme="minorHAnsi"/>
          <w:sz w:val="24"/>
          <w:szCs w:val="24"/>
        </w:rPr>
        <w:t>s</w:t>
      </w:r>
      <w:r w:rsidR="00600E22" w:rsidRPr="003735FE">
        <w:rPr>
          <w:rFonts w:cstheme="minorHAnsi"/>
          <w:sz w:val="24"/>
          <w:szCs w:val="24"/>
        </w:rPr>
        <w:t xml:space="preserve"> between</w:t>
      </w:r>
      <w:r w:rsidR="00D834F6" w:rsidRPr="003735FE">
        <w:rPr>
          <w:rFonts w:cstheme="minorHAnsi"/>
          <w:sz w:val="24"/>
          <w:szCs w:val="24"/>
        </w:rPr>
        <w:t xml:space="preserve"> the</w:t>
      </w:r>
      <w:r w:rsidR="00600E22" w:rsidRPr="003735FE">
        <w:rPr>
          <w:rFonts w:cstheme="minorHAnsi"/>
          <w:sz w:val="24"/>
          <w:szCs w:val="24"/>
        </w:rPr>
        <w:t xml:space="preserve"> Islamic and Conventi</w:t>
      </w:r>
      <w:r w:rsidR="00A5187D" w:rsidRPr="003735FE">
        <w:rPr>
          <w:rFonts w:cstheme="minorHAnsi"/>
          <w:sz w:val="24"/>
          <w:szCs w:val="24"/>
        </w:rPr>
        <w:t>on</w:t>
      </w:r>
      <w:r w:rsidR="00600E22" w:rsidRPr="003735FE">
        <w:rPr>
          <w:rFonts w:cstheme="minorHAnsi"/>
          <w:sz w:val="24"/>
          <w:szCs w:val="24"/>
        </w:rPr>
        <w:t>al assets</w:t>
      </w:r>
      <w:r w:rsidR="00874AA6" w:rsidRPr="003735FE">
        <w:rPr>
          <w:rFonts w:cstheme="minorHAnsi"/>
          <w:sz w:val="24"/>
          <w:szCs w:val="24"/>
        </w:rPr>
        <w:t xml:space="preserve">, </w:t>
      </w:r>
      <w:r w:rsidR="003C79C1">
        <w:rPr>
          <w:rFonts w:cstheme="minorHAnsi"/>
          <w:sz w:val="24"/>
          <w:szCs w:val="24"/>
        </w:rPr>
        <w:t xml:space="preserve">with </w:t>
      </w:r>
      <w:r w:rsidR="00874AA6" w:rsidRPr="003735FE">
        <w:rPr>
          <w:rFonts w:cstheme="minorHAnsi"/>
          <w:sz w:val="24"/>
          <w:szCs w:val="24"/>
        </w:rPr>
        <w:t xml:space="preserve">gold and oil prices are still most influential, while </w:t>
      </w:r>
      <w:r w:rsidR="00600E22" w:rsidRPr="003735FE">
        <w:rPr>
          <w:rFonts w:cstheme="minorHAnsi"/>
          <w:sz w:val="24"/>
          <w:szCs w:val="24"/>
        </w:rPr>
        <w:t xml:space="preserve">Bitcoin </w:t>
      </w:r>
      <w:r w:rsidR="00874AA6" w:rsidRPr="003735FE">
        <w:rPr>
          <w:rFonts w:cstheme="minorHAnsi"/>
          <w:sz w:val="24"/>
          <w:szCs w:val="24"/>
        </w:rPr>
        <w:t>is unable to explain</w:t>
      </w:r>
      <w:r w:rsidR="00600E22" w:rsidRPr="003735FE">
        <w:rPr>
          <w:rFonts w:cstheme="minorHAnsi"/>
          <w:sz w:val="24"/>
          <w:szCs w:val="24"/>
        </w:rPr>
        <w:t xml:space="preserve"> </w:t>
      </w:r>
      <w:r w:rsidR="00874AA6" w:rsidRPr="003735FE">
        <w:rPr>
          <w:rFonts w:cstheme="minorHAnsi"/>
          <w:sz w:val="24"/>
          <w:szCs w:val="24"/>
        </w:rPr>
        <w:t xml:space="preserve">the </w:t>
      </w:r>
      <w:r w:rsidR="00A5187D" w:rsidRPr="003735FE">
        <w:rPr>
          <w:rFonts w:cstheme="minorHAnsi"/>
          <w:sz w:val="24"/>
          <w:szCs w:val="24"/>
        </w:rPr>
        <w:t>I</w:t>
      </w:r>
      <w:r w:rsidR="00600E22" w:rsidRPr="003735FE">
        <w:rPr>
          <w:rFonts w:cstheme="minorHAnsi"/>
          <w:sz w:val="24"/>
          <w:szCs w:val="24"/>
        </w:rPr>
        <w:t>slamic-</w:t>
      </w:r>
      <w:r w:rsidR="00A5187D" w:rsidRPr="003735FE">
        <w:rPr>
          <w:rFonts w:cstheme="minorHAnsi"/>
          <w:sz w:val="24"/>
          <w:szCs w:val="24"/>
        </w:rPr>
        <w:t>C</w:t>
      </w:r>
      <w:r w:rsidR="00600E22" w:rsidRPr="003735FE">
        <w:rPr>
          <w:rFonts w:cstheme="minorHAnsi"/>
          <w:sz w:val="24"/>
          <w:szCs w:val="24"/>
        </w:rPr>
        <w:t>onventi</w:t>
      </w:r>
      <w:r w:rsidR="00874AA6" w:rsidRPr="003735FE">
        <w:rPr>
          <w:rFonts w:cstheme="minorHAnsi"/>
          <w:sz w:val="24"/>
          <w:szCs w:val="24"/>
        </w:rPr>
        <w:t>ona</w:t>
      </w:r>
      <w:r w:rsidR="00600E22" w:rsidRPr="003735FE">
        <w:rPr>
          <w:rFonts w:cstheme="minorHAnsi"/>
          <w:sz w:val="24"/>
          <w:szCs w:val="24"/>
        </w:rPr>
        <w:t>l markets relationship</w:t>
      </w:r>
      <w:r w:rsidR="00A5187D" w:rsidRPr="003735FE">
        <w:rPr>
          <w:rFonts w:cstheme="minorHAnsi"/>
          <w:sz w:val="24"/>
          <w:szCs w:val="24"/>
        </w:rPr>
        <w:t>s</w:t>
      </w:r>
      <w:r w:rsidR="00600E22" w:rsidRPr="003735FE">
        <w:rPr>
          <w:rFonts w:cstheme="minorHAnsi"/>
          <w:sz w:val="24"/>
          <w:szCs w:val="24"/>
        </w:rPr>
        <w:t>.</w:t>
      </w:r>
    </w:p>
    <w:p w14:paraId="2DD97A25" w14:textId="77777777" w:rsidR="00A41B49" w:rsidRDefault="00A41B49">
      <w:pPr>
        <w:rPr>
          <w:rFonts w:cstheme="minorHAnsi"/>
          <w:b/>
          <w:bCs/>
          <w:sz w:val="28"/>
          <w:szCs w:val="28"/>
        </w:rPr>
      </w:pPr>
      <w:r>
        <w:rPr>
          <w:rFonts w:cstheme="minorHAnsi"/>
          <w:b/>
          <w:bCs/>
          <w:sz w:val="28"/>
          <w:szCs w:val="28"/>
        </w:rPr>
        <w:br w:type="page"/>
      </w:r>
    </w:p>
    <w:p w14:paraId="37BF9BD3" w14:textId="27637703" w:rsidR="00380946" w:rsidRPr="00617ED9" w:rsidRDefault="00CC6D09" w:rsidP="00380946">
      <w:pPr>
        <w:jc w:val="center"/>
        <w:rPr>
          <w:rFonts w:cstheme="minorHAnsi"/>
          <w:b/>
          <w:bCs/>
          <w:sz w:val="28"/>
          <w:szCs w:val="28"/>
        </w:rPr>
      </w:pPr>
      <w:r w:rsidRPr="00617ED9">
        <w:rPr>
          <w:rFonts w:cstheme="minorHAnsi"/>
          <w:b/>
          <w:bCs/>
          <w:sz w:val="28"/>
          <w:szCs w:val="28"/>
        </w:rPr>
        <w:t>References</w:t>
      </w:r>
    </w:p>
    <w:p w14:paraId="0F2195BF" w14:textId="77777777" w:rsidR="000C65DE" w:rsidRPr="00617ED9" w:rsidRDefault="000C65DE" w:rsidP="00CC6D09">
      <w:pPr>
        <w:pStyle w:val="EndNoteBibliography"/>
        <w:spacing w:after="0"/>
        <w:ind w:left="720" w:hanging="720"/>
        <w:rPr>
          <w:rFonts w:asciiTheme="minorHAnsi" w:hAnsiTheme="minorHAnsi" w:cstheme="minorHAnsi"/>
        </w:rPr>
      </w:pPr>
      <w:r w:rsidRPr="00617ED9">
        <w:rPr>
          <w:rFonts w:asciiTheme="minorHAnsi" w:hAnsiTheme="minorHAnsi" w:cstheme="minorHAnsi"/>
        </w:rPr>
        <w:t>AAOIFI (2003), Shari’ah Standards, Accounting and Auditing Organization forIslamic Financial Institutions, Manama.</w:t>
      </w:r>
    </w:p>
    <w:p w14:paraId="5DF37D26" w14:textId="06FADAD1" w:rsidR="00CD5888" w:rsidRPr="00617ED9" w:rsidRDefault="00CD5888" w:rsidP="00072C63">
      <w:pPr>
        <w:pStyle w:val="EndNoteBibliography"/>
        <w:spacing w:after="0"/>
        <w:ind w:left="720" w:hanging="720"/>
        <w:rPr>
          <w:rFonts w:asciiTheme="minorHAnsi" w:hAnsiTheme="minorHAnsi" w:cstheme="minorHAnsi"/>
        </w:rPr>
      </w:pPr>
      <w:r w:rsidRPr="00617ED9">
        <w:rPr>
          <w:rFonts w:asciiTheme="minorHAnsi" w:hAnsiTheme="minorHAnsi" w:cstheme="minorHAnsi"/>
        </w:rPr>
        <w:t>Ahmed, H</w:t>
      </w:r>
      <w:r w:rsidR="00072C63" w:rsidRPr="00617ED9">
        <w:rPr>
          <w:rFonts w:asciiTheme="minorHAnsi" w:hAnsiTheme="minorHAnsi" w:cstheme="minorHAnsi"/>
        </w:rPr>
        <w:t>abib</w:t>
      </w:r>
      <w:r w:rsidRPr="00617ED9">
        <w:rPr>
          <w:rFonts w:asciiTheme="minorHAnsi" w:hAnsiTheme="minorHAnsi" w:cstheme="minorHAnsi"/>
        </w:rPr>
        <w:t xml:space="preserve"> (2009). Financial crisis: Risks and lessons for islamic finance. </w:t>
      </w:r>
      <w:r w:rsidRPr="00617ED9">
        <w:rPr>
          <w:rFonts w:asciiTheme="minorHAnsi" w:hAnsiTheme="minorHAnsi" w:cstheme="minorHAnsi"/>
          <w:i/>
          <w:iCs/>
        </w:rPr>
        <w:t>ISRA International Journal of Islamic Finance</w:t>
      </w:r>
      <w:r w:rsidRPr="00617ED9">
        <w:rPr>
          <w:rFonts w:asciiTheme="minorHAnsi" w:hAnsiTheme="minorHAnsi" w:cstheme="minorHAnsi"/>
        </w:rPr>
        <w:t xml:space="preserve">, 1(1), 7–32. </w:t>
      </w:r>
    </w:p>
    <w:p w14:paraId="4954F28C" w14:textId="35198C8F" w:rsidR="00072C63" w:rsidRPr="00617ED9" w:rsidRDefault="00072C63" w:rsidP="00072C63">
      <w:pPr>
        <w:autoSpaceDE w:val="0"/>
        <w:autoSpaceDN w:val="0"/>
        <w:adjustRightInd w:val="0"/>
        <w:spacing w:after="120"/>
        <w:ind w:left="426" w:hanging="426"/>
        <w:rPr>
          <w:rFonts w:cstheme="minorHAnsi"/>
          <w:noProof/>
        </w:rPr>
      </w:pPr>
      <w:r w:rsidRPr="00617ED9">
        <w:rPr>
          <w:rFonts w:cstheme="minorHAnsi"/>
          <w:noProof/>
        </w:rPr>
        <w:t>Ahmed, Habib (2010)</w:t>
      </w:r>
      <w:r w:rsidR="00186490" w:rsidRPr="00617ED9">
        <w:rPr>
          <w:rFonts w:cstheme="minorHAnsi"/>
          <w:noProof/>
        </w:rPr>
        <w:t>.</w:t>
      </w:r>
      <w:r w:rsidRPr="00617ED9">
        <w:rPr>
          <w:rFonts w:cstheme="minorHAnsi"/>
          <w:noProof/>
        </w:rPr>
        <w:t xml:space="preserve"> Islamic Finance at a crossroads: the dominance of the asset-based sukuk</w:t>
      </w:r>
      <w:r w:rsidR="00186490" w:rsidRPr="00617ED9">
        <w:rPr>
          <w:rFonts w:cstheme="minorHAnsi"/>
          <w:noProof/>
        </w:rPr>
        <w:t>.</w:t>
      </w:r>
      <w:r w:rsidRPr="00617ED9">
        <w:rPr>
          <w:rFonts w:cstheme="minorHAnsi"/>
          <w:noProof/>
        </w:rPr>
        <w:t xml:space="preserve"> </w:t>
      </w:r>
      <w:r w:rsidRPr="00617ED9">
        <w:rPr>
          <w:rFonts w:cstheme="minorHAnsi"/>
          <w:i/>
          <w:iCs/>
          <w:noProof/>
        </w:rPr>
        <w:t>Butterworths Journal of International Banking and Financial Law</w:t>
      </w:r>
      <w:r w:rsidRPr="00617ED9">
        <w:rPr>
          <w:rFonts w:cstheme="minorHAnsi"/>
          <w:noProof/>
        </w:rPr>
        <w:t>, 25 (06), 366-67.</w:t>
      </w:r>
    </w:p>
    <w:p w14:paraId="2827037A" w14:textId="77777777" w:rsidR="00CD5888" w:rsidRPr="00617ED9" w:rsidRDefault="00CD5888" w:rsidP="00CD5888">
      <w:pPr>
        <w:pStyle w:val="EndNoteBibliography"/>
        <w:spacing w:after="0"/>
        <w:ind w:left="720" w:hanging="720"/>
        <w:rPr>
          <w:rFonts w:asciiTheme="minorHAnsi" w:hAnsiTheme="minorHAnsi" w:cstheme="minorHAnsi"/>
          <w:lang w:val="en-GB"/>
        </w:rPr>
      </w:pPr>
      <w:r w:rsidRPr="00617ED9">
        <w:rPr>
          <w:rFonts w:asciiTheme="minorHAnsi" w:hAnsiTheme="minorHAnsi" w:cstheme="minorHAnsi"/>
          <w:lang w:val="en-GB"/>
        </w:rPr>
        <w:t xml:space="preserve">Ahmed, H., &amp; Elsayed, A. H. (2019). Are Islamic and conventional capital markets decoupled? Evidence from stock and bonds/sukuk markets in Malaysia. </w:t>
      </w:r>
      <w:r w:rsidRPr="00617ED9">
        <w:rPr>
          <w:rFonts w:asciiTheme="minorHAnsi" w:hAnsiTheme="minorHAnsi" w:cstheme="minorHAnsi"/>
          <w:i/>
          <w:iCs/>
          <w:lang w:val="en-GB"/>
        </w:rPr>
        <w:t>The Quarterly Review of Economics and Finance</w:t>
      </w:r>
      <w:r w:rsidRPr="00617ED9">
        <w:rPr>
          <w:rFonts w:asciiTheme="minorHAnsi" w:hAnsiTheme="minorHAnsi" w:cstheme="minorHAnsi"/>
          <w:lang w:val="en-GB"/>
        </w:rPr>
        <w:t xml:space="preserve">, 74, 56-66. </w:t>
      </w:r>
    </w:p>
    <w:p w14:paraId="5C20A81C" w14:textId="40CBC3F6" w:rsidR="00CD5888" w:rsidRPr="00617ED9" w:rsidRDefault="00CD5888" w:rsidP="00CD5888">
      <w:pPr>
        <w:pStyle w:val="EndNoteBibliography"/>
        <w:spacing w:after="0"/>
        <w:ind w:left="720" w:hanging="720"/>
        <w:rPr>
          <w:rFonts w:asciiTheme="minorHAnsi" w:hAnsiTheme="minorHAnsi" w:cstheme="minorHAnsi"/>
          <w:lang w:val="en-GB"/>
        </w:rPr>
      </w:pPr>
      <w:r w:rsidRPr="00617ED9">
        <w:rPr>
          <w:rFonts w:asciiTheme="minorHAnsi" w:hAnsiTheme="minorHAnsi" w:cstheme="minorHAnsi"/>
          <w:lang w:val="en-GB"/>
        </w:rPr>
        <w:t xml:space="preserve">Ajmi, A. N., Hammoudeh, S., Nguyen, D. K., &amp; Sarafrazi, S. (2014). How strong are the causal relationships between Islamic stock markets and conventional financial systems? Evidence from linear and nonlinear tests. </w:t>
      </w:r>
      <w:r w:rsidRPr="00617ED9">
        <w:rPr>
          <w:rFonts w:asciiTheme="minorHAnsi" w:hAnsiTheme="minorHAnsi" w:cstheme="minorHAnsi"/>
          <w:i/>
          <w:iCs/>
          <w:lang w:val="en-GB"/>
        </w:rPr>
        <w:t>Journal of International Financial Markets, Institutions &amp; Money</w:t>
      </w:r>
      <w:r w:rsidRPr="00617ED9">
        <w:rPr>
          <w:rFonts w:asciiTheme="minorHAnsi" w:hAnsiTheme="minorHAnsi" w:cstheme="minorHAnsi"/>
          <w:lang w:val="en-GB"/>
        </w:rPr>
        <w:t>, 28, 213–227.</w:t>
      </w:r>
    </w:p>
    <w:p w14:paraId="64298EF4" w14:textId="5FB4DAA6" w:rsidR="00CD5888" w:rsidRPr="00617ED9" w:rsidRDefault="00CD5888" w:rsidP="00CD5888">
      <w:pPr>
        <w:pStyle w:val="EndNoteBibliography"/>
        <w:spacing w:after="0"/>
        <w:ind w:left="720" w:hanging="720"/>
        <w:rPr>
          <w:rFonts w:asciiTheme="minorHAnsi" w:hAnsiTheme="minorHAnsi" w:cstheme="minorHAnsi"/>
          <w:lang w:val="en-GB"/>
        </w:rPr>
      </w:pPr>
      <w:r w:rsidRPr="00617ED9">
        <w:rPr>
          <w:rFonts w:asciiTheme="minorHAnsi" w:hAnsiTheme="minorHAnsi" w:cstheme="minorHAnsi"/>
          <w:lang w:val="en-GB"/>
        </w:rPr>
        <w:t xml:space="preserve">Akhtar, S., &amp; Jahromi, M. (2017). Impact of the global financial crisis on Islamic and conventional stocks and bonds. </w:t>
      </w:r>
      <w:r w:rsidRPr="00617ED9">
        <w:rPr>
          <w:rFonts w:asciiTheme="minorHAnsi" w:hAnsiTheme="minorHAnsi" w:cstheme="minorHAnsi"/>
          <w:i/>
          <w:iCs/>
          <w:lang w:val="en-GB"/>
        </w:rPr>
        <w:t>Accounting and Finance</w:t>
      </w:r>
      <w:r w:rsidRPr="00617ED9">
        <w:rPr>
          <w:rFonts w:asciiTheme="minorHAnsi" w:hAnsiTheme="minorHAnsi" w:cstheme="minorHAnsi"/>
          <w:lang w:val="en-GB"/>
        </w:rPr>
        <w:t>, 57(2017), 623–655.</w:t>
      </w:r>
    </w:p>
    <w:p w14:paraId="5C3FBDE7" w14:textId="369A0A17" w:rsidR="00272CFB" w:rsidRPr="00617ED9" w:rsidRDefault="00272CFB" w:rsidP="00CC6D09">
      <w:pPr>
        <w:pStyle w:val="EndNoteBibliography"/>
        <w:spacing w:after="0"/>
        <w:ind w:left="720" w:hanging="720"/>
        <w:rPr>
          <w:rFonts w:asciiTheme="minorHAnsi" w:hAnsiTheme="minorHAnsi" w:cstheme="minorHAnsi"/>
        </w:rPr>
      </w:pPr>
      <w:r w:rsidRPr="00617ED9">
        <w:rPr>
          <w:rFonts w:asciiTheme="minorHAnsi" w:hAnsiTheme="minorHAnsi" w:cstheme="minorHAnsi"/>
        </w:rPr>
        <w:t xml:space="preserve">Akhtaruzzaman, M., Boubaker, S. &amp; Sensoy, A. (2020). Financial contagion during COVID-19 crisis. </w:t>
      </w:r>
      <w:r w:rsidRPr="00617ED9">
        <w:rPr>
          <w:rFonts w:asciiTheme="minorHAnsi" w:hAnsiTheme="minorHAnsi" w:cstheme="minorHAnsi"/>
          <w:i/>
          <w:iCs/>
        </w:rPr>
        <w:t>Finance Research Letter</w:t>
      </w:r>
      <w:r w:rsidRPr="00617ED9">
        <w:rPr>
          <w:rFonts w:asciiTheme="minorHAnsi" w:hAnsiTheme="minorHAnsi" w:cstheme="minorHAnsi"/>
        </w:rPr>
        <w:t>,</w:t>
      </w:r>
      <w:r w:rsidRPr="00617ED9">
        <w:t xml:space="preserve"> </w:t>
      </w:r>
      <w:hyperlink r:id="rId10" w:history="1">
        <w:r w:rsidR="00CD5888" w:rsidRPr="00617ED9">
          <w:rPr>
            <w:rStyle w:val="Hyperlink"/>
            <w:rFonts w:asciiTheme="minorHAnsi" w:hAnsiTheme="minorHAnsi" w:cstheme="minorHAnsi"/>
            <w:color w:val="auto"/>
          </w:rPr>
          <w:t>https://doi.org/10.1016/j.frl.2020.101604</w:t>
        </w:r>
      </w:hyperlink>
    </w:p>
    <w:p w14:paraId="0F173D9E" w14:textId="1EA0340A" w:rsidR="00CD5888" w:rsidRPr="00617ED9" w:rsidRDefault="00CD5888" w:rsidP="00CC6D09">
      <w:pPr>
        <w:pStyle w:val="EndNoteBibliography"/>
        <w:spacing w:after="0"/>
        <w:ind w:left="720" w:hanging="720"/>
        <w:rPr>
          <w:rFonts w:asciiTheme="minorHAnsi" w:hAnsiTheme="minorHAnsi" w:cstheme="minorHAnsi"/>
          <w:lang w:val="en-GB"/>
        </w:rPr>
      </w:pPr>
      <w:r w:rsidRPr="00617ED9">
        <w:rPr>
          <w:rFonts w:asciiTheme="minorHAnsi" w:hAnsiTheme="minorHAnsi" w:cstheme="minorHAnsi"/>
          <w:lang w:val="en-GB"/>
        </w:rPr>
        <w:t xml:space="preserve">Almanaseer, M. (2014). The impact of the financial crisis on the Islamic banks profitability - Evidence from GCC. </w:t>
      </w:r>
      <w:r w:rsidRPr="00617ED9">
        <w:rPr>
          <w:rFonts w:asciiTheme="minorHAnsi" w:hAnsiTheme="minorHAnsi" w:cstheme="minorHAnsi"/>
          <w:i/>
          <w:iCs/>
          <w:lang w:val="en-GB"/>
        </w:rPr>
        <w:t>International Journal of Financial Research,</w:t>
      </w:r>
      <w:r w:rsidRPr="00617ED9">
        <w:rPr>
          <w:rFonts w:asciiTheme="minorHAnsi" w:hAnsiTheme="minorHAnsi" w:cstheme="minorHAnsi"/>
          <w:lang w:val="en-GB"/>
        </w:rPr>
        <w:t xml:space="preserve"> 5(3), 176–187</w:t>
      </w:r>
    </w:p>
    <w:p w14:paraId="43CEFB4E" w14:textId="1ECEF91A" w:rsidR="00CC6D09" w:rsidRPr="00617ED9" w:rsidRDefault="00CC6D09" w:rsidP="00CC6D09">
      <w:pPr>
        <w:pStyle w:val="EndNoteBibliography"/>
        <w:spacing w:after="0"/>
        <w:ind w:left="720" w:hanging="720"/>
        <w:rPr>
          <w:rFonts w:asciiTheme="minorHAnsi" w:hAnsiTheme="minorHAnsi" w:cstheme="minorHAnsi"/>
        </w:rPr>
      </w:pPr>
      <w:r w:rsidRPr="00617ED9">
        <w:rPr>
          <w:rFonts w:asciiTheme="minorHAnsi" w:hAnsiTheme="minorHAnsi" w:cstheme="minorHAnsi"/>
        </w:rPr>
        <w:t xml:space="preserve">Aloui, C., Hkiri, B., Lau, C.K.M., &amp; Yarovaya, L. (2016). Investors’ sentiment and US Islamic and conventional indexes nexus: a time-frequency analysis. </w:t>
      </w:r>
      <w:r w:rsidRPr="00617ED9">
        <w:rPr>
          <w:rFonts w:asciiTheme="minorHAnsi" w:hAnsiTheme="minorHAnsi" w:cstheme="minorHAnsi"/>
          <w:i/>
          <w:iCs/>
        </w:rPr>
        <w:t>Finance Research Letters</w:t>
      </w:r>
      <w:r w:rsidRPr="00617ED9">
        <w:rPr>
          <w:rFonts w:asciiTheme="minorHAnsi" w:hAnsiTheme="minorHAnsi" w:cstheme="minorHAnsi"/>
        </w:rPr>
        <w:t>, 12, 54-59.</w:t>
      </w:r>
    </w:p>
    <w:p w14:paraId="053716EB" w14:textId="1806C18E" w:rsidR="00EA03BE" w:rsidRPr="00617ED9" w:rsidRDefault="00EA03BE" w:rsidP="00CC6D09">
      <w:pPr>
        <w:pStyle w:val="EndNoteBibliography"/>
        <w:spacing w:after="0"/>
        <w:ind w:left="720" w:hanging="720"/>
        <w:rPr>
          <w:rFonts w:asciiTheme="minorHAnsi" w:hAnsiTheme="minorHAnsi" w:cstheme="minorHAnsi"/>
        </w:rPr>
      </w:pPr>
      <w:r w:rsidRPr="00617ED9">
        <w:rPr>
          <w:rFonts w:asciiTheme="minorHAnsi" w:hAnsiTheme="minorHAnsi" w:cstheme="minorHAnsi"/>
        </w:rPr>
        <w:t xml:space="preserve">Balli, F., Bruin, A., Chowdhury, M.I.H. (2019). Spillovers and the determinants in Islamic equity markets. </w:t>
      </w:r>
      <w:r w:rsidRPr="00617ED9">
        <w:rPr>
          <w:rFonts w:asciiTheme="minorHAnsi" w:hAnsiTheme="minorHAnsi" w:cstheme="minorHAnsi"/>
          <w:i/>
          <w:iCs/>
        </w:rPr>
        <w:t>The North American Journal of Economics and Finance</w:t>
      </w:r>
      <w:r w:rsidRPr="00617ED9">
        <w:rPr>
          <w:rFonts w:asciiTheme="minorHAnsi" w:hAnsiTheme="minorHAnsi" w:cstheme="minorHAnsi"/>
        </w:rPr>
        <w:t>, 50,</w:t>
      </w:r>
      <w:r w:rsidRPr="00617ED9">
        <w:t xml:space="preserve"> </w:t>
      </w:r>
      <w:r w:rsidRPr="00617ED9">
        <w:rPr>
          <w:rFonts w:asciiTheme="minorHAnsi" w:hAnsiTheme="minorHAnsi" w:cstheme="minorHAnsi"/>
        </w:rPr>
        <w:t>https://doi.org/10.1016/j.najef.2019.101040</w:t>
      </w:r>
    </w:p>
    <w:p w14:paraId="4FDFB3E1" w14:textId="2E90BA5E" w:rsidR="00272CFB" w:rsidRPr="00617ED9" w:rsidRDefault="00272CFB" w:rsidP="00CC6D09">
      <w:pPr>
        <w:pStyle w:val="EndNoteBibliography"/>
        <w:spacing w:after="0"/>
        <w:ind w:left="720" w:hanging="720"/>
        <w:rPr>
          <w:rFonts w:asciiTheme="minorHAnsi" w:hAnsiTheme="minorHAnsi" w:cstheme="minorHAnsi"/>
        </w:rPr>
      </w:pPr>
      <w:r w:rsidRPr="00617ED9">
        <w:rPr>
          <w:rFonts w:asciiTheme="minorHAnsi" w:hAnsiTheme="minorHAnsi" w:cstheme="minorHAnsi"/>
        </w:rPr>
        <w:t>Bouri, E.,Lucey, B</w:t>
      </w:r>
      <w:r w:rsidR="00EA03BE" w:rsidRPr="00617ED9">
        <w:rPr>
          <w:rFonts w:asciiTheme="minorHAnsi" w:hAnsiTheme="minorHAnsi" w:cstheme="minorHAnsi"/>
        </w:rPr>
        <w:t>., Roubaud, D. (2020).</w:t>
      </w:r>
      <w:r w:rsidR="00EA03BE" w:rsidRPr="00617ED9">
        <w:t xml:space="preserve"> </w:t>
      </w:r>
      <w:r w:rsidR="00EA03BE" w:rsidRPr="00617ED9">
        <w:rPr>
          <w:rFonts w:asciiTheme="minorHAnsi" w:hAnsiTheme="minorHAnsi" w:cstheme="minorHAnsi"/>
        </w:rPr>
        <w:t xml:space="preserve">Dynamics and determinants of spillovers across the option-implied volatilities of US equities. </w:t>
      </w:r>
      <w:r w:rsidR="00EA03BE" w:rsidRPr="00617ED9">
        <w:rPr>
          <w:rFonts w:asciiTheme="minorHAnsi" w:hAnsiTheme="minorHAnsi" w:cstheme="minorHAnsi"/>
          <w:i/>
          <w:iCs/>
        </w:rPr>
        <w:t>The Quaterly Review of Economics and Finance, 75</w:t>
      </w:r>
      <w:r w:rsidR="00EA03BE" w:rsidRPr="00617ED9">
        <w:rPr>
          <w:rFonts w:asciiTheme="minorHAnsi" w:hAnsiTheme="minorHAnsi" w:cstheme="minorHAnsi"/>
        </w:rPr>
        <w:t>, 257-264.</w:t>
      </w:r>
    </w:p>
    <w:p w14:paraId="08E41772" w14:textId="3F5E82D0" w:rsidR="00CC6D09" w:rsidRPr="00617ED9" w:rsidRDefault="0049369C" w:rsidP="00A47C0A">
      <w:pPr>
        <w:pStyle w:val="EndNoteBibliography"/>
        <w:spacing w:after="0"/>
        <w:ind w:left="720" w:hanging="720"/>
        <w:rPr>
          <w:rFonts w:asciiTheme="minorHAnsi" w:hAnsiTheme="minorHAnsi" w:cstheme="minorHAnsi"/>
        </w:rPr>
      </w:pPr>
      <w:r w:rsidRPr="00617ED9">
        <w:rPr>
          <w:rFonts w:asciiTheme="minorHAnsi" w:hAnsiTheme="minorHAnsi" w:cstheme="minorHAnsi"/>
        </w:rPr>
        <w:fldChar w:fldCharType="begin"/>
      </w:r>
      <w:r w:rsidRPr="00617ED9">
        <w:rPr>
          <w:rFonts w:asciiTheme="minorHAnsi" w:hAnsiTheme="minorHAnsi" w:cstheme="minorHAnsi"/>
        </w:rPr>
        <w:instrText xml:space="preserve"> ADDIN EN.REFLIST </w:instrText>
      </w:r>
      <w:r w:rsidRPr="00617ED9">
        <w:rPr>
          <w:rFonts w:asciiTheme="minorHAnsi" w:hAnsiTheme="minorHAnsi" w:cstheme="minorHAnsi"/>
        </w:rPr>
        <w:fldChar w:fldCharType="separate"/>
      </w:r>
      <w:r w:rsidR="00323057" w:rsidRPr="00617ED9">
        <w:rPr>
          <w:rFonts w:asciiTheme="minorHAnsi" w:hAnsiTheme="minorHAnsi" w:cstheme="minorHAnsi"/>
        </w:rPr>
        <w:t>C</w:t>
      </w:r>
      <w:r w:rsidR="00CC6D09" w:rsidRPr="00617ED9">
        <w:rPr>
          <w:rFonts w:asciiTheme="minorHAnsi" w:hAnsiTheme="minorHAnsi" w:cstheme="minorHAnsi"/>
        </w:rPr>
        <w:t>appiello, L., Engle, R.F. &amp; Sheppard, K. (200</w:t>
      </w:r>
      <w:r w:rsidR="00A47C0A" w:rsidRPr="00617ED9">
        <w:rPr>
          <w:rFonts w:asciiTheme="minorHAnsi" w:hAnsiTheme="minorHAnsi" w:cstheme="minorHAnsi"/>
        </w:rPr>
        <w:t xml:space="preserve">6). </w:t>
      </w:r>
      <w:r w:rsidR="00323057" w:rsidRPr="00617ED9">
        <w:rPr>
          <w:rFonts w:asciiTheme="minorHAnsi" w:hAnsiTheme="minorHAnsi" w:cstheme="minorHAnsi"/>
        </w:rPr>
        <w:t>Asymmetric Dynamics in the Correlations of Global Equity and Bond Returns.</w:t>
      </w:r>
      <w:r w:rsidR="00323057" w:rsidRPr="00617ED9">
        <w:rPr>
          <w:rFonts w:asciiTheme="minorHAnsi" w:hAnsiTheme="minorHAnsi" w:cstheme="minorHAnsi"/>
          <w:i/>
          <w:iCs/>
        </w:rPr>
        <w:t xml:space="preserve"> Journal of Financial Econometrics</w:t>
      </w:r>
      <w:r w:rsidR="00323057" w:rsidRPr="00617ED9">
        <w:rPr>
          <w:rFonts w:asciiTheme="minorHAnsi" w:hAnsiTheme="minorHAnsi" w:cstheme="minorHAnsi"/>
        </w:rPr>
        <w:t>, 4, 537-572.</w:t>
      </w:r>
    </w:p>
    <w:p w14:paraId="0171659E" w14:textId="6AD50314" w:rsidR="00CC6D09" w:rsidRPr="00617ED9" w:rsidRDefault="00CC6D09" w:rsidP="00CC6D09">
      <w:pPr>
        <w:pStyle w:val="EndNoteBibliography"/>
        <w:spacing w:after="0"/>
        <w:ind w:left="720" w:hanging="720"/>
        <w:rPr>
          <w:rFonts w:asciiTheme="minorHAnsi" w:hAnsiTheme="minorHAnsi" w:cstheme="minorHAnsi"/>
        </w:rPr>
      </w:pPr>
      <w:r w:rsidRPr="00617ED9">
        <w:rPr>
          <w:rFonts w:asciiTheme="minorHAnsi" w:hAnsiTheme="minorHAnsi" w:cstheme="minorHAnsi"/>
        </w:rPr>
        <w:t xml:space="preserve">Corbet, S., Larkin, C., &amp; Lucey, B. (2020b). The contagion effects of the COVID-19 pandemic: Evidence from Gold and Cryptocurrencies. </w:t>
      </w:r>
      <w:r w:rsidRPr="00617ED9">
        <w:rPr>
          <w:rFonts w:asciiTheme="minorHAnsi" w:hAnsiTheme="minorHAnsi" w:cstheme="minorHAnsi"/>
          <w:i/>
          <w:iCs/>
        </w:rPr>
        <w:t>Finacne Research Leters</w:t>
      </w:r>
      <w:r w:rsidRPr="00617ED9">
        <w:rPr>
          <w:rFonts w:asciiTheme="minorHAnsi" w:hAnsiTheme="minorHAnsi" w:cstheme="minorHAnsi"/>
        </w:rPr>
        <w:t>, https://doi.org/10.1016/j.frl.2020.101554</w:t>
      </w:r>
    </w:p>
    <w:p w14:paraId="14CE8A03" w14:textId="1E2DE676" w:rsidR="00CC6D09" w:rsidRPr="00617ED9" w:rsidRDefault="00CC6D09" w:rsidP="00323057">
      <w:pPr>
        <w:pStyle w:val="EndNoteBibliography"/>
        <w:spacing w:after="0"/>
        <w:ind w:left="720" w:hanging="720"/>
        <w:rPr>
          <w:rFonts w:asciiTheme="minorHAnsi" w:hAnsiTheme="minorHAnsi" w:cstheme="minorHAnsi"/>
        </w:rPr>
      </w:pPr>
      <w:r w:rsidRPr="00617ED9">
        <w:rPr>
          <w:rFonts w:asciiTheme="minorHAnsi" w:hAnsiTheme="minorHAnsi" w:cstheme="minorHAnsi"/>
        </w:rPr>
        <w:t>Conlon, T., McGee, R. (2020) Safe Haven or Risky Hazard? Bitcoin during the COVID-19 Bear Market (March 24, 2020). Available at SSRN: https://ssrn.com/abstract=3560361 or http://dx.doi.org/10.2139/ssrn.3560361</w:t>
      </w:r>
    </w:p>
    <w:p w14:paraId="08AC1CC1" w14:textId="7BCC0326" w:rsidR="00CC6D09" w:rsidRPr="00617ED9" w:rsidRDefault="00CC6D09" w:rsidP="00323057">
      <w:pPr>
        <w:pStyle w:val="EndNoteBibliography"/>
        <w:spacing w:after="0"/>
        <w:ind w:left="720" w:hanging="720"/>
        <w:rPr>
          <w:rFonts w:asciiTheme="minorHAnsi" w:hAnsiTheme="minorHAnsi" w:cstheme="minorHAnsi"/>
        </w:rPr>
      </w:pPr>
      <w:r w:rsidRPr="00617ED9">
        <w:rPr>
          <w:rFonts w:asciiTheme="minorHAnsi" w:hAnsiTheme="minorHAnsi" w:cstheme="minorHAnsi"/>
        </w:rPr>
        <w:t xml:space="preserve">Goodell, J. W. (2020). COVID-19 and finance: Agendas for future research. </w:t>
      </w:r>
      <w:r w:rsidRPr="00617ED9">
        <w:rPr>
          <w:rFonts w:asciiTheme="minorHAnsi" w:hAnsiTheme="minorHAnsi" w:cstheme="minorHAnsi"/>
          <w:i/>
          <w:iCs/>
        </w:rPr>
        <w:t>Finance Research Letters</w:t>
      </w:r>
      <w:r w:rsidRPr="00617ED9">
        <w:rPr>
          <w:rFonts w:asciiTheme="minorHAnsi" w:hAnsiTheme="minorHAnsi" w:cstheme="minorHAnsi"/>
        </w:rPr>
        <w:t>, forthcoming.</w:t>
      </w:r>
    </w:p>
    <w:p w14:paraId="691CD28A" w14:textId="55BE0EAE" w:rsidR="00323057" w:rsidRPr="00617ED9" w:rsidRDefault="00323057" w:rsidP="00323057">
      <w:pPr>
        <w:pStyle w:val="EndNoteBibliography"/>
        <w:spacing w:after="0"/>
        <w:ind w:left="720" w:hanging="720"/>
        <w:rPr>
          <w:rFonts w:asciiTheme="minorHAnsi" w:hAnsiTheme="minorHAnsi" w:cstheme="minorHAnsi"/>
        </w:rPr>
      </w:pPr>
      <w:r w:rsidRPr="00617ED9">
        <w:rPr>
          <w:rFonts w:asciiTheme="minorHAnsi" w:hAnsiTheme="minorHAnsi" w:cstheme="minorHAnsi"/>
        </w:rPr>
        <w:t>G</w:t>
      </w:r>
      <w:r w:rsidR="00A47C0A" w:rsidRPr="00617ED9">
        <w:rPr>
          <w:rFonts w:asciiTheme="minorHAnsi" w:hAnsiTheme="minorHAnsi" w:cstheme="minorHAnsi"/>
        </w:rPr>
        <w:t>losten,</w:t>
      </w:r>
      <w:r w:rsidRPr="00617ED9">
        <w:rPr>
          <w:rFonts w:asciiTheme="minorHAnsi" w:hAnsiTheme="minorHAnsi" w:cstheme="minorHAnsi"/>
        </w:rPr>
        <w:t xml:space="preserve"> L. R., </w:t>
      </w:r>
      <w:r w:rsidR="00A47C0A" w:rsidRPr="00617ED9">
        <w:rPr>
          <w:rFonts w:asciiTheme="minorHAnsi" w:hAnsiTheme="minorHAnsi" w:cstheme="minorHAnsi"/>
        </w:rPr>
        <w:t>Jagannathan, R.,</w:t>
      </w:r>
      <w:r w:rsidRPr="00617ED9">
        <w:rPr>
          <w:rFonts w:asciiTheme="minorHAnsi" w:hAnsiTheme="minorHAnsi" w:cstheme="minorHAnsi"/>
        </w:rPr>
        <w:t xml:space="preserve"> &amp; R</w:t>
      </w:r>
      <w:r w:rsidR="00A47C0A" w:rsidRPr="00617ED9">
        <w:rPr>
          <w:rFonts w:asciiTheme="minorHAnsi" w:hAnsiTheme="minorHAnsi" w:cstheme="minorHAnsi"/>
        </w:rPr>
        <w:t>unkle,</w:t>
      </w:r>
      <w:r w:rsidRPr="00617ED9">
        <w:rPr>
          <w:rFonts w:asciiTheme="minorHAnsi" w:hAnsiTheme="minorHAnsi" w:cstheme="minorHAnsi"/>
        </w:rPr>
        <w:t xml:space="preserve"> D. E. </w:t>
      </w:r>
      <w:r w:rsidR="00A47C0A" w:rsidRPr="00617ED9">
        <w:rPr>
          <w:rFonts w:asciiTheme="minorHAnsi" w:hAnsiTheme="minorHAnsi" w:cstheme="minorHAnsi"/>
        </w:rPr>
        <w:t>(</w:t>
      </w:r>
      <w:r w:rsidRPr="00617ED9">
        <w:rPr>
          <w:rFonts w:asciiTheme="minorHAnsi" w:hAnsiTheme="minorHAnsi" w:cstheme="minorHAnsi"/>
        </w:rPr>
        <w:t>1993</w:t>
      </w:r>
      <w:r w:rsidR="00A47C0A" w:rsidRPr="00617ED9">
        <w:rPr>
          <w:rFonts w:asciiTheme="minorHAnsi" w:hAnsiTheme="minorHAnsi" w:cstheme="minorHAnsi"/>
        </w:rPr>
        <w:t>)</w:t>
      </w:r>
      <w:r w:rsidRPr="00617ED9">
        <w:rPr>
          <w:rFonts w:asciiTheme="minorHAnsi" w:hAnsiTheme="minorHAnsi" w:cstheme="minorHAnsi"/>
        </w:rPr>
        <w:t xml:space="preserve">. On the relation between the expected value and the volatility of the nominal excess return on stocks. </w:t>
      </w:r>
      <w:r w:rsidRPr="00617ED9">
        <w:rPr>
          <w:rFonts w:asciiTheme="minorHAnsi" w:hAnsiTheme="minorHAnsi" w:cstheme="minorHAnsi"/>
          <w:i/>
        </w:rPr>
        <w:t>The journal of finance,</w:t>
      </w:r>
      <w:r w:rsidRPr="00617ED9">
        <w:rPr>
          <w:rFonts w:asciiTheme="minorHAnsi" w:hAnsiTheme="minorHAnsi" w:cstheme="minorHAnsi"/>
        </w:rPr>
        <w:t xml:space="preserve"> 48</w:t>
      </w:r>
      <w:r w:rsidRPr="00617ED9">
        <w:rPr>
          <w:rFonts w:asciiTheme="minorHAnsi" w:hAnsiTheme="minorHAnsi" w:cstheme="minorHAnsi"/>
          <w:b/>
        </w:rPr>
        <w:t>,</w:t>
      </w:r>
      <w:r w:rsidRPr="00617ED9">
        <w:rPr>
          <w:rFonts w:asciiTheme="minorHAnsi" w:hAnsiTheme="minorHAnsi" w:cstheme="minorHAnsi"/>
        </w:rPr>
        <w:t xml:space="preserve"> 1779-1801.</w:t>
      </w:r>
    </w:p>
    <w:p w14:paraId="77460B5D" w14:textId="6DA70706" w:rsidR="00CD5888" w:rsidRPr="00617ED9" w:rsidRDefault="00CD5888" w:rsidP="00323057">
      <w:pPr>
        <w:pStyle w:val="EndNoteBibliography"/>
        <w:spacing w:after="0"/>
        <w:ind w:left="720" w:hanging="720"/>
        <w:rPr>
          <w:rFonts w:asciiTheme="minorHAnsi" w:hAnsiTheme="minorHAnsi" w:cstheme="minorHAnsi"/>
          <w:lang w:val="en-GB"/>
        </w:rPr>
      </w:pPr>
      <w:r w:rsidRPr="00617ED9">
        <w:rPr>
          <w:rFonts w:asciiTheme="minorHAnsi" w:hAnsiTheme="minorHAnsi" w:cstheme="minorHAnsi"/>
          <w:lang w:val="en-GB"/>
        </w:rPr>
        <w:t>IFSB (2019). Islamic Financial Services Industry: Stability Report. Islamic Financial Services Board, Kuala Lumpur, Malaysia.</w:t>
      </w:r>
    </w:p>
    <w:p w14:paraId="1A843AA0" w14:textId="5A2937E8" w:rsidR="00272CFB" w:rsidRPr="00617ED9" w:rsidRDefault="00272CFB" w:rsidP="00323057">
      <w:pPr>
        <w:pStyle w:val="EndNoteBibliography"/>
        <w:spacing w:after="0"/>
        <w:ind w:left="720" w:hanging="720"/>
        <w:rPr>
          <w:rFonts w:asciiTheme="minorHAnsi" w:hAnsiTheme="minorHAnsi" w:cstheme="minorHAnsi"/>
        </w:rPr>
      </w:pPr>
      <w:r w:rsidRPr="00617ED9">
        <w:rPr>
          <w:rFonts w:asciiTheme="minorHAnsi" w:hAnsiTheme="minorHAnsi" w:cstheme="minorHAnsi"/>
        </w:rPr>
        <w:t>Jiang, Y., Zhu, Z., Tian, G., Nie, H. (2019).</w:t>
      </w:r>
      <w:r w:rsidRPr="00617ED9">
        <w:t xml:space="preserve"> </w:t>
      </w:r>
      <w:r w:rsidRPr="00617ED9">
        <w:rPr>
          <w:rFonts w:asciiTheme="minorHAnsi" w:hAnsiTheme="minorHAnsi" w:cstheme="minorHAnsi"/>
        </w:rPr>
        <w:t xml:space="preserve">Determinants of within and cross-country economic policy uncertainty spillovers: Evidence from US and China. </w:t>
      </w:r>
      <w:r w:rsidRPr="00617ED9">
        <w:rPr>
          <w:rFonts w:asciiTheme="minorHAnsi" w:hAnsiTheme="minorHAnsi" w:cstheme="minorHAnsi"/>
          <w:i/>
          <w:iCs/>
        </w:rPr>
        <w:t>Finance Research Letter</w:t>
      </w:r>
      <w:r w:rsidRPr="00617ED9">
        <w:rPr>
          <w:rFonts w:asciiTheme="minorHAnsi" w:hAnsiTheme="minorHAnsi" w:cstheme="minorHAnsi"/>
        </w:rPr>
        <w:t>, 31,</w:t>
      </w:r>
      <w:r w:rsidRPr="00617ED9">
        <w:t xml:space="preserve"> </w:t>
      </w:r>
      <w:r w:rsidRPr="00617ED9">
        <w:rPr>
          <w:rFonts w:asciiTheme="minorHAnsi" w:hAnsiTheme="minorHAnsi" w:cstheme="minorHAnsi"/>
        </w:rPr>
        <w:t>https://doi.org/10.1016/j.frl.2019.08.004</w:t>
      </w:r>
    </w:p>
    <w:p w14:paraId="11C5F5A4" w14:textId="420F2602" w:rsidR="00323057" w:rsidRPr="00617ED9" w:rsidRDefault="00323057" w:rsidP="00323057">
      <w:pPr>
        <w:pStyle w:val="EndNoteBibliography"/>
        <w:spacing w:after="0"/>
        <w:ind w:left="720" w:hanging="720"/>
        <w:rPr>
          <w:rFonts w:asciiTheme="minorHAnsi" w:hAnsiTheme="minorHAnsi" w:cstheme="minorHAnsi"/>
        </w:rPr>
      </w:pPr>
      <w:r w:rsidRPr="00617ED9">
        <w:rPr>
          <w:rFonts w:asciiTheme="minorHAnsi" w:hAnsiTheme="minorHAnsi" w:cstheme="minorHAnsi"/>
        </w:rPr>
        <w:t>M</w:t>
      </w:r>
      <w:r w:rsidR="00A47C0A" w:rsidRPr="00617ED9">
        <w:rPr>
          <w:rFonts w:asciiTheme="minorHAnsi" w:hAnsiTheme="minorHAnsi" w:cstheme="minorHAnsi"/>
        </w:rPr>
        <w:t>cAller</w:t>
      </w:r>
      <w:r w:rsidRPr="00617ED9">
        <w:rPr>
          <w:rFonts w:asciiTheme="minorHAnsi" w:hAnsiTheme="minorHAnsi" w:cstheme="minorHAnsi"/>
        </w:rPr>
        <w:t>, M., H</w:t>
      </w:r>
      <w:r w:rsidR="00A47C0A" w:rsidRPr="00617ED9">
        <w:rPr>
          <w:rFonts w:asciiTheme="minorHAnsi" w:hAnsiTheme="minorHAnsi" w:cstheme="minorHAnsi"/>
        </w:rPr>
        <w:t>oti</w:t>
      </w:r>
      <w:r w:rsidRPr="00617ED9">
        <w:rPr>
          <w:rFonts w:asciiTheme="minorHAnsi" w:hAnsiTheme="minorHAnsi" w:cstheme="minorHAnsi"/>
        </w:rPr>
        <w:t>, S. &amp; C</w:t>
      </w:r>
      <w:r w:rsidR="00A47C0A" w:rsidRPr="00617ED9">
        <w:rPr>
          <w:rFonts w:asciiTheme="minorHAnsi" w:hAnsiTheme="minorHAnsi" w:cstheme="minorHAnsi"/>
        </w:rPr>
        <w:t>han</w:t>
      </w:r>
      <w:r w:rsidRPr="00617ED9">
        <w:rPr>
          <w:rFonts w:asciiTheme="minorHAnsi" w:hAnsiTheme="minorHAnsi" w:cstheme="minorHAnsi"/>
        </w:rPr>
        <w:t xml:space="preserve">, F. </w:t>
      </w:r>
      <w:r w:rsidR="00A47C0A" w:rsidRPr="00617ED9">
        <w:rPr>
          <w:rFonts w:asciiTheme="minorHAnsi" w:hAnsiTheme="minorHAnsi" w:cstheme="minorHAnsi"/>
        </w:rPr>
        <w:t>(</w:t>
      </w:r>
      <w:r w:rsidRPr="00617ED9">
        <w:rPr>
          <w:rFonts w:asciiTheme="minorHAnsi" w:hAnsiTheme="minorHAnsi" w:cstheme="minorHAnsi"/>
        </w:rPr>
        <w:t>2009</w:t>
      </w:r>
      <w:r w:rsidR="00A47C0A" w:rsidRPr="00617ED9">
        <w:rPr>
          <w:rFonts w:asciiTheme="minorHAnsi" w:hAnsiTheme="minorHAnsi" w:cstheme="minorHAnsi"/>
        </w:rPr>
        <w:t>)</w:t>
      </w:r>
      <w:r w:rsidRPr="00617ED9">
        <w:rPr>
          <w:rFonts w:asciiTheme="minorHAnsi" w:hAnsiTheme="minorHAnsi" w:cstheme="minorHAnsi"/>
        </w:rPr>
        <w:t xml:space="preserve">. Structure and Asymptotic Theory for Multivariate Asymmetric Conditional Volatility. </w:t>
      </w:r>
      <w:r w:rsidRPr="00617ED9">
        <w:rPr>
          <w:rFonts w:asciiTheme="minorHAnsi" w:hAnsiTheme="minorHAnsi" w:cstheme="minorHAnsi"/>
          <w:i/>
        </w:rPr>
        <w:t>Econometric Reviews,</w:t>
      </w:r>
      <w:r w:rsidRPr="00617ED9">
        <w:rPr>
          <w:rFonts w:asciiTheme="minorHAnsi" w:hAnsiTheme="minorHAnsi" w:cstheme="minorHAnsi"/>
        </w:rPr>
        <w:t xml:space="preserve"> 28</w:t>
      </w:r>
      <w:r w:rsidRPr="00617ED9">
        <w:rPr>
          <w:rFonts w:asciiTheme="minorHAnsi" w:hAnsiTheme="minorHAnsi" w:cstheme="minorHAnsi"/>
          <w:b/>
        </w:rPr>
        <w:t>,</w:t>
      </w:r>
      <w:r w:rsidRPr="00617ED9">
        <w:rPr>
          <w:rFonts w:asciiTheme="minorHAnsi" w:hAnsiTheme="minorHAnsi" w:cstheme="minorHAnsi"/>
        </w:rPr>
        <w:t xml:space="preserve"> 422-440.</w:t>
      </w:r>
    </w:p>
    <w:p w14:paraId="369E349E" w14:textId="6E4CD25F" w:rsidR="00CC6D09" w:rsidRPr="00617ED9" w:rsidRDefault="00323057" w:rsidP="00CC6D09">
      <w:pPr>
        <w:pStyle w:val="EndNoteBibliography"/>
        <w:ind w:left="720" w:hanging="720"/>
        <w:rPr>
          <w:rFonts w:asciiTheme="minorHAnsi" w:hAnsiTheme="minorHAnsi" w:cstheme="minorHAnsi"/>
        </w:rPr>
      </w:pPr>
      <w:r w:rsidRPr="00617ED9">
        <w:rPr>
          <w:rFonts w:asciiTheme="minorHAnsi" w:hAnsiTheme="minorHAnsi" w:cstheme="minorHAnsi"/>
        </w:rPr>
        <w:t>S</w:t>
      </w:r>
      <w:r w:rsidR="00A47C0A" w:rsidRPr="00617ED9">
        <w:rPr>
          <w:rFonts w:asciiTheme="minorHAnsi" w:hAnsiTheme="minorHAnsi" w:cstheme="minorHAnsi"/>
        </w:rPr>
        <w:t xml:space="preserve">alisu, </w:t>
      </w:r>
      <w:r w:rsidRPr="00617ED9">
        <w:rPr>
          <w:rFonts w:asciiTheme="minorHAnsi" w:hAnsiTheme="minorHAnsi" w:cstheme="minorHAnsi"/>
        </w:rPr>
        <w:t>A. A. &amp; O</w:t>
      </w:r>
      <w:r w:rsidR="00A47C0A" w:rsidRPr="00617ED9">
        <w:rPr>
          <w:rFonts w:asciiTheme="minorHAnsi" w:hAnsiTheme="minorHAnsi" w:cstheme="minorHAnsi"/>
        </w:rPr>
        <w:t>loko,</w:t>
      </w:r>
      <w:r w:rsidRPr="00617ED9">
        <w:rPr>
          <w:rFonts w:asciiTheme="minorHAnsi" w:hAnsiTheme="minorHAnsi" w:cstheme="minorHAnsi"/>
        </w:rPr>
        <w:t xml:space="preserve"> T. F. </w:t>
      </w:r>
      <w:r w:rsidR="00A47C0A" w:rsidRPr="00617ED9">
        <w:rPr>
          <w:rFonts w:asciiTheme="minorHAnsi" w:hAnsiTheme="minorHAnsi" w:cstheme="minorHAnsi"/>
        </w:rPr>
        <w:t>(</w:t>
      </w:r>
      <w:r w:rsidRPr="00617ED9">
        <w:rPr>
          <w:rFonts w:asciiTheme="minorHAnsi" w:hAnsiTheme="minorHAnsi" w:cstheme="minorHAnsi"/>
        </w:rPr>
        <w:t>2015</w:t>
      </w:r>
      <w:r w:rsidR="00A47C0A" w:rsidRPr="00617ED9">
        <w:rPr>
          <w:rFonts w:asciiTheme="minorHAnsi" w:hAnsiTheme="minorHAnsi" w:cstheme="minorHAnsi"/>
        </w:rPr>
        <w:t>)</w:t>
      </w:r>
      <w:r w:rsidRPr="00617ED9">
        <w:rPr>
          <w:rFonts w:asciiTheme="minorHAnsi" w:hAnsiTheme="minorHAnsi" w:cstheme="minorHAnsi"/>
        </w:rPr>
        <w:t xml:space="preserve">. Modeling oil price–US stock nexus: A VARMA–BEKK–AGARCH approach. </w:t>
      </w:r>
      <w:r w:rsidRPr="00617ED9">
        <w:rPr>
          <w:rFonts w:asciiTheme="minorHAnsi" w:hAnsiTheme="minorHAnsi" w:cstheme="minorHAnsi"/>
          <w:i/>
        </w:rPr>
        <w:t>Energy Economics,</w:t>
      </w:r>
      <w:r w:rsidRPr="00617ED9">
        <w:rPr>
          <w:rFonts w:asciiTheme="minorHAnsi" w:hAnsiTheme="minorHAnsi" w:cstheme="minorHAnsi"/>
        </w:rPr>
        <w:t xml:space="preserve"> 50</w:t>
      </w:r>
      <w:r w:rsidRPr="00617ED9">
        <w:rPr>
          <w:rFonts w:asciiTheme="minorHAnsi" w:hAnsiTheme="minorHAnsi" w:cstheme="minorHAnsi"/>
          <w:b/>
        </w:rPr>
        <w:t>,</w:t>
      </w:r>
      <w:r w:rsidRPr="00617ED9">
        <w:rPr>
          <w:rFonts w:asciiTheme="minorHAnsi" w:hAnsiTheme="minorHAnsi" w:cstheme="minorHAnsi"/>
        </w:rPr>
        <w:t xml:space="preserve"> 1-12.</w:t>
      </w:r>
    </w:p>
    <w:p w14:paraId="442BBC0C" w14:textId="6381C7C0" w:rsidR="00CC6D09" w:rsidRPr="00617ED9" w:rsidRDefault="00CC6D09" w:rsidP="00A47C0A">
      <w:pPr>
        <w:pStyle w:val="EndNoteBibliography"/>
        <w:ind w:left="720" w:hanging="720"/>
        <w:rPr>
          <w:rFonts w:asciiTheme="minorHAnsi" w:hAnsiTheme="minorHAnsi" w:cstheme="minorHAnsi"/>
        </w:rPr>
      </w:pPr>
      <w:r w:rsidRPr="00617ED9">
        <w:rPr>
          <w:rFonts w:asciiTheme="minorHAnsi" w:hAnsiTheme="minorHAnsi" w:cstheme="minorHAnsi"/>
        </w:rPr>
        <w:t xml:space="preserve">Sharif, A., Aloui, C., Yarovaya, L. (2020). COVID-19 pandemic, oil prices, stock market and policy uncertainty nexus in the US economy: Fresh evidence from the wavelet-based approach. </w:t>
      </w:r>
      <w:r w:rsidRPr="00617ED9">
        <w:rPr>
          <w:rFonts w:asciiTheme="minorHAnsi" w:hAnsiTheme="minorHAnsi" w:cstheme="minorHAnsi"/>
          <w:i/>
          <w:iCs/>
        </w:rPr>
        <w:t>International Review of Financial Analysis</w:t>
      </w:r>
      <w:r w:rsidRPr="00617ED9">
        <w:rPr>
          <w:rFonts w:asciiTheme="minorHAnsi" w:hAnsiTheme="minorHAnsi" w:cstheme="minorHAnsi"/>
        </w:rPr>
        <w:t>, 70,https://doi.org/10.1016/j.irfa.2020.101496</w:t>
      </w:r>
    </w:p>
    <w:p w14:paraId="04D8F3BC" w14:textId="47F7186B" w:rsidR="00A47C0A" w:rsidRPr="00617ED9" w:rsidRDefault="00A47C0A" w:rsidP="00A47C0A">
      <w:pPr>
        <w:pStyle w:val="EndNoteBibliography"/>
        <w:ind w:left="720" w:hanging="720"/>
        <w:rPr>
          <w:rFonts w:asciiTheme="minorHAnsi" w:hAnsiTheme="minorHAnsi" w:cstheme="minorHAnsi"/>
        </w:rPr>
      </w:pPr>
      <w:r w:rsidRPr="00617ED9">
        <w:rPr>
          <w:rFonts w:asciiTheme="minorHAnsi" w:hAnsiTheme="minorHAnsi" w:cstheme="minorHAnsi"/>
        </w:rPr>
        <w:t>Yarovaya, L., Brzeszczynski, J., Goodell, J. W., Lucey, B. M., Lau, C. K. (2020). Rethinking Financial Contagion: Information Transmission Mechanism During the COVID-19 Pandemic. (May 16, 2020). Available at SSRN: https://ssrn.com/abstract=3602973 or http://dx.doi.org/10.2139/ssrn.3602973</w:t>
      </w:r>
    </w:p>
    <w:p w14:paraId="5B427463" w14:textId="28EB3CA1" w:rsidR="00CC6D09" w:rsidRPr="00617ED9" w:rsidRDefault="00CC6D09" w:rsidP="00CC6D09">
      <w:pPr>
        <w:pStyle w:val="EndNoteBibliography"/>
        <w:ind w:left="720" w:hanging="720"/>
        <w:rPr>
          <w:rFonts w:asciiTheme="minorHAnsi" w:hAnsiTheme="minorHAnsi" w:cstheme="minorHAnsi"/>
        </w:rPr>
      </w:pPr>
      <w:r w:rsidRPr="00617ED9">
        <w:rPr>
          <w:rFonts w:asciiTheme="minorHAnsi" w:hAnsiTheme="minorHAnsi" w:cstheme="minorHAnsi"/>
        </w:rPr>
        <w:t xml:space="preserve">Yarovaya, L., Matkovskyy, R. &amp; Jalan, A. </w:t>
      </w:r>
      <w:r w:rsidR="00A47C0A" w:rsidRPr="00617ED9">
        <w:rPr>
          <w:rFonts w:asciiTheme="minorHAnsi" w:hAnsiTheme="minorHAnsi" w:cstheme="minorHAnsi"/>
        </w:rPr>
        <w:t xml:space="preserve">(2020a). </w:t>
      </w:r>
      <w:r w:rsidRPr="00617ED9">
        <w:rPr>
          <w:rFonts w:asciiTheme="minorHAnsi" w:hAnsiTheme="minorHAnsi" w:cstheme="minorHAnsi"/>
        </w:rPr>
        <w:t>The COVID-19 Black Swan Crisis: Reaction and Recovery of Various Financial Markets. Available at SSRN: https://ssrn.com/abstract=3611587</w:t>
      </w:r>
    </w:p>
    <w:p w14:paraId="7686102F" w14:textId="583056E6" w:rsidR="00A47C0A" w:rsidRPr="00617ED9" w:rsidRDefault="00A47C0A" w:rsidP="005873F7">
      <w:pPr>
        <w:pStyle w:val="EndNoteBibliography"/>
        <w:ind w:left="720" w:hanging="720"/>
        <w:rPr>
          <w:rFonts w:asciiTheme="minorHAnsi" w:hAnsiTheme="minorHAnsi" w:cstheme="minorHAnsi"/>
        </w:rPr>
      </w:pPr>
      <w:r w:rsidRPr="00617ED9">
        <w:rPr>
          <w:rFonts w:asciiTheme="minorHAnsi" w:hAnsiTheme="minorHAnsi" w:cstheme="minorHAnsi"/>
        </w:rPr>
        <w:t>Yarovaya, L., Matkovskyy, R. &amp; Akanksha, J.(2020b). The Effects of a 'Black Swan' Event (COVID-19) on Herding Behavior in Cryptocurrency Markets: Evidence from Cryptocurrency USD, EUR, JPY and KRW Markets (April 27, 2020). Available at SSRN: https://ssrn.com/abstract=3586511</w:t>
      </w:r>
    </w:p>
    <w:p w14:paraId="2247CAD1" w14:textId="20872424" w:rsidR="001D4AA0" w:rsidRDefault="0049369C" w:rsidP="00323057">
      <w:pPr>
        <w:rPr>
          <w:rFonts w:cstheme="minorHAnsi"/>
        </w:rPr>
      </w:pPr>
      <w:r w:rsidRPr="00617ED9">
        <w:rPr>
          <w:rFonts w:cstheme="minorHAnsi"/>
        </w:rPr>
        <w:fldChar w:fldCharType="end"/>
      </w:r>
    </w:p>
    <w:p w14:paraId="18EF6D1D" w14:textId="77777777" w:rsidR="006D063F" w:rsidRDefault="006D063F" w:rsidP="001D4AA0">
      <w:pPr>
        <w:jc w:val="center"/>
        <w:rPr>
          <w:rFonts w:cstheme="minorHAnsi"/>
          <w:b/>
          <w:bCs/>
          <w:sz w:val="24"/>
          <w:szCs w:val="24"/>
        </w:rPr>
      </w:pPr>
    </w:p>
    <w:p w14:paraId="24D7DA9B" w14:textId="77777777" w:rsidR="006D063F" w:rsidRDefault="006D063F" w:rsidP="001D4AA0">
      <w:pPr>
        <w:jc w:val="center"/>
        <w:rPr>
          <w:rFonts w:cstheme="minorHAnsi"/>
          <w:b/>
          <w:bCs/>
          <w:sz w:val="24"/>
          <w:szCs w:val="24"/>
        </w:rPr>
      </w:pPr>
    </w:p>
    <w:p w14:paraId="3E4A973D" w14:textId="77777777" w:rsidR="006D063F" w:rsidRDefault="006D063F" w:rsidP="001D4AA0">
      <w:pPr>
        <w:jc w:val="center"/>
        <w:rPr>
          <w:rFonts w:cstheme="minorHAnsi"/>
          <w:b/>
          <w:bCs/>
          <w:sz w:val="24"/>
          <w:szCs w:val="24"/>
        </w:rPr>
      </w:pPr>
    </w:p>
    <w:p w14:paraId="5AD4CF22" w14:textId="77777777" w:rsidR="006D063F" w:rsidRDefault="006D063F" w:rsidP="001D4AA0">
      <w:pPr>
        <w:jc w:val="center"/>
        <w:rPr>
          <w:rFonts w:cstheme="minorHAnsi"/>
          <w:b/>
          <w:bCs/>
          <w:sz w:val="24"/>
          <w:szCs w:val="24"/>
        </w:rPr>
      </w:pPr>
    </w:p>
    <w:p w14:paraId="7BF27D80" w14:textId="77777777" w:rsidR="006D063F" w:rsidRDefault="006D063F" w:rsidP="001D4AA0">
      <w:pPr>
        <w:jc w:val="center"/>
        <w:rPr>
          <w:rFonts w:cstheme="minorHAnsi"/>
          <w:b/>
          <w:bCs/>
          <w:sz w:val="24"/>
          <w:szCs w:val="24"/>
        </w:rPr>
      </w:pPr>
    </w:p>
    <w:p w14:paraId="3E8A424F" w14:textId="77777777" w:rsidR="00A41B49" w:rsidRDefault="00A41B49">
      <w:pPr>
        <w:rPr>
          <w:rFonts w:cstheme="minorHAnsi"/>
          <w:b/>
          <w:bCs/>
          <w:sz w:val="24"/>
          <w:szCs w:val="24"/>
        </w:rPr>
      </w:pPr>
      <w:r>
        <w:rPr>
          <w:rFonts w:cstheme="minorHAnsi"/>
          <w:b/>
          <w:bCs/>
          <w:sz w:val="24"/>
          <w:szCs w:val="24"/>
        </w:rPr>
        <w:br w:type="page"/>
      </w:r>
    </w:p>
    <w:p w14:paraId="25E9EE7A" w14:textId="371BBF64" w:rsidR="001D4AA0" w:rsidRPr="00AD02C9" w:rsidRDefault="001D4AA0" w:rsidP="001D4AA0">
      <w:pPr>
        <w:jc w:val="center"/>
        <w:rPr>
          <w:rFonts w:cstheme="minorHAnsi"/>
          <w:b/>
          <w:bCs/>
          <w:sz w:val="24"/>
          <w:szCs w:val="24"/>
        </w:rPr>
      </w:pPr>
      <w:r w:rsidRPr="00AD02C9">
        <w:rPr>
          <w:rFonts w:cstheme="minorHAnsi"/>
          <w:b/>
          <w:bCs/>
          <w:sz w:val="24"/>
          <w:szCs w:val="24"/>
        </w:rPr>
        <w:t>Appendix A.</w:t>
      </w:r>
    </w:p>
    <w:p w14:paraId="0B2E602A" w14:textId="14E9F665" w:rsidR="001D4AA0" w:rsidRDefault="001D4AA0" w:rsidP="002D0CE2">
      <w:pPr>
        <w:autoSpaceDE w:val="0"/>
        <w:autoSpaceDN w:val="0"/>
        <w:adjustRightInd w:val="0"/>
        <w:spacing w:after="0" w:line="240" w:lineRule="auto"/>
        <w:jc w:val="center"/>
        <w:rPr>
          <w:rFonts w:cstheme="minorHAnsi"/>
          <w:b/>
          <w:bCs/>
          <w:sz w:val="24"/>
          <w:szCs w:val="24"/>
        </w:rPr>
      </w:pPr>
      <w:r w:rsidRPr="005873F7">
        <w:rPr>
          <w:rFonts w:cstheme="minorHAnsi"/>
          <w:b/>
          <w:bCs/>
          <w:sz w:val="24"/>
          <w:szCs w:val="24"/>
        </w:rPr>
        <w:t xml:space="preserve">Table </w:t>
      </w:r>
      <w:r w:rsidR="002D0CE2">
        <w:rPr>
          <w:rFonts w:cstheme="minorHAnsi"/>
          <w:b/>
          <w:bCs/>
          <w:sz w:val="24"/>
          <w:szCs w:val="24"/>
        </w:rPr>
        <w:t>2A</w:t>
      </w:r>
      <w:r>
        <w:rPr>
          <w:rFonts w:cstheme="minorHAnsi"/>
          <w:sz w:val="24"/>
          <w:szCs w:val="24"/>
        </w:rPr>
        <w:t xml:space="preserve">. </w:t>
      </w:r>
      <w:r w:rsidRPr="005873F7">
        <w:rPr>
          <w:rFonts w:cstheme="minorHAnsi"/>
          <w:b/>
          <w:bCs/>
          <w:sz w:val="24"/>
          <w:szCs w:val="24"/>
        </w:rPr>
        <w:t>Cross-market spillover effect</w:t>
      </w:r>
      <w:r>
        <w:rPr>
          <w:rFonts w:cstheme="minorHAnsi"/>
          <w:b/>
          <w:bCs/>
          <w:sz w:val="24"/>
          <w:szCs w:val="24"/>
        </w:rPr>
        <w:t>s</w:t>
      </w:r>
      <w:r w:rsidRPr="005873F7">
        <w:rPr>
          <w:rFonts w:cstheme="minorHAnsi"/>
          <w:b/>
          <w:bCs/>
          <w:sz w:val="24"/>
          <w:szCs w:val="24"/>
        </w:rPr>
        <w:t xml:space="preserve"> for </w:t>
      </w:r>
      <w:r w:rsidR="00502ACE">
        <w:rPr>
          <w:rFonts w:cstheme="minorHAnsi"/>
          <w:b/>
          <w:bCs/>
          <w:sz w:val="24"/>
          <w:szCs w:val="24"/>
        </w:rPr>
        <w:t xml:space="preserve">the </w:t>
      </w:r>
      <w:r w:rsidRPr="005873F7">
        <w:rPr>
          <w:rFonts w:cstheme="minorHAnsi"/>
          <w:b/>
          <w:bCs/>
          <w:sz w:val="24"/>
          <w:szCs w:val="24"/>
        </w:rPr>
        <w:t xml:space="preserve">Conventional </w:t>
      </w:r>
      <w:r w:rsidRPr="00AD02C9">
        <w:rPr>
          <w:rFonts w:cstheme="minorHAnsi"/>
          <w:b/>
          <w:bCs/>
          <w:sz w:val="24"/>
          <w:szCs w:val="24"/>
        </w:rPr>
        <w:t>stocks and</w:t>
      </w:r>
      <w:r w:rsidR="003C79C1">
        <w:rPr>
          <w:rFonts w:cstheme="minorHAnsi"/>
          <w:b/>
          <w:bCs/>
          <w:sz w:val="24"/>
          <w:szCs w:val="24"/>
        </w:rPr>
        <w:t xml:space="preserve"> (</w:t>
      </w:r>
      <w:r w:rsidRPr="00AD02C9">
        <w:rPr>
          <w:rFonts w:cstheme="minorHAnsi"/>
          <w:b/>
          <w:bCs/>
          <w:sz w:val="24"/>
          <w:szCs w:val="24"/>
        </w:rPr>
        <w:t>Islamic</w:t>
      </w:r>
      <w:r w:rsidR="003C79C1">
        <w:rPr>
          <w:rFonts w:cstheme="minorHAnsi"/>
          <w:b/>
          <w:bCs/>
          <w:sz w:val="24"/>
          <w:szCs w:val="24"/>
        </w:rPr>
        <w:t>)</w:t>
      </w:r>
      <w:r w:rsidRPr="005873F7">
        <w:rPr>
          <w:rFonts w:cstheme="minorHAnsi"/>
          <w:b/>
          <w:bCs/>
          <w:sz w:val="24"/>
          <w:szCs w:val="24"/>
        </w:rPr>
        <w:t xml:space="preserve"> </w:t>
      </w:r>
      <w:r>
        <w:rPr>
          <w:rFonts w:cstheme="minorHAnsi"/>
          <w:b/>
          <w:bCs/>
          <w:sz w:val="24"/>
          <w:szCs w:val="24"/>
        </w:rPr>
        <w:t>SUKUK</w:t>
      </w:r>
    </w:p>
    <w:p w14:paraId="0D2BF511" w14:textId="77777777" w:rsidR="001D4AA0" w:rsidRPr="00CC6D09" w:rsidRDefault="001D4AA0" w:rsidP="001D4AA0">
      <w:pPr>
        <w:autoSpaceDE w:val="0"/>
        <w:autoSpaceDN w:val="0"/>
        <w:adjustRightInd w:val="0"/>
        <w:spacing w:after="0" w:line="240" w:lineRule="auto"/>
        <w:jc w:val="center"/>
        <w:rPr>
          <w:rFonts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1231"/>
        <w:gridCol w:w="1151"/>
        <w:gridCol w:w="1231"/>
        <w:gridCol w:w="1151"/>
        <w:gridCol w:w="1231"/>
        <w:gridCol w:w="1121"/>
      </w:tblGrid>
      <w:tr w:rsidR="001D4AA0" w:rsidRPr="00AD02C9" w14:paraId="48F27DE7" w14:textId="77777777" w:rsidTr="000C06E4">
        <w:tc>
          <w:tcPr>
            <w:tcW w:w="9016" w:type="dxa"/>
            <w:gridSpan w:val="7"/>
            <w:tcBorders>
              <w:top w:val="single" w:sz="4" w:space="0" w:color="auto"/>
            </w:tcBorders>
          </w:tcPr>
          <w:p w14:paraId="6A653D6D" w14:textId="77777777" w:rsidR="001D4AA0" w:rsidRPr="00AD02C9" w:rsidRDefault="001D4AA0" w:rsidP="000C06E4">
            <w:pPr>
              <w:jc w:val="center"/>
              <w:rPr>
                <w:rFonts w:cstheme="minorHAnsi"/>
                <w:sz w:val="20"/>
                <w:szCs w:val="20"/>
              </w:rPr>
            </w:pPr>
            <w:r w:rsidRPr="00AD02C9">
              <w:rPr>
                <w:rFonts w:cstheme="minorHAnsi"/>
                <w:sz w:val="20"/>
                <w:szCs w:val="20"/>
              </w:rPr>
              <w:t>The VARMA-BEKK-AGARCH model for Conventional stock and Islamic SUKUK</w:t>
            </w:r>
          </w:p>
        </w:tc>
      </w:tr>
      <w:tr w:rsidR="001D4AA0" w:rsidRPr="00AD02C9" w14:paraId="5284C1E9" w14:textId="77777777" w:rsidTr="000C06E4">
        <w:tc>
          <w:tcPr>
            <w:tcW w:w="1900" w:type="dxa"/>
            <w:tcBorders>
              <w:bottom w:val="single" w:sz="4" w:space="0" w:color="auto"/>
            </w:tcBorders>
          </w:tcPr>
          <w:p w14:paraId="19D4D1B3" w14:textId="77777777" w:rsidR="001D4AA0" w:rsidRPr="00AD02C9" w:rsidRDefault="001D4AA0" w:rsidP="000C06E4">
            <w:pPr>
              <w:rPr>
                <w:rFonts w:cstheme="minorHAnsi"/>
                <w:sz w:val="20"/>
                <w:szCs w:val="20"/>
              </w:rPr>
            </w:pPr>
          </w:p>
        </w:tc>
        <w:tc>
          <w:tcPr>
            <w:tcW w:w="2382" w:type="dxa"/>
            <w:gridSpan w:val="2"/>
            <w:tcBorders>
              <w:bottom w:val="single" w:sz="4" w:space="0" w:color="auto"/>
            </w:tcBorders>
          </w:tcPr>
          <w:p w14:paraId="147D7E25" w14:textId="77777777" w:rsidR="001D4AA0" w:rsidRPr="00AD02C9" w:rsidRDefault="001D4AA0" w:rsidP="000C06E4">
            <w:pPr>
              <w:rPr>
                <w:rFonts w:cstheme="minorHAnsi"/>
                <w:sz w:val="20"/>
                <w:szCs w:val="20"/>
              </w:rPr>
            </w:pPr>
            <w:r w:rsidRPr="00AD02C9">
              <w:rPr>
                <w:rFonts w:cstheme="minorHAnsi"/>
                <w:sz w:val="20"/>
                <w:szCs w:val="20"/>
              </w:rPr>
              <w:t>Full sample</w:t>
            </w:r>
          </w:p>
        </w:tc>
        <w:tc>
          <w:tcPr>
            <w:tcW w:w="2382" w:type="dxa"/>
            <w:gridSpan w:val="2"/>
            <w:tcBorders>
              <w:bottom w:val="single" w:sz="4" w:space="0" w:color="auto"/>
            </w:tcBorders>
          </w:tcPr>
          <w:p w14:paraId="2D5D1B2C" w14:textId="77777777" w:rsidR="001D4AA0" w:rsidRPr="00AD02C9" w:rsidRDefault="001D4AA0" w:rsidP="000C06E4">
            <w:pPr>
              <w:rPr>
                <w:rFonts w:cstheme="minorHAnsi"/>
                <w:sz w:val="20"/>
                <w:szCs w:val="20"/>
              </w:rPr>
            </w:pPr>
            <w:r w:rsidRPr="00AD02C9">
              <w:rPr>
                <w:rFonts w:cstheme="minorHAnsi"/>
                <w:sz w:val="20"/>
                <w:szCs w:val="20"/>
              </w:rPr>
              <w:t>Pre COVID-19</w:t>
            </w:r>
          </w:p>
        </w:tc>
        <w:tc>
          <w:tcPr>
            <w:tcW w:w="2352" w:type="dxa"/>
            <w:gridSpan w:val="2"/>
            <w:tcBorders>
              <w:bottom w:val="single" w:sz="4" w:space="0" w:color="auto"/>
            </w:tcBorders>
          </w:tcPr>
          <w:p w14:paraId="67E836A2" w14:textId="77777777" w:rsidR="001D4AA0" w:rsidRPr="00AD02C9" w:rsidRDefault="001D4AA0" w:rsidP="000C06E4">
            <w:pPr>
              <w:rPr>
                <w:rFonts w:cstheme="minorHAnsi"/>
                <w:sz w:val="20"/>
                <w:szCs w:val="20"/>
              </w:rPr>
            </w:pPr>
            <w:r w:rsidRPr="00AD02C9">
              <w:rPr>
                <w:rFonts w:cstheme="minorHAnsi"/>
                <w:sz w:val="20"/>
                <w:szCs w:val="20"/>
              </w:rPr>
              <w:t>Post COVID-19</w:t>
            </w:r>
          </w:p>
        </w:tc>
      </w:tr>
      <w:tr w:rsidR="001D4AA0" w:rsidRPr="00AD02C9" w14:paraId="74C5B7D8" w14:textId="77777777" w:rsidTr="000C06E4">
        <w:tc>
          <w:tcPr>
            <w:tcW w:w="1900" w:type="dxa"/>
            <w:tcBorders>
              <w:top w:val="single" w:sz="4" w:space="0" w:color="auto"/>
            </w:tcBorders>
          </w:tcPr>
          <w:p w14:paraId="4A0FF869" w14:textId="77777777" w:rsidR="001D4AA0" w:rsidRPr="00AD02C9" w:rsidRDefault="001D4AA0" w:rsidP="000C06E4">
            <w:pPr>
              <w:rPr>
                <w:rFonts w:cstheme="minorHAnsi"/>
                <w:sz w:val="20"/>
                <w:szCs w:val="20"/>
              </w:rPr>
            </w:pPr>
            <w:r w:rsidRPr="00AD02C9">
              <w:rPr>
                <w:rFonts w:cstheme="minorHAnsi"/>
                <w:sz w:val="20"/>
                <w:szCs w:val="20"/>
              </w:rPr>
              <w:t>Mean equation</w:t>
            </w:r>
          </w:p>
        </w:tc>
        <w:tc>
          <w:tcPr>
            <w:tcW w:w="2382" w:type="dxa"/>
            <w:gridSpan w:val="2"/>
            <w:tcBorders>
              <w:top w:val="single" w:sz="4" w:space="0" w:color="auto"/>
            </w:tcBorders>
          </w:tcPr>
          <w:p w14:paraId="61B9BC25" w14:textId="77777777" w:rsidR="001D4AA0" w:rsidRPr="00AD02C9" w:rsidRDefault="001D4AA0" w:rsidP="000C06E4">
            <w:pPr>
              <w:jc w:val="center"/>
              <w:rPr>
                <w:rFonts w:cstheme="minorHAnsi"/>
                <w:sz w:val="20"/>
                <w:szCs w:val="20"/>
              </w:rPr>
            </w:pPr>
          </w:p>
        </w:tc>
        <w:tc>
          <w:tcPr>
            <w:tcW w:w="2382" w:type="dxa"/>
            <w:gridSpan w:val="2"/>
            <w:tcBorders>
              <w:top w:val="single" w:sz="4" w:space="0" w:color="auto"/>
            </w:tcBorders>
          </w:tcPr>
          <w:p w14:paraId="2D73B5C7" w14:textId="77777777" w:rsidR="001D4AA0" w:rsidRPr="00AD02C9" w:rsidRDefault="001D4AA0" w:rsidP="000C06E4">
            <w:pPr>
              <w:rPr>
                <w:rFonts w:cstheme="minorHAnsi"/>
                <w:sz w:val="20"/>
                <w:szCs w:val="20"/>
              </w:rPr>
            </w:pPr>
          </w:p>
        </w:tc>
        <w:tc>
          <w:tcPr>
            <w:tcW w:w="2352" w:type="dxa"/>
            <w:gridSpan w:val="2"/>
            <w:tcBorders>
              <w:top w:val="single" w:sz="4" w:space="0" w:color="auto"/>
            </w:tcBorders>
          </w:tcPr>
          <w:p w14:paraId="4B116111" w14:textId="77777777" w:rsidR="001D4AA0" w:rsidRPr="00AD02C9" w:rsidRDefault="001D4AA0" w:rsidP="000C06E4">
            <w:pPr>
              <w:rPr>
                <w:rFonts w:cstheme="minorHAnsi"/>
                <w:sz w:val="20"/>
                <w:szCs w:val="20"/>
              </w:rPr>
            </w:pPr>
          </w:p>
        </w:tc>
      </w:tr>
      <w:tr w:rsidR="001D4AA0" w:rsidRPr="00AD02C9" w14:paraId="0BCF77B4" w14:textId="77777777" w:rsidTr="000C06E4">
        <w:tc>
          <w:tcPr>
            <w:tcW w:w="1900" w:type="dxa"/>
          </w:tcPr>
          <w:p w14:paraId="602ABE2C" w14:textId="77777777" w:rsidR="001D4AA0" w:rsidRPr="00AD02C9" w:rsidRDefault="00F015EF" w:rsidP="000C06E4">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2382" w:type="dxa"/>
            <w:gridSpan w:val="2"/>
          </w:tcPr>
          <w:p w14:paraId="62CE7C9E" w14:textId="77777777" w:rsidR="001D4AA0" w:rsidRPr="00AD02C9" w:rsidRDefault="001D4AA0" w:rsidP="000C06E4">
            <w:pPr>
              <w:jc w:val="center"/>
              <w:rPr>
                <w:rFonts w:cstheme="minorHAnsi"/>
                <w:sz w:val="20"/>
                <w:szCs w:val="20"/>
              </w:rPr>
            </w:pPr>
            <w:r w:rsidRPr="00AD02C9">
              <w:rPr>
                <w:rFonts w:cstheme="minorHAnsi"/>
                <w:sz w:val="20"/>
                <w:szCs w:val="20"/>
              </w:rPr>
              <w:t>0.071</w:t>
            </w:r>
          </w:p>
        </w:tc>
        <w:tc>
          <w:tcPr>
            <w:tcW w:w="2382" w:type="dxa"/>
            <w:gridSpan w:val="2"/>
          </w:tcPr>
          <w:p w14:paraId="268FA30D" w14:textId="77777777" w:rsidR="001D4AA0" w:rsidRPr="00AD02C9" w:rsidRDefault="001D4AA0" w:rsidP="000C06E4">
            <w:pPr>
              <w:jc w:val="center"/>
              <w:rPr>
                <w:rFonts w:cstheme="minorHAnsi"/>
                <w:sz w:val="20"/>
                <w:szCs w:val="20"/>
              </w:rPr>
            </w:pPr>
            <w:r w:rsidRPr="00AD02C9">
              <w:rPr>
                <w:rFonts w:cstheme="minorHAnsi"/>
                <w:sz w:val="20"/>
                <w:szCs w:val="20"/>
              </w:rPr>
              <w:t>-0.013</w:t>
            </w:r>
          </w:p>
        </w:tc>
        <w:tc>
          <w:tcPr>
            <w:tcW w:w="2352" w:type="dxa"/>
            <w:gridSpan w:val="2"/>
          </w:tcPr>
          <w:p w14:paraId="6F6EE18B" w14:textId="77777777" w:rsidR="001D4AA0" w:rsidRPr="00AD02C9" w:rsidRDefault="001D4AA0" w:rsidP="000C06E4">
            <w:pPr>
              <w:jc w:val="center"/>
              <w:rPr>
                <w:rFonts w:cstheme="minorHAnsi"/>
                <w:sz w:val="20"/>
                <w:szCs w:val="20"/>
              </w:rPr>
            </w:pPr>
            <w:r w:rsidRPr="00AD02C9">
              <w:rPr>
                <w:rFonts w:cstheme="minorHAnsi"/>
                <w:sz w:val="20"/>
                <w:szCs w:val="20"/>
              </w:rPr>
              <w:t>0.101</w:t>
            </w:r>
          </w:p>
        </w:tc>
      </w:tr>
      <w:tr w:rsidR="001D4AA0" w:rsidRPr="00AD02C9" w14:paraId="13929B30" w14:textId="77777777" w:rsidTr="000C06E4">
        <w:tc>
          <w:tcPr>
            <w:tcW w:w="1900" w:type="dxa"/>
          </w:tcPr>
          <w:p w14:paraId="312FDE94"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11</m:t>
                    </m:r>
                  </m:sub>
                </m:sSub>
              </m:oMath>
            </m:oMathPara>
          </w:p>
        </w:tc>
        <w:tc>
          <w:tcPr>
            <w:tcW w:w="2382" w:type="dxa"/>
            <w:gridSpan w:val="2"/>
          </w:tcPr>
          <w:p w14:paraId="147A915C" w14:textId="77777777" w:rsidR="001D4AA0" w:rsidRPr="00AD02C9" w:rsidRDefault="001D4AA0" w:rsidP="000C06E4">
            <w:pPr>
              <w:jc w:val="center"/>
              <w:rPr>
                <w:rFonts w:cstheme="minorHAnsi"/>
                <w:sz w:val="20"/>
                <w:szCs w:val="20"/>
              </w:rPr>
            </w:pPr>
            <w:r w:rsidRPr="00AD02C9">
              <w:rPr>
                <w:rFonts w:cstheme="minorHAnsi"/>
                <w:sz w:val="20"/>
                <w:szCs w:val="20"/>
              </w:rPr>
              <w:t>0.134**</w:t>
            </w:r>
          </w:p>
        </w:tc>
        <w:tc>
          <w:tcPr>
            <w:tcW w:w="2382" w:type="dxa"/>
            <w:gridSpan w:val="2"/>
          </w:tcPr>
          <w:p w14:paraId="3D2735BD" w14:textId="77777777" w:rsidR="001D4AA0" w:rsidRPr="00AD02C9" w:rsidRDefault="001D4AA0" w:rsidP="000C06E4">
            <w:pPr>
              <w:jc w:val="center"/>
              <w:rPr>
                <w:rFonts w:cstheme="minorHAnsi"/>
                <w:sz w:val="20"/>
                <w:szCs w:val="20"/>
              </w:rPr>
            </w:pPr>
            <w:r w:rsidRPr="00AD02C9">
              <w:rPr>
                <w:rFonts w:cstheme="minorHAnsi"/>
                <w:sz w:val="20"/>
                <w:szCs w:val="20"/>
              </w:rPr>
              <w:t>0.168*</w:t>
            </w:r>
          </w:p>
        </w:tc>
        <w:tc>
          <w:tcPr>
            <w:tcW w:w="2352" w:type="dxa"/>
            <w:gridSpan w:val="2"/>
          </w:tcPr>
          <w:p w14:paraId="244559CC" w14:textId="77777777" w:rsidR="001D4AA0" w:rsidRPr="00AD02C9" w:rsidRDefault="001D4AA0" w:rsidP="000C06E4">
            <w:pPr>
              <w:jc w:val="center"/>
              <w:rPr>
                <w:rFonts w:cstheme="minorHAnsi"/>
                <w:sz w:val="20"/>
                <w:szCs w:val="20"/>
              </w:rPr>
            </w:pPr>
            <w:r w:rsidRPr="00AD02C9">
              <w:rPr>
                <w:rFonts w:cstheme="minorHAnsi"/>
                <w:sz w:val="20"/>
                <w:szCs w:val="20"/>
              </w:rPr>
              <w:t>0.075</w:t>
            </w:r>
          </w:p>
        </w:tc>
      </w:tr>
      <w:tr w:rsidR="001D4AA0" w:rsidRPr="00AD02C9" w14:paraId="7F07BB03" w14:textId="77777777" w:rsidTr="000C06E4">
        <w:tc>
          <w:tcPr>
            <w:tcW w:w="1900" w:type="dxa"/>
          </w:tcPr>
          <w:p w14:paraId="7A583D20"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12</m:t>
                    </m:r>
                  </m:sub>
                </m:sSub>
              </m:oMath>
            </m:oMathPara>
          </w:p>
        </w:tc>
        <w:tc>
          <w:tcPr>
            <w:tcW w:w="2382" w:type="dxa"/>
            <w:gridSpan w:val="2"/>
          </w:tcPr>
          <w:p w14:paraId="262DF9C6" w14:textId="77777777" w:rsidR="001D4AA0" w:rsidRPr="00AD02C9" w:rsidRDefault="001D4AA0" w:rsidP="000C06E4">
            <w:pPr>
              <w:jc w:val="center"/>
              <w:rPr>
                <w:rFonts w:cstheme="minorHAnsi"/>
                <w:sz w:val="20"/>
                <w:szCs w:val="20"/>
              </w:rPr>
            </w:pPr>
            <w:r w:rsidRPr="00AD02C9">
              <w:rPr>
                <w:rFonts w:cstheme="minorHAnsi"/>
                <w:sz w:val="20"/>
                <w:szCs w:val="20"/>
              </w:rPr>
              <w:t>-0.463</w:t>
            </w:r>
          </w:p>
        </w:tc>
        <w:tc>
          <w:tcPr>
            <w:tcW w:w="2382" w:type="dxa"/>
            <w:gridSpan w:val="2"/>
          </w:tcPr>
          <w:p w14:paraId="4CD3F23A" w14:textId="77777777" w:rsidR="001D4AA0" w:rsidRPr="00AD02C9" w:rsidRDefault="001D4AA0" w:rsidP="000C06E4">
            <w:pPr>
              <w:jc w:val="center"/>
              <w:rPr>
                <w:rFonts w:cstheme="minorHAnsi"/>
                <w:sz w:val="20"/>
                <w:szCs w:val="20"/>
              </w:rPr>
            </w:pPr>
            <w:r w:rsidRPr="00AD02C9">
              <w:rPr>
                <w:rFonts w:cstheme="minorHAnsi"/>
                <w:sz w:val="20"/>
                <w:szCs w:val="20"/>
              </w:rPr>
              <w:t>0.446</w:t>
            </w:r>
          </w:p>
        </w:tc>
        <w:tc>
          <w:tcPr>
            <w:tcW w:w="2352" w:type="dxa"/>
            <w:gridSpan w:val="2"/>
          </w:tcPr>
          <w:p w14:paraId="7A0077FA" w14:textId="77777777" w:rsidR="001D4AA0" w:rsidRPr="00AD02C9" w:rsidRDefault="001D4AA0" w:rsidP="000C06E4">
            <w:pPr>
              <w:jc w:val="center"/>
              <w:rPr>
                <w:rFonts w:cstheme="minorHAnsi"/>
                <w:sz w:val="20"/>
                <w:szCs w:val="20"/>
              </w:rPr>
            </w:pPr>
            <w:r w:rsidRPr="00AD02C9">
              <w:rPr>
                <w:rFonts w:cstheme="minorHAnsi"/>
                <w:sz w:val="20"/>
                <w:szCs w:val="20"/>
              </w:rPr>
              <w:t>-1.139*</w:t>
            </w:r>
          </w:p>
        </w:tc>
      </w:tr>
      <w:tr w:rsidR="001D4AA0" w:rsidRPr="00AD02C9" w14:paraId="1E28B0E8" w14:textId="77777777" w:rsidTr="000C06E4">
        <w:tc>
          <w:tcPr>
            <w:tcW w:w="1900" w:type="dxa"/>
          </w:tcPr>
          <w:p w14:paraId="669E5268"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11</m:t>
                    </m:r>
                  </m:sub>
                </m:sSub>
              </m:oMath>
            </m:oMathPara>
          </w:p>
        </w:tc>
        <w:tc>
          <w:tcPr>
            <w:tcW w:w="2382" w:type="dxa"/>
            <w:gridSpan w:val="2"/>
          </w:tcPr>
          <w:p w14:paraId="62CC4468" w14:textId="77777777" w:rsidR="001D4AA0" w:rsidRPr="00AD02C9" w:rsidRDefault="001D4AA0" w:rsidP="000C06E4">
            <w:pPr>
              <w:jc w:val="center"/>
              <w:rPr>
                <w:rFonts w:cstheme="minorHAnsi"/>
                <w:sz w:val="20"/>
                <w:szCs w:val="20"/>
              </w:rPr>
            </w:pPr>
            <w:r w:rsidRPr="00AD02C9">
              <w:rPr>
                <w:rFonts w:cstheme="minorHAnsi"/>
                <w:sz w:val="20"/>
                <w:szCs w:val="20"/>
              </w:rPr>
              <w:t>0.0144***</w:t>
            </w:r>
          </w:p>
        </w:tc>
        <w:tc>
          <w:tcPr>
            <w:tcW w:w="2382" w:type="dxa"/>
            <w:gridSpan w:val="2"/>
          </w:tcPr>
          <w:p w14:paraId="516947CF" w14:textId="77777777" w:rsidR="001D4AA0" w:rsidRPr="00AD02C9" w:rsidRDefault="001D4AA0" w:rsidP="000C06E4">
            <w:pPr>
              <w:jc w:val="center"/>
              <w:rPr>
                <w:rFonts w:cstheme="minorHAnsi"/>
                <w:sz w:val="20"/>
                <w:szCs w:val="20"/>
              </w:rPr>
            </w:pPr>
            <w:r w:rsidRPr="00AD02C9">
              <w:rPr>
                <w:rFonts w:cstheme="minorHAnsi"/>
                <w:sz w:val="20"/>
                <w:szCs w:val="20"/>
              </w:rPr>
              <w:t>0.038***</w:t>
            </w:r>
          </w:p>
        </w:tc>
        <w:tc>
          <w:tcPr>
            <w:tcW w:w="2352" w:type="dxa"/>
            <w:gridSpan w:val="2"/>
          </w:tcPr>
          <w:p w14:paraId="4EF4BDF8" w14:textId="77777777" w:rsidR="001D4AA0" w:rsidRPr="00AD02C9" w:rsidRDefault="001D4AA0" w:rsidP="000C06E4">
            <w:pPr>
              <w:jc w:val="center"/>
              <w:rPr>
                <w:rFonts w:cstheme="minorHAnsi"/>
                <w:sz w:val="20"/>
                <w:szCs w:val="20"/>
              </w:rPr>
            </w:pPr>
            <w:r w:rsidRPr="00AD02C9">
              <w:rPr>
                <w:rFonts w:cstheme="minorHAnsi"/>
                <w:sz w:val="20"/>
                <w:szCs w:val="20"/>
              </w:rPr>
              <w:t>-0.008***</w:t>
            </w:r>
          </w:p>
        </w:tc>
      </w:tr>
      <w:tr w:rsidR="001D4AA0" w:rsidRPr="00AD02C9" w14:paraId="5EA16C4E" w14:textId="77777777" w:rsidTr="000C06E4">
        <w:tc>
          <w:tcPr>
            <w:tcW w:w="1900" w:type="dxa"/>
          </w:tcPr>
          <w:p w14:paraId="1A1777A5"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12</m:t>
                    </m:r>
                  </m:sub>
                </m:sSub>
              </m:oMath>
            </m:oMathPara>
          </w:p>
        </w:tc>
        <w:tc>
          <w:tcPr>
            <w:tcW w:w="2382" w:type="dxa"/>
            <w:gridSpan w:val="2"/>
          </w:tcPr>
          <w:p w14:paraId="1155B3BC" w14:textId="77777777" w:rsidR="001D4AA0" w:rsidRPr="00AD02C9" w:rsidRDefault="001D4AA0" w:rsidP="000C06E4">
            <w:pPr>
              <w:jc w:val="center"/>
              <w:rPr>
                <w:rFonts w:cstheme="minorHAnsi"/>
                <w:sz w:val="20"/>
                <w:szCs w:val="20"/>
              </w:rPr>
            </w:pPr>
            <w:r w:rsidRPr="00AD02C9">
              <w:rPr>
                <w:rFonts w:cstheme="minorHAnsi"/>
                <w:sz w:val="20"/>
                <w:szCs w:val="20"/>
              </w:rPr>
              <w:t>-0.004***</w:t>
            </w:r>
          </w:p>
        </w:tc>
        <w:tc>
          <w:tcPr>
            <w:tcW w:w="2382" w:type="dxa"/>
            <w:gridSpan w:val="2"/>
          </w:tcPr>
          <w:p w14:paraId="1FDCEF04" w14:textId="77777777" w:rsidR="001D4AA0" w:rsidRPr="00AD02C9" w:rsidRDefault="001D4AA0" w:rsidP="000C06E4">
            <w:pPr>
              <w:jc w:val="center"/>
              <w:rPr>
                <w:rFonts w:cstheme="minorHAnsi"/>
                <w:sz w:val="20"/>
                <w:szCs w:val="20"/>
              </w:rPr>
            </w:pPr>
            <w:r w:rsidRPr="00AD02C9">
              <w:rPr>
                <w:rFonts w:cstheme="minorHAnsi"/>
                <w:sz w:val="20"/>
                <w:szCs w:val="20"/>
              </w:rPr>
              <w:t>0.037***</w:t>
            </w:r>
          </w:p>
        </w:tc>
        <w:tc>
          <w:tcPr>
            <w:tcW w:w="2352" w:type="dxa"/>
            <w:gridSpan w:val="2"/>
          </w:tcPr>
          <w:p w14:paraId="79CA3D5F" w14:textId="77777777" w:rsidR="001D4AA0" w:rsidRPr="00AD02C9" w:rsidRDefault="001D4AA0" w:rsidP="000C06E4">
            <w:pPr>
              <w:jc w:val="center"/>
              <w:rPr>
                <w:rFonts w:cstheme="minorHAnsi"/>
                <w:sz w:val="20"/>
                <w:szCs w:val="20"/>
              </w:rPr>
            </w:pPr>
            <w:r w:rsidRPr="00AD02C9">
              <w:rPr>
                <w:rFonts w:cstheme="minorHAnsi"/>
                <w:sz w:val="20"/>
                <w:szCs w:val="20"/>
              </w:rPr>
              <w:t>0.0243***</w:t>
            </w:r>
          </w:p>
        </w:tc>
      </w:tr>
      <w:tr w:rsidR="001D4AA0" w:rsidRPr="00AD02C9" w14:paraId="5F302E57" w14:textId="77777777" w:rsidTr="000C06E4">
        <w:tc>
          <w:tcPr>
            <w:tcW w:w="1900" w:type="dxa"/>
          </w:tcPr>
          <w:p w14:paraId="71C4E3D8"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2382" w:type="dxa"/>
            <w:gridSpan w:val="2"/>
          </w:tcPr>
          <w:p w14:paraId="2965CACF" w14:textId="77777777" w:rsidR="001D4AA0" w:rsidRPr="00AD02C9" w:rsidRDefault="001D4AA0" w:rsidP="000C06E4">
            <w:pPr>
              <w:jc w:val="center"/>
              <w:rPr>
                <w:rFonts w:cstheme="minorHAnsi"/>
                <w:sz w:val="20"/>
                <w:szCs w:val="20"/>
              </w:rPr>
            </w:pPr>
            <w:r w:rsidRPr="00AD02C9">
              <w:rPr>
                <w:rFonts w:cstheme="minorHAnsi"/>
                <w:sz w:val="20"/>
                <w:szCs w:val="20"/>
              </w:rPr>
              <w:t>-0.413***</w:t>
            </w:r>
          </w:p>
        </w:tc>
        <w:tc>
          <w:tcPr>
            <w:tcW w:w="2382" w:type="dxa"/>
            <w:gridSpan w:val="2"/>
          </w:tcPr>
          <w:p w14:paraId="41222C0F" w14:textId="77777777" w:rsidR="001D4AA0" w:rsidRPr="00AD02C9" w:rsidRDefault="001D4AA0" w:rsidP="000C06E4">
            <w:pPr>
              <w:jc w:val="center"/>
              <w:rPr>
                <w:rFonts w:cstheme="minorHAnsi"/>
                <w:sz w:val="20"/>
                <w:szCs w:val="20"/>
              </w:rPr>
            </w:pPr>
          </w:p>
        </w:tc>
        <w:tc>
          <w:tcPr>
            <w:tcW w:w="2352" w:type="dxa"/>
            <w:gridSpan w:val="2"/>
          </w:tcPr>
          <w:p w14:paraId="57011284" w14:textId="77777777" w:rsidR="001D4AA0" w:rsidRPr="00AD02C9" w:rsidRDefault="001D4AA0" w:rsidP="000C06E4">
            <w:pPr>
              <w:jc w:val="center"/>
              <w:rPr>
                <w:rFonts w:cstheme="minorHAnsi"/>
                <w:sz w:val="20"/>
                <w:szCs w:val="20"/>
              </w:rPr>
            </w:pPr>
          </w:p>
        </w:tc>
      </w:tr>
      <w:tr w:rsidR="001D4AA0" w:rsidRPr="00AD02C9" w14:paraId="49B23680" w14:textId="77777777" w:rsidTr="000C06E4">
        <w:tc>
          <w:tcPr>
            <w:tcW w:w="1900" w:type="dxa"/>
          </w:tcPr>
          <w:p w14:paraId="566E9805" w14:textId="77777777" w:rsidR="001D4AA0" w:rsidRPr="00AD02C9" w:rsidRDefault="00F015EF" w:rsidP="000C06E4">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2382" w:type="dxa"/>
            <w:gridSpan w:val="2"/>
          </w:tcPr>
          <w:p w14:paraId="6BCADE8A" w14:textId="77777777" w:rsidR="001D4AA0" w:rsidRPr="00AD02C9" w:rsidRDefault="001D4AA0" w:rsidP="000C06E4">
            <w:pPr>
              <w:jc w:val="center"/>
              <w:rPr>
                <w:rFonts w:cstheme="minorHAnsi"/>
                <w:sz w:val="20"/>
                <w:szCs w:val="20"/>
              </w:rPr>
            </w:pPr>
            <w:r w:rsidRPr="00AD02C9">
              <w:rPr>
                <w:rFonts w:cstheme="minorHAnsi"/>
                <w:sz w:val="20"/>
                <w:szCs w:val="20"/>
              </w:rPr>
              <w:t>0.025***</w:t>
            </w:r>
          </w:p>
        </w:tc>
        <w:tc>
          <w:tcPr>
            <w:tcW w:w="2382" w:type="dxa"/>
            <w:gridSpan w:val="2"/>
          </w:tcPr>
          <w:p w14:paraId="60C85575" w14:textId="77777777" w:rsidR="001D4AA0" w:rsidRPr="00AD02C9" w:rsidRDefault="001D4AA0" w:rsidP="000C06E4">
            <w:pPr>
              <w:jc w:val="center"/>
              <w:rPr>
                <w:rFonts w:cstheme="minorHAnsi"/>
                <w:sz w:val="20"/>
                <w:szCs w:val="20"/>
              </w:rPr>
            </w:pPr>
            <w:r w:rsidRPr="00AD02C9">
              <w:rPr>
                <w:rFonts w:cstheme="minorHAnsi"/>
                <w:sz w:val="20"/>
                <w:szCs w:val="20"/>
              </w:rPr>
              <w:t>0.021***</w:t>
            </w:r>
          </w:p>
        </w:tc>
        <w:tc>
          <w:tcPr>
            <w:tcW w:w="2352" w:type="dxa"/>
            <w:gridSpan w:val="2"/>
          </w:tcPr>
          <w:p w14:paraId="00835721" w14:textId="77777777" w:rsidR="001D4AA0" w:rsidRPr="00AD02C9" w:rsidRDefault="001D4AA0" w:rsidP="000C06E4">
            <w:pPr>
              <w:jc w:val="center"/>
              <w:rPr>
                <w:rFonts w:cstheme="minorHAnsi"/>
                <w:sz w:val="20"/>
                <w:szCs w:val="20"/>
              </w:rPr>
            </w:pPr>
            <w:r w:rsidRPr="00AD02C9">
              <w:rPr>
                <w:rFonts w:cstheme="minorHAnsi"/>
                <w:sz w:val="20"/>
                <w:szCs w:val="20"/>
              </w:rPr>
              <w:t>0.033***</w:t>
            </w:r>
          </w:p>
        </w:tc>
      </w:tr>
      <w:tr w:rsidR="001D4AA0" w:rsidRPr="00AD02C9" w14:paraId="621633A3" w14:textId="77777777" w:rsidTr="000C06E4">
        <w:tc>
          <w:tcPr>
            <w:tcW w:w="1900" w:type="dxa"/>
          </w:tcPr>
          <w:p w14:paraId="54E1981A"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21</m:t>
                    </m:r>
                  </m:sub>
                </m:sSub>
              </m:oMath>
            </m:oMathPara>
          </w:p>
        </w:tc>
        <w:tc>
          <w:tcPr>
            <w:tcW w:w="2382" w:type="dxa"/>
            <w:gridSpan w:val="2"/>
          </w:tcPr>
          <w:p w14:paraId="6D950D50" w14:textId="77777777" w:rsidR="001D4AA0" w:rsidRPr="00AD02C9" w:rsidRDefault="001D4AA0" w:rsidP="000C06E4">
            <w:pPr>
              <w:jc w:val="center"/>
              <w:rPr>
                <w:rFonts w:cstheme="minorHAnsi"/>
                <w:sz w:val="20"/>
                <w:szCs w:val="20"/>
              </w:rPr>
            </w:pPr>
            <w:r w:rsidRPr="00AD02C9">
              <w:rPr>
                <w:rFonts w:cstheme="minorHAnsi"/>
                <w:sz w:val="20"/>
                <w:szCs w:val="20"/>
              </w:rPr>
              <w:t>0.006</w:t>
            </w:r>
          </w:p>
        </w:tc>
        <w:tc>
          <w:tcPr>
            <w:tcW w:w="2382" w:type="dxa"/>
            <w:gridSpan w:val="2"/>
          </w:tcPr>
          <w:p w14:paraId="0A2C972C" w14:textId="77777777" w:rsidR="001D4AA0" w:rsidRPr="00AD02C9" w:rsidRDefault="001D4AA0" w:rsidP="000C06E4">
            <w:pPr>
              <w:jc w:val="center"/>
              <w:rPr>
                <w:rFonts w:cstheme="minorHAnsi"/>
                <w:sz w:val="20"/>
                <w:szCs w:val="20"/>
              </w:rPr>
            </w:pPr>
            <w:r w:rsidRPr="00AD02C9">
              <w:rPr>
                <w:rFonts w:cstheme="minorHAnsi"/>
                <w:sz w:val="20"/>
                <w:szCs w:val="20"/>
              </w:rPr>
              <w:t>0.007</w:t>
            </w:r>
          </w:p>
        </w:tc>
        <w:tc>
          <w:tcPr>
            <w:tcW w:w="2352" w:type="dxa"/>
            <w:gridSpan w:val="2"/>
          </w:tcPr>
          <w:p w14:paraId="6BB0360B" w14:textId="77777777" w:rsidR="001D4AA0" w:rsidRPr="00AD02C9" w:rsidRDefault="001D4AA0" w:rsidP="000C06E4">
            <w:pPr>
              <w:jc w:val="center"/>
              <w:rPr>
                <w:rFonts w:cstheme="minorHAnsi"/>
                <w:sz w:val="20"/>
                <w:szCs w:val="20"/>
              </w:rPr>
            </w:pPr>
            <w:r w:rsidRPr="00AD02C9">
              <w:rPr>
                <w:rFonts w:cstheme="minorHAnsi"/>
                <w:sz w:val="20"/>
                <w:szCs w:val="20"/>
              </w:rPr>
              <w:t>0.033***</w:t>
            </w:r>
          </w:p>
        </w:tc>
      </w:tr>
      <w:tr w:rsidR="001D4AA0" w:rsidRPr="00AD02C9" w14:paraId="60B55881" w14:textId="77777777" w:rsidTr="000C06E4">
        <w:tc>
          <w:tcPr>
            <w:tcW w:w="1900" w:type="dxa"/>
          </w:tcPr>
          <w:p w14:paraId="08C7E6EF"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22</m:t>
                    </m:r>
                  </m:sub>
                </m:sSub>
              </m:oMath>
            </m:oMathPara>
          </w:p>
        </w:tc>
        <w:tc>
          <w:tcPr>
            <w:tcW w:w="2382" w:type="dxa"/>
            <w:gridSpan w:val="2"/>
          </w:tcPr>
          <w:p w14:paraId="77F315D2" w14:textId="77777777" w:rsidR="001D4AA0" w:rsidRPr="00AD02C9" w:rsidRDefault="001D4AA0" w:rsidP="000C06E4">
            <w:pPr>
              <w:jc w:val="center"/>
              <w:rPr>
                <w:rFonts w:cstheme="minorHAnsi"/>
                <w:sz w:val="20"/>
                <w:szCs w:val="20"/>
              </w:rPr>
            </w:pPr>
            <w:r w:rsidRPr="00AD02C9">
              <w:rPr>
                <w:rFonts w:cstheme="minorHAnsi"/>
                <w:sz w:val="20"/>
                <w:szCs w:val="20"/>
              </w:rPr>
              <w:t>-0.252***</w:t>
            </w:r>
          </w:p>
        </w:tc>
        <w:tc>
          <w:tcPr>
            <w:tcW w:w="2382" w:type="dxa"/>
            <w:gridSpan w:val="2"/>
          </w:tcPr>
          <w:p w14:paraId="4398FF91" w14:textId="77777777" w:rsidR="001D4AA0" w:rsidRPr="00AD02C9" w:rsidRDefault="001D4AA0" w:rsidP="000C06E4">
            <w:pPr>
              <w:jc w:val="center"/>
              <w:rPr>
                <w:rFonts w:cstheme="minorHAnsi"/>
                <w:sz w:val="20"/>
                <w:szCs w:val="20"/>
              </w:rPr>
            </w:pPr>
            <w:r w:rsidRPr="00AD02C9">
              <w:rPr>
                <w:rFonts w:cstheme="minorHAnsi"/>
                <w:sz w:val="20"/>
                <w:szCs w:val="20"/>
              </w:rPr>
              <w:t>-0.445***</w:t>
            </w:r>
          </w:p>
        </w:tc>
        <w:tc>
          <w:tcPr>
            <w:tcW w:w="2352" w:type="dxa"/>
            <w:gridSpan w:val="2"/>
          </w:tcPr>
          <w:p w14:paraId="5F913544" w14:textId="77777777" w:rsidR="001D4AA0" w:rsidRPr="00AD02C9" w:rsidRDefault="001D4AA0" w:rsidP="000C06E4">
            <w:pPr>
              <w:jc w:val="center"/>
              <w:rPr>
                <w:rFonts w:cstheme="minorHAnsi"/>
                <w:sz w:val="20"/>
                <w:szCs w:val="20"/>
              </w:rPr>
            </w:pPr>
            <w:r w:rsidRPr="00AD02C9">
              <w:rPr>
                <w:rFonts w:cstheme="minorHAnsi"/>
                <w:sz w:val="20"/>
                <w:szCs w:val="20"/>
              </w:rPr>
              <w:t>0.284***</w:t>
            </w:r>
          </w:p>
        </w:tc>
      </w:tr>
      <w:tr w:rsidR="001D4AA0" w:rsidRPr="00AD02C9" w14:paraId="19422F81" w14:textId="77777777" w:rsidTr="000C06E4">
        <w:tc>
          <w:tcPr>
            <w:tcW w:w="1900" w:type="dxa"/>
          </w:tcPr>
          <w:p w14:paraId="28112ECC"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21</m:t>
                    </m:r>
                  </m:sub>
                </m:sSub>
              </m:oMath>
            </m:oMathPara>
          </w:p>
        </w:tc>
        <w:tc>
          <w:tcPr>
            <w:tcW w:w="2382" w:type="dxa"/>
            <w:gridSpan w:val="2"/>
          </w:tcPr>
          <w:p w14:paraId="363D0B19" w14:textId="77777777" w:rsidR="001D4AA0" w:rsidRPr="00AD02C9" w:rsidRDefault="001D4AA0" w:rsidP="000C06E4">
            <w:pPr>
              <w:jc w:val="center"/>
              <w:rPr>
                <w:rFonts w:cstheme="minorHAnsi"/>
                <w:sz w:val="20"/>
                <w:szCs w:val="20"/>
              </w:rPr>
            </w:pPr>
            <w:r w:rsidRPr="00AD02C9">
              <w:rPr>
                <w:rFonts w:cstheme="minorHAnsi"/>
                <w:sz w:val="20"/>
                <w:szCs w:val="20"/>
              </w:rPr>
              <w:t>-0.006***</w:t>
            </w:r>
          </w:p>
        </w:tc>
        <w:tc>
          <w:tcPr>
            <w:tcW w:w="2382" w:type="dxa"/>
            <w:gridSpan w:val="2"/>
          </w:tcPr>
          <w:p w14:paraId="5EDF8064" w14:textId="77777777" w:rsidR="001D4AA0" w:rsidRPr="00AD02C9" w:rsidRDefault="001D4AA0" w:rsidP="000C06E4">
            <w:pPr>
              <w:jc w:val="center"/>
              <w:rPr>
                <w:rFonts w:cstheme="minorHAnsi"/>
                <w:sz w:val="20"/>
                <w:szCs w:val="20"/>
              </w:rPr>
            </w:pPr>
            <w:r w:rsidRPr="00AD02C9">
              <w:rPr>
                <w:rFonts w:cstheme="minorHAnsi"/>
                <w:sz w:val="20"/>
                <w:szCs w:val="20"/>
              </w:rPr>
              <w:t>-0.001***</w:t>
            </w:r>
          </w:p>
        </w:tc>
        <w:tc>
          <w:tcPr>
            <w:tcW w:w="2352" w:type="dxa"/>
            <w:gridSpan w:val="2"/>
          </w:tcPr>
          <w:p w14:paraId="3F4D7304" w14:textId="77777777" w:rsidR="001D4AA0" w:rsidRPr="00AD02C9" w:rsidRDefault="001D4AA0" w:rsidP="000C06E4">
            <w:pPr>
              <w:jc w:val="center"/>
              <w:rPr>
                <w:rFonts w:cstheme="minorHAnsi"/>
                <w:sz w:val="20"/>
                <w:szCs w:val="20"/>
              </w:rPr>
            </w:pPr>
            <w:r w:rsidRPr="00AD02C9">
              <w:rPr>
                <w:rFonts w:cstheme="minorHAnsi"/>
                <w:sz w:val="20"/>
                <w:szCs w:val="20"/>
              </w:rPr>
              <w:t>0.001***</w:t>
            </w:r>
          </w:p>
        </w:tc>
      </w:tr>
      <w:tr w:rsidR="001D4AA0" w:rsidRPr="00AD02C9" w14:paraId="52EF5DE9" w14:textId="77777777" w:rsidTr="000C06E4">
        <w:tc>
          <w:tcPr>
            <w:tcW w:w="1900" w:type="dxa"/>
          </w:tcPr>
          <w:p w14:paraId="1B25338B"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22</m:t>
                    </m:r>
                  </m:sub>
                </m:sSub>
              </m:oMath>
            </m:oMathPara>
          </w:p>
        </w:tc>
        <w:tc>
          <w:tcPr>
            <w:tcW w:w="2382" w:type="dxa"/>
            <w:gridSpan w:val="2"/>
          </w:tcPr>
          <w:p w14:paraId="7D372080" w14:textId="77777777" w:rsidR="001D4AA0" w:rsidRPr="00AD02C9" w:rsidRDefault="001D4AA0" w:rsidP="000C06E4">
            <w:pPr>
              <w:jc w:val="center"/>
              <w:rPr>
                <w:rFonts w:cstheme="minorHAnsi"/>
                <w:sz w:val="20"/>
                <w:szCs w:val="20"/>
              </w:rPr>
            </w:pPr>
            <w:r w:rsidRPr="00AD02C9">
              <w:rPr>
                <w:rFonts w:cstheme="minorHAnsi"/>
                <w:sz w:val="20"/>
                <w:szCs w:val="20"/>
              </w:rPr>
              <w:t>0.005***</w:t>
            </w:r>
          </w:p>
        </w:tc>
        <w:tc>
          <w:tcPr>
            <w:tcW w:w="2382" w:type="dxa"/>
            <w:gridSpan w:val="2"/>
          </w:tcPr>
          <w:p w14:paraId="46E6D9DE" w14:textId="77777777" w:rsidR="001D4AA0" w:rsidRPr="00AD02C9" w:rsidRDefault="001D4AA0" w:rsidP="000C06E4">
            <w:pPr>
              <w:jc w:val="center"/>
              <w:rPr>
                <w:rFonts w:cstheme="minorHAnsi"/>
                <w:sz w:val="20"/>
                <w:szCs w:val="20"/>
              </w:rPr>
            </w:pPr>
            <w:r w:rsidRPr="00AD02C9">
              <w:rPr>
                <w:rFonts w:cstheme="minorHAnsi"/>
                <w:sz w:val="20"/>
                <w:szCs w:val="20"/>
              </w:rPr>
              <w:t>0.001***</w:t>
            </w:r>
          </w:p>
        </w:tc>
        <w:tc>
          <w:tcPr>
            <w:tcW w:w="2352" w:type="dxa"/>
            <w:gridSpan w:val="2"/>
          </w:tcPr>
          <w:p w14:paraId="2140EDCC" w14:textId="77777777" w:rsidR="001D4AA0" w:rsidRPr="00AD02C9" w:rsidRDefault="001D4AA0" w:rsidP="000C06E4">
            <w:pPr>
              <w:jc w:val="center"/>
              <w:rPr>
                <w:rFonts w:cstheme="minorHAnsi"/>
                <w:sz w:val="20"/>
                <w:szCs w:val="20"/>
              </w:rPr>
            </w:pPr>
            <w:r w:rsidRPr="00AD02C9">
              <w:rPr>
                <w:rFonts w:cstheme="minorHAnsi"/>
                <w:sz w:val="20"/>
                <w:szCs w:val="20"/>
              </w:rPr>
              <w:t>-0.003***</w:t>
            </w:r>
          </w:p>
        </w:tc>
      </w:tr>
      <w:tr w:rsidR="001D4AA0" w:rsidRPr="00AD02C9" w14:paraId="42C853B7" w14:textId="77777777" w:rsidTr="000C06E4">
        <w:tc>
          <w:tcPr>
            <w:tcW w:w="1900" w:type="dxa"/>
          </w:tcPr>
          <w:p w14:paraId="43F29354"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2382" w:type="dxa"/>
            <w:gridSpan w:val="2"/>
          </w:tcPr>
          <w:p w14:paraId="4C0AD5A2" w14:textId="77777777" w:rsidR="001D4AA0" w:rsidRPr="00AD02C9" w:rsidRDefault="001D4AA0" w:rsidP="000C06E4">
            <w:pPr>
              <w:jc w:val="center"/>
              <w:rPr>
                <w:rFonts w:cstheme="minorHAnsi"/>
                <w:sz w:val="20"/>
                <w:szCs w:val="20"/>
              </w:rPr>
            </w:pPr>
            <w:r w:rsidRPr="00AD02C9">
              <w:rPr>
                <w:rFonts w:cstheme="minorHAnsi"/>
                <w:sz w:val="20"/>
                <w:szCs w:val="20"/>
              </w:rPr>
              <w:t>0.026</w:t>
            </w:r>
          </w:p>
        </w:tc>
        <w:tc>
          <w:tcPr>
            <w:tcW w:w="2382" w:type="dxa"/>
            <w:gridSpan w:val="2"/>
          </w:tcPr>
          <w:p w14:paraId="56B272B4" w14:textId="77777777" w:rsidR="001D4AA0" w:rsidRPr="00AD02C9" w:rsidRDefault="001D4AA0" w:rsidP="000C06E4">
            <w:pPr>
              <w:jc w:val="center"/>
              <w:rPr>
                <w:rFonts w:cstheme="minorHAnsi"/>
                <w:sz w:val="20"/>
                <w:szCs w:val="20"/>
              </w:rPr>
            </w:pPr>
          </w:p>
        </w:tc>
        <w:tc>
          <w:tcPr>
            <w:tcW w:w="2352" w:type="dxa"/>
            <w:gridSpan w:val="2"/>
          </w:tcPr>
          <w:p w14:paraId="16E74ED7" w14:textId="77777777" w:rsidR="001D4AA0" w:rsidRPr="00AD02C9" w:rsidRDefault="001D4AA0" w:rsidP="000C06E4">
            <w:pPr>
              <w:jc w:val="center"/>
              <w:rPr>
                <w:rFonts w:cstheme="minorHAnsi"/>
                <w:sz w:val="20"/>
                <w:szCs w:val="20"/>
              </w:rPr>
            </w:pPr>
          </w:p>
        </w:tc>
      </w:tr>
      <w:tr w:rsidR="001D4AA0" w:rsidRPr="00AD02C9" w14:paraId="19DB574F" w14:textId="77777777" w:rsidTr="000C06E4">
        <w:tc>
          <w:tcPr>
            <w:tcW w:w="1900" w:type="dxa"/>
            <w:tcBorders>
              <w:bottom w:val="single" w:sz="4" w:space="0" w:color="auto"/>
            </w:tcBorders>
          </w:tcPr>
          <w:p w14:paraId="1A406382" w14:textId="77777777" w:rsidR="001D4AA0" w:rsidRPr="00AD02C9" w:rsidRDefault="001D4AA0" w:rsidP="000C06E4">
            <w:pPr>
              <w:rPr>
                <w:rFonts w:eastAsia="Calibri" w:cstheme="minorHAnsi"/>
                <w:iCs/>
                <w:sz w:val="20"/>
                <w:szCs w:val="20"/>
              </w:rPr>
            </w:pPr>
          </w:p>
        </w:tc>
        <w:tc>
          <w:tcPr>
            <w:tcW w:w="2382" w:type="dxa"/>
            <w:gridSpan w:val="2"/>
            <w:tcBorders>
              <w:bottom w:val="single" w:sz="4" w:space="0" w:color="auto"/>
            </w:tcBorders>
          </w:tcPr>
          <w:p w14:paraId="33362567" w14:textId="77777777" w:rsidR="001D4AA0" w:rsidRPr="00AD02C9" w:rsidRDefault="001D4AA0" w:rsidP="000C06E4">
            <w:pPr>
              <w:jc w:val="center"/>
              <w:rPr>
                <w:rFonts w:cstheme="minorHAnsi"/>
                <w:sz w:val="20"/>
                <w:szCs w:val="20"/>
              </w:rPr>
            </w:pPr>
          </w:p>
        </w:tc>
        <w:tc>
          <w:tcPr>
            <w:tcW w:w="2382" w:type="dxa"/>
            <w:gridSpan w:val="2"/>
            <w:tcBorders>
              <w:bottom w:val="single" w:sz="4" w:space="0" w:color="auto"/>
            </w:tcBorders>
          </w:tcPr>
          <w:p w14:paraId="3F45BC95" w14:textId="77777777" w:rsidR="001D4AA0" w:rsidRPr="00AD02C9" w:rsidRDefault="001D4AA0" w:rsidP="000C06E4">
            <w:pPr>
              <w:jc w:val="center"/>
              <w:rPr>
                <w:rFonts w:cstheme="minorHAnsi"/>
                <w:sz w:val="20"/>
                <w:szCs w:val="20"/>
              </w:rPr>
            </w:pPr>
          </w:p>
        </w:tc>
        <w:tc>
          <w:tcPr>
            <w:tcW w:w="2352" w:type="dxa"/>
            <w:gridSpan w:val="2"/>
            <w:tcBorders>
              <w:bottom w:val="single" w:sz="4" w:space="0" w:color="auto"/>
            </w:tcBorders>
          </w:tcPr>
          <w:p w14:paraId="716063A3" w14:textId="77777777" w:rsidR="001D4AA0" w:rsidRPr="00AD02C9" w:rsidRDefault="001D4AA0" w:rsidP="000C06E4">
            <w:pPr>
              <w:jc w:val="center"/>
              <w:rPr>
                <w:rFonts w:cstheme="minorHAnsi"/>
                <w:sz w:val="20"/>
                <w:szCs w:val="20"/>
              </w:rPr>
            </w:pPr>
          </w:p>
        </w:tc>
      </w:tr>
      <w:tr w:rsidR="001D4AA0" w:rsidRPr="00AD02C9" w14:paraId="5908C36F" w14:textId="77777777" w:rsidTr="000C06E4">
        <w:tc>
          <w:tcPr>
            <w:tcW w:w="1900" w:type="dxa"/>
            <w:tcBorders>
              <w:top w:val="single" w:sz="4" w:space="0" w:color="auto"/>
              <w:bottom w:val="single" w:sz="4" w:space="0" w:color="auto"/>
            </w:tcBorders>
          </w:tcPr>
          <w:p w14:paraId="0EB1252E" w14:textId="77777777" w:rsidR="001D4AA0" w:rsidRPr="00AD02C9" w:rsidRDefault="001D4AA0" w:rsidP="000C06E4">
            <w:pPr>
              <w:rPr>
                <w:rFonts w:cstheme="minorHAnsi"/>
                <w:sz w:val="20"/>
                <w:szCs w:val="20"/>
              </w:rPr>
            </w:pPr>
            <w:r w:rsidRPr="00AD02C9">
              <w:rPr>
                <w:rFonts w:cstheme="minorHAnsi"/>
                <w:sz w:val="20"/>
                <w:szCs w:val="20"/>
              </w:rPr>
              <w:t>Variance equation</w:t>
            </w:r>
          </w:p>
        </w:tc>
        <w:tc>
          <w:tcPr>
            <w:tcW w:w="2382" w:type="dxa"/>
            <w:gridSpan w:val="2"/>
            <w:tcBorders>
              <w:top w:val="single" w:sz="4" w:space="0" w:color="auto"/>
              <w:bottom w:val="single" w:sz="4" w:space="0" w:color="auto"/>
            </w:tcBorders>
          </w:tcPr>
          <w:p w14:paraId="3CEC0105" w14:textId="77777777" w:rsidR="001D4AA0" w:rsidRPr="00AD02C9" w:rsidRDefault="001D4AA0" w:rsidP="000C06E4">
            <w:pPr>
              <w:jc w:val="center"/>
              <w:rPr>
                <w:rFonts w:cstheme="minorHAnsi"/>
                <w:sz w:val="20"/>
                <w:szCs w:val="20"/>
              </w:rPr>
            </w:pPr>
          </w:p>
        </w:tc>
        <w:tc>
          <w:tcPr>
            <w:tcW w:w="2382" w:type="dxa"/>
            <w:gridSpan w:val="2"/>
            <w:tcBorders>
              <w:top w:val="single" w:sz="4" w:space="0" w:color="auto"/>
              <w:bottom w:val="single" w:sz="4" w:space="0" w:color="auto"/>
            </w:tcBorders>
          </w:tcPr>
          <w:p w14:paraId="44EFF635" w14:textId="77777777" w:rsidR="001D4AA0" w:rsidRPr="00AD02C9" w:rsidRDefault="001D4AA0" w:rsidP="000C06E4">
            <w:pPr>
              <w:jc w:val="center"/>
              <w:rPr>
                <w:rFonts w:cstheme="minorHAnsi"/>
                <w:sz w:val="20"/>
                <w:szCs w:val="20"/>
              </w:rPr>
            </w:pPr>
          </w:p>
        </w:tc>
        <w:tc>
          <w:tcPr>
            <w:tcW w:w="2352" w:type="dxa"/>
            <w:gridSpan w:val="2"/>
            <w:tcBorders>
              <w:top w:val="single" w:sz="4" w:space="0" w:color="auto"/>
              <w:bottom w:val="single" w:sz="4" w:space="0" w:color="auto"/>
            </w:tcBorders>
          </w:tcPr>
          <w:p w14:paraId="44C51D7B" w14:textId="77777777" w:rsidR="001D4AA0" w:rsidRPr="00AD02C9" w:rsidRDefault="001D4AA0" w:rsidP="000C06E4">
            <w:pPr>
              <w:jc w:val="center"/>
              <w:rPr>
                <w:rFonts w:cstheme="minorHAnsi"/>
                <w:sz w:val="20"/>
                <w:szCs w:val="20"/>
              </w:rPr>
            </w:pPr>
          </w:p>
        </w:tc>
      </w:tr>
      <w:tr w:rsidR="001D4AA0" w:rsidRPr="00AD02C9" w14:paraId="085F33A7" w14:textId="77777777" w:rsidTr="000C06E4">
        <w:tc>
          <w:tcPr>
            <w:tcW w:w="1900" w:type="dxa"/>
            <w:tcBorders>
              <w:top w:val="single" w:sz="4" w:space="0" w:color="auto"/>
            </w:tcBorders>
          </w:tcPr>
          <w:p w14:paraId="403E6BAA"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11</m:t>
                    </m:r>
                  </m:sub>
                </m:sSub>
              </m:oMath>
            </m:oMathPara>
          </w:p>
        </w:tc>
        <w:tc>
          <w:tcPr>
            <w:tcW w:w="2382" w:type="dxa"/>
            <w:gridSpan w:val="2"/>
            <w:tcBorders>
              <w:top w:val="single" w:sz="4" w:space="0" w:color="auto"/>
            </w:tcBorders>
          </w:tcPr>
          <w:p w14:paraId="35B539A4" w14:textId="77777777" w:rsidR="001D4AA0" w:rsidRPr="00AD02C9" w:rsidRDefault="001D4AA0" w:rsidP="000C06E4">
            <w:pPr>
              <w:jc w:val="center"/>
              <w:rPr>
                <w:rFonts w:cstheme="minorHAnsi"/>
                <w:sz w:val="20"/>
                <w:szCs w:val="20"/>
              </w:rPr>
            </w:pPr>
            <w:r w:rsidRPr="00AD02C9">
              <w:rPr>
                <w:rFonts w:cstheme="minorHAnsi"/>
                <w:sz w:val="20"/>
                <w:szCs w:val="20"/>
              </w:rPr>
              <w:t>0.097</w:t>
            </w:r>
          </w:p>
        </w:tc>
        <w:tc>
          <w:tcPr>
            <w:tcW w:w="2382" w:type="dxa"/>
            <w:gridSpan w:val="2"/>
            <w:tcBorders>
              <w:top w:val="single" w:sz="4" w:space="0" w:color="auto"/>
            </w:tcBorders>
          </w:tcPr>
          <w:p w14:paraId="04711D1A" w14:textId="77777777" w:rsidR="001D4AA0" w:rsidRPr="00AD02C9" w:rsidRDefault="001D4AA0" w:rsidP="000C06E4">
            <w:pPr>
              <w:jc w:val="center"/>
              <w:rPr>
                <w:rFonts w:cstheme="minorHAnsi"/>
                <w:sz w:val="20"/>
                <w:szCs w:val="20"/>
              </w:rPr>
            </w:pPr>
            <w:r w:rsidRPr="00AD02C9">
              <w:rPr>
                <w:rFonts w:cstheme="minorHAnsi"/>
                <w:sz w:val="20"/>
                <w:szCs w:val="20"/>
              </w:rPr>
              <w:t>0.151</w:t>
            </w:r>
          </w:p>
        </w:tc>
        <w:tc>
          <w:tcPr>
            <w:tcW w:w="2352" w:type="dxa"/>
            <w:gridSpan w:val="2"/>
            <w:tcBorders>
              <w:top w:val="single" w:sz="4" w:space="0" w:color="auto"/>
            </w:tcBorders>
          </w:tcPr>
          <w:p w14:paraId="02761DBB" w14:textId="77777777" w:rsidR="001D4AA0" w:rsidRPr="00AD02C9" w:rsidRDefault="001D4AA0" w:rsidP="000C06E4">
            <w:pPr>
              <w:jc w:val="center"/>
              <w:rPr>
                <w:rFonts w:cstheme="minorHAnsi"/>
                <w:sz w:val="20"/>
                <w:szCs w:val="20"/>
              </w:rPr>
            </w:pPr>
            <w:r w:rsidRPr="00AD02C9">
              <w:rPr>
                <w:rFonts w:cstheme="minorHAnsi"/>
                <w:sz w:val="20"/>
                <w:szCs w:val="20"/>
              </w:rPr>
              <w:t>-0.306***</w:t>
            </w:r>
          </w:p>
        </w:tc>
      </w:tr>
      <w:tr w:rsidR="001D4AA0" w:rsidRPr="00AD02C9" w14:paraId="22C40BE7" w14:textId="77777777" w:rsidTr="000C06E4">
        <w:tc>
          <w:tcPr>
            <w:tcW w:w="1900" w:type="dxa"/>
          </w:tcPr>
          <w:p w14:paraId="474D414C"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21</m:t>
                    </m:r>
                  </m:sub>
                </m:sSub>
              </m:oMath>
            </m:oMathPara>
          </w:p>
        </w:tc>
        <w:tc>
          <w:tcPr>
            <w:tcW w:w="2382" w:type="dxa"/>
            <w:gridSpan w:val="2"/>
          </w:tcPr>
          <w:p w14:paraId="79CED0D8" w14:textId="77777777" w:rsidR="001D4AA0" w:rsidRPr="00AD02C9" w:rsidRDefault="001D4AA0" w:rsidP="000C06E4">
            <w:pPr>
              <w:jc w:val="center"/>
              <w:rPr>
                <w:rFonts w:cstheme="minorHAnsi"/>
                <w:sz w:val="20"/>
                <w:szCs w:val="20"/>
              </w:rPr>
            </w:pPr>
            <w:r w:rsidRPr="00AD02C9">
              <w:rPr>
                <w:rFonts w:cstheme="minorHAnsi"/>
                <w:sz w:val="20"/>
                <w:szCs w:val="20"/>
              </w:rPr>
              <w:t>-0.08***</w:t>
            </w:r>
          </w:p>
        </w:tc>
        <w:tc>
          <w:tcPr>
            <w:tcW w:w="2382" w:type="dxa"/>
            <w:gridSpan w:val="2"/>
          </w:tcPr>
          <w:p w14:paraId="0E2EF3FF" w14:textId="77777777" w:rsidR="001D4AA0" w:rsidRPr="00AD02C9" w:rsidRDefault="001D4AA0" w:rsidP="000C06E4">
            <w:pPr>
              <w:jc w:val="center"/>
              <w:rPr>
                <w:rFonts w:cstheme="minorHAnsi"/>
                <w:sz w:val="20"/>
                <w:szCs w:val="20"/>
              </w:rPr>
            </w:pPr>
            <w:r w:rsidRPr="00AD02C9">
              <w:rPr>
                <w:rFonts w:cstheme="minorHAnsi"/>
                <w:sz w:val="20"/>
                <w:szCs w:val="20"/>
              </w:rPr>
              <w:t>-0.093***</w:t>
            </w:r>
          </w:p>
        </w:tc>
        <w:tc>
          <w:tcPr>
            <w:tcW w:w="2352" w:type="dxa"/>
            <w:gridSpan w:val="2"/>
          </w:tcPr>
          <w:p w14:paraId="3A532520" w14:textId="77777777" w:rsidR="001D4AA0" w:rsidRPr="00AD02C9" w:rsidRDefault="001D4AA0" w:rsidP="000C06E4">
            <w:pPr>
              <w:jc w:val="center"/>
              <w:rPr>
                <w:rFonts w:cstheme="minorHAnsi"/>
                <w:sz w:val="20"/>
                <w:szCs w:val="20"/>
              </w:rPr>
            </w:pPr>
            <w:r w:rsidRPr="00AD02C9">
              <w:rPr>
                <w:rFonts w:cstheme="minorHAnsi"/>
                <w:sz w:val="20"/>
                <w:szCs w:val="20"/>
              </w:rPr>
              <w:t>0.051***</w:t>
            </w:r>
          </w:p>
        </w:tc>
      </w:tr>
      <w:tr w:rsidR="001D4AA0" w:rsidRPr="00AD02C9" w14:paraId="28F34B84" w14:textId="77777777" w:rsidTr="000C06E4">
        <w:tc>
          <w:tcPr>
            <w:tcW w:w="1900" w:type="dxa"/>
          </w:tcPr>
          <w:p w14:paraId="56095723"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22</m:t>
                    </m:r>
                  </m:sub>
                </m:sSub>
              </m:oMath>
            </m:oMathPara>
          </w:p>
        </w:tc>
        <w:tc>
          <w:tcPr>
            <w:tcW w:w="2382" w:type="dxa"/>
            <w:gridSpan w:val="2"/>
          </w:tcPr>
          <w:p w14:paraId="3F60B8B9" w14:textId="77777777" w:rsidR="001D4AA0" w:rsidRPr="00AD02C9" w:rsidRDefault="001D4AA0" w:rsidP="000C06E4">
            <w:pPr>
              <w:jc w:val="center"/>
              <w:rPr>
                <w:rFonts w:cstheme="minorHAnsi"/>
                <w:sz w:val="20"/>
                <w:szCs w:val="20"/>
              </w:rPr>
            </w:pPr>
            <w:r w:rsidRPr="00AD02C9">
              <w:rPr>
                <w:rFonts w:cstheme="minorHAnsi"/>
                <w:sz w:val="20"/>
                <w:szCs w:val="20"/>
              </w:rPr>
              <w:t>-0.382e-06</w:t>
            </w:r>
          </w:p>
        </w:tc>
        <w:tc>
          <w:tcPr>
            <w:tcW w:w="2382" w:type="dxa"/>
            <w:gridSpan w:val="2"/>
          </w:tcPr>
          <w:p w14:paraId="7C9B7755" w14:textId="77777777" w:rsidR="001D4AA0" w:rsidRPr="00AD02C9" w:rsidRDefault="001D4AA0" w:rsidP="000C06E4">
            <w:pPr>
              <w:jc w:val="center"/>
              <w:rPr>
                <w:rFonts w:cstheme="minorHAnsi"/>
                <w:sz w:val="20"/>
                <w:szCs w:val="20"/>
              </w:rPr>
            </w:pPr>
            <w:r w:rsidRPr="00AD02C9">
              <w:rPr>
                <w:rFonts w:cstheme="minorHAnsi"/>
                <w:sz w:val="20"/>
                <w:szCs w:val="20"/>
              </w:rPr>
              <w:t>-0.1e-05</w:t>
            </w:r>
          </w:p>
        </w:tc>
        <w:tc>
          <w:tcPr>
            <w:tcW w:w="2352" w:type="dxa"/>
            <w:gridSpan w:val="2"/>
          </w:tcPr>
          <w:p w14:paraId="733DE7D2" w14:textId="77777777" w:rsidR="001D4AA0" w:rsidRPr="00AD02C9" w:rsidRDefault="001D4AA0" w:rsidP="000C06E4">
            <w:pPr>
              <w:jc w:val="center"/>
              <w:rPr>
                <w:rFonts w:cstheme="minorHAnsi"/>
                <w:sz w:val="20"/>
                <w:szCs w:val="20"/>
              </w:rPr>
            </w:pPr>
            <w:r w:rsidRPr="00AD02C9">
              <w:rPr>
                <w:rFonts w:cstheme="minorHAnsi"/>
                <w:sz w:val="20"/>
                <w:szCs w:val="20"/>
              </w:rPr>
              <w:t>-0.12e-06</w:t>
            </w:r>
          </w:p>
        </w:tc>
      </w:tr>
      <w:tr w:rsidR="001D4AA0" w:rsidRPr="00AD02C9" w14:paraId="2830CDF7" w14:textId="77777777" w:rsidTr="000C06E4">
        <w:tc>
          <w:tcPr>
            <w:tcW w:w="1900" w:type="dxa"/>
          </w:tcPr>
          <w:p w14:paraId="18A4D3E8"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11</m:t>
                    </m:r>
                  </m:sub>
                </m:sSub>
              </m:oMath>
            </m:oMathPara>
          </w:p>
        </w:tc>
        <w:tc>
          <w:tcPr>
            <w:tcW w:w="2382" w:type="dxa"/>
            <w:gridSpan w:val="2"/>
          </w:tcPr>
          <w:p w14:paraId="066233AA" w14:textId="77777777" w:rsidR="001D4AA0" w:rsidRPr="00AD02C9" w:rsidRDefault="001D4AA0" w:rsidP="000C06E4">
            <w:pPr>
              <w:jc w:val="center"/>
              <w:rPr>
                <w:rFonts w:cstheme="minorHAnsi"/>
                <w:sz w:val="20"/>
                <w:szCs w:val="20"/>
              </w:rPr>
            </w:pPr>
            <w:r w:rsidRPr="00AD02C9">
              <w:rPr>
                <w:rFonts w:cstheme="minorHAnsi"/>
                <w:sz w:val="20"/>
                <w:szCs w:val="20"/>
              </w:rPr>
              <w:t>-0.233*</w:t>
            </w:r>
          </w:p>
        </w:tc>
        <w:tc>
          <w:tcPr>
            <w:tcW w:w="2382" w:type="dxa"/>
            <w:gridSpan w:val="2"/>
          </w:tcPr>
          <w:p w14:paraId="0064C612" w14:textId="77777777" w:rsidR="001D4AA0" w:rsidRPr="00AD02C9" w:rsidRDefault="001D4AA0" w:rsidP="000C06E4">
            <w:pPr>
              <w:jc w:val="center"/>
              <w:rPr>
                <w:rFonts w:cstheme="minorHAnsi"/>
                <w:sz w:val="20"/>
                <w:szCs w:val="20"/>
              </w:rPr>
            </w:pPr>
            <w:r w:rsidRPr="00AD02C9">
              <w:rPr>
                <w:rFonts w:cstheme="minorHAnsi"/>
                <w:sz w:val="20"/>
                <w:szCs w:val="20"/>
              </w:rPr>
              <w:t>0.124</w:t>
            </w:r>
          </w:p>
        </w:tc>
        <w:tc>
          <w:tcPr>
            <w:tcW w:w="2352" w:type="dxa"/>
            <w:gridSpan w:val="2"/>
          </w:tcPr>
          <w:p w14:paraId="350F54B1" w14:textId="77777777" w:rsidR="001D4AA0" w:rsidRPr="00AD02C9" w:rsidRDefault="001D4AA0" w:rsidP="000C06E4">
            <w:pPr>
              <w:jc w:val="center"/>
              <w:rPr>
                <w:rFonts w:cstheme="minorHAnsi"/>
                <w:sz w:val="20"/>
                <w:szCs w:val="20"/>
              </w:rPr>
            </w:pPr>
            <w:r w:rsidRPr="00AD02C9">
              <w:rPr>
                <w:rFonts w:cstheme="minorHAnsi"/>
                <w:sz w:val="20"/>
                <w:szCs w:val="20"/>
              </w:rPr>
              <w:t>-0.553***</w:t>
            </w:r>
          </w:p>
        </w:tc>
      </w:tr>
      <w:tr w:rsidR="001D4AA0" w:rsidRPr="00AD02C9" w14:paraId="5F4C2EC3" w14:textId="77777777" w:rsidTr="000C06E4">
        <w:tc>
          <w:tcPr>
            <w:tcW w:w="1900" w:type="dxa"/>
          </w:tcPr>
          <w:p w14:paraId="735A3F6A"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12</m:t>
                    </m:r>
                  </m:sub>
                </m:sSub>
              </m:oMath>
            </m:oMathPara>
          </w:p>
        </w:tc>
        <w:tc>
          <w:tcPr>
            <w:tcW w:w="2382" w:type="dxa"/>
            <w:gridSpan w:val="2"/>
          </w:tcPr>
          <w:p w14:paraId="683FB8AC" w14:textId="77777777" w:rsidR="001D4AA0" w:rsidRPr="00AD02C9" w:rsidRDefault="001D4AA0" w:rsidP="000C06E4">
            <w:pPr>
              <w:jc w:val="center"/>
              <w:rPr>
                <w:rFonts w:cstheme="minorHAnsi"/>
                <w:sz w:val="20"/>
                <w:szCs w:val="20"/>
              </w:rPr>
            </w:pPr>
            <w:r w:rsidRPr="00AD02C9">
              <w:rPr>
                <w:rFonts w:cstheme="minorHAnsi"/>
                <w:sz w:val="20"/>
                <w:szCs w:val="20"/>
              </w:rPr>
              <w:t>0.072***</w:t>
            </w:r>
          </w:p>
        </w:tc>
        <w:tc>
          <w:tcPr>
            <w:tcW w:w="2382" w:type="dxa"/>
            <w:gridSpan w:val="2"/>
          </w:tcPr>
          <w:p w14:paraId="6F9C7F5D" w14:textId="77777777" w:rsidR="001D4AA0" w:rsidRPr="00AD02C9" w:rsidRDefault="001D4AA0" w:rsidP="000C06E4">
            <w:pPr>
              <w:jc w:val="center"/>
              <w:rPr>
                <w:rFonts w:cstheme="minorHAnsi"/>
                <w:sz w:val="20"/>
                <w:szCs w:val="20"/>
              </w:rPr>
            </w:pPr>
            <w:r w:rsidRPr="00AD02C9">
              <w:rPr>
                <w:rFonts w:cstheme="minorHAnsi"/>
                <w:sz w:val="20"/>
                <w:szCs w:val="20"/>
              </w:rPr>
              <w:t>-0.005</w:t>
            </w:r>
          </w:p>
        </w:tc>
        <w:tc>
          <w:tcPr>
            <w:tcW w:w="2352" w:type="dxa"/>
            <w:gridSpan w:val="2"/>
          </w:tcPr>
          <w:p w14:paraId="61CF0DAA" w14:textId="77777777" w:rsidR="001D4AA0" w:rsidRPr="00AD02C9" w:rsidRDefault="001D4AA0" w:rsidP="000C06E4">
            <w:pPr>
              <w:jc w:val="center"/>
              <w:rPr>
                <w:rFonts w:cstheme="minorHAnsi"/>
                <w:sz w:val="20"/>
                <w:szCs w:val="20"/>
              </w:rPr>
            </w:pPr>
            <w:r w:rsidRPr="00AD02C9">
              <w:rPr>
                <w:rFonts w:cstheme="minorHAnsi"/>
                <w:sz w:val="20"/>
                <w:szCs w:val="20"/>
              </w:rPr>
              <w:t>0.035*</w:t>
            </w:r>
          </w:p>
        </w:tc>
      </w:tr>
      <w:tr w:rsidR="001D4AA0" w:rsidRPr="00AD02C9" w14:paraId="4F2927FC" w14:textId="77777777" w:rsidTr="000C06E4">
        <w:tc>
          <w:tcPr>
            <w:tcW w:w="1900" w:type="dxa"/>
          </w:tcPr>
          <w:p w14:paraId="08AAE049"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21</m:t>
                    </m:r>
                  </m:sub>
                </m:sSub>
              </m:oMath>
            </m:oMathPara>
          </w:p>
        </w:tc>
        <w:tc>
          <w:tcPr>
            <w:tcW w:w="2382" w:type="dxa"/>
            <w:gridSpan w:val="2"/>
          </w:tcPr>
          <w:p w14:paraId="1E6B0426" w14:textId="77777777" w:rsidR="001D4AA0" w:rsidRPr="00AD02C9" w:rsidRDefault="001D4AA0" w:rsidP="000C06E4">
            <w:pPr>
              <w:jc w:val="center"/>
              <w:rPr>
                <w:rFonts w:cstheme="minorHAnsi"/>
                <w:sz w:val="20"/>
                <w:szCs w:val="20"/>
              </w:rPr>
            </w:pPr>
            <w:r w:rsidRPr="00AD02C9">
              <w:rPr>
                <w:rFonts w:cstheme="minorHAnsi"/>
                <w:sz w:val="20"/>
                <w:szCs w:val="20"/>
              </w:rPr>
              <w:t>0.304</w:t>
            </w:r>
          </w:p>
        </w:tc>
        <w:tc>
          <w:tcPr>
            <w:tcW w:w="2382" w:type="dxa"/>
            <w:gridSpan w:val="2"/>
          </w:tcPr>
          <w:p w14:paraId="0A8ADF0E" w14:textId="77777777" w:rsidR="001D4AA0" w:rsidRPr="00AD02C9" w:rsidRDefault="001D4AA0" w:rsidP="000C06E4">
            <w:pPr>
              <w:jc w:val="center"/>
              <w:rPr>
                <w:rFonts w:cstheme="minorHAnsi"/>
                <w:sz w:val="20"/>
                <w:szCs w:val="20"/>
              </w:rPr>
            </w:pPr>
            <w:r w:rsidRPr="00AD02C9">
              <w:rPr>
                <w:rFonts w:cstheme="minorHAnsi"/>
                <w:sz w:val="20"/>
                <w:szCs w:val="20"/>
              </w:rPr>
              <w:t>2.452***</w:t>
            </w:r>
          </w:p>
        </w:tc>
        <w:tc>
          <w:tcPr>
            <w:tcW w:w="2352" w:type="dxa"/>
            <w:gridSpan w:val="2"/>
          </w:tcPr>
          <w:p w14:paraId="0C9BC6E0" w14:textId="77777777" w:rsidR="001D4AA0" w:rsidRPr="00AD02C9" w:rsidRDefault="001D4AA0" w:rsidP="000C06E4">
            <w:pPr>
              <w:jc w:val="center"/>
              <w:rPr>
                <w:rFonts w:cstheme="minorHAnsi"/>
                <w:sz w:val="20"/>
                <w:szCs w:val="20"/>
              </w:rPr>
            </w:pPr>
            <w:r w:rsidRPr="00AD02C9">
              <w:rPr>
                <w:rFonts w:cstheme="minorHAnsi"/>
                <w:sz w:val="20"/>
                <w:szCs w:val="20"/>
              </w:rPr>
              <w:t>0.619</w:t>
            </w:r>
          </w:p>
        </w:tc>
      </w:tr>
      <w:tr w:rsidR="001D4AA0" w:rsidRPr="00AD02C9" w14:paraId="50183B64" w14:textId="77777777" w:rsidTr="000C06E4">
        <w:tc>
          <w:tcPr>
            <w:tcW w:w="1900" w:type="dxa"/>
          </w:tcPr>
          <w:p w14:paraId="78EFD99E"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22</m:t>
                    </m:r>
                  </m:sub>
                </m:sSub>
              </m:oMath>
            </m:oMathPara>
          </w:p>
        </w:tc>
        <w:tc>
          <w:tcPr>
            <w:tcW w:w="2382" w:type="dxa"/>
            <w:gridSpan w:val="2"/>
          </w:tcPr>
          <w:p w14:paraId="247C71E5" w14:textId="77777777" w:rsidR="001D4AA0" w:rsidRPr="00AD02C9" w:rsidRDefault="001D4AA0" w:rsidP="000C06E4">
            <w:pPr>
              <w:jc w:val="center"/>
              <w:rPr>
                <w:rFonts w:cstheme="minorHAnsi"/>
                <w:sz w:val="20"/>
                <w:szCs w:val="20"/>
              </w:rPr>
            </w:pPr>
            <w:r w:rsidRPr="00AD02C9">
              <w:rPr>
                <w:rFonts w:cstheme="minorHAnsi"/>
                <w:sz w:val="20"/>
                <w:szCs w:val="20"/>
              </w:rPr>
              <w:t>-0.124</w:t>
            </w:r>
          </w:p>
        </w:tc>
        <w:tc>
          <w:tcPr>
            <w:tcW w:w="2382" w:type="dxa"/>
            <w:gridSpan w:val="2"/>
          </w:tcPr>
          <w:p w14:paraId="552A1C75" w14:textId="77777777" w:rsidR="001D4AA0" w:rsidRPr="00AD02C9" w:rsidRDefault="001D4AA0" w:rsidP="000C06E4">
            <w:pPr>
              <w:jc w:val="center"/>
              <w:rPr>
                <w:rFonts w:cstheme="minorHAnsi"/>
                <w:sz w:val="20"/>
                <w:szCs w:val="20"/>
              </w:rPr>
            </w:pPr>
            <w:r w:rsidRPr="00AD02C9">
              <w:rPr>
                <w:rFonts w:cstheme="minorHAnsi"/>
                <w:sz w:val="20"/>
                <w:szCs w:val="20"/>
              </w:rPr>
              <w:t>0.504***</w:t>
            </w:r>
          </w:p>
        </w:tc>
        <w:tc>
          <w:tcPr>
            <w:tcW w:w="2352" w:type="dxa"/>
            <w:gridSpan w:val="2"/>
          </w:tcPr>
          <w:p w14:paraId="4B928C2B" w14:textId="77777777" w:rsidR="001D4AA0" w:rsidRPr="00AD02C9" w:rsidRDefault="001D4AA0" w:rsidP="000C06E4">
            <w:pPr>
              <w:jc w:val="center"/>
              <w:rPr>
                <w:rFonts w:cstheme="minorHAnsi"/>
                <w:sz w:val="20"/>
                <w:szCs w:val="20"/>
              </w:rPr>
            </w:pPr>
            <w:r w:rsidRPr="00AD02C9">
              <w:rPr>
                <w:rFonts w:cstheme="minorHAnsi"/>
                <w:sz w:val="20"/>
                <w:szCs w:val="20"/>
              </w:rPr>
              <w:t>-0.219**</w:t>
            </w:r>
          </w:p>
        </w:tc>
      </w:tr>
      <w:tr w:rsidR="001D4AA0" w:rsidRPr="00AD02C9" w14:paraId="4328AA5C" w14:textId="77777777" w:rsidTr="000C06E4">
        <w:tc>
          <w:tcPr>
            <w:tcW w:w="1900" w:type="dxa"/>
          </w:tcPr>
          <w:p w14:paraId="4CAB4923"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11</m:t>
                    </m:r>
                  </m:sub>
                </m:sSub>
              </m:oMath>
            </m:oMathPara>
          </w:p>
        </w:tc>
        <w:tc>
          <w:tcPr>
            <w:tcW w:w="2382" w:type="dxa"/>
            <w:gridSpan w:val="2"/>
          </w:tcPr>
          <w:p w14:paraId="6221AD70" w14:textId="77777777" w:rsidR="001D4AA0" w:rsidRPr="00AD02C9" w:rsidRDefault="001D4AA0" w:rsidP="000C06E4">
            <w:pPr>
              <w:jc w:val="center"/>
              <w:rPr>
                <w:rFonts w:cstheme="minorHAnsi"/>
                <w:sz w:val="20"/>
                <w:szCs w:val="20"/>
              </w:rPr>
            </w:pPr>
            <w:r w:rsidRPr="00AD02C9">
              <w:rPr>
                <w:rFonts w:cstheme="minorHAnsi"/>
                <w:sz w:val="20"/>
                <w:szCs w:val="20"/>
              </w:rPr>
              <w:t>0.459***</w:t>
            </w:r>
          </w:p>
        </w:tc>
        <w:tc>
          <w:tcPr>
            <w:tcW w:w="2382" w:type="dxa"/>
            <w:gridSpan w:val="2"/>
          </w:tcPr>
          <w:p w14:paraId="410786D7" w14:textId="77777777" w:rsidR="001D4AA0" w:rsidRPr="00AD02C9" w:rsidRDefault="001D4AA0" w:rsidP="000C06E4">
            <w:pPr>
              <w:jc w:val="center"/>
              <w:rPr>
                <w:rFonts w:cstheme="minorHAnsi"/>
                <w:sz w:val="20"/>
                <w:szCs w:val="20"/>
              </w:rPr>
            </w:pPr>
            <w:r w:rsidRPr="00AD02C9">
              <w:rPr>
                <w:rFonts w:cstheme="minorHAnsi"/>
                <w:sz w:val="20"/>
                <w:szCs w:val="20"/>
              </w:rPr>
              <w:t>0.419***</w:t>
            </w:r>
          </w:p>
        </w:tc>
        <w:tc>
          <w:tcPr>
            <w:tcW w:w="2352" w:type="dxa"/>
            <w:gridSpan w:val="2"/>
          </w:tcPr>
          <w:p w14:paraId="58CCC82F" w14:textId="77777777" w:rsidR="001D4AA0" w:rsidRPr="00AD02C9" w:rsidRDefault="001D4AA0" w:rsidP="000C06E4">
            <w:pPr>
              <w:jc w:val="center"/>
              <w:rPr>
                <w:rFonts w:cstheme="minorHAnsi"/>
                <w:sz w:val="20"/>
                <w:szCs w:val="20"/>
              </w:rPr>
            </w:pPr>
            <w:r w:rsidRPr="00AD02C9">
              <w:rPr>
                <w:rFonts w:cstheme="minorHAnsi"/>
                <w:sz w:val="20"/>
                <w:szCs w:val="20"/>
              </w:rPr>
              <w:t>0.725***</w:t>
            </w:r>
          </w:p>
        </w:tc>
      </w:tr>
      <w:tr w:rsidR="001D4AA0" w:rsidRPr="00AD02C9" w14:paraId="276DD7BE" w14:textId="77777777" w:rsidTr="000C06E4">
        <w:tc>
          <w:tcPr>
            <w:tcW w:w="1900" w:type="dxa"/>
          </w:tcPr>
          <w:p w14:paraId="0A1C6BDC"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12</m:t>
                    </m:r>
                  </m:sub>
                </m:sSub>
              </m:oMath>
            </m:oMathPara>
          </w:p>
        </w:tc>
        <w:tc>
          <w:tcPr>
            <w:tcW w:w="2382" w:type="dxa"/>
            <w:gridSpan w:val="2"/>
          </w:tcPr>
          <w:p w14:paraId="7F6281A1" w14:textId="77777777" w:rsidR="001D4AA0" w:rsidRPr="00AD02C9" w:rsidRDefault="001D4AA0" w:rsidP="000C06E4">
            <w:pPr>
              <w:jc w:val="center"/>
              <w:rPr>
                <w:rFonts w:cstheme="minorHAnsi"/>
                <w:sz w:val="20"/>
                <w:szCs w:val="20"/>
              </w:rPr>
            </w:pPr>
            <w:r w:rsidRPr="00AD02C9">
              <w:rPr>
                <w:rFonts w:cstheme="minorHAnsi"/>
                <w:sz w:val="20"/>
                <w:szCs w:val="20"/>
              </w:rPr>
              <w:t>-0.009</w:t>
            </w:r>
          </w:p>
        </w:tc>
        <w:tc>
          <w:tcPr>
            <w:tcW w:w="2382" w:type="dxa"/>
            <w:gridSpan w:val="2"/>
          </w:tcPr>
          <w:p w14:paraId="0113EBDD" w14:textId="77777777" w:rsidR="001D4AA0" w:rsidRPr="00AD02C9" w:rsidRDefault="001D4AA0" w:rsidP="000C06E4">
            <w:pPr>
              <w:jc w:val="center"/>
              <w:rPr>
                <w:rFonts w:cstheme="minorHAnsi"/>
                <w:sz w:val="20"/>
                <w:szCs w:val="20"/>
              </w:rPr>
            </w:pPr>
            <w:r w:rsidRPr="00AD02C9">
              <w:rPr>
                <w:rFonts w:cstheme="minorHAnsi"/>
                <w:sz w:val="20"/>
                <w:szCs w:val="20"/>
              </w:rPr>
              <w:t>0.019**</w:t>
            </w:r>
          </w:p>
        </w:tc>
        <w:tc>
          <w:tcPr>
            <w:tcW w:w="2352" w:type="dxa"/>
            <w:gridSpan w:val="2"/>
          </w:tcPr>
          <w:p w14:paraId="744C1FD3" w14:textId="77777777" w:rsidR="001D4AA0" w:rsidRPr="00AD02C9" w:rsidRDefault="001D4AA0" w:rsidP="000C06E4">
            <w:pPr>
              <w:jc w:val="center"/>
              <w:rPr>
                <w:rFonts w:cstheme="minorHAnsi"/>
                <w:sz w:val="20"/>
                <w:szCs w:val="20"/>
              </w:rPr>
            </w:pPr>
            <w:r w:rsidRPr="00AD02C9">
              <w:rPr>
                <w:rFonts w:cstheme="minorHAnsi"/>
                <w:sz w:val="20"/>
                <w:szCs w:val="20"/>
              </w:rPr>
              <w:t>0.038***</w:t>
            </w:r>
          </w:p>
        </w:tc>
      </w:tr>
      <w:tr w:rsidR="001D4AA0" w:rsidRPr="00AD02C9" w14:paraId="7CA1275A" w14:textId="77777777" w:rsidTr="000C06E4">
        <w:tc>
          <w:tcPr>
            <w:tcW w:w="1900" w:type="dxa"/>
          </w:tcPr>
          <w:p w14:paraId="3BFA5D3B"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21</m:t>
                    </m:r>
                  </m:sub>
                </m:sSub>
              </m:oMath>
            </m:oMathPara>
          </w:p>
        </w:tc>
        <w:tc>
          <w:tcPr>
            <w:tcW w:w="2382" w:type="dxa"/>
            <w:gridSpan w:val="2"/>
          </w:tcPr>
          <w:p w14:paraId="0ED765AC" w14:textId="77777777" w:rsidR="001D4AA0" w:rsidRPr="00AD02C9" w:rsidRDefault="001D4AA0" w:rsidP="000C06E4">
            <w:pPr>
              <w:jc w:val="center"/>
              <w:rPr>
                <w:rFonts w:cstheme="minorHAnsi"/>
                <w:sz w:val="20"/>
                <w:szCs w:val="20"/>
              </w:rPr>
            </w:pPr>
            <w:r w:rsidRPr="00AD02C9">
              <w:rPr>
                <w:rFonts w:cstheme="minorHAnsi"/>
                <w:sz w:val="20"/>
                <w:szCs w:val="20"/>
              </w:rPr>
              <w:t>5.081***</w:t>
            </w:r>
          </w:p>
        </w:tc>
        <w:tc>
          <w:tcPr>
            <w:tcW w:w="2382" w:type="dxa"/>
            <w:gridSpan w:val="2"/>
          </w:tcPr>
          <w:p w14:paraId="786424AA" w14:textId="77777777" w:rsidR="001D4AA0" w:rsidRPr="00AD02C9" w:rsidRDefault="001D4AA0" w:rsidP="000C06E4">
            <w:pPr>
              <w:jc w:val="center"/>
              <w:rPr>
                <w:rFonts w:cstheme="minorHAnsi"/>
                <w:sz w:val="20"/>
                <w:szCs w:val="20"/>
              </w:rPr>
            </w:pPr>
            <w:r w:rsidRPr="00AD02C9">
              <w:rPr>
                <w:rFonts w:cstheme="minorHAnsi"/>
                <w:sz w:val="20"/>
                <w:szCs w:val="20"/>
              </w:rPr>
              <w:t>-3.233***</w:t>
            </w:r>
          </w:p>
        </w:tc>
        <w:tc>
          <w:tcPr>
            <w:tcW w:w="2352" w:type="dxa"/>
            <w:gridSpan w:val="2"/>
          </w:tcPr>
          <w:p w14:paraId="34DF7BE7" w14:textId="77777777" w:rsidR="001D4AA0" w:rsidRPr="00AD02C9" w:rsidRDefault="001D4AA0" w:rsidP="000C06E4">
            <w:pPr>
              <w:jc w:val="center"/>
              <w:rPr>
                <w:rFonts w:cstheme="minorHAnsi"/>
                <w:sz w:val="20"/>
                <w:szCs w:val="20"/>
              </w:rPr>
            </w:pPr>
            <w:r w:rsidRPr="00AD02C9">
              <w:rPr>
                <w:rFonts w:cstheme="minorHAnsi"/>
                <w:sz w:val="20"/>
                <w:szCs w:val="20"/>
              </w:rPr>
              <w:t>-0.659</w:t>
            </w:r>
          </w:p>
        </w:tc>
      </w:tr>
      <w:tr w:rsidR="001D4AA0" w:rsidRPr="00AD02C9" w14:paraId="7AAA0643" w14:textId="77777777" w:rsidTr="000C06E4">
        <w:tc>
          <w:tcPr>
            <w:tcW w:w="1900" w:type="dxa"/>
          </w:tcPr>
          <w:p w14:paraId="4D6FB11D"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22</m:t>
                    </m:r>
                  </m:sub>
                </m:sSub>
              </m:oMath>
            </m:oMathPara>
          </w:p>
        </w:tc>
        <w:tc>
          <w:tcPr>
            <w:tcW w:w="2382" w:type="dxa"/>
            <w:gridSpan w:val="2"/>
          </w:tcPr>
          <w:p w14:paraId="50EA8478" w14:textId="77777777" w:rsidR="001D4AA0" w:rsidRPr="00AD02C9" w:rsidRDefault="001D4AA0" w:rsidP="000C06E4">
            <w:pPr>
              <w:jc w:val="center"/>
              <w:rPr>
                <w:rFonts w:cstheme="minorHAnsi"/>
                <w:sz w:val="20"/>
                <w:szCs w:val="20"/>
              </w:rPr>
            </w:pPr>
            <w:r w:rsidRPr="00AD02C9">
              <w:rPr>
                <w:rFonts w:cstheme="minorHAnsi"/>
                <w:sz w:val="20"/>
                <w:szCs w:val="20"/>
              </w:rPr>
              <w:t>0.021</w:t>
            </w:r>
          </w:p>
        </w:tc>
        <w:tc>
          <w:tcPr>
            <w:tcW w:w="2382" w:type="dxa"/>
            <w:gridSpan w:val="2"/>
          </w:tcPr>
          <w:p w14:paraId="4FE8CEC1" w14:textId="77777777" w:rsidR="001D4AA0" w:rsidRPr="00AD02C9" w:rsidRDefault="001D4AA0" w:rsidP="000C06E4">
            <w:pPr>
              <w:jc w:val="center"/>
              <w:rPr>
                <w:rFonts w:cstheme="minorHAnsi"/>
                <w:sz w:val="20"/>
                <w:szCs w:val="20"/>
              </w:rPr>
            </w:pPr>
            <w:r w:rsidRPr="00AD02C9">
              <w:rPr>
                <w:rFonts w:cstheme="minorHAnsi"/>
                <w:sz w:val="20"/>
                <w:szCs w:val="20"/>
              </w:rPr>
              <w:t>0.114</w:t>
            </w:r>
          </w:p>
        </w:tc>
        <w:tc>
          <w:tcPr>
            <w:tcW w:w="2352" w:type="dxa"/>
            <w:gridSpan w:val="2"/>
          </w:tcPr>
          <w:p w14:paraId="31508FD1" w14:textId="77777777" w:rsidR="001D4AA0" w:rsidRPr="00AD02C9" w:rsidRDefault="001D4AA0" w:rsidP="000C06E4">
            <w:pPr>
              <w:jc w:val="center"/>
              <w:rPr>
                <w:rFonts w:cstheme="minorHAnsi"/>
                <w:sz w:val="20"/>
                <w:szCs w:val="20"/>
              </w:rPr>
            </w:pPr>
            <w:r w:rsidRPr="00AD02C9">
              <w:rPr>
                <w:rFonts w:cstheme="minorHAnsi"/>
                <w:sz w:val="20"/>
                <w:szCs w:val="20"/>
              </w:rPr>
              <w:t>0.674***</w:t>
            </w:r>
          </w:p>
        </w:tc>
      </w:tr>
      <w:tr w:rsidR="001D4AA0" w:rsidRPr="00AD02C9" w14:paraId="11573A55" w14:textId="77777777" w:rsidTr="000C06E4">
        <w:tc>
          <w:tcPr>
            <w:tcW w:w="1900" w:type="dxa"/>
          </w:tcPr>
          <w:p w14:paraId="67BF212A"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11</m:t>
                    </m:r>
                  </m:sub>
                </m:sSub>
              </m:oMath>
            </m:oMathPara>
          </w:p>
        </w:tc>
        <w:tc>
          <w:tcPr>
            <w:tcW w:w="2382" w:type="dxa"/>
            <w:gridSpan w:val="2"/>
          </w:tcPr>
          <w:p w14:paraId="2A682698" w14:textId="77777777" w:rsidR="001D4AA0" w:rsidRPr="00AD02C9" w:rsidRDefault="001D4AA0" w:rsidP="000C06E4">
            <w:pPr>
              <w:jc w:val="center"/>
              <w:rPr>
                <w:rFonts w:cstheme="minorHAnsi"/>
                <w:sz w:val="20"/>
                <w:szCs w:val="20"/>
              </w:rPr>
            </w:pPr>
            <w:r w:rsidRPr="00AD02C9">
              <w:rPr>
                <w:rFonts w:cstheme="minorHAnsi"/>
                <w:sz w:val="20"/>
                <w:szCs w:val="20"/>
              </w:rPr>
              <w:t>-1.047***</w:t>
            </w:r>
          </w:p>
        </w:tc>
        <w:tc>
          <w:tcPr>
            <w:tcW w:w="2382" w:type="dxa"/>
            <w:gridSpan w:val="2"/>
          </w:tcPr>
          <w:p w14:paraId="789D62FE" w14:textId="77777777" w:rsidR="001D4AA0" w:rsidRPr="00AD02C9" w:rsidRDefault="001D4AA0" w:rsidP="000C06E4">
            <w:pPr>
              <w:jc w:val="center"/>
              <w:rPr>
                <w:rFonts w:cstheme="minorHAnsi"/>
                <w:sz w:val="20"/>
                <w:szCs w:val="20"/>
              </w:rPr>
            </w:pPr>
            <w:r w:rsidRPr="00AD02C9">
              <w:rPr>
                <w:rFonts w:cstheme="minorHAnsi"/>
                <w:sz w:val="20"/>
                <w:szCs w:val="20"/>
              </w:rPr>
              <w:t>1.057***</w:t>
            </w:r>
          </w:p>
        </w:tc>
        <w:tc>
          <w:tcPr>
            <w:tcW w:w="2352" w:type="dxa"/>
            <w:gridSpan w:val="2"/>
          </w:tcPr>
          <w:p w14:paraId="48EB98F1" w14:textId="77777777" w:rsidR="001D4AA0" w:rsidRPr="00AD02C9" w:rsidRDefault="001D4AA0" w:rsidP="000C06E4">
            <w:pPr>
              <w:jc w:val="center"/>
              <w:rPr>
                <w:rFonts w:cstheme="minorHAnsi"/>
                <w:sz w:val="20"/>
                <w:szCs w:val="20"/>
              </w:rPr>
            </w:pPr>
            <w:r w:rsidRPr="00AD02C9">
              <w:rPr>
                <w:rFonts w:cstheme="minorHAnsi"/>
                <w:sz w:val="20"/>
                <w:szCs w:val="20"/>
              </w:rPr>
              <w:t>0.791***</w:t>
            </w:r>
          </w:p>
        </w:tc>
      </w:tr>
      <w:tr w:rsidR="001D4AA0" w:rsidRPr="00AD02C9" w14:paraId="562A6CFF" w14:textId="77777777" w:rsidTr="000C06E4">
        <w:tc>
          <w:tcPr>
            <w:tcW w:w="1900" w:type="dxa"/>
          </w:tcPr>
          <w:p w14:paraId="5A658E1E"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12</m:t>
                    </m:r>
                  </m:sub>
                </m:sSub>
              </m:oMath>
            </m:oMathPara>
          </w:p>
        </w:tc>
        <w:tc>
          <w:tcPr>
            <w:tcW w:w="2382" w:type="dxa"/>
            <w:gridSpan w:val="2"/>
          </w:tcPr>
          <w:p w14:paraId="0509FA6E" w14:textId="77777777" w:rsidR="001D4AA0" w:rsidRPr="00AD02C9" w:rsidRDefault="001D4AA0" w:rsidP="000C06E4">
            <w:pPr>
              <w:jc w:val="center"/>
              <w:rPr>
                <w:rFonts w:cstheme="minorHAnsi"/>
                <w:sz w:val="20"/>
                <w:szCs w:val="20"/>
              </w:rPr>
            </w:pPr>
            <w:r w:rsidRPr="00AD02C9">
              <w:rPr>
                <w:rFonts w:cstheme="minorHAnsi"/>
                <w:sz w:val="20"/>
                <w:szCs w:val="20"/>
              </w:rPr>
              <w:t>-0.067**</w:t>
            </w:r>
          </w:p>
        </w:tc>
        <w:tc>
          <w:tcPr>
            <w:tcW w:w="2382" w:type="dxa"/>
            <w:gridSpan w:val="2"/>
          </w:tcPr>
          <w:p w14:paraId="6AD90628" w14:textId="77777777" w:rsidR="001D4AA0" w:rsidRPr="00AD02C9" w:rsidRDefault="001D4AA0" w:rsidP="000C06E4">
            <w:pPr>
              <w:jc w:val="center"/>
              <w:rPr>
                <w:rFonts w:cstheme="minorHAnsi"/>
                <w:sz w:val="20"/>
                <w:szCs w:val="20"/>
              </w:rPr>
            </w:pPr>
            <w:r w:rsidRPr="00AD02C9">
              <w:rPr>
                <w:rFonts w:cstheme="minorHAnsi"/>
                <w:sz w:val="20"/>
                <w:szCs w:val="20"/>
              </w:rPr>
              <w:t>-0.002</w:t>
            </w:r>
          </w:p>
        </w:tc>
        <w:tc>
          <w:tcPr>
            <w:tcW w:w="2352" w:type="dxa"/>
            <w:gridSpan w:val="2"/>
          </w:tcPr>
          <w:p w14:paraId="22CE0F37" w14:textId="77777777" w:rsidR="001D4AA0" w:rsidRPr="00AD02C9" w:rsidRDefault="001D4AA0" w:rsidP="000C06E4">
            <w:pPr>
              <w:jc w:val="center"/>
              <w:rPr>
                <w:rFonts w:cstheme="minorHAnsi"/>
                <w:sz w:val="20"/>
                <w:szCs w:val="20"/>
              </w:rPr>
            </w:pPr>
            <w:r w:rsidRPr="00AD02C9">
              <w:rPr>
                <w:rFonts w:cstheme="minorHAnsi"/>
                <w:sz w:val="20"/>
                <w:szCs w:val="20"/>
              </w:rPr>
              <w:t>0.31e-03</w:t>
            </w:r>
          </w:p>
        </w:tc>
      </w:tr>
      <w:tr w:rsidR="001D4AA0" w:rsidRPr="00AD02C9" w14:paraId="7E70ACA7" w14:textId="77777777" w:rsidTr="000C06E4">
        <w:tc>
          <w:tcPr>
            <w:tcW w:w="1900" w:type="dxa"/>
          </w:tcPr>
          <w:p w14:paraId="34A45F6F"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21</m:t>
                    </m:r>
                  </m:sub>
                </m:sSub>
              </m:oMath>
            </m:oMathPara>
          </w:p>
        </w:tc>
        <w:tc>
          <w:tcPr>
            <w:tcW w:w="2382" w:type="dxa"/>
            <w:gridSpan w:val="2"/>
          </w:tcPr>
          <w:p w14:paraId="20EDF546" w14:textId="77777777" w:rsidR="001D4AA0" w:rsidRPr="00AD02C9" w:rsidRDefault="001D4AA0" w:rsidP="000C06E4">
            <w:pPr>
              <w:jc w:val="center"/>
              <w:rPr>
                <w:rFonts w:cstheme="minorHAnsi"/>
                <w:sz w:val="20"/>
                <w:szCs w:val="20"/>
              </w:rPr>
            </w:pPr>
            <w:r w:rsidRPr="00AD02C9">
              <w:rPr>
                <w:rFonts w:cstheme="minorHAnsi"/>
                <w:sz w:val="20"/>
                <w:szCs w:val="20"/>
              </w:rPr>
              <w:t>7.239***</w:t>
            </w:r>
          </w:p>
        </w:tc>
        <w:tc>
          <w:tcPr>
            <w:tcW w:w="2382" w:type="dxa"/>
            <w:gridSpan w:val="2"/>
          </w:tcPr>
          <w:p w14:paraId="63E75100" w14:textId="77777777" w:rsidR="001D4AA0" w:rsidRPr="00AD02C9" w:rsidRDefault="001D4AA0" w:rsidP="000C06E4">
            <w:pPr>
              <w:jc w:val="center"/>
              <w:rPr>
                <w:rFonts w:cstheme="minorHAnsi"/>
                <w:sz w:val="20"/>
                <w:szCs w:val="20"/>
              </w:rPr>
            </w:pPr>
            <w:r w:rsidRPr="00AD02C9">
              <w:rPr>
                <w:rFonts w:cstheme="minorHAnsi"/>
                <w:sz w:val="20"/>
                <w:szCs w:val="20"/>
              </w:rPr>
              <w:t>-16.605***</w:t>
            </w:r>
          </w:p>
        </w:tc>
        <w:tc>
          <w:tcPr>
            <w:tcW w:w="2352" w:type="dxa"/>
            <w:gridSpan w:val="2"/>
          </w:tcPr>
          <w:p w14:paraId="3C1B4D49" w14:textId="77777777" w:rsidR="001D4AA0" w:rsidRPr="00AD02C9" w:rsidRDefault="001D4AA0" w:rsidP="000C06E4">
            <w:pPr>
              <w:jc w:val="center"/>
              <w:rPr>
                <w:rFonts w:cstheme="minorHAnsi"/>
                <w:sz w:val="20"/>
                <w:szCs w:val="20"/>
              </w:rPr>
            </w:pPr>
            <w:r w:rsidRPr="00AD02C9">
              <w:rPr>
                <w:rFonts w:cstheme="minorHAnsi"/>
                <w:sz w:val="20"/>
                <w:szCs w:val="20"/>
              </w:rPr>
              <w:t>-0.752</w:t>
            </w:r>
          </w:p>
        </w:tc>
      </w:tr>
      <w:tr w:rsidR="001D4AA0" w:rsidRPr="00AD02C9" w14:paraId="320380BB" w14:textId="77777777" w:rsidTr="000C06E4">
        <w:tc>
          <w:tcPr>
            <w:tcW w:w="1900" w:type="dxa"/>
          </w:tcPr>
          <w:p w14:paraId="439C7948" w14:textId="77777777" w:rsidR="001D4AA0" w:rsidRPr="00AD02C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22</m:t>
                    </m:r>
                  </m:sub>
                </m:sSub>
              </m:oMath>
            </m:oMathPara>
          </w:p>
        </w:tc>
        <w:tc>
          <w:tcPr>
            <w:tcW w:w="2382" w:type="dxa"/>
            <w:gridSpan w:val="2"/>
          </w:tcPr>
          <w:p w14:paraId="64E5874F" w14:textId="77777777" w:rsidR="001D4AA0" w:rsidRPr="00AD02C9" w:rsidRDefault="001D4AA0" w:rsidP="000C06E4">
            <w:pPr>
              <w:jc w:val="center"/>
              <w:rPr>
                <w:rFonts w:cstheme="minorHAnsi"/>
                <w:sz w:val="20"/>
                <w:szCs w:val="20"/>
              </w:rPr>
            </w:pPr>
            <w:r w:rsidRPr="00AD02C9">
              <w:rPr>
                <w:rFonts w:cstheme="minorHAnsi"/>
                <w:sz w:val="20"/>
                <w:szCs w:val="20"/>
              </w:rPr>
              <w:t>1.367***</w:t>
            </w:r>
          </w:p>
        </w:tc>
        <w:tc>
          <w:tcPr>
            <w:tcW w:w="2382" w:type="dxa"/>
            <w:gridSpan w:val="2"/>
          </w:tcPr>
          <w:p w14:paraId="5484DED4" w14:textId="77777777" w:rsidR="001D4AA0" w:rsidRPr="00AD02C9" w:rsidRDefault="001D4AA0" w:rsidP="000C06E4">
            <w:pPr>
              <w:jc w:val="center"/>
              <w:rPr>
                <w:rFonts w:cstheme="minorHAnsi"/>
                <w:sz w:val="20"/>
                <w:szCs w:val="20"/>
              </w:rPr>
            </w:pPr>
            <w:r w:rsidRPr="00AD02C9">
              <w:rPr>
                <w:rFonts w:cstheme="minorHAnsi"/>
                <w:sz w:val="20"/>
                <w:szCs w:val="20"/>
              </w:rPr>
              <w:t>0.332</w:t>
            </w:r>
          </w:p>
        </w:tc>
        <w:tc>
          <w:tcPr>
            <w:tcW w:w="2352" w:type="dxa"/>
            <w:gridSpan w:val="2"/>
          </w:tcPr>
          <w:p w14:paraId="086551E5" w14:textId="77777777" w:rsidR="001D4AA0" w:rsidRPr="00AD02C9" w:rsidRDefault="001D4AA0" w:rsidP="000C06E4">
            <w:pPr>
              <w:jc w:val="center"/>
              <w:rPr>
                <w:rFonts w:cstheme="minorHAnsi"/>
                <w:sz w:val="20"/>
                <w:szCs w:val="20"/>
              </w:rPr>
            </w:pPr>
            <w:r w:rsidRPr="00AD02C9">
              <w:rPr>
                <w:rFonts w:cstheme="minorHAnsi"/>
                <w:sz w:val="20"/>
                <w:szCs w:val="20"/>
              </w:rPr>
              <w:t>0.119</w:t>
            </w:r>
          </w:p>
        </w:tc>
      </w:tr>
      <w:tr w:rsidR="001D4AA0" w:rsidRPr="00AD02C9" w14:paraId="378A4C82" w14:textId="77777777" w:rsidTr="000C06E4">
        <w:tc>
          <w:tcPr>
            <w:tcW w:w="1900" w:type="dxa"/>
            <w:tcBorders>
              <w:bottom w:val="single" w:sz="4" w:space="0" w:color="auto"/>
            </w:tcBorders>
          </w:tcPr>
          <w:p w14:paraId="4B6E44CC" w14:textId="77777777" w:rsidR="001D4AA0" w:rsidRPr="00AD02C9" w:rsidRDefault="001D4AA0" w:rsidP="000C06E4">
            <w:pPr>
              <w:rPr>
                <w:rFonts w:eastAsia="Calibri" w:cstheme="minorHAnsi"/>
                <w:iCs/>
                <w:sz w:val="20"/>
                <w:szCs w:val="20"/>
              </w:rPr>
            </w:pPr>
          </w:p>
        </w:tc>
        <w:tc>
          <w:tcPr>
            <w:tcW w:w="2382" w:type="dxa"/>
            <w:gridSpan w:val="2"/>
            <w:tcBorders>
              <w:bottom w:val="single" w:sz="4" w:space="0" w:color="auto"/>
            </w:tcBorders>
          </w:tcPr>
          <w:p w14:paraId="60522F28" w14:textId="77777777" w:rsidR="001D4AA0" w:rsidRPr="00AD02C9" w:rsidRDefault="001D4AA0" w:rsidP="000C06E4">
            <w:pPr>
              <w:jc w:val="center"/>
              <w:rPr>
                <w:rFonts w:cstheme="minorHAnsi"/>
                <w:sz w:val="20"/>
                <w:szCs w:val="20"/>
              </w:rPr>
            </w:pPr>
          </w:p>
        </w:tc>
        <w:tc>
          <w:tcPr>
            <w:tcW w:w="2382" w:type="dxa"/>
            <w:gridSpan w:val="2"/>
            <w:tcBorders>
              <w:bottom w:val="single" w:sz="4" w:space="0" w:color="auto"/>
            </w:tcBorders>
          </w:tcPr>
          <w:p w14:paraId="4BE804B2" w14:textId="77777777" w:rsidR="001D4AA0" w:rsidRPr="00AD02C9" w:rsidRDefault="001D4AA0" w:rsidP="000C06E4">
            <w:pPr>
              <w:jc w:val="center"/>
              <w:rPr>
                <w:rFonts w:cstheme="minorHAnsi"/>
                <w:sz w:val="20"/>
                <w:szCs w:val="20"/>
              </w:rPr>
            </w:pPr>
          </w:p>
        </w:tc>
        <w:tc>
          <w:tcPr>
            <w:tcW w:w="2352" w:type="dxa"/>
            <w:gridSpan w:val="2"/>
            <w:tcBorders>
              <w:bottom w:val="single" w:sz="4" w:space="0" w:color="auto"/>
            </w:tcBorders>
          </w:tcPr>
          <w:p w14:paraId="1F090179" w14:textId="77777777" w:rsidR="001D4AA0" w:rsidRPr="00AD02C9" w:rsidRDefault="001D4AA0" w:rsidP="000C06E4">
            <w:pPr>
              <w:jc w:val="center"/>
              <w:rPr>
                <w:rFonts w:cstheme="minorHAnsi"/>
                <w:sz w:val="20"/>
                <w:szCs w:val="20"/>
              </w:rPr>
            </w:pPr>
          </w:p>
        </w:tc>
      </w:tr>
      <w:tr w:rsidR="001D4AA0" w:rsidRPr="00AD02C9" w14:paraId="26CB1D36" w14:textId="77777777" w:rsidTr="000C06E4">
        <w:tc>
          <w:tcPr>
            <w:tcW w:w="1900" w:type="dxa"/>
            <w:tcBorders>
              <w:top w:val="single" w:sz="4" w:space="0" w:color="auto"/>
              <w:bottom w:val="single" w:sz="4" w:space="0" w:color="auto"/>
            </w:tcBorders>
          </w:tcPr>
          <w:p w14:paraId="4FA5F0FD" w14:textId="77777777" w:rsidR="001D4AA0" w:rsidRPr="00AD02C9" w:rsidRDefault="001D4AA0" w:rsidP="000C06E4">
            <w:pPr>
              <w:rPr>
                <w:rFonts w:cstheme="minorHAnsi"/>
                <w:sz w:val="20"/>
                <w:szCs w:val="20"/>
              </w:rPr>
            </w:pPr>
            <w:r w:rsidRPr="00AD02C9">
              <w:rPr>
                <w:rFonts w:cstheme="minorHAnsi"/>
                <w:sz w:val="20"/>
                <w:szCs w:val="20"/>
              </w:rPr>
              <w:t xml:space="preserve">Model diagnostics </w:t>
            </w:r>
          </w:p>
        </w:tc>
        <w:tc>
          <w:tcPr>
            <w:tcW w:w="2382" w:type="dxa"/>
            <w:gridSpan w:val="2"/>
            <w:tcBorders>
              <w:top w:val="single" w:sz="4" w:space="0" w:color="auto"/>
              <w:bottom w:val="single" w:sz="4" w:space="0" w:color="auto"/>
            </w:tcBorders>
          </w:tcPr>
          <w:p w14:paraId="2C1B0AFA" w14:textId="77777777" w:rsidR="001D4AA0" w:rsidRPr="00AD02C9" w:rsidRDefault="001D4AA0" w:rsidP="000C06E4">
            <w:pPr>
              <w:jc w:val="center"/>
              <w:rPr>
                <w:rFonts w:cstheme="minorHAnsi"/>
                <w:sz w:val="20"/>
                <w:szCs w:val="20"/>
              </w:rPr>
            </w:pPr>
          </w:p>
        </w:tc>
        <w:tc>
          <w:tcPr>
            <w:tcW w:w="2382" w:type="dxa"/>
            <w:gridSpan w:val="2"/>
            <w:tcBorders>
              <w:top w:val="single" w:sz="4" w:space="0" w:color="auto"/>
              <w:bottom w:val="single" w:sz="4" w:space="0" w:color="auto"/>
            </w:tcBorders>
          </w:tcPr>
          <w:p w14:paraId="2480F655" w14:textId="77777777" w:rsidR="001D4AA0" w:rsidRPr="00AD02C9" w:rsidRDefault="001D4AA0" w:rsidP="000C06E4">
            <w:pPr>
              <w:jc w:val="center"/>
              <w:rPr>
                <w:rFonts w:cstheme="minorHAnsi"/>
                <w:sz w:val="20"/>
                <w:szCs w:val="20"/>
              </w:rPr>
            </w:pPr>
          </w:p>
        </w:tc>
        <w:tc>
          <w:tcPr>
            <w:tcW w:w="2352" w:type="dxa"/>
            <w:gridSpan w:val="2"/>
            <w:tcBorders>
              <w:top w:val="single" w:sz="4" w:space="0" w:color="auto"/>
              <w:bottom w:val="single" w:sz="4" w:space="0" w:color="auto"/>
            </w:tcBorders>
          </w:tcPr>
          <w:p w14:paraId="0276E8BC" w14:textId="77777777" w:rsidR="001D4AA0" w:rsidRPr="00AD02C9" w:rsidRDefault="001D4AA0" w:rsidP="000C06E4">
            <w:pPr>
              <w:jc w:val="center"/>
              <w:rPr>
                <w:rFonts w:cstheme="minorHAnsi"/>
                <w:sz w:val="20"/>
                <w:szCs w:val="20"/>
              </w:rPr>
            </w:pPr>
          </w:p>
        </w:tc>
      </w:tr>
      <w:tr w:rsidR="001D4AA0" w:rsidRPr="00AD02C9" w14:paraId="5B6A83C0" w14:textId="77777777" w:rsidTr="000C06E4">
        <w:tc>
          <w:tcPr>
            <w:tcW w:w="1900" w:type="dxa"/>
            <w:tcBorders>
              <w:top w:val="single" w:sz="4" w:space="0" w:color="auto"/>
            </w:tcBorders>
          </w:tcPr>
          <w:p w14:paraId="592C5AD6"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AIC</w:t>
            </w:r>
          </w:p>
        </w:tc>
        <w:tc>
          <w:tcPr>
            <w:tcW w:w="2382" w:type="dxa"/>
            <w:gridSpan w:val="2"/>
            <w:tcBorders>
              <w:top w:val="single" w:sz="4" w:space="0" w:color="auto"/>
            </w:tcBorders>
          </w:tcPr>
          <w:p w14:paraId="15A5B9C2" w14:textId="77777777" w:rsidR="001D4AA0" w:rsidRPr="00AD02C9" w:rsidRDefault="001D4AA0" w:rsidP="000C06E4">
            <w:pPr>
              <w:jc w:val="center"/>
              <w:rPr>
                <w:rFonts w:cstheme="minorHAnsi"/>
                <w:sz w:val="20"/>
                <w:szCs w:val="20"/>
              </w:rPr>
            </w:pPr>
            <w:r w:rsidRPr="00AD02C9">
              <w:rPr>
                <w:rFonts w:cstheme="minorHAnsi"/>
                <w:sz w:val="20"/>
                <w:szCs w:val="20"/>
              </w:rPr>
              <w:t>2.140</w:t>
            </w:r>
          </w:p>
        </w:tc>
        <w:tc>
          <w:tcPr>
            <w:tcW w:w="2382" w:type="dxa"/>
            <w:gridSpan w:val="2"/>
            <w:tcBorders>
              <w:top w:val="single" w:sz="4" w:space="0" w:color="auto"/>
            </w:tcBorders>
          </w:tcPr>
          <w:p w14:paraId="11D3FE2D" w14:textId="77777777" w:rsidR="001D4AA0" w:rsidRPr="00AD02C9" w:rsidRDefault="001D4AA0" w:rsidP="000C06E4">
            <w:pPr>
              <w:jc w:val="center"/>
              <w:rPr>
                <w:rFonts w:cstheme="minorHAnsi"/>
                <w:sz w:val="20"/>
                <w:szCs w:val="20"/>
              </w:rPr>
            </w:pPr>
            <w:r w:rsidRPr="00AD02C9">
              <w:rPr>
                <w:rFonts w:cstheme="minorHAnsi"/>
                <w:sz w:val="20"/>
                <w:szCs w:val="20"/>
              </w:rPr>
              <w:t>1.366</w:t>
            </w:r>
          </w:p>
        </w:tc>
        <w:tc>
          <w:tcPr>
            <w:tcW w:w="2352" w:type="dxa"/>
            <w:gridSpan w:val="2"/>
            <w:tcBorders>
              <w:top w:val="single" w:sz="4" w:space="0" w:color="auto"/>
            </w:tcBorders>
          </w:tcPr>
          <w:p w14:paraId="0CCACEC1" w14:textId="77777777" w:rsidR="001D4AA0" w:rsidRPr="00AD02C9" w:rsidRDefault="001D4AA0" w:rsidP="000C06E4">
            <w:pPr>
              <w:jc w:val="center"/>
              <w:rPr>
                <w:rFonts w:cstheme="minorHAnsi"/>
                <w:sz w:val="20"/>
                <w:szCs w:val="20"/>
              </w:rPr>
            </w:pPr>
            <w:r w:rsidRPr="00AD02C9">
              <w:rPr>
                <w:rFonts w:cstheme="minorHAnsi"/>
                <w:sz w:val="20"/>
                <w:szCs w:val="20"/>
              </w:rPr>
              <w:t>3.502</w:t>
            </w:r>
          </w:p>
        </w:tc>
      </w:tr>
      <w:tr w:rsidR="001D4AA0" w:rsidRPr="00AD02C9" w14:paraId="64671B1D" w14:textId="77777777" w:rsidTr="000C06E4">
        <w:tc>
          <w:tcPr>
            <w:tcW w:w="1900" w:type="dxa"/>
          </w:tcPr>
          <w:p w14:paraId="204D3B16"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SBC</w:t>
            </w:r>
          </w:p>
        </w:tc>
        <w:tc>
          <w:tcPr>
            <w:tcW w:w="2382" w:type="dxa"/>
            <w:gridSpan w:val="2"/>
          </w:tcPr>
          <w:p w14:paraId="4DE088C4" w14:textId="77777777" w:rsidR="001D4AA0" w:rsidRPr="00AD02C9" w:rsidRDefault="001D4AA0" w:rsidP="000C06E4">
            <w:pPr>
              <w:jc w:val="center"/>
              <w:rPr>
                <w:rFonts w:cstheme="minorHAnsi"/>
                <w:sz w:val="20"/>
                <w:szCs w:val="20"/>
              </w:rPr>
            </w:pPr>
            <w:r w:rsidRPr="00AD02C9">
              <w:rPr>
                <w:rFonts w:cstheme="minorHAnsi"/>
                <w:sz w:val="20"/>
                <w:szCs w:val="20"/>
              </w:rPr>
              <w:t>2.487</w:t>
            </w:r>
          </w:p>
        </w:tc>
        <w:tc>
          <w:tcPr>
            <w:tcW w:w="2382" w:type="dxa"/>
            <w:gridSpan w:val="2"/>
          </w:tcPr>
          <w:p w14:paraId="39EBB5DF" w14:textId="77777777" w:rsidR="001D4AA0" w:rsidRPr="00AD02C9" w:rsidRDefault="001D4AA0" w:rsidP="000C06E4">
            <w:pPr>
              <w:jc w:val="center"/>
              <w:rPr>
                <w:rFonts w:cstheme="minorHAnsi"/>
                <w:sz w:val="20"/>
                <w:szCs w:val="20"/>
              </w:rPr>
            </w:pPr>
            <w:r w:rsidRPr="00AD02C9">
              <w:rPr>
                <w:rFonts w:cstheme="minorHAnsi"/>
                <w:sz w:val="20"/>
                <w:szCs w:val="20"/>
              </w:rPr>
              <w:t>1.787</w:t>
            </w:r>
          </w:p>
        </w:tc>
        <w:tc>
          <w:tcPr>
            <w:tcW w:w="2352" w:type="dxa"/>
            <w:gridSpan w:val="2"/>
          </w:tcPr>
          <w:p w14:paraId="22AD10B8" w14:textId="77777777" w:rsidR="001D4AA0" w:rsidRPr="00AD02C9" w:rsidRDefault="001D4AA0" w:rsidP="000C06E4">
            <w:pPr>
              <w:jc w:val="center"/>
              <w:rPr>
                <w:rFonts w:cstheme="minorHAnsi"/>
                <w:sz w:val="20"/>
                <w:szCs w:val="20"/>
              </w:rPr>
            </w:pPr>
            <w:r w:rsidRPr="00AD02C9">
              <w:rPr>
                <w:rFonts w:cstheme="minorHAnsi"/>
                <w:sz w:val="20"/>
                <w:szCs w:val="20"/>
              </w:rPr>
              <w:t>4.206</w:t>
            </w:r>
          </w:p>
        </w:tc>
      </w:tr>
      <w:tr w:rsidR="001D4AA0" w:rsidRPr="00AD02C9" w14:paraId="1C7C90EF" w14:textId="77777777" w:rsidTr="000C06E4">
        <w:tc>
          <w:tcPr>
            <w:tcW w:w="1900" w:type="dxa"/>
          </w:tcPr>
          <w:p w14:paraId="6288112F"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Log-L</w:t>
            </w:r>
          </w:p>
        </w:tc>
        <w:tc>
          <w:tcPr>
            <w:tcW w:w="2382" w:type="dxa"/>
            <w:gridSpan w:val="2"/>
          </w:tcPr>
          <w:p w14:paraId="19081643" w14:textId="77777777" w:rsidR="001D4AA0" w:rsidRPr="00AD02C9" w:rsidRDefault="001D4AA0" w:rsidP="000C06E4">
            <w:pPr>
              <w:jc w:val="center"/>
              <w:rPr>
                <w:rFonts w:cstheme="minorHAnsi"/>
                <w:sz w:val="20"/>
                <w:szCs w:val="20"/>
              </w:rPr>
            </w:pPr>
            <w:r w:rsidRPr="00AD02C9">
              <w:rPr>
                <w:rFonts w:cstheme="minorHAnsi"/>
                <w:sz w:val="20"/>
                <w:szCs w:val="20"/>
              </w:rPr>
              <w:t>-276.9</w:t>
            </w:r>
          </w:p>
        </w:tc>
        <w:tc>
          <w:tcPr>
            <w:tcW w:w="2382" w:type="dxa"/>
            <w:gridSpan w:val="2"/>
          </w:tcPr>
          <w:p w14:paraId="664AC82D" w14:textId="77777777" w:rsidR="001D4AA0" w:rsidRPr="00AD02C9" w:rsidRDefault="001D4AA0" w:rsidP="000C06E4">
            <w:pPr>
              <w:jc w:val="center"/>
              <w:rPr>
                <w:rFonts w:cstheme="minorHAnsi"/>
                <w:sz w:val="20"/>
                <w:szCs w:val="20"/>
              </w:rPr>
            </w:pPr>
            <w:r w:rsidRPr="00AD02C9">
              <w:rPr>
                <w:rFonts w:cstheme="minorHAnsi"/>
                <w:sz w:val="20"/>
                <w:szCs w:val="20"/>
              </w:rPr>
              <w:t>-107.5</w:t>
            </w:r>
          </w:p>
        </w:tc>
        <w:tc>
          <w:tcPr>
            <w:tcW w:w="2352" w:type="dxa"/>
            <w:gridSpan w:val="2"/>
          </w:tcPr>
          <w:p w14:paraId="5DEE5D42" w14:textId="77777777" w:rsidR="001D4AA0" w:rsidRPr="00AD02C9" w:rsidRDefault="001D4AA0" w:rsidP="000C06E4">
            <w:pPr>
              <w:jc w:val="center"/>
              <w:rPr>
                <w:rFonts w:cstheme="minorHAnsi"/>
                <w:sz w:val="20"/>
                <w:szCs w:val="20"/>
              </w:rPr>
            </w:pPr>
            <w:r w:rsidRPr="00AD02C9">
              <w:rPr>
                <w:rFonts w:cstheme="minorHAnsi"/>
                <w:sz w:val="20"/>
                <w:szCs w:val="20"/>
              </w:rPr>
              <w:t>-129.1</w:t>
            </w:r>
          </w:p>
        </w:tc>
      </w:tr>
      <w:tr w:rsidR="001D4AA0" w:rsidRPr="00AD02C9" w14:paraId="10A468BC" w14:textId="77777777" w:rsidTr="000C06E4">
        <w:tc>
          <w:tcPr>
            <w:tcW w:w="1900" w:type="dxa"/>
            <w:tcBorders>
              <w:bottom w:val="single" w:sz="4" w:space="0" w:color="auto"/>
            </w:tcBorders>
          </w:tcPr>
          <w:p w14:paraId="71D0E023" w14:textId="77777777" w:rsidR="001D4AA0" w:rsidRPr="00AD02C9" w:rsidRDefault="001D4AA0" w:rsidP="000C06E4">
            <w:pPr>
              <w:rPr>
                <w:rFonts w:eastAsia="Calibri" w:cstheme="minorHAnsi"/>
                <w:iCs/>
                <w:sz w:val="20"/>
                <w:szCs w:val="20"/>
              </w:rPr>
            </w:pPr>
          </w:p>
        </w:tc>
        <w:tc>
          <w:tcPr>
            <w:tcW w:w="2382" w:type="dxa"/>
            <w:gridSpan w:val="2"/>
            <w:tcBorders>
              <w:bottom w:val="single" w:sz="4" w:space="0" w:color="auto"/>
            </w:tcBorders>
          </w:tcPr>
          <w:p w14:paraId="75338B35" w14:textId="77777777" w:rsidR="001D4AA0" w:rsidRPr="00AD02C9" w:rsidRDefault="001D4AA0" w:rsidP="000C06E4">
            <w:pPr>
              <w:jc w:val="center"/>
              <w:rPr>
                <w:rFonts w:cstheme="minorHAnsi"/>
                <w:sz w:val="20"/>
                <w:szCs w:val="20"/>
              </w:rPr>
            </w:pPr>
          </w:p>
        </w:tc>
        <w:tc>
          <w:tcPr>
            <w:tcW w:w="2382" w:type="dxa"/>
            <w:gridSpan w:val="2"/>
            <w:tcBorders>
              <w:bottom w:val="single" w:sz="4" w:space="0" w:color="auto"/>
            </w:tcBorders>
          </w:tcPr>
          <w:p w14:paraId="5570710E" w14:textId="77777777" w:rsidR="001D4AA0" w:rsidRPr="00AD02C9" w:rsidRDefault="001D4AA0" w:rsidP="000C06E4">
            <w:pPr>
              <w:jc w:val="center"/>
              <w:rPr>
                <w:rFonts w:cstheme="minorHAnsi"/>
                <w:sz w:val="20"/>
                <w:szCs w:val="20"/>
              </w:rPr>
            </w:pPr>
          </w:p>
        </w:tc>
        <w:tc>
          <w:tcPr>
            <w:tcW w:w="2352" w:type="dxa"/>
            <w:gridSpan w:val="2"/>
            <w:tcBorders>
              <w:bottom w:val="single" w:sz="4" w:space="0" w:color="auto"/>
            </w:tcBorders>
          </w:tcPr>
          <w:p w14:paraId="55AE0937" w14:textId="77777777" w:rsidR="001D4AA0" w:rsidRPr="00AD02C9" w:rsidRDefault="001D4AA0" w:rsidP="000C06E4">
            <w:pPr>
              <w:jc w:val="center"/>
              <w:rPr>
                <w:rFonts w:cstheme="minorHAnsi"/>
                <w:sz w:val="20"/>
                <w:szCs w:val="20"/>
              </w:rPr>
            </w:pPr>
          </w:p>
        </w:tc>
      </w:tr>
      <w:tr w:rsidR="001D4AA0" w:rsidRPr="00AD02C9" w14:paraId="17D23C60" w14:textId="77777777" w:rsidTr="000C06E4">
        <w:tc>
          <w:tcPr>
            <w:tcW w:w="9016" w:type="dxa"/>
            <w:gridSpan w:val="7"/>
            <w:tcBorders>
              <w:top w:val="single" w:sz="4" w:space="0" w:color="auto"/>
              <w:bottom w:val="single" w:sz="4" w:space="0" w:color="auto"/>
            </w:tcBorders>
          </w:tcPr>
          <w:p w14:paraId="0E52C167" w14:textId="77777777" w:rsidR="001D4AA0" w:rsidRPr="00AD02C9" w:rsidRDefault="001D4AA0" w:rsidP="000C06E4">
            <w:pPr>
              <w:rPr>
                <w:rFonts w:cstheme="minorHAnsi"/>
                <w:sz w:val="20"/>
                <w:szCs w:val="20"/>
              </w:rPr>
            </w:pPr>
            <w:r w:rsidRPr="00AD02C9">
              <w:rPr>
                <w:rFonts w:eastAsia="Calibri" w:cstheme="minorHAnsi"/>
                <w:iCs/>
                <w:sz w:val="20"/>
                <w:szCs w:val="20"/>
              </w:rPr>
              <w:t>Residual diagnostics for the independent series</w:t>
            </w:r>
          </w:p>
        </w:tc>
      </w:tr>
      <w:tr w:rsidR="001D4AA0" w:rsidRPr="00AD02C9" w14:paraId="588980D5" w14:textId="77777777" w:rsidTr="000C06E4">
        <w:tc>
          <w:tcPr>
            <w:tcW w:w="1900" w:type="dxa"/>
            <w:tcBorders>
              <w:top w:val="single" w:sz="4" w:space="0" w:color="auto"/>
            </w:tcBorders>
          </w:tcPr>
          <w:p w14:paraId="7762EBF0" w14:textId="77777777" w:rsidR="001D4AA0" w:rsidRPr="00AD02C9" w:rsidRDefault="001D4AA0" w:rsidP="000C06E4">
            <w:pPr>
              <w:rPr>
                <w:rFonts w:eastAsia="Calibri" w:cstheme="minorHAnsi"/>
                <w:iCs/>
                <w:sz w:val="20"/>
                <w:szCs w:val="20"/>
              </w:rPr>
            </w:pPr>
          </w:p>
        </w:tc>
        <w:tc>
          <w:tcPr>
            <w:tcW w:w="1231" w:type="dxa"/>
            <w:tcBorders>
              <w:top w:val="single" w:sz="4" w:space="0" w:color="auto"/>
            </w:tcBorders>
          </w:tcPr>
          <w:p w14:paraId="290257D1" w14:textId="77777777" w:rsidR="001D4AA0" w:rsidRPr="00AD02C9" w:rsidRDefault="001D4AA0" w:rsidP="000C06E4">
            <w:pPr>
              <w:jc w:val="center"/>
              <w:rPr>
                <w:rFonts w:cstheme="minorHAnsi"/>
                <w:sz w:val="20"/>
                <w:szCs w:val="20"/>
              </w:rPr>
            </w:pPr>
            <w:r w:rsidRPr="00AD02C9">
              <w:rPr>
                <w:rFonts w:cstheme="minorHAnsi"/>
                <w:sz w:val="20"/>
                <w:szCs w:val="20"/>
              </w:rPr>
              <w:t>RCSTOCK</w:t>
            </w:r>
          </w:p>
        </w:tc>
        <w:tc>
          <w:tcPr>
            <w:tcW w:w="1151" w:type="dxa"/>
            <w:tcBorders>
              <w:top w:val="single" w:sz="4" w:space="0" w:color="auto"/>
            </w:tcBorders>
          </w:tcPr>
          <w:p w14:paraId="59EFA9B1" w14:textId="77777777" w:rsidR="001D4AA0" w:rsidRPr="00AD02C9" w:rsidRDefault="001D4AA0" w:rsidP="000C06E4">
            <w:pPr>
              <w:jc w:val="center"/>
              <w:rPr>
                <w:rFonts w:cstheme="minorHAnsi"/>
                <w:sz w:val="20"/>
                <w:szCs w:val="20"/>
              </w:rPr>
            </w:pPr>
            <w:r w:rsidRPr="00AD02C9">
              <w:rPr>
                <w:rFonts w:cstheme="minorHAnsi"/>
                <w:sz w:val="20"/>
                <w:szCs w:val="20"/>
              </w:rPr>
              <w:t>RSUKUK</w:t>
            </w:r>
          </w:p>
        </w:tc>
        <w:tc>
          <w:tcPr>
            <w:tcW w:w="1231" w:type="dxa"/>
            <w:tcBorders>
              <w:top w:val="single" w:sz="4" w:space="0" w:color="auto"/>
            </w:tcBorders>
          </w:tcPr>
          <w:p w14:paraId="5A4DD10D" w14:textId="77777777" w:rsidR="001D4AA0" w:rsidRPr="00AD02C9" w:rsidRDefault="001D4AA0" w:rsidP="000C06E4">
            <w:pPr>
              <w:jc w:val="center"/>
              <w:rPr>
                <w:rFonts w:cstheme="minorHAnsi"/>
                <w:sz w:val="20"/>
                <w:szCs w:val="20"/>
              </w:rPr>
            </w:pPr>
            <w:r w:rsidRPr="00AD02C9">
              <w:rPr>
                <w:rFonts w:cstheme="minorHAnsi"/>
                <w:sz w:val="20"/>
                <w:szCs w:val="20"/>
              </w:rPr>
              <w:t>RCSTOCK</w:t>
            </w:r>
          </w:p>
        </w:tc>
        <w:tc>
          <w:tcPr>
            <w:tcW w:w="1151" w:type="dxa"/>
            <w:tcBorders>
              <w:top w:val="single" w:sz="4" w:space="0" w:color="auto"/>
            </w:tcBorders>
          </w:tcPr>
          <w:p w14:paraId="7659D32F" w14:textId="77777777" w:rsidR="001D4AA0" w:rsidRPr="00AD02C9" w:rsidRDefault="001D4AA0" w:rsidP="000C06E4">
            <w:pPr>
              <w:jc w:val="center"/>
              <w:rPr>
                <w:rFonts w:cstheme="minorHAnsi"/>
                <w:sz w:val="20"/>
                <w:szCs w:val="20"/>
              </w:rPr>
            </w:pPr>
            <w:r w:rsidRPr="00AD02C9">
              <w:rPr>
                <w:rFonts w:cstheme="minorHAnsi"/>
                <w:sz w:val="20"/>
                <w:szCs w:val="20"/>
              </w:rPr>
              <w:t>RSUKUK</w:t>
            </w:r>
          </w:p>
        </w:tc>
        <w:tc>
          <w:tcPr>
            <w:tcW w:w="1231" w:type="dxa"/>
            <w:tcBorders>
              <w:top w:val="single" w:sz="4" w:space="0" w:color="auto"/>
            </w:tcBorders>
          </w:tcPr>
          <w:p w14:paraId="6F07AEC1" w14:textId="77777777" w:rsidR="001D4AA0" w:rsidRPr="00AD02C9" w:rsidRDefault="001D4AA0" w:rsidP="000C06E4">
            <w:pPr>
              <w:jc w:val="center"/>
              <w:rPr>
                <w:rFonts w:cstheme="minorHAnsi"/>
                <w:sz w:val="20"/>
                <w:szCs w:val="20"/>
              </w:rPr>
            </w:pPr>
            <w:r w:rsidRPr="00AD02C9">
              <w:rPr>
                <w:rFonts w:cstheme="minorHAnsi"/>
                <w:sz w:val="20"/>
                <w:szCs w:val="20"/>
              </w:rPr>
              <w:t>RCSTOCK</w:t>
            </w:r>
          </w:p>
        </w:tc>
        <w:tc>
          <w:tcPr>
            <w:tcW w:w="1121" w:type="dxa"/>
            <w:tcBorders>
              <w:top w:val="single" w:sz="4" w:space="0" w:color="auto"/>
            </w:tcBorders>
          </w:tcPr>
          <w:p w14:paraId="14C8058C" w14:textId="77777777" w:rsidR="001D4AA0" w:rsidRPr="00AD02C9" w:rsidRDefault="001D4AA0" w:rsidP="000C06E4">
            <w:pPr>
              <w:jc w:val="center"/>
              <w:rPr>
                <w:rFonts w:cstheme="minorHAnsi"/>
                <w:sz w:val="20"/>
                <w:szCs w:val="20"/>
              </w:rPr>
            </w:pPr>
            <w:r w:rsidRPr="00AD02C9">
              <w:rPr>
                <w:rFonts w:cstheme="minorHAnsi"/>
                <w:sz w:val="20"/>
                <w:szCs w:val="20"/>
              </w:rPr>
              <w:t>RSUKUK</w:t>
            </w:r>
          </w:p>
        </w:tc>
      </w:tr>
      <w:tr w:rsidR="001D4AA0" w:rsidRPr="00AD02C9" w14:paraId="361C5D78" w14:textId="77777777" w:rsidTr="000C06E4">
        <w:tc>
          <w:tcPr>
            <w:tcW w:w="1900" w:type="dxa"/>
          </w:tcPr>
          <w:p w14:paraId="2E205554"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Ljung-Box (20)</w:t>
            </w:r>
          </w:p>
        </w:tc>
        <w:tc>
          <w:tcPr>
            <w:tcW w:w="1231" w:type="dxa"/>
          </w:tcPr>
          <w:p w14:paraId="29764B36" w14:textId="77777777" w:rsidR="001D4AA0" w:rsidRPr="00AD02C9" w:rsidRDefault="001D4AA0" w:rsidP="000C06E4">
            <w:pPr>
              <w:jc w:val="center"/>
              <w:rPr>
                <w:rFonts w:cstheme="minorHAnsi"/>
                <w:sz w:val="20"/>
                <w:szCs w:val="20"/>
              </w:rPr>
            </w:pPr>
            <w:r w:rsidRPr="00AD02C9">
              <w:rPr>
                <w:rFonts w:cstheme="minorHAnsi"/>
                <w:sz w:val="20"/>
                <w:szCs w:val="20"/>
              </w:rPr>
              <w:t>19.981</w:t>
            </w:r>
          </w:p>
        </w:tc>
        <w:tc>
          <w:tcPr>
            <w:tcW w:w="1151" w:type="dxa"/>
          </w:tcPr>
          <w:p w14:paraId="3A302C56" w14:textId="77777777" w:rsidR="001D4AA0" w:rsidRPr="00AD02C9" w:rsidRDefault="001D4AA0" w:rsidP="000C06E4">
            <w:pPr>
              <w:jc w:val="center"/>
              <w:rPr>
                <w:rFonts w:cstheme="minorHAnsi"/>
                <w:sz w:val="20"/>
                <w:szCs w:val="20"/>
              </w:rPr>
            </w:pPr>
            <w:r w:rsidRPr="00AD02C9">
              <w:rPr>
                <w:rFonts w:cstheme="minorHAnsi"/>
                <w:sz w:val="20"/>
                <w:szCs w:val="20"/>
              </w:rPr>
              <w:t>64.081***</w:t>
            </w:r>
          </w:p>
        </w:tc>
        <w:tc>
          <w:tcPr>
            <w:tcW w:w="1231" w:type="dxa"/>
          </w:tcPr>
          <w:p w14:paraId="6521B149" w14:textId="77777777" w:rsidR="001D4AA0" w:rsidRPr="00AD02C9" w:rsidRDefault="001D4AA0" w:rsidP="000C06E4">
            <w:pPr>
              <w:jc w:val="center"/>
              <w:rPr>
                <w:rFonts w:cstheme="minorHAnsi"/>
                <w:sz w:val="20"/>
                <w:szCs w:val="20"/>
              </w:rPr>
            </w:pPr>
            <w:r w:rsidRPr="00AD02C9">
              <w:rPr>
                <w:rFonts w:cstheme="minorHAnsi"/>
                <w:sz w:val="20"/>
                <w:szCs w:val="20"/>
              </w:rPr>
              <w:t>25.300</w:t>
            </w:r>
          </w:p>
        </w:tc>
        <w:tc>
          <w:tcPr>
            <w:tcW w:w="1151" w:type="dxa"/>
          </w:tcPr>
          <w:p w14:paraId="589B39C0" w14:textId="77777777" w:rsidR="001D4AA0" w:rsidRPr="00AD02C9" w:rsidRDefault="001D4AA0" w:rsidP="000C06E4">
            <w:pPr>
              <w:jc w:val="center"/>
              <w:rPr>
                <w:rFonts w:cstheme="minorHAnsi"/>
                <w:sz w:val="20"/>
                <w:szCs w:val="20"/>
              </w:rPr>
            </w:pPr>
            <w:r w:rsidRPr="00AD02C9">
              <w:rPr>
                <w:rFonts w:cstheme="minorHAnsi"/>
                <w:sz w:val="20"/>
                <w:szCs w:val="20"/>
              </w:rPr>
              <w:t>60.396***</w:t>
            </w:r>
          </w:p>
        </w:tc>
        <w:tc>
          <w:tcPr>
            <w:tcW w:w="1231" w:type="dxa"/>
          </w:tcPr>
          <w:p w14:paraId="56035ABB" w14:textId="77777777" w:rsidR="001D4AA0" w:rsidRPr="00AD02C9" w:rsidRDefault="001D4AA0" w:rsidP="000C06E4">
            <w:pPr>
              <w:jc w:val="center"/>
              <w:rPr>
                <w:rFonts w:cstheme="minorHAnsi"/>
                <w:sz w:val="20"/>
                <w:szCs w:val="20"/>
              </w:rPr>
            </w:pPr>
            <w:r w:rsidRPr="00AD02C9">
              <w:rPr>
                <w:rFonts w:cstheme="minorHAnsi"/>
                <w:sz w:val="20"/>
                <w:szCs w:val="20"/>
              </w:rPr>
              <w:t>17.046</w:t>
            </w:r>
          </w:p>
        </w:tc>
        <w:tc>
          <w:tcPr>
            <w:tcW w:w="1121" w:type="dxa"/>
          </w:tcPr>
          <w:p w14:paraId="59BCABEC" w14:textId="77777777" w:rsidR="001D4AA0" w:rsidRPr="00AD02C9" w:rsidRDefault="001D4AA0" w:rsidP="000C06E4">
            <w:pPr>
              <w:jc w:val="center"/>
              <w:rPr>
                <w:rFonts w:cstheme="minorHAnsi"/>
                <w:sz w:val="20"/>
                <w:szCs w:val="20"/>
              </w:rPr>
            </w:pPr>
            <w:r w:rsidRPr="00AD02C9">
              <w:rPr>
                <w:rFonts w:cstheme="minorHAnsi"/>
                <w:sz w:val="20"/>
                <w:szCs w:val="20"/>
              </w:rPr>
              <w:t>18.392</w:t>
            </w:r>
          </w:p>
        </w:tc>
      </w:tr>
      <w:tr w:rsidR="001D4AA0" w:rsidRPr="00AD02C9" w14:paraId="3D138112" w14:textId="77777777" w:rsidTr="000C06E4">
        <w:tc>
          <w:tcPr>
            <w:tcW w:w="1900" w:type="dxa"/>
          </w:tcPr>
          <w:p w14:paraId="793A8B2C"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Ljung-Box (40)</w:t>
            </w:r>
          </w:p>
        </w:tc>
        <w:tc>
          <w:tcPr>
            <w:tcW w:w="1231" w:type="dxa"/>
          </w:tcPr>
          <w:p w14:paraId="55FA1B3B" w14:textId="77777777" w:rsidR="001D4AA0" w:rsidRPr="00AD02C9" w:rsidRDefault="001D4AA0" w:rsidP="000C06E4">
            <w:pPr>
              <w:jc w:val="center"/>
              <w:rPr>
                <w:rFonts w:cstheme="minorHAnsi"/>
                <w:sz w:val="20"/>
                <w:szCs w:val="20"/>
              </w:rPr>
            </w:pPr>
            <w:r w:rsidRPr="00AD02C9">
              <w:rPr>
                <w:rFonts w:cstheme="minorHAnsi"/>
                <w:sz w:val="20"/>
                <w:szCs w:val="20"/>
              </w:rPr>
              <w:t>40.756</w:t>
            </w:r>
          </w:p>
        </w:tc>
        <w:tc>
          <w:tcPr>
            <w:tcW w:w="1151" w:type="dxa"/>
          </w:tcPr>
          <w:p w14:paraId="76F39733" w14:textId="77777777" w:rsidR="001D4AA0" w:rsidRPr="00AD02C9" w:rsidRDefault="001D4AA0" w:rsidP="000C06E4">
            <w:pPr>
              <w:jc w:val="center"/>
              <w:rPr>
                <w:rFonts w:cstheme="minorHAnsi"/>
                <w:sz w:val="20"/>
                <w:szCs w:val="20"/>
              </w:rPr>
            </w:pPr>
            <w:r w:rsidRPr="00AD02C9">
              <w:rPr>
                <w:rFonts w:cstheme="minorHAnsi"/>
                <w:sz w:val="20"/>
                <w:szCs w:val="20"/>
              </w:rPr>
              <w:t>86.276***</w:t>
            </w:r>
          </w:p>
        </w:tc>
        <w:tc>
          <w:tcPr>
            <w:tcW w:w="1231" w:type="dxa"/>
          </w:tcPr>
          <w:p w14:paraId="79FC6786" w14:textId="77777777" w:rsidR="001D4AA0" w:rsidRPr="00AD02C9" w:rsidRDefault="001D4AA0" w:rsidP="000C06E4">
            <w:pPr>
              <w:jc w:val="center"/>
              <w:rPr>
                <w:rFonts w:cstheme="minorHAnsi"/>
                <w:sz w:val="20"/>
                <w:szCs w:val="20"/>
              </w:rPr>
            </w:pPr>
            <w:r w:rsidRPr="00AD02C9">
              <w:rPr>
                <w:rFonts w:cstheme="minorHAnsi"/>
                <w:sz w:val="20"/>
                <w:szCs w:val="20"/>
              </w:rPr>
              <w:t>52.141</w:t>
            </w:r>
          </w:p>
        </w:tc>
        <w:tc>
          <w:tcPr>
            <w:tcW w:w="1151" w:type="dxa"/>
          </w:tcPr>
          <w:p w14:paraId="631C8460" w14:textId="77777777" w:rsidR="001D4AA0" w:rsidRPr="00AD02C9" w:rsidRDefault="001D4AA0" w:rsidP="000C06E4">
            <w:pPr>
              <w:jc w:val="center"/>
              <w:rPr>
                <w:rFonts w:cstheme="minorHAnsi"/>
                <w:sz w:val="20"/>
                <w:szCs w:val="20"/>
              </w:rPr>
            </w:pPr>
            <w:r w:rsidRPr="00AD02C9">
              <w:rPr>
                <w:rFonts w:cstheme="minorHAnsi"/>
                <w:sz w:val="20"/>
                <w:szCs w:val="20"/>
              </w:rPr>
              <w:t>82.424***</w:t>
            </w:r>
          </w:p>
        </w:tc>
        <w:tc>
          <w:tcPr>
            <w:tcW w:w="1231" w:type="dxa"/>
          </w:tcPr>
          <w:p w14:paraId="580F4B16" w14:textId="77777777" w:rsidR="001D4AA0" w:rsidRPr="00AD02C9" w:rsidRDefault="001D4AA0" w:rsidP="000C06E4">
            <w:pPr>
              <w:jc w:val="center"/>
              <w:rPr>
                <w:rFonts w:cstheme="minorHAnsi"/>
                <w:sz w:val="20"/>
                <w:szCs w:val="20"/>
              </w:rPr>
            </w:pPr>
            <w:r w:rsidRPr="00AD02C9">
              <w:rPr>
                <w:rFonts w:cstheme="minorHAnsi"/>
                <w:sz w:val="20"/>
                <w:szCs w:val="20"/>
              </w:rPr>
              <w:t>42.388</w:t>
            </w:r>
          </w:p>
        </w:tc>
        <w:tc>
          <w:tcPr>
            <w:tcW w:w="1121" w:type="dxa"/>
          </w:tcPr>
          <w:p w14:paraId="5DC080A1" w14:textId="77777777" w:rsidR="001D4AA0" w:rsidRPr="00AD02C9" w:rsidRDefault="001D4AA0" w:rsidP="000C06E4">
            <w:pPr>
              <w:jc w:val="center"/>
              <w:rPr>
                <w:rFonts w:cstheme="minorHAnsi"/>
                <w:sz w:val="20"/>
                <w:szCs w:val="20"/>
              </w:rPr>
            </w:pPr>
            <w:r w:rsidRPr="00AD02C9">
              <w:rPr>
                <w:rFonts w:cstheme="minorHAnsi"/>
                <w:sz w:val="20"/>
                <w:szCs w:val="20"/>
              </w:rPr>
              <w:t>60.181**</w:t>
            </w:r>
          </w:p>
        </w:tc>
      </w:tr>
      <w:tr w:rsidR="001D4AA0" w:rsidRPr="00AD02C9" w14:paraId="0A5E5D10" w14:textId="77777777" w:rsidTr="000C06E4">
        <w:tc>
          <w:tcPr>
            <w:tcW w:w="1900" w:type="dxa"/>
          </w:tcPr>
          <w:p w14:paraId="304B6E8D"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McLeod-Li (20)</w:t>
            </w:r>
          </w:p>
        </w:tc>
        <w:tc>
          <w:tcPr>
            <w:tcW w:w="1231" w:type="dxa"/>
          </w:tcPr>
          <w:p w14:paraId="58DCD6FC" w14:textId="77777777" w:rsidR="001D4AA0" w:rsidRPr="00AD02C9" w:rsidRDefault="001D4AA0" w:rsidP="000C06E4">
            <w:pPr>
              <w:jc w:val="center"/>
              <w:rPr>
                <w:rFonts w:cstheme="minorHAnsi"/>
                <w:sz w:val="20"/>
                <w:szCs w:val="20"/>
              </w:rPr>
            </w:pPr>
            <w:r w:rsidRPr="00AD02C9">
              <w:rPr>
                <w:rFonts w:cstheme="minorHAnsi"/>
                <w:sz w:val="20"/>
                <w:szCs w:val="20"/>
              </w:rPr>
              <w:t>2.832</w:t>
            </w:r>
          </w:p>
        </w:tc>
        <w:tc>
          <w:tcPr>
            <w:tcW w:w="1151" w:type="dxa"/>
          </w:tcPr>
          <w:p w14:paraId="2B30717E" w14:textId="77777777" w:rsidR="001D4AA0" w:rsidRPr="00AD02C9" w:rsidRDefault="001D4AA0" w:rsidP="000C06E4">
            <w:pPr>
              <w:jc w:val="center"/>
              <w:rPr>
                <w:rFonts w:cstheme="minorHAnsi"/>
                <w:sz w:val="20"/>
                <w:szCs w:val="20"/>
              </w:rPr>
            </w:pPr>
            <w:r w:rsidRPr="00AD02C9">
              <w:rPr>
                <w:rFonts w:cstheme="minorHAnsi"/>
                <w:sz w:val="20"/>
                <w:szCs w:val="20"/>
              </w:rPr>
              <w:t>16.753</w:t>
            </w:r>
          </w:p>
        </w:tc>
        <w:tc>
          <w:tcPr>
            <w:tcW w:w="1231" w:type="dxa"/>
          </w:tcPr>
          <w:p w14:paraId="7C7EB07B" w14:textId="77777777" w:rsidR="001D4AA0" w:rsidRPr="00AD02C9" w:rsidRDefault="001D4AA0" w:rsidP="000C06E4">
            <w:pPr>
              <w:jc w:val="center"/>
              <w:rPr>
                <w:rFonts w:cstheme="minorHAnsi"/>
                <w:sz w:val="20"/>
                <w:szCs w:val="20"/>
              </w:rPr>
            </w:pPr>
            <w:r w:rsidRPr="00AD02C9">
              <w:rPr>
                <w:rFonts w:cstheme="minorHAnsi"/>
                <w:sz w:val="20"/>
                <w:szCs w:val="20"/>
              </w:rPr>
              <w:t>5.285</w:t>
            </w:r>
          </w:p>
        </w:tc>
        <w:tc>
          <w:tcPr>
            <w:tcW w:w="1151" w:type="dxa"/>
          </w:tcPr>
          <w:p w14:paraId="23456A5A" w14:textId="77777777" w:rsidR="001D4AA0" w:rsidRPr="00AD02C9" w:rsidRDefault="001D4AA0" w:rsidP="000C06E4">
            <w:pPr>
              <w:jc w:val="center"/>
              <w:rPr>
                <w:rFonts w:cstheme="minorHAnsi"/>
                <w:sz w:val="20"/>
                <w:szCs w:val="20"/>
              </w:rPr>
            </w:pPr>
            <w:r w:rsidRPr="00AD02C9">
              <w:rPr>
                <w:rFonts w:cstheme="minorHAnsi"/>
                <w:sz w:val="20"/>
                <w:szCs w:val="20"/>
              </w:rPr>
              <w:t>16.943</w:t>
            </w:r>
          </w:p>
        </w:tc>
        <w:tc>
          <w:tcPr>
            <w:tcW w:w="1231" w:type="dxa"/>
          </w:tcPr>
          <w:p w14:paraId="390DC85A" w14:textId="77777777" w:rsidR="001D4AA0" w:rsidRPr="00AD02C9" w:rsidRDefault="001D4AA0" w:rsidP="000C06E4">
            <w:pPr>
              <w:jc w:val="center"/>
              <w:rPr>
                <w:rFonts w:cstheme="minorHAnsi"/>
                <w:sz w:val="20"/>
                <w:szCs w:val="20"/>
              </w:rPr>
            </w:pPr>
            <w:r w:rsidRPr="00AD02C9">
              <w:rPr>
                <w:rFonts w:cstheme="minorHAnsi"/>
                <w:sz w:val="20"/>
                <w:szCs w:val="20"/>
              </w:rPr>
              <w:t>28.753*</w:t>
            </w:r>
          </w:p>
        </w:tc>
        <w:tc>
          <w:tcPr>
            <w:tcW w:w="1121" w:type="dxa"/>
          </w:tcPr>
          <w:p w14:paraId="60CBED60" w14:textId="77777777" w:rsidR="001D4AA0" w:rsidRPr="00AD02C9" w:rsidRDefault="001D4AA0" w:rsidP="000C06E4">
            <w:pPr>
              <w:jc w:val="center"/>
              <w:rPr>
                <w:rFonts w:cstheme="minorHAnsi"/>
                <w:sz w:val="20"/>
                <w:szCs w:val="20"/>
              </w:rPr>
            </w:pPr>
            <w:r w:rsidRPr="00AD02C9">
              <w:rPr>
                <w:rFonts w:cstheme="minorHAnsi"/>
                <w:sz w:val="20"/>
                <w:szCs w:val="20"/>
              </w:rPr>
              <w:t>17.628</w:t>
            </w:r>
          </w:p>
        </w:tc>
      </w:tr>
      <w:tr w:rsidR="001D4AA0" w:rsidRPr="00AD02C9" w14:paraId="54E00CB3" w14:textId="77777777" w:rsidTr="000C06E4">
        <w:tc>
          <w:tcPr>
            <w:tcW w:w="1900" w:type="dxa"/>
            <w:tcBorders>
              <w:bottom w:val="single" w:sz="4" w:space="0" w:color="auto"/>
            </w:tcBorders>
          </w:tcPr>
          <w:p w14:paraId="6124D27A" w14:textId="77777777" w:rsidR="001D4AA0" w:rsidRPr="00AD02C9" w:rsidRDefault="001D4AA0" w:rsidP="000C06E4">
            <w:pPr>
              <w:rPr>
                <w:rFonts w:eastAsia="Calibri" w:cstheme="minorHAnsi"/>
                <w:iCs/>
                <w:sz w:val="20"/>
                <w:szCs w:val="20"/>
              </w:rPr>
            </w:pPr>
            <w:r w:rsidRPr="00AD02C9">
              <w:rPr>
                <w:rFonts w:eastAsia="Calibri" w:cstheme="minorHAnsi"/>
                <w:iCs/>
                <w:sz w:val="20"/>
                <w:szCs w:val="20"/>
              </w:rPr>
              <w:t>McLeod-Li (40)</w:t>
            </w:r>
          </w:p>
        </w:tc>
        <w:tc>
          <w:tcPr>
            <w:tcW w:w="1231" w:type="dxa"/>
            <w:tcBorders>
              <w:bottom w:val="single" w:sz="4" w:space="0" w:color="auto"/>
            </w:tcBorders>
          </w:tcPr>
          <w:p w14:paraId="5CAB7DD7" w14:textId="77777777" w:rsidR="001D4AA0" w:rsidRPr="00AD02C9" w:rsidRDefault="001D4AA0" w:rsidP="000C06E4">
            <w:pPr>
              <w:jc w:val="center"/>
              <w:rPr>
                <w:rFonts w:cstheme="minorHAnsi"/>
                <w:sz w:val="20"/>
                <w:szCs w:val="20"/>
              </w:rPr>
            </w:pPr>
            <w:r w:rsidRPr="00AD02C9">
              <w:rPr>
                <w:rFonts w:cstheme="minorHAnsi"/>
                <w:sz w:val="20"/>
                <w:szCs w:val="20"/>
              </w:rPr>
              <w:t>5.074</w:t>
            </w:r>
          </w:p>
        </w:tc>
        <w:tc>
          <w:tcPr>
            <w:tcW w:w="1151" w:type="dxa"/>
            <w:tcBorders>
              <w:bottom w:val="single" w:sz="4" w:space="0" w:color="auto"/>
            </w:tcBorders>
          </w:tcPr>
          <w:p w14:paraId="3A07940C" w14:textId="77777777" w:rsidR="001D4AA0" w:rsidRPr="00AD02C9" w:rsidRDefault="001D4AA0" w:rsidP="000C06E4">
            <w:pPr>
              <w:jc w:val="center"/>
              <w:rPr>
                <w:rFonts w:cstheme="minorHAnsi"/>
                <w:sz w:val="20"/>
                <w:szCs w:val="20"/>
              </w:rPr>
            </w:pPr>
            <w:r w:rsidRPr="00AD02C9">
              <w:rPr>
                <w:rFonts w:cstheme="minorHAnsi"/>
                <w:sz w:val="20"/>
                <w:szCs w:val="20"/>
              </w:rPr>
              <w:t>37.924</w:t>
            </w:r>
          </w:p>
        </w:tc>
        <w:tc>
          <w:tcPr>
            <w:tcW w:w="1231" w:type="dxa"/>
            <w:tcBorders>
              <w:bottom w:val="single" w:sz="4" w:space="0" w:color="auto"/>
            </w:tcBorders>
          </w:tcPr>
          <w:p w14:paraId="4FC75C43" w14:textId="77777777" w:rsidR="001D4AA0" w:rsidRPr="00AD02C9" w:rsidRDefault="001D4AA0" w:rsidP="000C06E4">
            <w:pPr>
              <w:jc w:val="center"/>
              <w:rPr>
                <w:rFonts w:cstheme="minorHAnsi"/>
                <w:sz w:val="20"/>
                <w:szCs w:val="20"/>
              </w:rPr>
            </w:pPr>
            <w:r w:rsidRPr="00AD02C9">
              <w:rPr>
                <w:rFonts w:cstheme="minorHAnsi"/>
                <w:sz w:val="20"/>
                <w:szCs w:val="20"/>
              </w:rPr>
              <w:t>14.592</w:t>
            </w:r>
          </w:p>
        </w:tc>
        <w:tc>
          <w:tcPr>
            <w:tcW w:w="1151" w:type="dxa"/>
            <w:tcBorders>
              <w:bottom w:val="single" w:sz="4" w:space="0" w:color="auto"/>
            </w:tcBorders>
          </w:tcPr>
          <w:p w14:paraId="2E2B5041" w14:textId="77777777" w:rsidR="001D4AA0" w:rsidRPr="00AD02C9" w:rsidRDefault="001D4AA0" w:rsidP="000C06E4">
            <w:pPr>
              <w:jc w:val="center"/>
              <w:rPr>
                <w:rFonts w:cstheme="minorHAnsi"/>
                <w:sz w:val="20"/>
                <w:szCs w:val="20"/>
              </w:rPr>
            </w:pPr>
            <w:r w:rsidRPr="00AD02C9">
              <w:rPr>
                <w:rFonts w:cstheme="minorHAnsi"/>
                <w:sz w:val="20"/>
                <w:szCs w:val="20"/>
              </w:rPr>
              <w:t>59.140**</w:t>
            </w:r>
          </w:p>
        </w:tc>
        <w:tc>
          <w:tcPr>
            <w:tcW w:w="1231" w:type="dxa"/>
            <w:tcBorders>
              <w:bottom w:val="single" w:sz="4" w:space="0" w:color="auto"/>
            </w:tcBorders>
          </w:tcPr>
          <w:p w14:paraId="4EB2A641" w14:textId="77777777" w:rsidR="001D4AA0" w:rsidRPr="00AD02C9" w:rsidRDefault="001D4AA0" w:rsidP="000C06E4">
            <w:pPr>
              <w:jc w:val="center"/>
              <w:rPr>
                <w:rFonts w:cstheme="minorHAnsi"/>
                <w:sz w:val="20"/>
                <w:szCs w:val="20"/>
              </w:rPr>
            </w:pPr>
            <w:r w:rsidRPr="00AD02C9">
              <w:rPr>
                <w:rFonts w:cstheme="minorHAnsi"/>
                <w:sz w:val="20"/>
                <w:szCs w:val="20"/>
              </w:rPr>
              <w:t>63.004**</w:t>
            </w:r>
          </w:p>
        </w:tc>
        <w:tc>
          <w:tcPr>
            <w:tcW w:w="1121" w:type="dxa"/>
            <w:tcBorders>
              <w:bottom w:val="single" w:sz="4" w:space="0" w:color="auto"/>
            </w:tcBorders>
          </w:tcPr>
          <w:p w14:paraId="36A0E0E2" w14:textId="77777777" w:rsidR="001D4AA0" w:rsidRPr="00AD02C9" w:rsidRDefault="001D4AA0" w:rsidP="000C06E4">
            <w:pPr>
              <w:jc w:val="center"/>
              <w:rPr>
                <w:rFonts w:cstheme="minorHAnsi"/>
                <w:sz w:val="20"/>
                <w:szCs w:val="20"/>
              </w:rPr>
            </w:pPr>
            <w:r w:rsidRPr="00AD02C9">
              <w:rPr>
                <w:rFonts w:cstheme="minorHAnsi"/>
                <w:sz w:val="20"/>
                <w:szCs w:val="20"/>
              </w:rPr>
              <w:t>51.339</w:t>
            </w:r>
          </w:p>
        </w:tc>
      </w:tr>
      <w:tr w:rsidR="001D4AA0" w:rsidRPr="00CC6D09" w14:paraId="60013A7F" w14:textId="77777777" w:rsidTr="000C06E4">
        <w:tc>
          <w:tcPr>
            <w:tcW w:w="9016" w:type="dxa"/>
            <w:gridSpan w:val="7"/>
            <w:tcBorders>
              <w:top w:val="single" w:sz="4" w:space="0" w:color="auto"/>
            </w:tcBorders>
          </w:tcPr>
          <w:p w14:paraId="32541D9F" w14:textId="502FB728" w:rsidR="001D4AA0" w:rsidRPr="00CC6D09" w:rsidRDefault="001D4AA0" w:rsidP="00617ED9">
            <w:pPr>
              <w:jc w:val="both"/>
              <w:rPr>
                <w:rFonts w:cstheme="minorHAnsi"/>
                <w:sz w:val="20"/>
                <w:szCs w:val="20"/>
              </w:rPr>
            </w:pPr>
            <w:r w:rsidRPr="00AD02C9">
              <w:rPr>
                <w:rFonts w:cstheme="minorHAnsi"/>
                <w:sz w:val="20"/>
                <w:szCs w:val="20"/>
              </w:rPr>
              <w:t>Note: The coefficients in both the mean and variance equations are defined and discussed in the methodology section. RCSTOCK and RSUKUK are the Conventional stock and Islamic SUKUK</w:t>
            </w:r>
            <w:r w:rsidR="00E42183">
              <w:rPr>
                <w:rFonts w:cstheme="minorHAnsi"/>
                <w:sz w:val="20"/>
                <w:szCs w:val="20"/>
              </w:rPr>
              <w:t xml:space="preserve"> returns</w:t>
            </w:r>
            <w:r w:rsidR="003C79C1">
              <w:rPr>
                <w:rFonts w:cstheme="minorHAnsi"/>
                <w:sz w:val="20"/>
                <w:szCs w:val="20"/>
              </w:rPr>
              <w:t xml:space="preserve">, respectively, </w:t>
            </w:r>
            <w:r w:rsidRPr="00AD02C9">
              <w:rPr>
                <w:rFonts w:cstheme="minorHAnsi"/>
                <w:sz w:val="20"/>
                <w:szCs w:val="20"/>
              </w:rPr>
              <w:t>denoted as (1) and (2) across the models. Ljung-Box and McLeod-Li tests are estimated to test for autocorrelation and ARCH effects with the null hypotheses of no autocorrelation and no Arch effects for both the Ljung-box and McLeod-Li tests, respectively. ***, ** and * represent significan</w:t>
            </w:r>
            <w:r w:rsidR="006D063F">
              <w:rPr>
                <w:rFonts w:cstheme="minorHAnsi"/>
                <w:sz w:val="20"/>
                <w:szCs w:val="20"/>
              </w:rPr>
              <w:t>ce</w:t>
            </w:r>
            <w:r w:rsidRPr="00AD02C9">
              <w:rPr>
                <w:rFonts w:cstheme="minorHAnsi"/>
                <w:sz w:val="20"/>
                <w:szCs w:val="20"/>
              </w:rPr>
              <w:t xml:space="preserve"> at the 1%, 5% and 10% levels, respectively.</w:t>
            </w:r>
          </w:p>
        </w:tc>
      </w:tr>
    </w:tbl>
    <w:p w14:paraId="3434C9AB" w14:textId="77777777" w:rsidR="00AD02C9" w:rsidRDefault="00AD02C9" w:rsidP="003C79C1">
      <w:pPr>
        <w:rPr>
          <w:rFonts w:cstheme="minorHAnsi"/>
        </w:rPr>
      </w:pPr>
    </w:p>
    <w:p w14:paraId="54F4DB80" w14:textId="77777777" w:rsidR="00A41B49" w:rsidRDefault="00A41B49">
      <w:pPr>
        <w:rPr>
          <w:rFonts w:cstheme="minorHAnsi"/>
          <w:b/>
          <w:bCs/>
          <w:sz w:val="24"/>
          <w:szCs w:val="24"/>
        </w:rPr>
      </w:pPr>
      <w:r>
        <w:rPr>
          <w:rFonts w:cstheme="minorHAnsi"/>
          <w:b/>
          <w:bCs/>
          <w:sz w:val="24"/>
          <w:szCs w:val="24"/>
        </w:rPr>
        <w:br w:type="page"/>
      </w:r>
    </w:p>
    <w:p w14:paraId="7A23AD29" w14:textId="34023D42" w:rsidR="001D4AA0" w:rsidRDefault="001D4AA0" w:rsidP="002D0CE2">
      <w:pPr>
        <w:autoSpaceDE w:val="0"/>
        <w:autoSpaceDN w:val="0"/>
        <w:adjustRightInd w:val="0"/>
        <w:spacing w:after="0" w:line="240" w:lineRule="auto"/>
        <w:jc w:val="center"/>
        <w:rPr>
          <w:rFonts w:cstheme="minorHAnsi"/>
          <w:b/>
          <w:bCs/>
          <w:sz w:val="24"/>
          <w:szCs w:val="24"/>
        </w:rPr>
      </w:pPr>
      <w:r w:rsidRPr="005873F7">
        <w:rPr>
          <w:rFonts w:cstheme="minorHAnsi"/>
          <w:b/>
          <w:bCs/>
          <w:sz w:val="24"/>
          <w:szCs w:val="24"/>
        </w:rPr>
        <w:t xml:space="preserve">Table </w:t>
      </w:r>
      <w:r>
        <w:rPr>
          <w:rFonts w:cstheme="minorHAnsi"/>
          <w:b/>
          <w:bCs/>
          <w:sz w:val="24"/>
          <w:szCs w:val="24"/>
        </w:rPr>
        <w:t>3</w:t>
      </w:r>
      <w:r w:rsidR="002D0CE2">
        <w:rPr>
          <w:rFonts w:cstheme="minorHAnsi"/>
          <w:b/>
          <w:bCs/>
          <w:sz w:val="24"/>
          <w:szCs w:val="24"/>
        </w:rPr>
        <w:t>A.</w:t>
      </w:r>
      <w:r>
        <w:rPr>
          <w:rFonts w:cstheme="minorHAnsi"/>
          <w:sz w:val="24"/>
          <w:szCs w:val="24"/>
        </w:rPr>
        <w:t xml:space="preserve"> </w:t>
      </w:r>
      <w:r w:rsidRPr="005873F7">
        <w:rPr>
          <w:rFonts w:cstheme="minorHAnsi"/>
          <w:b/>
          <w:bCs/>
          <w:sz w:val="24"/>
          <w:szCs w:val="24"/>
        </w:rPr>
        <w:t xml:space="preserve">Cross-market spillover effect for </w:t>
      </w:r>
      <w:r>
        <w:rPr>
          <w:rFonts w:cstheme="minorHAnsi"/>
          <w:b/>
          <w:bCs/>
          <w:sz w:val="24"/>
          <w:szCs w:val="24"/>
        </w:rPr>
        <w:t>Islamic</w:t>
      </w:r>
      <w:r w:rsidRPr="005873F7">
        <w:rPr>
          <w:rFonts w:cstheme="minorHAnsi"/>
          <w:b/>
          <w:bCs/>
          <w:sz w:val="24"/>
          <w:szCs w:val="24"/>
        </w:rPr>
        <w:t xml:space="preserve"> </w:t>
      </w:r>
      <w:r>
        <w:rPr>
          <w:rFonts w:cstheme="minorHAnsi"/>
          <w:b/>
          <w:bCs/>
          <w:sz w:val="24"/>
          <w:szCs w:val="24"/>
        </w:rPr>
        <w:t xml:space="preserve">stock </w:t>
      </w:r>
      <w:r w:rsidRPr="005873F7">
        <w:rPr>
          <w:rFonts w:cstheme="minorHAnsi"/>
          <w:b/>
          <w:bCs/>
          <w:sz w:val="24"/>
          <w:szCs w:val="24"/>
        </w:rPr>
        <w:t xml:space="preserve">and </w:t>
      </w:r>
      <w:r w:rsidR="003C79C1">
        <w:rPr>
          <w:rFonts w:cstheme="minorHAnsi"/>
          <w:b/>
          <w:bCs/>
          <w:sz w:val="24"/>
          <w:szCs w:val="24"/>
        </w:rPr>
        <w:t>(</w:t>
      </w:r>
      <w:r w:rsidRPr="005873F7">
        <w:rPr>
          <w:rFonts w:cstheme="minorHAnsi"/>
          <w:b/>
          <w:bCs/>
          <w:sz w:val="24"/>
          <w:szCs w:val="24"/>
        </w:rPr>
        <w:t>Islamic</w:t>
      </w:r>
      <w:r w:rsidR="003C79C1">
        <w:rPr>
          <w:rFonts w:cstheme="minorHAnsi"/>
          <w:b/>
          <w:bCs/>
          <w:sz w:val="24"/>
          <w:szCs w:val="24"/>
        </w:rPr>
        <w:t>)</w:t>
      </w:r>
      <w:r w:rsidRPr="005873F7">
        <w:rPr>
          <w:rFonts w:cstheme="minorHAnsi"/>
          <w:b/>
          <w:bCs/>
          <w:sz w:val="24"/>
          <w:szCs w:val="24"/>
        </w:rPr>
        <w:t xml:space="preserve"> </w:t>
      </w:r>
      <w:r>
        <w:rPr>
          <w:rFonts w:cstheme="minorHAnsi"/>
          <w:b/>
          <w:bCs/>
          <w:sz w:val="24"/>
          <w:szCs w:val="24"/>
        </w:rPr>
        <w:t>SUKUK</w:t>
      </w:r>
    </w:p>
    <w:p w14:paraId="45B6FF4C" w14:textId="77777777" w:rsidR="001D4AA0" w:rsidRPr="005873F7" w:rsidRDefault="001D4AA0" w:rsidP="001D4AA0">
      <w:pPr>
        <w:autoSpaceDE w:val="0"/>
        <w:autoSpaceDN w:val="0"/>
        <w:adjustRightInd w:val="0"/>
        <w:spacing w:after="0" w:line="240" w:lineRule="auto"/>
        <w:jc w:val="center"/>
        <w:rPr>
          <w:rFonts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223"/>
        <w:gridCol w:w="1138"/>
        <w:gridCol w:w="1158"/>
        <w:gridCol w:w="1089"/>
        <w:gridCol w:w="1158"/>
        <w:gridCol w:w="1151"/>
      </w:tblGrid>
      <w:tr w:rsidR="001D4AA0" w:rsidRPr="00CC6D09" w14:paraId="222B01A0" w14:textId="77777777" w:rsidTr="000C06E4">
        <w:tc>
          <w:tcPr>
            <w:tcW w:w="9016" w:type="dxa"/>
            <w:gridSpan w:val="7"/>
            <w:tcBorders>
              <w:top w:val="single" w:sz="4" w:space="0" w:color="auto"/>
            </w:tcBorders>
          </w:tcPr>
          <w:p w14:paraId="186CD4C3" w14:textId="77777777" w:rsidR="001D4AA0" w:rsidRPr="00CC6D09" w:rsidRDefault="001D4AA0" w:rsidP="000C06E4">
            <w:pPr>
              <w:jc w:val="center"/>
              <w:rPr>
                <w:rFonts w:cstheme="minorHAnsi"/>
                <w:sz w:val="20"/>
                <w:szCs w:val="20"/>
              </w:rPr>
            </w:pPr>
            <w:r w:rsidRPr="00CC6D09">
              <w:rPr>
                <w:rFonts w:cstheme="minorHAnsi"/>
                <w:sz w:val="20"/>
                <w:szCs w:val="20"/>
              </w:rPr>
              <w:t>VARMA-BEKK-AGARCH model for Islamic stock and bond</w:t>
            </w:r>
          </w:p>
        </w:tc>
      </w:tr>
      <w:tr w:rsidR="001D4AA0" w:rsidRPr="00CC6D09" w14:paraId="43EC4B61" w14:textId="77777777" w:rsidTr="000C06E4">
        <w:tc>
          <w:tcPr>
            <w:tcW w:w="2099" w:type="dxa"/>
            <w:tcBorders>
              <w:bottom w:val="single" w:sz="4" w:space="0" w:color="auto"/>
            </w:tcBorders>
          </w:tcPr>
          <w:p w14:paraId="66EA2739" w14:textId="77777777" w:rsidR="001D4AA0" w:rsidRPr="00CC6D09" w:rsidRDefault="001D4AA0" w:rsidP="000C06E4">
            <w:pPr>
              <w:rPr>
                <w:rFonts w:cstheme="minorHAnsi"/>
                <w:sz w:val="20"/>
                <w:szCs w:val="20"/>
              </w:rPr>
            </w:pPr>
          </w:p>
        </w:tc>
        <w:tc>
          <w:tcPr>
            <w:tcW w:w="2361" w:type="dxa"/>
            <w:gridSpan w:val="2"/>
            <w:tcBorders>
              <w:bottom w:val="single" w:sz="4" w:space="0" w:color="auto"/>
            </w:tcBorders>
          </w:tcPr>
          <w:p w14:paraId="3FEF9637" w14:textId="77777777" w:rsidR="001D4AA0" w:rsidRPr="00CC6D09" w:rsidRDefault="001D4AA0" w:rsidP="000C06E4">
            <w:pPr>
              <w:rPr>
                <w:rFonts w:cstheme="minorHAnsi"/>
                <w:sz w:val="20"/>
                <w:szCs w:val="20"/>
              </w:rPr>
            </w:pPr>
            <w:r w:rsidRPr="00CC6D09">
              <w:rPr>
                <w:rFonts w:cstheme="minorHAnsi"/>
                <w:sz w:val="20"/>
                <w:szCs w:val="20"/>
              </w:rPr>
              <w:t>Full sample</w:t>
            </w:r>
          </w:p>
        </w:tc>
        <w:tc>
          <w:tcPr>
            <w:tcW w:w="2247" w:type="dxa"/>
            <w:gridSpan w:val="2"/>
            <w:tcBorders>
              <w:bottom w:val="single" w:sz="4" w:space="0" w:color="auto"/>
            </w:tcBorders>
          </w:tcPr>
          <w:p w14:paraId="65629405" w14:textId="77777777" w:rsidR="001D4AA0" w:rsidRPr="00CC6D09" w:rsidRDefault="001D4AA0" w:rsidP="000C06E4">
            <w:pPr>
              <w:rPr>
                <w:rFonts w:cstheme="minorHAnsi"/>
                <w:sz w:val="20"/>
                <w:szCs w:val="20"/>
              </w:rPr>
            </w:pPr>
            <w:r w:rsidRPr="00CC6D09">
              <w:rPr>
                <w:rFonts w:cstheme="minorHAnsi"/>
                <w:sz w:val="20"/>
                <w:szCs w:val="20"/>
              </w:rPr>
              <w:t>Pre COVID-19</w:t>
            </w:r>
          </w:p>
        </w:tc>
        <w:tc>
          <w:tcPr>
            <w:tcW w:w="2309" w:type="dxa"/>
            <w:gridSpan w:val="2"/>
            <w:tcBorders>
              <w:bottom w:val="single" w:sz="4" w:space="0" w:color="auto"/>
            </w:tcBorders>
          </w:tcPr>
          <w:p w14:paraId="11D56E11" w14:textId="77777777" w:rsidR="001D4AA0" w:rsidRPr="00CC6D09" w:rsidRDefault="001D4AA0" w:rsidP="000C06E4">
            <w:pPr>
              <w:rPr>
                <w:rFonts w:cstheme="minorHAnsi"/>
                <w:sz w:val="20"/>
                <w:szCs w:val="20"/>
              </w:rPr>
            </w:pPr>
            <w:r w:rsidRPr="00CC6D09">
              <w:rPr>
                <w:rFonts w:cstheme="minorHAnsi"/>
                <w:sz w:val="20"/>
                <w:szCs w:val="20"/>
              </w:rPr>
              <w:t>Post COVID-19</w:t>
            </w:r>
          </w:p>
        </w:tc>
      </w:tr>
      <w:tr w:rsidR="001D4AA0" w:rsidRPr="00CC6D09" w14:paraId="18CA0F8E" w14:textId="77777777" w:rsidTr="000C06E4">
        <w:tc>
          <w:tcPr>
            <w:tcW w:w="2099" w:type="dxa"/>
            <w:tcBorders>
              <w:top w:val="single" w:sz="4" w:space="0" w:color="auto"/>
            </w:tcBorders>
          </w:tcPr>
          <w:p w14:paraId="5B14B3D5" w14:textId="77777777" w:rsidR="001D4AA0" w:rsidRPr="00CC6D09" w:rsidRDefault="001D4AA0" w:rsidP="000C06E4">
            <w:pPr>
              <w:rPr>
                <w:rFonts w:cstheme="minorHAnsi"/>
                <w:sz w:val="20"/>
                <w:szCs w:val="20"/>
              </w:rPr>
            </w:pPr>
            <w:r w:rsidRPr="00CC6D09">
              <w:rPr>
                <w:rFonts w:cstheme="minorHAnsi"/>
                <w:sz w:val="20"/>
                <w:szCs w:val="20"/>
              </w:rPr>
              <w:t>Mean equation</w:t>
            </w:r>
          </w:p>
        </w:tc>
        <w:tc>
          <w:tcPr>
            <w:tcW w:w="2361" w:type="dxa"/>
            <w:gridSpan w:val="2"/>
            <w:tcBorders>
              <w:top w:val="single" w:sz="4" w:space="0" w:color="auto"/>
            </w:tcBorders>
          </w:tcPr>
          <w:p w14:paraId="4443EC4A" w14:textId="77777777" w:rsidR="001D4AA0" w:rsidRPr="00CC6D09" w:rsidRDefault="001D4AA0" w:rsidP="000C06E4">
            <w:pPr>
              <w:jc w:val="center"/>
              <w:rPr>
                <w:rFonts w:cstheme="minorHAnsi"/>
                <w:sz w:val="20"/>
                <w:szCs w:val="20"/>
              </w:rPr>
            </w:pPr>
          </w:p>
        </w:tc>
        <w:tc>
          <w:tcPr>
            <w:tcW w:w="2247" w:type="dxa"/>
            <w:gridSpan w:val="2"/>
            <w:tcBorders>
              <w:top w:val="single" w:sz="4" w:space="0" w:color="auto"/>
            </w:tcBorders>
          </w:tcPr>
          <w:p w14:paraId="7CCC9AA9" w14:textId="77777777" w:rsidR="001D4AA0" w:rsidRPr="00CC6D09" w:rsidRDefault="001D4AA0" w:rsidP="000C06E4">
            <w:pPr>
              <w:rPr>
                <w:rFonts w:cstheme="minorHAnsi"/>
                <w:sz w:val="20"/>
                <w:szCs w:val="20"/>
              </w:rPr>
            </w:pPr>
          </w:p>
        </w:tc>
        <w:tc>
          <w:tcPr>
            <w:tcW w:w="2309" w:type="dxa"/>
            <w:gridSpan w:val="2"/>
            <w:tcBorders>
              <w:top w:val="single" w:sz="4" w:space="0" w:color="auto"/>
            </w:tcBorders>
          </w:tcPr>
          <w:p w14:paraId="5056460C" w14:textId="77777777" w:rsidR="001D4AA0" w:rsidRPr="00CC6D09" w:rsidRDefault="001D4AA0" w:rsidP="000C06E4">
            <w:pPr>
              <w:rPr>
                <w:rFonts w:cstheme="minorHAnsi"/>
                <w:sz w:val="20"/>
                <w:szCs w:val="20"/>
              </w:rPr>
            </w:pPr>
          </w:p>
        </w:tc>
      </w:tr>
      <w:tr w:rsidR="001D4AA0" w:rsidRPr="00CC6D09" w14:paraId="5C2BE818" w14:textId="77777777" w:rsidTr="000C06E4">
        <w:tc>
          <w:tcPr>
            <w:tcW w:w="2099" w:type="dxa"/>
          </w:tcPr>
          <w:p w14:paraId="1AC38238" w14:textId="77777777" w:rsidR="001D4AA0" w:rsidRPr="00CC6D09" w:rsidRDefault="00F015EF" w:rsidP="000C06E4">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2361" w:type="dxa"/>
            <w:gridSpan w:val="2"/>
          </w:tcPr>
          <w:p w14:paraId="59676AB2" w14:textId="77777777" w:rsidR="001D4AA0" w:rsidRPr="00CC6D09" w:rsidRDefault="001D4AA0" w:rsidP="000C06E4">
            <w:pPr>
              <w:jc w:val="center"/>
              <w:rPr>
                <w:rFonts w:cstheme="minorHAnsi"/>
                <w:sz w:val="20"/>
                <w:szCs w:val="20"/>
              </w:rPr>
            </w:pPr>
            <w:r w:rsidRPr="00CC6D09">
              <w:rPr>
                <w:rFonts w:cstheme="minorHAnsi"/>
                <w:sz w:val="20"/>
                <w:szCs w:val="20"/>
              </w:rPr>
              <w:t>0.049</w:t>
            </w:r>
          </w:p>
        </w:tc>
        <w:tc>
          <w:tcPr>
            <w:tcW w:w="2247" w:type="dxa"/>
            <w:gridSpan w:val="2"/>
          </w:tcPr>
          <w:p w14:paraId="6F750C06" w14:textId="77777777" w:rsidR="001D4AA0" w:rsidRPr="00CC6D09" w:rsidRDefault="001D4AA0" w:rsidP="000C06E4">
            <w:pPr>
              <w:jc w:val="center"/>
              <w:rPr>
                <w:rFonts w:cstheme="minorHAnsi"/>
                <w:sz w:val="20"/>
                <w:szCs w:val="20"/>
              </w:rPr>
            </w:pPr>
            <w:r w:rsidRPr="00CC6D09">
              <w:rPr>
                <w:rFonts w:cstheme="minorHAnsi"/>
                <w:sz w:val="20"/>
                <w:szCs w:val="20"/>
              </w:rPr>
              <w:t>0.041</w:t>
            </w:r>
          </w:p>
        </w:tc>
        <w:tc>
          <w:tcPr>
            <w:tcW w:w="2309" w:type="dxa"/>
            <w:gridSpan w:val="2"/>
          </w:tcPr>
          <w:p w14:paraId="785B2874" w14:textId="77777777" w:rsidR="001D4AA0" w:rsidRPr="00CC6D09" w:rsidRDefault="001D4AA0" w:rsidP="000C06E4">
            <w:pPr>
              <w:jc w:val="center"/>
              <w:rPr>
                <w:rFonts w:cstheme="minorHAnsi"/>
                <w:sz w:val="20"/>
                <w:szCs w:val="20"/>
              </w:rPr>
            </w:pPr>
            <w:r w:rsidRPr="00CC6D09">
              <w:rPr>
                <w:rFonts w:cstheme="minorHAnsi"/>
                <w:sz w:val="20"/>
                <w:szCs w:val="20"/>
              </w:rPr>
              <w:t>0.018</w:t>
            </w:r>
          </w:p>
        </w:tc>
      </w:tr>
      <w:tr w:rsidR="001D4AA0" w:rsidRPr="00CC6D09" w14:paraId="1C9188A7" w14:textId="77777777" w:rsidTr="000C06E4">
        <w:tc>
          <w:tcPr>
            <w:tcW w:w="2099" w:type="dxa"/>
          </w:tcPr>
          <w:p w14:paraId="1B73C799"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11</m:t>
                    </m:r>
                  </m:sub>
                </m:sSub>
              </m:oMath>
            </m:oMathPara>
          </w:p>
        </w:tc>
        <w:tc>
          <w:tcPr>
            <w:tcW w:w="2361" w:type="dxa"/>
            <w:gridSpan w:val="2"/>
          </w:tcPr>
          <w:p w14:paraId="43BCFB1E" w14:textId="77777777" w:rsidR="001D4AA0" w:rsidRPr="00CC6D09" w:rsidRDefault="001D4AA0" w:rsidP="000C06E4">
            <w:pPr>
              <w:jc w:val="center"/>
              <w:rPr>
                <w:rFonts w:cstheme="minorHAnsi"/>
                <w:sz w:val="20"/>
                <w:szCs w:val="20"/>
              </w:rPr>
            </w:pPr>
            <w:r w:rsidRPr="00CC6D09">
              <w:rPr>
                <w:rFonts w:cstheme="minorHAnsi"/>
                <w:sz w:val="20"/>
                <w:szCs w:val="20"/>
              </w:rPr>
              <w:t>0.139**</w:t>
            </w:r>
          </w:p>
        </w:tc>
        <w:tc>
          <w:tcPr>
            <w:tcW w:w="2247" w:type="dxa"/>
            <w:gridSpan w:val="2"/>
          </w:tcPr>
          <w:p w14:paraId="43FA9320" w14:textId="77777777" w:rsidR="001D4AA0" w:rsidRPr="00CC6D09" w:rsidRDefault="001D4AA0" w:rsidP="000C06E4">
            <w:pPr>
              <w:jc w:val="center"/>
              <w:rPr>
                <w:rFonts w:cstheme="minorHAnsi"/>
                <w:sz w:val="20"/>
                <w:szCs w:val="20"/>
              </w:rPr>
            </w:pPr>
            <w:r w:rsidRPr="00CC6D09">
              <w:rPr>
                <w:rFonts w:cstheme="minorHAnsi"/>
                <w:sz w:val="20"/>
                <w:szCs w:val="20"/>
              </w:rPr>
              <w:t>0.185***</w:t>
            </w:r>
          </w:p>
        </w:tc>
        <w:tc>
          <w:tcPr>
            <w:tcW w:w="2309" w:type="dxa"/>
            <w:gridSpan w:val="2"/>
          </w:tcPr>
          <w:p w14:paraId="7EEB1BAC" w14:textId="77777777" w:rsidR="001D4AA0" w:rsidRPr="00CC6D09" w:rsidRDefault="001D4AA0" w:rsidP="000C06E4">
            <w:pPr>
              <w:jc w:val="center"/>
              <w:rPr>
                <w:rFonts w:cstheme="minorHAnsi"/>
                <w:sz w:val="20"/>
                <w:szCs w:val="20"/>
              </w:rPr>
            </w:pPr>
            <w:r w:rsidRPr="00CC6D09">
              <w:rPr>
                <w:rFonts w:cstheme="minorHAnsi"/>
                <w:sz w:val="20"/>
                <w:szCs w:val="20"/>
              </w:rPr>
              <w:t>0.272***</w:t>
            </w:r>
          </w:p>
        </w:tc>
      </w:tr>
      <w:tr w:rsidR="001D4AA0" w:rsidRPr="00CC6D09" w14:paraId="78D026BD" w14:textId="77777777" w:rsidTr="000C06E4">
        <w:tc>
          <w:tcPr>
            <w:tcW w:w="2099" w:type="dxa"/>
          </w:tcPr>
          <w:p w14:paraId="16342931"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12</m:t>
                    </m:r>
                  </m:sub>
                </m:sSub>
              </m:oMath>
            </m:oMathPara>
          </w:p>
        </w:tc>
        <w:tc>
          <w:tcPr>
            <w:tcW w:w="2361" w:type="dxa"/>
            <w:gridSpan w:val="2"/>
          </w:tcPr>
          <w:p w14:paraId="6A1CEAF4" w14:textId="77777777" w:rsidR="001D4AA0" w:rsidRPr="00CC6D09" w:rsidRDefault="001D4AA0" w:rsidP="000C06E4">
            <w:pPr>
              <w:jc w:val="center"/>
              <w:rPr>
                <w:rFonts w:cstheme="minorHAnsi"/>
                <w:sz w:val="20"/>
                <w:szCs w:val="20"/>
              </w:rPr>
            </w:pPr>
            <w:r w:rsidRPr="00CC6D09">
              <w:rPr>
                <w:rFonts w:cstheme="minorHAnsi"/>
                <w:sz w:val="20"/>
                <w:szCs w:val="20"/>
              </w:rPr>
              <w:t>0.376*</w:t>
            </w:r>
          </w:p>
        </w:tc>
        <w:tc>
          <w:tcPr>
            <w:tcW w:w="2247" w:type="dxa"/>
            <w:gridSpan w:val="2"/>
          </w:tcPr>
          <w:p w14:paraId="726E8EA5" w14:textId="77777777" w:rsidR="001D4AA0" w:rsidRPr="00CC6D09" w:rsidRDefault="001D4AA0" w:rsidP="000C06E4">
            <w:pPr>
              <w:jc w:val="center"/>
              <w:rPr>
                <w:rFonts w:cstheme="minorHAnsi"/>
                <w:sz w:val="20"/>
                <w:szCs w:val="20"/>
              </w:rPr>
            </w:pPr>
            <w:r w:rsidRPr="00CC6D09">
              <w:rPr>
                <w:rFonts w:cstheme="minorHAnsi"/>
                <w:sz w:val="20"/>
                <w:szCs w:val="20"/>
              </w:rPr>
              <w:t>0.312</w:t>
            </w:r>
          </w:p>
        </w:tc>
        <w:tc>
          <w:tcPr>
            <w:tcW w:w="2309" w:type="dxa"/>
            <w:gridSpan w:val="2"/>
          </w:tcPr>
          <w:p w14:paraId="16634163" w14:textId="77777777" w:rsidR="001D4AA0" w:rsidRPr="00CC6D09" w:rsidRDefault="001D4AA0" w:rsidP="000C06E4">
            <w:pPr>
              <w:jc w:val="center"/>
              <w:rPr>
                <w:rFonts w:cstheme="minorHAnsi"/>
                <w:sz w:val="20"/>
                <w:szCs w:val="20"/>
              </w:rPr>
            </w:pPr>
            <w:r w:rsidRPr="00CC6D09">
              <w:rPr>
                <w:rFonts w:cstheme="minorHAnsi"/>
                <w:sz w:val="20"/>
                <w:szCs w:val="20"/>
              </w:rPr>
              <w:t>1.193**</w:t>
            </w:r>
          </w:p>
        </w:tc>
      </w:tr>
      <w:tr w:rsidR="001D4AA0" w:rsidRPr="00CC6D09" w14:paraId="0C4FF365" w14:textId="77777777" w:rsidTr="000C06E4">
        <w:tc>
          <w:tcPr>
            <w:tcW w:w="2099" w:type="dxa"/>
          </w:tcPr>
          <w:p w14:paraId="646B0E34"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11</m:t>
                    </m:r>
                  </m:sub>
                </m:sSub>
              </m:oMath>
            </m:oMathPara>
          </w:p>
        </w:tc>
        <w:tc>
          <w:tcPr>
            <w:tcW w:w="2361" w:type="dxa"/>
            <w:gridSpan w:val="2"/>
          </w:tcPr>
          <w:p w14:paraId="7A0CD04E" w14:textId="77777777" w:rsidR="001D4AA0" w:rsidRPr="00CC6D09" w:rsidRDefault="001D4AA0" w:rsidP="000C06E4">
            <w:pPr>
              <w:jc w:val="center"/>
              <w:rPr>
                <w:rFonts w:cstheme="minorHAnsi"/>
                <w:sz w:val="20"/>
                <w:szCs w:val="20"/>
              </w:rPr>
            </w:pPr>
            <w:r w:rsidRPr="00CC6D09">
              <w:rPr>
                <w:rFonts w:cstheme="minorHAnsi"/>
                <w:sz w:val="20"/>
                <w:szCs w:val="20"/>
              </w:rPr>
              <w:t>0.047***</w:t>
            </w:r>
          </w:p>
        </w:tc>
        <w:tc>
          <w:tcPr>
            <w:tcW w:w="2247" w:type="dxa"/>
            <w:gridSpan w:val="2"/>
          </w:tcPr>
          <w:p w14:paraId="58A0445C" w14:textId="77777777" w:rsidR="001D4AA0" w:rsidRPr="00CC6D09" w:rsidRDefault="001D4AA0" w:rsidP="000C06E4">
            <w:pPr>
              <w:jc w:val="center"/>
              <w:rPr>
                <w:rFonts w:cstheme="minorHAnsi"/>
                <w:sz w:val="20"/>
                <w:szCs w:val="20"/>
              </w:rPr>
            </w:pPr>
            <w:r w:rsidRPr="00CC6D09">
              <w:rPr>
                <w:rFonts w:cstheme="minorHAnsi"/>
                <w:sz w:val="20"/>
                <w:szCs w:val="20"/>
              </w:rPr>
              <w:t>0.004***</w:t>
            </w:r>
          </w:p>
        </w:tc>
        <w:tc>
          <w:tcPr>
            <w:tcW w:w="2309" w:type="dxa"/>
            <w:gridSpan w:val="2"/>
          </w:tcPr>
          <w:p w14:paraId="176B595D" w14:textId="77777777" w:rsidR="001D4AA0" w:rsidRPr="00CC6D09" w:rsidRDefault="001D4AA0" w:rsidP="000C06E4">
            <w:pPr>
              <w:jc w:val="center"/>
              <w:rPr>
                <w:rFonts w:cstheme="minorHAnsi"/>
                <w:sz w:val="20"/>
                <w:szCs w:val="20"/>
              </w:rPr>
            </w:pPr>
            <w:r w:rsidRPr="00CC6D09">
              <w:rPr>
                <w:rFonts w:cstheme="minorHAnsi"/>
                <w:sz w:val="20"/>
                <w:szCs w:val="20"/>
              </w:rPr>
              <w:t>-0.053***</w:t>
            </w:r>
          </w:p>
        </w:tc>
      </w:tr>
      <w:tr w:rsidR="001D4AA0" w:rsidRPr="00CC6D09" w14:paraId="5C490243" w14:textId="77777777" w:rsidTr="000C06E4">
        <w:tc>
          <w:tcPr>
            <w:tcW w:w="2099" w:type="dxa"/>
          </w:tcPr>
          <w:p w14:paraId="72391C6A"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12</m:t>
                    </m:r>
                  </m:sub>
                </m:sSub>
              </m:oMath>
            </m:oMathPara>
          </w:p>
        </w:tc>
        <w:tc>
          <w:tcPr>
            <w:tcW w:w="2361" w:type="dxa"/>
            <w:gridSpan w:val="2"/>
          </w:tcPr>
          <w:p w14:paraId="14040D97" w14:textId="77777777" w:rsidR="001D4AA0" w:rsidRPr="00CC6D09" w:rsidRDefault="001D4AA0" w:rsidP="000C06E4">
            <w:pPr>
              <w:jc w:val="center"/>
              <w:rPr>
                <w:rFonts w:cstheme="minorHAnsi"/>
                <w:sz w:val="20"/>
                <w:szCs w:val="20"/>
              </w:rPr>
            </w:pPr>
            <w:r w:rsidRPr="00CC6D09">
              <w:rPr>
                <w:rFonts w:cstheme="minorHAnsi"/>
                <w:sz w:val="20"/>
                <w:szCs w:val="20"/>
              </w:rPr>
              <w:t>-0.005***</w:t>
            </w:r>
          </w:p>
        </w:tc>
        <w:tc>
          <w:tcPr>
            <w:tcW w:w="2247" w:type="dxa"/>
            <w:gridSpan w:val="2"/>
          </w:tcPr>
          <w:p w14:paraId="7A8A0FBA" w14:textId="77777777" w:rsidR="001D4AA0" w:rsidRPr="00CC6D09" w:rsidRDefault="001D4AA0" w:rsidP="000C06E4">
            <w:pPr>
              <w:jc w:val="center"/>
              <w:rPr>
                <w:rFonts w:cstheme="minorHAnsi"/>
                <w:sz w:val="20"/>
                <w:szCs w:val="20"/>
              </w:rPr>
            </w:pPr>
            <w:r w:rsidRPr="00CC6D09">
              <w:rPr>
                <w:rFonts w:cstheme="minorHAnsi"/>
                <w:sz w:val="20"/>
                <w:szCs w:val="20"/>
              </w:rPr>
              <w:t>0.062***</w:t>
            </w:r>
          </w:p>
        </w:tc>
        <w:tc>
          <w:tcPr>
            <w:tcW w:w="2309" w:type="dxa"/>
            <w:gridSpan w:val="2"/>
          </w:tcPr>
          <w:p w14:paraId="1D8A436A" w14:textId="77777777" w:rsidR="001D4AA0" w:rsidRPr="00CC6D09" w:rsidRDefault="001D4AA0" w:rsidP="000C06E4">
            <w:pPr>
              <w:jc w:val="center"/>
              <w:rPr>
                <w:rFonts w:cstheme="minorHAnsi"/>
                <w:sz w:val="20"/>
                <w:szCs w:val="20"/>
              </w:rPr>
            </w:pPr>
            <w:r w:rsidRPr="00CC6D09">
              <w:rPr>
                <w:rFonts w:cstheme="minorHAnsi"/>
                <w:sz w:val="20"/>
                <w:szCs w:val="20"/>
              </w:rPr>
              <w:t>-0.032***</w:t>
            </w:r>
          </w:p>
        </w:tc>
      </w:tr>
      <w:tr w:rsidR="001D4AA0" w:rsidRPr="00CC6D09" w14:paraId="29E90D9F" w14:textId="77777777" w:rsidTr="000C06E4">
        <w:tc>
          <w:tcPr>
            <w:tcW w:w="2099" w:type="dxa"/>
          </w:tcPr>
          <w:p w14:paraId="77E8AC7D"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10</m:t>
                    </m:r>
                  </m:sub>
                </m:sSub>
              </m:oMath>
            </m:oMathPara>
          </w:p>
        </w:tc>
        <w:tc>
          <w:tcPr>
            <w:tcW w:w="2361" w:type="dxa"/>
            <w:gridSpan w:val="2"/>
          </w:tcPr>
          <w:p w14:paraId="342E23AF" w14:textId="77777777" w:rsidR="001D4AA0" w:rsidRPr="00CC6D09" w:rsidRDefault="001D4AA0" w:rsidP="000C06E4">
            <w:pPr>
              <w:jc w:val="center"/>
              <w:rPr>
                <w:rFonts w:cstheme="minorHAnsi"/>
                <w:sz w:val="20"/>
                <w:szCs w:val="20"/>
              </w:rPr>
            </w:pPr>
            <w:r w:rsidRPr="00CC6D09">
              <w:rPr>
                <w:rFonts w:cstheme="minorHAnsi"/>
                <w:sz w:val="20"/>
                <w:szCs w:val="20"/>
              </w:rPr>
              <w:t>-0.316***</w:t>
            </w:r>
          </w:p>
        </w:tc>
        <w:tc>
          <w:tcPr>
            <w:tcW w:w="2247" w:type="dxa"/>
            <w:gridSpan w:val="2"/>
          </w:tcPr>
          <w:p w14:paraId="691BB62E" w14:textId="77777777" w:rsidR="001D4AA0" w:rsidRPr="00CC6D09" w:rsidRDefault="001D4AA0" w:rsidP="000C06E4">
            <w:pPr>
              <w:jc w:val="center"/>
              <w:rPr>
                <w:rFonts w:cstheme="minorHAnsi"/>
                <w:sz w:val="20"/>
                <w:szCs w:val="20"/>
              </w:rPr>
            </w:pPr>
          </w:p>
        </w:tc>
        <w:tc>
          <w:tcPr>
            <w:tcW w:w="2309" w:type="dxa"/>
            <w:gridSpan w:val="2"/>
          </w:tcPr>
          <w:p w14:paraId="6728F918" w14:textId="77777777" w:rsidR="001D4AA0" w:rsidRPr="00CC6D09" w:rsidRDefault="001D4AA0" w:rsidP="000C06E4">
            <w:pPr>
              <w:jc w:val="center"/>
              <w:rPr>
                <w:rFonts w:cstheme="minorHAnsi"/>
                <w:sz w:val="20"/>
                <w:szCs w:val="20"/>
              </w:rPr>
            </w:pPr>
          </w:p>
        </w:tc>
      </w:tr>
      <w:tr w:rsidR="001D4AA0" w:rsidRPr="00CC6D09" w14:paraId="7F6C86C0" w14:textId="77777777" w:rsidTr="000C06E4">
        <w:tc>
          <w:tcPr>
            <w:tcW w:w="2099" w:type="dxa"/>
          </w:tcPr>
          <w:p w14:paraId="6CBC68EC" w14:textId="77777777" w:rsidR="001D4AA0" w:rsidRPr="00CC6D09" w:rsidRDefault="00F015EF" w:rsidP="000C06E4">
            <w:pPr>
              <w:rPr>
                <w:rFonts w:cstheme="minorHAnsi"/>
                <w:i/>
                <w:iCs/>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2361" w:type="dxa"/>
            <w:gridSpan w:val="2"/>
          </w:tcPr>
          <w:p w14:paraId="13120F9C" w14:textId="77777777" w:rsidR="001D4AA0" w:rsidRPr="00CC6D09" w:rsidRDefault="001D4AA0" w:rsidP="000C06E4">
            <w:pPr>
              <w:jc w:val="center"/>
              <w:rPr>
                <w:rFonts w:cstheme="minorHAnsi"/>
                <w:sz w:val="20"/>
                <w:szCs w:val="20"/>
              </w:rPr>
            </w:pPr>
            <w:r w:rsidRPr="00CC6D09">
              <w:rPr>
                <w:rFonts w:cstheme="minorHAnsi"/>
                <w:sz w:val="20"/>
                <w:szCs w:val="20"/>
              </w:rPr>
              <w:t>0.022**</w:t>
            </w:r>
          </w:p>
        </w:tc>
        <w:tc>
          <w:tcPr>
            <w:tcW w:w="2247" w:type="dxa"/>
            <w:gridSpan w:val="2"/>
          </w:tcPr>
          <w:p w14:paraId="36EDA079" w14:textId="77777777" w:rsidR="001D4AA0" w:rsidRPr="00CC6D09" w:rsidRDefault="001D4AA0" w:rsidP="000C06E4">
            <w:pPr>
              <w:jc w:val="center"/>
              <w:rPr>
                <w:rFonts w:cstheme="minorHAnsi"/>
                <w:sz w:val="20"/>
                <w:szCs w:val="20"/>
              </w:rPr>
            </w:pPr>
            <w:r w:rsidRPr="00CC6D09">
              <w:rPr>
                <w:rFonts w:cstheme="minorHAnsi"/>
                <w:sz w:val="20"/>
                <w:szCs w:val="20"/>
              </w:rPr>
              <w:t>0.017</w:t>
            </w:r>
          </w:p>
        </w:tc>
        <w:tc>
          <w:tcPr>
            <w:tcW w:w="2309" w:type="dxa"/>
            <w:gridSpan w:val="2"/>
          </w:tcPr>
          <w:p w14:paraId="553222C3" w14:textId="77777777" w:rsidR="001D4AA0" w:rsidRPr="00CC6D09" w:rsidRDefault="001D4AA0" w:rsidP="000C06E4">
            <w:pPr>
              <w:jc w:val="center"/>
              <w:rPr>
                <w:rFonts w:cstheme="minorHAnsi"/>
                <w:sz w:val="20"/>
                <w:szCs w:val="20"/>
              </w:rPr>
            </w:pPr>
            <w:r w:rsidRPr="00CC6D09">
              <w:rPr>
                <w:rFonts w:cstheme="minorHAnsi"/>
                <w:sz w:val="20"/>
                <w:szCs w:val="20"/>
              </w:rPr>
              <w:t>0.041***</w:t>
            </w:r>
          </w:p>
        </w:tc>
      </w:tr>
      <w:tr w:rsidR="001D4AA0" w:rsidRPr="00CC6D09" w14:paraId="7423BA26" w14:textId="77777777" w:rsidTr="000C06E4">
        <w:tc>
          <w:tcPr>
            <w:tcW w:w="2099" w:type="dxa"/>
          </w:tcPr>
          <w:p w14:paraId="017A73E2"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21</m:t>
                    </m:r>
                  </m:sub>
                </m:sSub>
              </m:oMath>
            </m:oMathPara>
          </w:p>
        </w:tc>
        <w:tc>
          <w:tcPr>
            <w:tcW w:w="2361" w:type="dxa"/>
            <w:gridSpan w:val="2"/>
          </w:tcPr>
          <w:p w14:paraId="51BC4997" w14:textId="77777777" w:rsidR="001D4AA0" w:rsidRPr="00CC6D09" w:rsidRDefault="001D4AA0" w:rsidP="000C06E4">
            <w:pPr>
              <w:jc w:val="center"/>
              <w:rPr>
                <w:rFonts w:cstheme="minorHAnsi"/>
                <w:sz w:val="20"/>
                <w:szCs w:val="20"/>
              </w:rPr>
            </w:pPr>
            <w:r w:rsidRPr="00CC6D09">
              <w:rPr>
                <w:rFonts w:cstheme="minorHAnsi"/>
                <w:sz w:val="20"/>
                <w:szCs w:val="20"/>
              </w:rPr>
              <w:t>-0.001</w:t>
            </w:r>
          </w:p>
        </w:tc>
        <w:tc>
          <w:tcPr>
            <w:tcW w:w="2247" w:type="dxa"/>
            <w:gridSpan w:val="2"/>
          </w:tcPr>
          <w:p w14:paraId="3F60114E" w14:textId="77777777" w:rsidR="001D4AA0" w:rsidRPr="00CC6D09" w:rsidRDefault="001D4AA0" w:rsidP="000C06E4">
            <w:pPr>
              <w:jc w:val="center"/>
              <w:rPr>
                <w:rFonts w:cstheme="minorHAnsi"/>
                <w:sz w:val="20"/>
                <w:szCs w:val="20"/>
              </w:rPr>
            </w:pPr>
            <w:r w:rsidRPr="00CC6D09">
              <w:rPr>
                <w:rFonts w:cstheme="minorHAnsi"/>
                <w:sz w:val="20"/>
                <w:szCs w:val="20"/>
              </w:rPr>
              <w:t>-0.028</w:t>
            </w:r>
          </w:p>
        </w:tc>
        <w:tc>
          <w:tcPr>
            <w:tcW w:w="2309" w:type="dxa"/>
            <w:gridSpan w:val="2"/>
          </w:tcPr>
          <w:p w14:paraId="6384AE68" w14:textId="77777777" w:rsidR="001D4AA0" w:rsidRPr="00CC6D09" w:rsidRDefault="001D4AA0" w:rsidP="000C06E4">
            <w:pPr>
              <w:jc w:val="center"/>
              <w:rPr>
                <w:rFonts w:cstheme="minorHAnsi"/>
                <w:sz w:val="20"/>
                <w:szCs w:val="20"/>
              </w:rPr>
            </w:pPr>
            <w:r w:rsidRPr="00CC6D09">
              <w:rPr>
                <w:rFonts w:cstheme="minorHAnsi"/>
                <w:sz w:val="20"/>
                <w:szCs w:val="20"/>
              </w:rPr>
              <w:t>-0.006</w:t>
            </w:r>
          </w:p>
        </w:tc>
      </w:tr>
      <w:tr w:rsidR="001D4AA0" w:rsidRPr="00CC6D09" w14:paraId="7E82A9A4" w14:textId="77777777" w:rsidTr="000C06E4">
        <w:tc>
          <w:tcPr>
            <w:tcW w:w="2099" w:type="dxa"/>
          </w:tcPr>
          <w:p w14:paraId="19A93300"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ψ</m:t>
                    </m:r>
                  </m:e>
                  <m:sub>
                    <m:r>
                      <w:rPr>
                        <w:rFonts w:ascii="Cambria Math" w:hAnsi="Cambria Math" w:cstheme="minorHAnsi"/>
                        <w:sz w:val="20"/>
                        <w:szCs w:val="20"/>
                      </w:rPr>
                      <m:t>22</m:t>
                    </m:r>
                  </m:sub>
                </m:sSub>
              </m:oMath>
            </m:oMathPara>
          </w:p>
        </w:tc>
        <w:tc>
          <w:tcPr>
            <w:tcW w:w="2361" w:type="dxa"/>
            <w:gridSpan w:val="2"/>
          </w:tcPr>
          <w:p w14:paraId="0B164FC2" w14:textId="77777777" w:rsidR="001D4AA0" w:rsidRPr="00CC6D09" w:rsidRDefault="001D4AA0" w:rsidP="000C06E4">
            <w:pPr>
              <w:jc w:val="center"/>
              <w:rPr>
                <w:rFonts w:cstheme="minorHAnsi"/>
                <w:sz w:val="20"/>
                <w:szCs w:val="20"/>
              </w:rPr>
            </w:pPr>
            <w:r w:rsidRPr="00CC6D09">
              <w:rPr>
                <w:rFonts w:cstheme="minorHAnsi"/>
                <w:sz w:val="20"/>
                <w:szCs w:val="20"/>
              </w:rPr>
              <w:t>0.079</w:t>
            </w:r>
          </w:p>
        </w:tc>
        <w:tc>
          <w:tcPr>
            <w:tcW w:w="2247" w:type="dxa"/>
            <w:gridSpan w:val="2"/>
          </w:tcPr>
          <w:p w14:paraId="71FE8743" w14:textId="77777777" w:rsidR="001D4AA0" w:rsidRPr="00CC6D09" w:rsidRDefault="001D4AA0" w:rsidP="000C06E4">
            <w:pPr>
              <w:jc w:val="center"/>
              <w:rPr>
                <w:rFonts w:cstheme="minorHAnsi"/>
                <w:sz w:val="20"/>
                <w:szCs w:val="20"/>
              </w:rPr>
            </w:pPr>
            <w:r w:rsidRPr="00CC6D09">
              <w:rPr>
                <w:rFonts w:cstheme="minorHAnsi"/>
                <w:sz w:val="20"/>
                <w:szCs w:val="20"/>
              </w:rPr>
              <w:t>-0.009</w:t>
            </w:r>
          </w:p>
        </w:tc>
        <w:tc>
          <w:tcPr>
            <w:tcW w:w="2309" w:type="dxa"/>
            <w:gridSpan w:val="2"/>
          </w:tcPr>
          <w:p w14:paraId="4C98019C" w14:textId="77777777" w:rsidR="001D4AA0" w:rsidRPr="00CC6D09" w:rsidRDefault="001D4AA0" w:rsidP="000C06E4">
            <w:pPr>
              <w:jc w:val="center"/>
              <w:rPr>
                <w:rFonts w:cstheme="minorHAnsi"/>
                <w:sz w:val="20"/>
                <w:szCs w:val="20"/>
              </w:rPr>
            </w:pPr>
            <w:r w:rsidRPr="00CC6D09">
              <w:rPr>
                <w:rFonts w:cstheme="minorHAnsi"/>
                <w:sz w:val="20"/>
                <w:szCs w:val="20"/>
              </w:rPr>
              <w:t>0.133</w:t>
            </w:r>
          </w:p>
        </w:tc>
      </w:tr>
      <w:tr w:rsidR="001D4AA0" w:rsidRPr="00CC6D09" w14:paraId="0084F67B" w14:textId="77777777" w:rsidTr="000C06E4">
        <w:tc>
          <w:tcPr>
            <w:tcW w:w="2099" w:type="dxa"/>
          </w:tcPr>
          <w:p w14:paraId="75B2EEF6"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21</m:t>
                    </m:r>
                  </m:sub>
                </m:sSub>
              </m:oMath>
            </m:oMathPara>
          </w:p>
        </w:tc>
        <w:tc>
          <w:tcPr>
            <w:tcW w:w="2361" w:type="dxa"/>
            <w:gridSpan w:val="2"/>
          </w:tcPr>
          <w:p w14:paraId="6C865344" w14:textId="77777777" w:rsidR="001D4AA0" w:rsidRPr="00CC6D09" w:rsidRDefault="001D4AA0" w:rsidP="000C06E4">
            <w:pPr>
              <w:jc w:val="center"/>
              <w:rPr>
                <w:rFonts w:cstheme="minorHAnsi"/>
                <w:sz w:val="20"/>
                <w:szCs w:val="20"/>
              </w:rPr>
            </w:pPr>
            <w:r w:rsidRPr="00CC6D09">
              <w:rPr>
                <w:rFonts w:cstheme="minorHAnsi"/>
                <w:sz w:val="20"/>
                <w:szCs w:val="20"/>
              </w:rPr>
              <w:t>-0.010***</w:t>
            </w:r>
          </w:p>
        </w:tc>
        <w:tc>
          <w:tcPr>
            <w:tcW w:w="2247" w:type="dxa"/>
            <w:gridSpan w:val="2"/>
          </w:tcPr>
          <w:p w14:paraId="78355A4D" w14:textId="77777777" w:rsidR="001D4AA0" w:rsidRPr="00CC6D09" w:rsidRDefault="001D4AA0" w:rsidP="000C06E4">
            <w:pPr>
              <w:jc w:val="center"/>
              <w:rPr>
                <w:rFonts w:cstheme="minorHAnsi"/>
                <w:sz w:val="20"/>
                <w:szCs w:val="20"/>
              </w:rPr>
            </w:pPr>
            <w:r w:rsidRPr="00CC6D09">
              <w:rPr>
                <w:rFonts w:cstheme="minorHAnsi"/>
                <w:sz w:val="20"/>
                <w:szCs w:val="20"/>
              </w:rPr>
              <w:t>0.009***</w:t>
            </w:r>
          </w:p>
        </w:tc>
        <w:tc>
          <w:tcPr>
            <w:tcW w:w="2309" w:type="dxa"/>
            <w:gridSpan w:val="2"/>
          </w:tcPr>
          <w:p w14:paraId="31D62CE4" w14:textId="77777777" w:rsidR="001D4AA0" w:rsidRPr="00CC6D09" w:rsidRDefault="001D4AA0" w:rsidP="000C06E4">
            <w:pPr>
              <w:jc w:val="center"/>
              <w:rPr>
                <w:rFonts w:cstheme="minorHAnsi"/>
                <w:sz w:val="20"/>
                <w:szCs w:val="20"/>
              </w:rPr>
            </w:pPr>
            <w:r w:rsidRPr="00CC6D09">
              <w:rPr>
                <w:rFonts w:cstheme="minorHAnsi"/>
                <w:sz w:val="20"/>
                <w:szCs w:val="20"/>
              </w:rPr>
              <w:t>-0.021***</w:t>
            </w:r>
          </w:p>
        </w:tc>
      </w:tr>
      <w:tr w:rsidR="001D4AA0" w:rsidRPr="00CC6D09" w14:paraId="0D1A1A42" w14:textId="77777777" w:rsidTr="000C06E4">
        <w:tc>
          <w:tcPr>
            <w:tcW w:w="2099" w:type="dxa"/>
          </w:tcPr>
          <w:p w14:paraId="07F08363"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γ</m:t>
                    </m:r>
                  </m:e>
                  <m:sub>
                    <m:r>
                      <w:rPr>
                        <w:rFonts w:ascii="Cambria Math" w:hAnsi="Cambria Math" w:cstheme="minorHAnsi"/>
                        <w:sz w:val="20"/>
                        <w:szCs w:val="20"/>
                      </w:rPr>
                      <m:t>22</m:t>
                    </m:r>
                  </m:sub>
                </m:sSub>
              </m:oMath>
            </m:oMathPara>
          </w:p>
        </w:tc>
        <w:tc>
          <w:tcPr>
            <w:tcW w:w="2361" w:type="dxa"/>
            <w:gridSpan w:val="2"/>
          </w:tcPr>
          <w:p w14:paraId="30ED1102" w14:textId="77777777" w:rsidR="001D4AA0" w:rsidRPr="00CC6D09" w:rsidRDefault="001D4AA0" w:rsidP="000C06E4">
            <w:pPr>
              <w:jc w:val="center"/>
              <w:rPr>
                <w:rFonts w:cstheme="minorHAnsi"/>
                <w:sz w:val="20"/>
                <w:szCs w:val="20"/>
              </w:rPr>
            </w:pPr>
            <w:r w:rsidRPr="00CC6D09">
              <w:rPr>
                <w:rFonts w:cstheme="minorHAnsi"/>
                <w:sz w:val="20"/>
                <w:szCs w:val="20"/>
              </w:rPr>
              <w:t>-0.021***</w:t>
            </w:r>
          </w:p>
        </w:tc>
        <w:tc>
          <w:tcPr>
            <w:tcW w:w="2247" w:type="dxa"/>
            <w:gridSpan w:val="2"/>
          </w:tcPr>
          <w:p w14:paraId="11B246DE" w14:textId="77777777" w:rsidR="001D4AA0" w:rsidRPr="00CC6D09" w:rsidRDefault="001D4AA0" w:rsidP="000C06E4">
            <w:pPr>
              <w:jc w:val="center"/>
              <w:rPr>
                <w:rFonts w:cstheme="minorHAnsi"/>
                <w:sz w:val="20"/>
                <w:szCs w:val="20"/>
              </w:rPr>
            </w:pPr>
            <w:r w:rsidRPr="00CC6D09">
              <w:rPr>
                <w:rFonts w:cstheme="minorHAnsi"/>
                <w:sz w:val="20"/>
                <w:szCs w:val="20"/>
              </w:rPr>
              <w:t>0.022***</w:t>
            </w:r>
          </w:p>
        </w:tc>
        <w:tc>
          <w:tcPr>
            <w:tcW w:w="2309" w:type="dxa"/>
            <w:gridSpan w:val="2"/>
          </w:tcPr>
          <w:p w14:paraId="7F557944" w14:textId="77777777" w:rsidR="001D4AA0" w:rsidRPr="00CC6D09" w:rsidRDefault="001D4AA0" w:rsidP="000C06E4">
            <w:pPr>
              <w:jc w:val="center"/>
              <w:rPr>
                <w:rFonts w:cstheme="minorHAnsi"/>
                <w:sz w:val="20"/>
                <w:szCs w:val="20"/>
              </w:rPr>
            </w:pPr>
            <w:r w:rsidRPr="00CC6D09">
              <w:rPr>
                <w:rFonts w:cstheme="minorHAnsi"/>
                <w:sz w:val="20"/>
                <w:szCs w:val="20"/>
              </w:rPr>
              <w:t>-0.004***</w:t>
            </w:r>
          </w:p>
        </w:tc>
      </w:tr>
      <w:tr w:rsidR="001D4AA0" w:rsidRPr="00CC6D09" w14:paraId="674A3484" w14:textId="77777777" w:rsidTr="000C06E4">
        <w:tc>
          <w:tcPr>
            <w:tcW w:w="2099" w:type="dxa"/>
          </w:tcPr>
          <w:p w14:paraId="3D6E0B1A"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φ</m:t>
                    </m:r>
                  </m:e>
                  <m:sub>
                    <m:r>
                      <w:rPr>
                        <w:rFonts w:ascii="Cambria Math" w:hAnsi="Cambria Math" w:cstheme="minorHAnsi"/>
                        <w:sz w:val="20"/>
                        <w:szCs w:val="20"/>
                      </w:rPr>
                      <m:t>20</m:t>
                    </m:r>
                  </m:sub>
                </m:sSub>
              </m:oMath>
            </m:oMathPara>
          </w:p>
        </w:tc>
        <w:tc>
          <w:tcPr>
            <w:tcW w:w="2361" w:type="dxa"/>
            <w:gridSpan w:val="2"/>
          </w:tcPr>
          <w:p w14:paraId="41ACB5F8" w14:textId="77777777" w:rsidR="001D4AA0" w:rsidRPr="00CC6D09" w:rsidRDefault="001D4AA0" w:rsidP="000C06E4">
            <w:pPr>
              <w:jc w:val="center"/>
              <w:rPr>
                <w:rFonts w:cstheme="minorHAnsi"/>
                <w:sz w:val="20"/>
                <w:szCs w:val="20"/>
              </w:rPr>
            </w:pPr>
            <w:r w:rsidRPr="00CC6D09">
              <w:rPr>
                <w:rFonts w:cstheme="minorHAnsi"/>
                <w:sz w:val="20"/>
                <w:szCs w:val="20"/>
              </w:rPr>
              <w:t>0.021</w:t>
            </w:r>
          </w:p>
        </w:tc>
        <w:tc>
          <w:tcPr>
            <w:tcW w:w="2247" w:type="dxa"/>
            <w:gridSpan w:val="2"/>
          </w:tcPr>
          <w:p w14:paraId="19CDB68D" w14:textId="77777777" w:rsidR="001D4AA0" w:rsidRPr="00CC6D09" w:rsidRDefault="001D4AA0" w:rsidP="000C06E4">
            <w:pPr>
              <w:jc w:val="center"/>
              <w:rPr>
                <w:rFonts w:cstheme="minorHAnsi"/>
                <w:sz w:val="20"/>
                <w:szCs w:val="20"/>
              </w:rPr>
            </w:pPr>
          </w:p>
        </w:tc>
        <w:tc>
          <w:tcPr>
            <w:tcW w:w="2309" w:type="dxa"/>
            <w:gridSpan w:val="2"/>
          </w:tcPr>
          <w:p w14:paraId="03E0EF55" w14:textId="77777777" w:rsidR="001D4AA0" w:rsidRPr="00CC6D09" w:rsidRDefault="001D4AA0" w:rsidP="000C06E4">
            <w:pPr>
              <w:jc w:val="center"/>
              <w:rPr>
                <w:rFonts w:cstheme="minorHAnsi"/>
                <w:sz w:val="20"/>
                <w:szCs w:val="20"/>
              </w:rPr>
            </w:pPr>
          </w:p>
        </w:tc>
      </w:tr>
      <w:tr w:rsidR="001D4AA0" w:rsidRPr="00CC6D09" w14:paraId="6A557324" w14:textId="77777777" w:rsidTr="000C06E4">
        <w:tc>
          <w:tcPr>
            <w:tcW w:w="2099" w:type="dxa"/>
            <w:tcBorders>
              <w:bottom w:val="single" w:sz="4" w:space="0" w:color="auto"/>
            </w:tcBorders>
          </w:tcPr>
          <w:p w14:paraId="24CDA557" w14:textId="77777777" w:rsidR="001D4AA0" w:rsidRPr="00CC6D09" w:rsidRDefault="001D4AA0" w:rsidP="000C06E4">
            <w:pPr>
              <w:rPr>
                <w:rFonts w:eastAsia="Calibri" w:cstheme="minorHAnsi"/>
                <w:iCs/>
                <w:sz w:val="20"/>
                <w:szCs w:val="20"/>
              </w:rPr>
            </w:pPr>
          </w:p>
        </w:tc>
        <w:tc>
          <w:tcPr>
            <w:tcW w:w="2361" w:type="dxa"/>
            <w:gridSpan w:val="2"/>
            <w:tcBorders>
              <w:bottom w:val="single" w:sz="4" w:space="0" w:color="auto"/>
            </w:tcBorders>
          </w:tcPr>
          <w:p w14:paraId="004CB7FA" w14:textId="77777777" w:rsidR="001D4AA0" w:rsidRPr="00CC6D09" w:rsidRDefault="001D4AA0" w:rsidP="000C06E4">
            <w:pPr>
              <w:jc w:val="center"/>
              <w:rPr>
                <w:rFonts w:cstheme="minorHAnsi"/>
                <w:sz w:val="20"/>
                <w:szCs w:val="20"/>
              </w:rPr>
            </w:pPr>
          </w:p>
        </w:tc>
        <w:tc>
          <w:tcPr>
            <w:tcW w:w="2247" w:type="dxa"/>
            <w:gridSpan w:val="2"/>
            <w:tcBorders>
              <w:bottom w:val="single" w:sz="4" w:space="0" w:color="auto"/>
            </w:tcBorders>
          </w:tcPr>
          <w:p w14:paraId="1A3A9C3B" w14:textId="77777777" w:rsidR="001D4AA0" w:rsidRPr="00CC6D09" w:rsidRDefault="001D4AA0" w:rsidP="000C06E4">
            <w:pPr>
              <w:jc w:val="center"/>
              <w:rPr>
                <w:rFonts w:cstheme="minorHAnsi"/>
                <w:sz w:val="20"/>
                <w:szCs w:val="20"/>
              </w:rPr>
            </w:pPr>
          </w:p>
        </w:tc>
        <w:tc>
          <w:tcPr>
            <w:tcW w:w="2309" w:type="dxa"/>
            <w:gridSpan w:val="2"/>
            <w:tcBorders>
              <w:bottom w:val="single" w:sz="4" w:space="0" w:color="auto"/>
            </w:tcBorders>
          </w:tcPr>
          <w:p w14:paraId="558855EE" w14:textId="77777777" w:rsidR="001D4AA0" w:rsidRPr="00CC6D09" w:rsidRDefault="001D4AA0" w:rsidP="000C06E4">
            <w:pPr>
              <w:jc w:val="center"/>
              <w:rPr>
                <w:rFonts w:cstheme="minorHAnsi"/>
                <w:sz w:val="20"/>
                <w:szCs w:val="20"/>
              </w:rPr>
            </w:pPr>
          </w:p>
        </w:tc>
      </w:tr>
      <w:tr w:rsidR="001D4AA0" w:rsidRPr="00CC6D09" w14:paraId="1BE0B1FD" w14:textId="77777777" w:rsidTr="000C06E4">
        <w:tc>
          <w:tcPr>
            <w:tcW w:w="2099" w:type="dxa"/>
            <w:tcBorders>
              <w:top w:val="single" w:sz="4" w:space="0" w:color="auto"/>
              <w:bottom w:val="single" w:sz="4" w:space="0" w:color="auto"/>
            </w:tcBorders>
          </w:tcPr>
          <w:p w14:paraId="6B2F1CC5" w14:textId="77777777" w:rsidR="001D4AA0" w:rsidRPr="00CC6D09" w:rsidRDefault="001D4AA0" w:rsidP="000C06E4">
            <w:pPr>
              <w:rPr>
                <w:rFonts w:cstheme="minorHAnsi"/>
                <w:sz w:val="20"/>
                <w:szCs w:val="20"/>
              </w:rPr>
            </w:pPr>
            <w:r w:rsidRPr="00CC6D09">
              <w:rPr>
                <w:rFonts w:cstheme="minorHAnsi"/>
                <w:sz w:val="20"/>
                <w:szCs w:val="20"/>
              </w:rPr>
              <w:t>Variance equation</w:t>
            </w:r>
          </w:p>
        </w:tc>
        <w:tc>
          <w:tcPr>
            <w:tcW w:w="2361" w:type="dxa"/>
            <w:gridSpan w:val="2"/>
            <w:tcBorders>
              <w:top w:val="single" w:sz="4" w:space="0" w:color="auto"/>
              <w:bottom w:val="single" w:sz="4" w:space="0" w:color="auto"/>
            </w:tcBorders>
          </w:tcPr>
          <w:p w14:paraId="096F929A" w14:textId="77777777" w:rsidR="001D4AA0" w:rsidRPr="00CC6D09" w:rsidRDefault="001D4AA0" w:rsidP="000C06E4">
            <w:pPr>
              <w:jc w:val="center"/>
              <w:rPr>
                <w:rFonts w:cstheme="minorHAnsi"/>
                <w:sz w:val="20"/>
                <w:szCs w:val="20"/>
              </w:rPr>
            </w:pPr>
          </w:p>
        </w:tc>
        <w:tc>
          <w:tcPr>
            <w:tcW w:w="2247" w:type="dxa"/>
            <w:gridSpan w:val="2"/>
            <w:tcBorders>
              <w:top w:val="single" w:sz="4" w:space="0" w:color="auto"/>
              <w:bottom w:val="single" w:sz="4" w:space="0" w:color="auto"/>
            </w:tcBorders>
          </w:tcPr>
          <w:p w14:paraId="1857DA1E" w14:textId="77777777" w:rsidR="001D4AA0" w:rsidRPr="00CC6D09" w:rsidRDefault="001D4AA0" w:rsidP="000C06E4">
            <w:pPr>
              <w:jc w:val="center"/>
              <w:rPr>
                <w:rFonts w:cstheme="minorHAnsi"/>
                <w:sz w:val="20"/>
                <w:szCs w:val="20"/>
              </w:rPr>
            </w:pPr>
          </w:p>
        </w:tc>
        <w:tc>
          <w:tcPr>
            <w:tcW w:w="2309" w:type="dxa"/>
            <w:gridSpan w:val="2"/>
            <w:tcBorders>
              <w:top w:val="single" w:sz="4" w:space="0" w:color="auto"/>
              <w:bottom w:val="single" w:sz="4" w:space="0" w:color="auto"/>
            </w:tcBorders>
          </w:tcPr>
          <w:p w14:paraId="7D575EE7" w14:textId="77777777" w:rsidR="001D4AA0" w:rsidRPr="00CC6D09" w:rsidRDefault="001D4AA0" w:rsidP="000C06E4">
            <w:pPr>
              <w:jc w:val="center"/>
              <w:rPr>
                <w:rFonts w:cstheme="minorHAnsi"/>
                <w:sz w:val="20"/>
                <w:szCs w:val="20"/>
              </w:rPr>
            </w:pPr>
          </w:p>
        </w:tc>
      </w:tr>
      <w:tr w:rsidR="001D4AA0" w:rsidRPr="00CC6D09" w14:paraId="7E7FE1B6" w14:textId="77777777" w:rsidTr="000C06E4">
        <w:tc>
          <w:tcPr>
            <w:tcW w:w="2099" w:type="dxa"/>
            <w:tcBorders>
              <w:top w:val="single" w:sz="4" w:space="0" w:color="auto"/>
            </w:tcBorders>
          </w:tcPr>
          <w:p w14:paraId="16190A4F"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11</m:t>
                    </m:r>
                  </m:sub>
                </m:sSub>
              </m:oMath>
            </m:oMathPara>
          </w:p>
        </w:tc>
        <w:tc>
          <w:tcPr>
            <w:tcW w:w="2361" w:type="dxa"/>
            <w:gridSpan w:val="2"/>
            <w:tcBorders>
              <w:top w:val="single" w:sz="4" w:space="0" w:color="auto"/>
            </w:tcBorders>
          </w:tcPr>
          <w:p w14:paraId="59AD328B" w14:textId="77777777" w:rsidR="001D4AA0" w:rsidRPr="00CC6D09" w:rsidRDefault="001D4AA0" w:rsidP="000C06E4">
            <w:pPr>
              <w:jc w:val="center"/>
              <w:rPr>
                <w:rFonts w:cstheme="minorHAnsi"/>
                <w:sz w:val="20"/>
                <w:szCs w:val="20"/>
              </w:rPr>
            </w:pPr>
            <w:r w:rsidRPr="00CC6D09">
              <w:rPr>
                <w:rFonts w:cstheme="minorHAnsi"/>
                <w:sz w:val="20"/>
                <w:szCs w:val="20"/>
              </w:rPr>
              <w:t>0.185***</w:t>
            </w:r>
          </w:p>
        </w:tc>
        <w:tc>
          <w:tcPr>
            <w:tcW w:w="2247" w:type="dxa"/>
            <w:gridSpan w:val="2"/>
            <w:tcBorders>
              <w:top w:val="single" w:sz="4" w:space="0" w:color="auto"/>
            </w:tcBorders>
          </w:tcPr>
          <w:p w14:paraId="6478E106" w14:textId="77777777" w:rsidR="001D4AA0" w:rsidRPr="00CC6D09" w:rsidRDefault="001D4AA0" w:rsidP="000C06E4">
            <w:pPr>
              <w:jc w:val="center"/>
              <w:rPr>
                <w:rFonts w:cstheme="minorHAnsi"/>
                <w:sz w:val="20"/>
                <w:szCs w:val="20"/>
              </w:rPr>
            </w:pPr>
            <w:r w:rsidRPr="00CC6D09">
              <w:rPr>
                <w:rFonts w:cstheme="minorHAnsi"/>
                <w:sz w:val="20"/>
                <w:szCs w:val="20"/>
              </w:rPr>
              <w:t>0.162***</w:t>
            </w:r>
          </w:p>
        </w:tc>
        <w:tc>
          <w:tcPr>
            <w:tcW w:w="2309" w:type="dxa"/>
            <w:gridSpan w:val="2"/>
            <w:tcBorders>
              <w:top w:val="single" w:sz="4" w:space="0" w:color="auto"/>
            </w:tcBorders>
          </w:tcPr>
          <w:p w14:paraId="0C5D9DEA" w14:textId="77777777" w:rsidR="001D4AA0" w:rsidRPr="00CC6D09" w:rsidRDefault="001D4AA0" w:rsidP="000C06E4">
            <w:pPr>
              <w:jc w:val="center"/>
              <w:rPr>
                <w:rFonts w:cstheme="minorHAnsi"/>
                <w:sz w:val="20"/>
                <w:szCs w:val="20"/>
              </w:rPr>
            </w:pPr>
            <w:r w:rsidRPr="00CC6D09">
              <w:rPr>
                <w:rFonts w:cstheme="minorHAnsi"/>
                <w:sz w:val="20"/>
                <w:szCs w:val="20"/>
              </w:rPr>
              <w:t>0.163*</w:t>
            </w:r>
          </w:p>
        </w:tc>
      </w:tr>
      <w:tr w:rsidR="001D4AA0" w:rsidRPr="00CC6D09" w14:paraId="56B6D18A" w14:textId="77777777" w:rsidTr="000C06E4">
        <w:tc>
          <w:tcPr>
            <w:tcW w:w="2099" w:type="dxa"/>
          </w:tcPr>
          <w:p w14:paraId="0B02FCCE"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21</m:t>
                    </m:r>
                  </m:sub>
                </m:sSub>
              </m:oMath>
            </m:oMathPara>
          </w:p>
        </w:tc>
        <w:tc>
          <w:tcPr>
            <w:tcW w:w="2361" w:type="dxa"/>
            <w:gridSpan w:val="2"/>
          </w:tcPr>
          <w:p w14:paraId="0CA91DB7" w14:textId="77777777" w:rsidR="001D4AA0" w:rsidRPr="00CC6D09" w:rsidRDefault="001D4AA0" w:rsidP="000C06E4">
            <w:pPr>
              <w:jc w:val="center"/>
              <w:rPr>
                <w:rFonts w:cstheme="minorHAnsi"/>
                <w:sz w:val="20"/>
                <w:szCs w:val="20"/>
              </w:rPr>
            </w:pPr>
            <w:r w:rsidRPr="00CC6D09">
              <w:rPr>
                <w:rFonts w:cstheme="minorHAnsi"/>
                <w:sz w:val="20"/>
                <w:szCs w:val="20"/>
              </w:rPr>
              <w:t>-0.044</w:t>
            </w:r>
          </w:p>
        </w:tc>
        <w:tc>
          <w:tcPr>
            <w:tcW w:w="2247" w:type="dxa"/>
            <w:gridSpan w:val="2"/>
          </w:tcPr>
          <w:p w14:paraId="4EE5B5C5" w14:textId="77777777" w:rsidR="001D4AA0" w:rsidRPr="00CC6D09" w:rsidRDefault="001D4AA0" w:rsidP="000C06E4">
            <w:pPr>
              <w:jc w:val="center"/>
              <w:rPr>
                <w:rFonts w:cstheme="minorHAnsi"/>
                <w:sz w:val="20"/>
                <w:szCs w:val="20"/>
              </w:rPr>
            </w:pPr>
            <w:r w:rsidRPr="00CC6D09">
              <w:rPr>
                <w:rFonts w:cstheme="minorHAnsi"/>
                <w:sz w:val="20"/>
                <w:szCs w:val="20"/>
              </w:rPr>
              <w:t>0.026</w:t>
            </w:r>
          </w:p>
        </w:tc>
        <w:tc>
          <w:tcPr>
            <w:tcW w:w="2309" w:type="dxa"/>
            <w:gridSpan w:val="2"/>
          </w:tcPr>
          <w:p w14:paraId="5D7B1A8F" w14:textId="77777777" w:rsidR="001D4AA0" w:rsidRPr="00CC6D09" w:rsidRDefault="001D4AA0" w:rsidP="000C06E4">
            <w:pPr>
              <w:jc w:val="center"/>
              <w:rPr>
                <w:rFonts w:cstheme="minorHAnsi"/>
                <w:sz w:val="20"/>
                <w:szCs w:val="20"/>
              </w:rPr>
            </w:pPr>
            <w:r w:rsidRPr="00CC6D09">
              <w:rPr>
                <w:rFonts w:cstheme="minorHAnsi"/>
                <w:sz w:val="20"/>
                <w:szCs w:val="20"/>
              </w:rPr>
              <w:t>-0.077***</w:t>
            </w:r>
          </w:p>
        </w:tc>
      </w:tr>
      <w:tr w:rsidR="001D4AA0" w:rsidRPr="00CC6D09" w14:paraId="0CE6064E" w14:textId="77777777" w:rsidTr="000C06E4">
        <w:tc>
          <w:tcPr>
            <w:tcW w:w="2099" w:type="dxa"/>
          </w:tcPr>
          <w:p w14:paraId="3E91830F"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ω</m:t>
                    </m:r>
                  </m:e>
                  <m:sub>
                    <m:r>
                      <w:rPr>
                        <w:rFonts w:ascii="Cambria Math" w:hAnsi="Cambria Math" w:cstheme="minorHAnsi"/>
                        <w:sz w:val="20"/>
                        <w:szCs w:val="20"/>
                      </w:rPr>
                      <m:t>22</m:t>
                    </m:r>
                  </m:sub>
                </m:sSub>
              </m:oMath>
            </m:oMathPara>
          </w:p>
        </w:tc>
        <w:tc>
          <w:tcPr>
            <w:tcW w:w="2361" w:type="dxa"/>
            <w:gridSpan w:val="2"/>
          </w:tcPr>
          <w:p w14:paraId="6F5DADD0" w14:textId="77777777" w:rsidR="001D4AA0" w:rsidRPr="00CC6D09" w:rsidRDefault="001D4AA0" w:rsidP="000C06E4">
            <w:pPr>
              <w:jc w:val="center"/>
              <w:rPr>
                <w:rFonts w:cstheme="minorHAnsi"/>
                <w:sz w:val="20"/>
                <w:szCs w:val="20"/>
              </w:rPr>
            </w:pPr>
            <w:r w:rsidRPr="00CC6D09">
              <w:rPr>
                <w:rFonts w:cstheme="minorHAnsi"/>
                <w:sz w:val="20"/>
                <w:szCs w:val="20"/>
              </w:rPr>
              <w:t>0.095***</w:t>
            </w:r>
          </w:p>
        </w:tc>
        <w:tc>
          <w:tcPr>
            <w:tcW w:w="2247" w:type="dxa"/>
            <w:gridSpan w:val="2"/>
          </w:tcPr>
          <w:p w14:paraId="77E1FCD2" w14:textId="77777777" w:rsidR="001D4AA0" w:rsidRPr="00CC6D09" w:rsidRDefault="001D4AA0" w:rsidP="000C06E4">
            <w:pPr>
              <w:jc w:val="center"/>
              <w:rPr>
                <w:rFonts w:cstheme="minorHAnsi"/>
                <w:sz w:val="20"/>
                <w:szCs w:val="20"/>
              </w:rPr>
            </w:pPr>
            <w:r w:rsidRPr="00CC6D09">
              <w:rPr>
                <w:rFonts w:cstheme="minorHAnsi"/>
                <w:sz w:val="20"/>
                <w:szCs w:val="20"/>
              </w:rPr>
              <w:t>-0.46e-06</w:t>
            </w:r>
          </w:p>
        </w:tc>
        <w:tc>
          <w:tcPr>
            <w:tcW w:w="2309" w:type="dxa"/>
            <w:gridSpan w:val="2"/>
          </w:tcPr>
          <w:p w14:paraId="33ACF2A9" w14:textId="77777777" w:rsidR="001D4AA0" w:rsidRPr="00CC6D09" w:rsidRDefault="001D4AA0" w:rsidP="000C06E4">
            <w:pPr>
              <w:jc w:val="center"/>
              <w:rPr>
                <w:rFonts w:cstheme="minorHAnsi"/>
                <w:sz w:val="20"/>
                <w:szCs w:val="20"/>
              </w:rPr>
            </w:pPr>
            <w:r w:rsidRPr="00CC6D09">
              <w:rPr>
                <w:rFonts w:cstheme="minorHAnsi"/>
                <w:sz w:val="20"/>
                <w:szCs w:val="20"/>
              </w:rPr>
              <w:t>-0.15e-06</w:t>
            </w:r>
          </w:p>
        </w:tc>
      </w:tr>
      <w:tr w:rsidR="001D4AA0" w:rsidRPr="00CC6D09" w14:paraId="5239C075" w14:textId="77777777" w:rsidTr="000C06E4">
        <w:tc>
          <w:tcPr>
            <w:tcW w:w="2099" w:type="dxa"/>
          </w:tcPr>
          <w:p w14:paraId="6F8C87B2"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11</m:t>
                    </m:r>
                  </m:sub>
                </m:sSub>
              </m:oMath>
            </m:oMathPara>
          </w:p>
        </w:tc>
        <w:tc>
          <w:tcPr>
            <w:tcW w:w="2361" w:type="dxa"/>
            <w:gridSpan w:val="2"/>
          </w:tcPr>
          <w:p w14:paraId="7D3E9BB1" w14:textId="77777777" w:rsidR="001D4AA0" w:rsidRPr="00CC6D09" w:rsidRDefault="001D4AA0" w:rsidP="000C06E4">
            <w:pPr>
              <w:jc w:val="center"/>
              <w:rPr>
                <w:rFonts w:cstheme="minorHAnsi"/>
                <w:sz w:val="20"/>
                <w:szCs w:val="20"/>
              </w:rPr>
            </w:pPr>
            <w:r w:rsidRPr="00CC6D09">
              <w:rPr>
                <w:rFonts w:cstheme="minorHAnsi"/>
                <w:sz w:val="20"/>
                <w:szCs w:val="20"/>
              </w:rPr>
              <w:t>0.187</w:t>
            </w:r>
          </w:p>
        </w:tc>
        <w:tc>
          <w:tcPr>
            <w:tcW w:w="2247" w:type="dxa"/>
            <w:gridSpan w:val="2"/>
          </w:tcPr>
          <w:p w14:paraId="65E7C205" w14:textId="77777777" w:rsidR="001D4AA0" w:rsidRPr="00CC6D09" w:rsidRDefault="001D4AA0" w:rsidP="000C06E4">
            <w:pPr>
              <w:jc w:val="center"/>
              <w:rPr>
                <w:rFonts w:cstheme="minorHAnsi"/>
                <w:sz w:val="20"/>
                <w:szCs w:val="20"/>
              </w:rPr>
            </w:pPr>
            <w:r w:rsidRPr="00CC6D09">
              <w:rPr>
                <w:rFonts w:cstheme="minorHAnsi"/>
                <w:sz w:val="20"/>
                <w:szCs w:val="20"/>
              </w:rPr>
              <w:t>0.156</w:t>
            </w:r>
          </w:p>
        </w:tc>
        <w:tc>
          <w:tcPr>
            <w:tcW w:w="2309" w:type="dxa"/>
            <w:gridSpan w:val="2"/>
          </w:tcPr>
          <w:p w14:paraId="070B293D" w14:textId="77777777" w:rsidR="001D4AA0" w:rsidRPr="00CC6D09" w:rsidRDefault="001D4AA0" w:rsidP="000C06E4">
            <w:pPr>
              <w:jc w:val="center"/>
              <w:rPr>
                <w:rFonts w:cstheme="minorHAnsi"/>
                <w:sz w:val="20"/>
                <w:szCs w:val="20"/>
              </w:rPr>
            </w:pPr>
            <w:r w:rsidRPr="00CC6D09">
              <w:rPr>
                <w:rFonts w:cstheme="minorHAnsi"/>
                <w:sz w:val="20"/>
                <w:szCs w:val="20"/>
              </w:rPr>
              <w:t>0.549***</w:t>
            </w:r>
          </w:p>
        </w:tc>
      </w:tr>
      <w:tr w:rsidR="001D4AA0" w:rsidRPr="00CC6D09" w14:paraId="6980A022" w14:textId="77777777" w:rsidTr="000C06E4">
        <w:tc>
          <w:tcPr>
            <w:tcW w:w="2099" w:type="dxa"/>
          </w:tcPr>
          <w:p w14:paraId="0C99244B"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12</m:t>
                    </m:r>
                  </m:sub>
                </m:sSub>
              </m:oMath>
            </m:oMathPara>
          </w:p>
        </w:tc>
        <w:tc>
          <w:tcPr>
            <w:tcW w:w="2361" w:type="dxa"/>
            <w:gridSpan w:val="2"/>
          </w:tcPr>
          <w:p w14:paraId="6A121847" w14:textId="77777777" w:rsidR="001D4AA0" w:rsidRPr="00CC6D09" w:rsidRDefault="001D4AA0" w:rsidP="000C06E4">
            <w:pPr>
              <w:jc w:val="center"/>
              <w:rPr>
                <w:rFonts w:cstheme="minorHAnsi"/>
                <w:sz w:val="20"/>
                <w:szCs w:val="20"/>
              </w:rPr>
            </w:pPr>
            <w:r w:rsidRPr="00CC6D09">
              <w:rPr>
                <w:rFonts w:cstheme="minorHAnsi"/>
                <w:sz w:val="20"/>
                <w:szCs w:val="20"/>
              </w:rPr>
              <w:t>0.065***</w:t>
            </w:r>
          </w:p>
        </w:tc>
        <w:tc>
          <w:tcPr>
            <w:tcW w:w="2247" w:type="dxa"/>
            <w:gridSpan w:val="2"/>
          </w:tcPr>
          <w:p w14:paraId="533A3D20" w14:textId="77777777" w:rsidR="001D4AA0" w:rsidRPr="00CC6D09" w:rsidRDefault="001D4AA0" w:rsidP="000C06E4">
            <w:pPr>
              <w:jc w:val="center"/>
              <w:rPr>
                <w:rFonts w:cstheme="minorHAnsi"/>
                <w:sz w:val="20"/>
                <w:szCs w:val="20"/>
              </w:rPr>
            </w:pPr>
            <w:r w:rsidRPr="00CC6D09">
              <w:rPr>
                <w:rFonts w:cstheme="minorHAnsi"/>
                <w:sz w:val="20"/>
                <w:szCs w:val="20"/>
              </w:rPr>
              <w:t>0.029</w:t>
            </w:r>
          </w:p>
        </w:tc>
        <w:tc>
          <w:tcPr>
            <w:tcW w:w="2309" w:type="dxa"/>
            <w:gridSpan w:val="2"/>
          </w:tcPr>
          <w:p w14:paraId="7C47CC96" w14:textId="77777777" w:rsidR="001D4AA0" w:rsidRPr="00CC6D09" w:rsidRDefault="001D4AA0" w:rsidP="000C06E4">
            <w:pPr>
              <w:jc w:val="center"/>
              <w:rPr>
                <w:rFonts w:cstheme="minorHAnsi"/>
                <w:sz w:val="20"/>
                <w:szCs w:val="20"/>
              </w:rPr>
            </w:pPr>
            <w:r w:rsidRPr="00CC6D09">
              <w:rPr>
                <w:rFonts w:cstheme="minorHAnsi"/>
                <w:sz w:val="20"/>
                <w:szCs w:val="20"/>
              </w:rPr>
              <w:t>-0.075***</w:t>
            </w:r>
          </w:p>
        </w:tc>
      </w:tr>
      <w:tr w:rsidR="001D4AA0" w:rsidRPr="00CC6D09" w14:paraId="4003F586" w14:textId="77777777" w:rsidTr="000C06E4">
        <w:tc>
          <w:tcPr>
            <w:tcW w:w="2099" w:type="dxa"/>
          </w:tcPr>
          <w:p w14:paraId="068C2C1F"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21</m:t>
                    </m:r>
                  </m:sub>
                </m:sSub>
              </m:oMath>
            </m:oMathPara>
          </w:p>
        </w:tc>
        <w:tc>
          <w:tcPr>
            <w:tcW w:w="2361" w:type="dxa"/>
            <w:gridSpan w:val="2"/>
          </w:tcPr>
          <w:p w14:paraId="4A8546BA" w14:textId="77777777" w:rsidR="001D4AA0" w:rsidRPr="00CC6D09" w:rsidRDefault="001D4AA0" w:rsidP="000C06E4">
            <w:pPr>
              <w:jc w:val="center"/>
              <w:rPr>
                <w:rFonts w:cstheme="minorHAnsi"/>
                <w:sz w:val="20"/>
                <w:szCs w:val="20"/>
              </w:rPr>
            </w:pPr>
            <w:r w:rsidRPr="00CC6D09">
              <w:rPr>
                <w:rFonts w:cstheme="minorHAnsi"/>
                <w:sz w:val="20"/>
                <w:szCs w:val="20"/>
              </w:rPr>
              <w:t>0.053</w:t>
            </w:r>
          </w:p>
        </w:tc>
        <w:tc>
          <w:tcPr>
            <w:tcW w:w="2247" w:type="dxa"/>
            <w:gridSpan w:val="2"/>
          </w:tcPr>
          <w:p w14:paraId="75F72083" w14:textId="77777777" w:rsidR="001D4AA0" w:rsidRPr="00CC6D09" w:rsidRDefault="001D4AA0" w:rsidP="000C06E4">
            <w:pPr>
              <w:jc w:val="center"/>
              <w:rPr>
                <w:rFonts w:cstheme="minorHAnsi"/>
                <w:sz w:val="20"/>
                <w:szCs w:val="20"/>
              </w:rPr>
            </w:pPr>
            <w:r w:rsidRPr="00CC6D09">
              <w:rPr>
                <w:rFonts w:cstheme="minorHAnsi"/>
                <w:sz w:val="20"/>
                <w:szCs w:val="20"/>
              </w:rPr>
              <w:t>0.224</w:t>
            </w:r>
          </w:p>
        </w:tc>
        <w:tc>
          <w:tcPr>
            <w:tcW w:w="2309" w:type="dxa"/>
            <w:gridSpan w:val="2"/>
          </w:tcPr>
          <w:p w14:paraId="24A744B7" w14:textId="77777777" w:rsidR="001D4AA0" w:rsidRPr="00CC6D09" w:rsidRDefault="001D4AA0" w:rsidP="000C06E4">
            <w:pPr>
              <w:jc w:val="center"/>
              <w:rPr>
                <w:rFonts w:cstheme="minorHAnsi"/>
                <w:sz w:val="20"/>
                <w:szCs w:val="20"/>
              </w:rPr>
            </w:pPr>
            <w:r w:rsidRPr="00CC6D09">
              <w:rPr>
                <w:rFonts w:cstheme="minorHAnsi"/>
                <w:sz w:val="20"/>
                <w:szCs w:val="20"/>
              </w:rPr>
              <w:t>0.523</w:t>
            </w:r>
          </w:p>
        </w:tc>
      </w:tr>
      <w:tr w:rsidR="001D4AA0" w:rsidRPr="00CC6D09" w14:paraId="57509ACC" w14:textId="77777777" w:rsidTr="000C06E4">
        <w:tc>
          <w:tcPr>
            <w:tcW w:w="2099" w:type="dxa"/>
          </w:tcPr>
          <w:p w14:paraId="72EEF5BC"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a</m:t>
                    </m:r>
                  </m:e>
                  <m:sub>
                    <m:r>
                      <w:rPr>
                        <w:rFonts w:ascii="Cambria Math" w:hAnsi="Cambria Math" w:cstheme="minorHAnsi"/>
                        <w:sz w:val="20"/>
                        <w:szCs w:val="20"/>
                      </w:rPr>
                      <m:t>22</m:t>
                    </m:r>
                  </m:sub>
                </m:sSub>
              </m:oMath>
            </m:oMathPara>
          </w:p>
        </w:tc>
        <w:tc>
          <w:tcPr>
            <w:tcW w:w="2361" w:type="dxa"/>
            <w:gridSpan w:val="2"/>
          </w:tcPr>
          <w:p w14:paraId="54562841" w14:textId="77777777" w:rsidR="001D4AA0" w:rsidRPr="00CC6D09" w:rsidRDefault="001D4AA0" w:rsidP="000C06E4">
            <w:pPr>
              <w:jc w:val="center"/>
              <w:rPr>
                <w:rFonts w:cstheme="minorHAnsi"/>
                <w:sz w:val="20"/>
                <w:szCs w:val="20"/>
              </w:rPr>
            </w:pPr>
            <w:r w:rsidRPr="00CC6D09">
              <w:rPr>
                <w:rFonts w:cstheme="minorHAnsi"/>
                <w:sz w:val="20"/>
                <w:szCs w:val="20"/>
              </w:rPr>
              <w:t>0.218</w:t>
            </w:r>
          </w:p>
        </w:tc>
        <w:tc>
          <w:tcPr>
            <w:tcW w:w="2247" w:type="dxa"/>
            <w:gridSpan w:val="2"/>
          </w:tcPr>
          <w:p w14:paraId="0853224E" w14:textId="77777777" w:rsidR="001D4AA0" w:rsidRPr="00CC6D09" w:rsidRDefault="001D4AA0" w:rsidP="000C06E4">
            <w:pPr>
              <w:jc w:val="center"/>
              <w:rPr>
                <w:rFonts w:cstheme="minorHAnsi"/>
                <w:sz w:val="20"/>
                <w:szCs w:val="20"/>
              </w:rPr>
            </w:pPr>
            <w:r w:rsidRPr="00CC6D09">
              <w:rPr>
                <w:rFonts w:cstheme="minorHAnsi"/>
                <w:sz w:val="20"/>
                <w:szCs w:val="20"/>
              </w:rPr>
              <w:t>0.080</w:t>
            </w:r>
          </w:p>
        </w:tc>
        <w:tc>
          <w:tcPr>
            <w:tcW w:w="2309" w:type="dxa"/>
            <w:gridSpan w:val="2"/>
          </w:tcPr>
          <w:p w14:paraId="7857B1E5" w14:textId="77777777" w:rsidR="001D4AA0" w:rsidRPr="00CC6D09" w:rsidRDefault="001D4AA0" w:rsidP="000C06E4">
            <w:pPr>
              <w:jc w:val="center"/>
              <w:rPr>
                <w:rFonts w:cstheme="minorHAnsi"/>
                <w:sz w:val="20"/>
                <w:szCs w:val="20"/>
              </w:rPr>
            </w:pPr>
            <w:r w:rsidRPr="00CC6D09">
              <w:rPr>
                <w:rFonts w:cstheme="minorHAnsi"/>
                <w:sz w:val="20"/>
                <w:szCs w:val="20"/>
              </w:rPr>
              <w:t>0.087</w:t>
            </w:r>
          </w:p>
        </w:tc>
      </w:tr>
      <w:tr w:rsidR="001D4AA0" w:rsidRPr="00CC6D09" w14:paraId="286B105F" w14:textId="77777777" w:rsidTr="000C06E4">
        <w:tc>
          <w:tcPr>
            <w:tcW w:w="2099" w:type="dxa"/>
          </w:tcPr>
          <w:p w14:paraId="4A4F60A5"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11</m:t>
                    </m:r>
                  </m:sub>
                </m:sSub>
              </m:oMath>
            </m:oMathPara>
          </w:p>
        </w:tc>
        <w:tc>
          <w:tcPr>
            <w:tcW w:w="2361" w:type="dxa"/>
            <w:gridSpan w:val="2"/>
          </w:tcPr>
          <w:p w14:paraId="623B804B" w14:textId="77777777" w:rsidR="001D4AA0" w:rsidRPr="00CC6D09" w:rsidRDefault="001D4AA0" w:rsidP="000C06E4">
            <w:pPr>
              <w:jc w:val="center"/>
              <w:rPr>
                <w:rFonts w:cstheme="minorHAnsi"/>
                <w:sz w:val="20"/>
                <w:szCs w:val="20"/>
              </w:rPr>
            </w:pPr>
            <w:r w:rsidRPr="00CC6D09">
              <w:rPr>
                <w:rFonts w:cstheme="minorHAnsi"/>
                <w:sz w:val="20"/>
                <w:szCs w:val="20"/>
              </w:rPr>
              <w:t>0.808***</w:t>
            </w:r>
          </w:p>
        </w:tc>
        <w:tc>
          <w:tcPr>
            <w:tcW w:w="2247" w:type="dxa"/>
            <w:gridSpan w:val="2"/>
          </w:tcPr>
          <w:p w14:paraId="1FB59BBC" w14:textId="77777777" w:rsidR="001D4AA0" w:rsidRPr="00CC6D09" w:rsidRDefault="001D4AA0" w:rsidP="000C06E4">
            <w:pPr>
              <w:jc w:val="center"/>
              <w:rPr>
                <w:rFonts w:cstheme="minorHAnsi"/>
                <w:sz w:val="20"/>
                <w:szCs w:val="20"/>
              </w:rPr>
            </w:pPr>
            <w:r w:rsidRPr="00CC6D09">
              <w:rPr>
                <w:rFonts w:cstheme="minorHAnsi"/>
                <w:sz w:val="20"/>
                <w:szCs w:val="20"/>
              </w:rPr>
              <w:t>0.828***</w:t>
            </w:r>
          </w:p>
        </w:tc>
        <w:tc>
          <w:tcPr>
            <w:tcW w:w="2309" w:type="dxa"/>
            <w:gridSpan w:val="2"/>
          </w:tcPr>
          <w:p w14:paraId="152430A6" w14:textId="77777777" w:rsidR="001D4AA0" w:rsidRPr="00CC6D09" w:rsidRDefault="001D4AA0" w:rsidP="000C06E4">
            <w:pPr>
              <w:jc w:val="center"/>
              <w:rPr>
                <w:rFonts w:cstheme="minorHAnsi"/>
                <w:sz w:val="20"/>
                <w:szCs w:val="20"/>
              </w:rPr>
            </w:pPr>
            <w:r w:rsidRPr="00CC6D09">
              <w:rPr>
                <w:rFonts w:cstheme="minorHAnsi"/>
                <w:sz w:val="20"/>
                <w:szCs w:val="20"/>
              </w:rPr>
              <w:t>-0.669***</w:t>
            </w:r>
          </w:p>
        </w:tc>
      </w:tr>
      <w:tr w:rsidR="001D4AA0" w:rsidRPr="00CC6D09" w14:paraId="3C413D72" w14:textId="77777777" w:rsidTr="000C06E4">
        <w:tc>
          <w:tcPr>
            <w:tcW w:w="2099" w:type="dxa"/>
          </w:tcPr>
          <w:p w14:paraId="2E5FCB9A"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12</m:t>
                    </m:r>
                  </m:sub>
                </m:sSub>
              </m:oMath>
            </m:oMathPara>
          </w:p>
        </w:tc>
        <w:tc>
          <w:tcPr>
            <w:tcW w:w="2361" w:type="dxa"/>
            <w:gridSpan w:val="2"/>
          </w:tcPr>
          <w:p w14:paraId="2C12AA8A" w14:textId="77777777" w:rsidR="001D4AA0" w:rsidRPr="00CC6D09" w:rsidRDefault="001D4AA0" w:rsidP="000C06E4">
            <w:pPr>
              <w:jc w:val="center"/>
              <w:rPr>
                <w:rFonts w:cstheme="minorHAnsi"/>
                <w:sz w:val="20"/>
                <w:szCs w:val="20"/>
              </w:rPr>
            </w:pPr>
            <w:r w:rsidRPr="00CC6D09">
              <w:rPr>
                <w:rFonts w:cstheme="minorHAnsi"/>
                <w:sz w:val="20"/>
                <w:szCs w:val="20"/>
              </w:rPr>
              <w:t>-0.008</w:t>
            </w:r>
          </w:p>
        </w:tc>
        <w:tc>
          <w:tcPr>
            <w:tcW w:w="2247" w:type="dxa"/>
            <w:gridSpan w:val="2"/>
          </w:tcPr>
          <w:p w14:paraId="63253092" w14:textId="77777777" w:rsidR="001D4AA0" w:rsidRPr="00CC6D09" w:rsidRDefault="001D4AA0" w:rsidP="000C06E4">
            <w:pPr>
              <w:jc w:val="center"/>
              <w:rPr>
                <w:rFonts w:cstheme="minorHAnsi"/>
                <w:sz w:val="20"/>
                <w:szCs w:val="20"/>
              </w:rPr>
            </w:pPr>
            <w:r w:rsidRPr="00CC6D09">
              <w:rPr>
                <w:rFonts w:cstheme="minorHAnsi"/>
                <w:sz w:val="20"/>
                <w:szCs w:val="20"/>
              </w:rPr>
              <w:t>-0.001</w:t>
            </w:r>
          </w:p>
        </w:tc>
        <w:tc>
          <w:tcPr>
            <w:tcW w:w="2309" w:type="dxa"/>
            <w:gridSpan w:val="2"/>
          </w:tcPr>
          <w:p w14:paraId="24C532F9" w14:textId="77777777" w:rsidR="001D4AA0" w:rsidRPr="00CC6D09" w:rsidRDefault="001D4AA0" w:rsidP="000C06E4">
            <w:pPr>
              <w:jc w:val="center"/>
              <w:rPr>
                <w:rFonts w:cstheme="minorHAnsi"/>
                <w:sz w:val="20"/>
                <w:szCs w:val="20"/>
              </w:rPr>
            </w:pPr>
            <w:r w:rsidRPr="00CC6D09">
              <w:rPr>
                <w:rFonts w:cstheme="minorHAnsi"/>
                <w:sz w:val="20"/>
                <w:szCs w:val="20"/>
              </w:rPr>
              <w:t>0.019</w:t>
            </w:r>
          </w:p>
        </w:tc>
      </w:tr>
      <w:tr w:rsidR="001D4AA0" w:rsidRPr="00CC6D09" w14:paraId="759118E6" w14:textId="77777777" w:rsidTr="000C06E4">
        <w:tc>
          <w:tcPr>
            <w:tcW w:w="2099" w:type="dxa"/>
          </w:tcPr>
          <w:p w14:paraId="2DDF00BA"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21</m:t>
                    </m:r>
                  </m:sub>
                </m:sSub>
              </m:oMath>
            </m:oMathPara>
          </w:p>
        </w:tc>
        <w:tc>
          <w:tcPr>
            <w:tcW w:w="2361" w:type="dxa"/>
            <w:gridSpan w:val="2"/>
          </w:tcPr>
          <w:p w14:paraId="5F2BAFE4" w14:textId="77777777" w:rsidR="001D4AA0" w:rsidRPr="00CC6D09" w:rsidRDefault="001D4AA0" w:rsidP="000C06E4">
            <w:pPr>
              <w:jc w:val="center"/>
              <w:rPr>
                <w:rFonts w:cstheme="minorHAnsi"/>
                <w:sz w:val="20"/>
                <w:szCs w:val="20"/>
              </w:rPr>
            </w:pPr>
            <w:r w:rsidRPr="00CC6D09">
              <w:rPr>
                <w:rFonts w:cstheme="minorHAnsi"/>
                <w:sz w:val="20"/>
                <w:szCs w:val="20"/>
              </w:rPr>
              <w:t>0.181</w:t>
            </w:r>
          </w:p>
        </w:tc>
        <w:tc>
          <w:tcPr>
            <w:tcW w:w="2247" w:type="dxa"/>
            <w:gridSpan w:val="2"/>
          </w:tcPr>
          <w:p w14:paraId="2A07B33E" w14:textId="77777777" w:rsidR="001D4AA0" w:rsidRPr="00CC6D09" w:rsidRDefault="001D4AA0" w:rsidP="000C06E4">
            <w:pPr>
              <w:jc w:val="center"/>
              <w:rPr>
                <w:rFonts w:cstheme="minorHAnsi"/>
                <w:sz w:val="20"/>
                <w:szCs w:val="20"/>
              </w:rPr>
            </w:pPr>
            <w:r w:rsidRPr="00CC6D09">
              <w:rPr>
                <w:rFonts w:cstheme="minorHAnsi"/>
                <w:sz w:val="20"/>
                <w:szCs w:val="20"/>
              </w:rPr>
              <w:t>-0.099</w:t>
            </w:r>
          </w:p>
        </w:tc>
        <w:tc>
          <w:tcPr>
            <w:tcW w:w="2309" w:type="dxa"/>
            <w:gridSpan w:val="2"/>
          </w:tcPr>
          <w:p w14:paraId="04741D34" w14:textId="77777777" w:rsidR="001D4AA0" w:rsidRPr="00CC6D09" w:rsidRDefault="001D4AA0" w:rsidP="000C06E4">
            <w:pPr>
              <w:jc w:val="center"/>
              <w:rPr>
                <w:rFonts w:cstheme="minorHAnsi"/>
                <w:sz w:val="20"/>
                <w:szCs w:val="20"/>
              </w:rPr>
            </w:pPr>
            <w:r w:rsidRPr="00CC6D09">
              <w:rPr>
                <w:rFonts w:cstheme="minorHAnsi"/>
                <w:sz w:val="20"/>
                <w:szCs w:val="20"/>
              </w:rPr>
              <w:t>-1.751</w:t>
            </w:r>
          </w:p>
        </w:tc>
      </w:tr>
      <w:tr w:rsidR="001D4AA0" w:rsidRPr="00CC6D09" w14:paraId="4365F736" w14:textId="77777777" w:rsidTr="000C06E4">
        <w:tc>
          <w:tcPr>
            <w:tcW w:w="2099" w:type="dxa"/>
          </w:tcPr>
          <w:p w14:paraId="5A75148F"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b</m:t>
                    </m:r>
                  </m:e>
                  <m:sub>
                    <m:r>
                      <w:rPr>
                        <w:rFonts w:ascii="Cambria Math" w:hAnsi="Cambria Math" w:cstheme="minorHAnsi"/>
                        <w:sz w:val="20"/>
                        <w:szCs w:val="20"/>
                      </w:rPr>
                      <m:t>22</m:t>
                    </m:r>
                  </m:sub>
                </m:sSub>
              </m:oMath>
            </m:oMathPara>
          </w:p>
        </w:tc>
        <w:tc>
          <w:tcPr>
            <w:tcW w:w="2361" w:type="dxa"/>
            <w:gridSpan w:val="2"/>
          </w:tcPr>
          <w:p w14:paraId="58A28618" w14:textId="77777777" w:rsidR="001D4AA0" w:rsidRPr="00CC6D09" w:rsidRDefault="001D4AA0" w:rsidP="000C06E4">
            <w:pPr>
              <w:jc w:val="center"/>
              <w:rPr>
                <w:rFonts w:cstheme="minorHAnsi"/>
                <w:sz w:val="20"/>
                <w:szCs w:val="20"/>
              </w:rPr>
            </w:pPr>
            <w:r w:rsidRPr="00CC6D09">
              <w:rPr>
                <w:rFonts w:cstheme="minorHAnsi"/>
                <w:sz w:val="20"/>
                <w:szCs w:val="20"/>
              </w:rPr>
              <w:t>0.652***</w:t>
            </w:r>
          </w:p>
        </w:tc>
        <w:tc>
          <w:tcPr>
            <w:tcW w:w="2247" w:type="dxa"/>
            <w:gridSpan w:val="2"/>
          </w:tcPr>
          <w:p w14:paraId="6DFF1FE2" w14:textId="77777777" w:rsidR="001D4AA0" w:rsidRPr="00CC6D09" w:rsidRDefault="001D4AA0" w:rsidP="000C06E4">
            <w:pPr>
              <w:jc w:val="center"/>
              <w:rPr>
                <w:rFonts w:cstheme="minorHAnsi"/>
                <w:sz w:val="20"/>
                <w:szCs w:val="20"/>
              </w:rPr>
            </w:pPr>
            <w:r w:rsidRPr="00CC6D09">
              <w:rPr>
                <w:rFonts w:cstheme="minorHAnsi"/>
                <w:sz w:val="20"/>
                <w:szCs w:val="20"/>
              </w:rPr>
              <w:t>0.947***</w:t>
            </w:r>
          </w:p>
        </w:tc>
        <w:tc>
          <w:tcPr>
            <w:tcW w:w="2309" w:type="dxa"/>
            <w:gridSpan w:val="2"/>
          </w:tcPr>
          <w:p w14:paraId="6F7700C8" w14:textId="77777777" w:rsidR="001D4AA0" w:rsidRPr="00CC6D09" w:rsidRDefault="001D4AA0" w:rsidP="000C06E4">
            <w:pPr>
              <w:jc w:val="center"/>
              <w:rPr>
                <w:rFonts w:cstheme="minorHAnsi"/>
                <w:sz w:val="20"/>
                <w:szCs w:val="20"/>
              </w:rPr>
            </w:pPr>
            <w:r w:rsidRPr="00CC6D09">
              <w:rPr>
                <w:rFonts w:cstheme="minorHAnsi"/>
                <w:sz w:val="20"/>
                <w:szCs w:val="20"/>
              </w:rPr>
              <w:t>0.606***</w:t>
            </w:r>
          </w:p>
        </w:tc>
      </w:tr>
      <w:tr w:rsidR="001D4AA0" w:rsidRPr="00CC6D09" w14:paraId="74E4001A" w14:textId="77777777" w:rsidTr="000C06E4">
        <w:tc>
          <w:tcPr>
            <w:tcW w:w="2099" w:type="dxa"/>
          </w:tcPr>
          <w:p w14:paraId="39C9A484"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11</m:t>
                    </m:r>
                  </m:sub>
                </m:sSub>
              </m:oMath>
            </m:oMathPara>
          </w:p>
        </w:tc>
        <w:tc>
          <w:tcPr>
            <w:tcW w:w="2361" w:type="dxa"/>
            <w:gridSpan w:val="2"/>
          </w:tcPr>
          <w:p w14:paraId="07B923E3" w14:textId="77777777" w:rsidR="001D4AA0" w:rsidRPr="00CC6D09" w:rsidRDefault="001D4AA0" w:rsidP="000C06E4">
            <w:pPr>
              <w:jc w:val="center"/>
              <w:rPr>
                <w:rFonts w:cstheme="minorHAnsi"/>
                <w:sz w:val="20"/>
                <w:szCs w:val="20"/>
              </w:rPr>
            </w:pPr>
            <w:r w:rsidRPr="00CC6D09">
              <w:rPr>
                <w:rFonts w:cstheme="minorHAnsi"/>
                <w:sz w:val="20"/>
                <w:szCs w:val="20"/>
              </w:rPr>
              <w:t>0.843***</w:t>
            </w:r>
          </w:p>
        </w:tc>
        <w:tc>
          <w:tcPr>
            <w:tcW w:w="2247" w:type="dxa"/>
            <w:gridSpan w:val="2"/>
          </w:tcPr>
          <w:p w14:paraId="64A27D53" w14:textId="77777777" w:rsidR="001D4AA0" w:rsidRPr="00CC6D09" w:rsidRDefault="001D4AA0" w:rsidP="000C06E4">
            <w:pPr>
              <w:jc w:val="center"/>
              <w:rPr>
                <w:rFonts w:cstheme="minorHAnsi"/>
                <w:sz w:val="20"/>
                <w:szCs w:val="20"/>
              </w:rPr>
            </w:pPr>
            <w:r w:rsidRPr="00CC6D09">
              <w:rPr>
                <w:rFonts w:cstheme="minorHAnsi"/>
                <w:sz w:val="20"/>
                <w:szCs w:val="20"/>
              </w:rPr>
              <w:t>0.670***</w:t>
            </w:r>
          </w:p>
        </w:tc>
        <w:tc>
          <w:tcPr>
            <w:tcW w:w="2309" w:type="dxa"/>
            <w:gridSpan w:val="2"/>
          </w:tcPr>
          <w:p w14:paraId="48AECC64" w14:textId="77777777" w:rsidR="001D4AA0" w:rsidRPr="00CC6D09" w:rsidRDefault="001D4AA0" w:rsidP="000C06E4">
            <w:pPr>
              <w:jc w:val="center"/>
              <w:rPr>
                <w:rFonts w:cstheme="minorHAnsi"/>
                <w:sz w:val="20"/>
                <w:szCs w:val="20"/>
              </w:rPr>
            </w:pPr>
            <w:r w:rsidRPr="00CC6D09">
              <w:rPr>
                <w:rFonts w:cstheme="minorHAnsi"/>
                <w:sz w:val="20"/>
                <w:szCs w:val="20"/>
              </w:rPr>
              <w:t>1.147***</w:t>
            </w:r>
          </w:p>
        </w:tc>
      </w:tr>
      <w:tr w:rsidR="001D4AA0" w:rsidRPr="00CC6D09" w14:paraId="18C1576A" w14:textId="77777777" w:rsidTr="000C06E4">
        <w:tc>
          <w:tcPr>
            <w:tcW w:w="2099" w:type="dxa"/>
          </w:tcPr>
          <w:p w14:paraId="69E4D53C"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12</m:t>
                    </m:r>
                  </m:sub>
                </m:sSub>
              </m:oMath>
            </m:oMathPara>
          </w:p>
        </w:tc>
        <w:tc>
          <w:tcPr>
            <w:tcW w:w="2361" w:type="dxa"/>
            <w:gridSpan w:val="2"/>
          </w:tcPr>
          <w:p w14:paraId="0AD55F4D" w14:textId="77777777" w:rsidR="001D4AA0" w:rsidRPr="00CC6D09" w:rsidRDefault="001D4AA0" w:rsidP="000C06E4">
            <w:pPr>
              <w:jc w:val="center"/>
              <w:rPr>
                <w:rFonts w:cstheme="minorHAnsi"/>
                <w:sz w:val="20"/>
                <w:szCs w:val="20"/>
              </w:rPr>
            </w:pPr>
            <w:r w:rsidRPr="00CC6D09">
              <w:rPr>
                <w:rFonts w:cstheme="minorHAnsi"/>
                <w:sz w:val="20"/>
                <w:szCs w:val="20"/>
              </w:rPr>
              <w:t>-0.062***</w:t>
            </w:r>
          </w:p>
        </w:tc>
        <w:tc>
          <w:tcPr>
            <w:tcW w:w="2247" w:type="dxa"/>
            <w:gridSpan w:val="2"/>
          </w:tcPr>
          <w:p w14:paraId="36B5D428" w14:textId="77777777" w:rsidR="001D4AA0" w:rsidRPr="00CC6D09" w:rsidRDefault="001D4AA0" w:rsidP="000C06E4">
            <w:pPr>
              <w:jc w:val="center"/>
              <w:rPr>
                <w:rFonts w:cstheme="minorHAnsi"/>
                <w:sz w:val="20"/>
                <w:szCs w:val="20"/>
              </w:rPr>
            </w:pPr>
            <w:r w:rsidRPr="00CC6D09">
              <w:rPr>
                <w:rFonts w:cstheme="minorHAnsi"/>
                <w:sz w:val="20"/>
                <w:szCs w:val="20"/>
              </w:rPr>
              <w:t>-0.058**</w:t>
            </w:r>
          </w:p>
        </w:tc>
        <w:tc>
          <w:tcPr>
            <w:tcW w:w="2309" w:type="dxa"/>
            <w:gridSpan w:val="2"/>
          </w:tcPr>
          <w:p w14:paraId="7898CB6F" w14:textId="77777777" w:rsidR="001D4AA0" w:rsidRPr="00CC6D09" w:rsidRDefault="001D4AA0" w:rsidP="000C06E4">
            <w:pPr>
              <w:jc w:val="center"/>
              <w:rPr>
                <w:rFonts w:cstheme="minorHAnsi"/>
                <w:sz w:val="20"/>
                <w:szCs w:val="20"/>
              </w:rPr>
            </w:pPr>
            <w:r w:rsidRPr="00CC6D09">
              <w:rPr>
                <w:rFonts w:cstheme="minorHAnsi"/>
                <w:sz w:val="20"/>
                <w:szCs w:val="20"/>
              </w:rPr>
              <w:t>-0.017</w:t>
            </w:r>
          </w:p>
        </w:tc>
      </w:tr>
      <w:tr w:rsidR="001D4AA0" w:rsidRPr="00CC6D09" w14:paraId="2ED71A9E" w14:textId="77777777" w:rsidTr="000C06E4">
        <w:tc>
          <w:tcPr>
            <w:tcW w:w="2099" w:type="dxa"/>
          </w:tcPr>
          <w:p w14:paraId="4C433B2C"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21</m:t>
                    </m:r>
                  </m:sub>
                </m:sSub>
              </m:oMath>
            </m:oMathPara>
          </w:p>
        </w:tc>
        <w:tc>
          <w:tcPr>
            <w:tcW w:w="2361" w:type="dxa"/>
            <w:gridSpan w:val="2"/>
          </w:tcPr>
          <w:p w14:paraId="4A41F3A1" w14:textId="77777777" w:rsidR="001D4AA0" w:rsidRPr="00CC6D09" w:rsidRDefault="001D4AA0" w:rsidP="000C06E4">
            <w:pPr>
              <w:jc w:val="center"/>
              <w:rPr>
                <w:rFonts w:cstheme="minorHAnsi"/>
                <w:sz w:val="20"/>
                <w:szCs w:val="20"/>
              </w:rPr>
            </w:pPr>
            <w:r w:rsidRPr="00CC6D09">
              <w:rPr>
                <w:rFonts w:cstheme="minorHAnsi"/>
                <w:sz w:val="20"/>
                <w:szCs w:val="20"/>
              </w:rPr>
              <w:t>-0.258</w:t>
            </w:r>
          </w:p>
        </w:tc>
        <w:tc>
          <w:tcPr>
            <w:tcW w:w="2247" w:type="dxa"/>
            <w:gridSpan w:val="2"/>
          </w:tcPr>
          <w:p w14:paraId="5F2C4FDD" w14:textId="77777777" w:rsidR="001D4AA0" w:rsidRPr="00CC6D09" w:rsidRDefault="001D4AA0" w:rsidP="000C06E4">
            <w:pPr>
              <w:jc w:val="center"/>
              <w:rPr>
                <w:rFonts w:cstheme="minorHAnsi"/>
                <w:sz w:val="20"/>
                <w:szCs w:val="20"/>
              </w:rPr>
            </w:pPr>
            <w:r w:rsidRPr="00CC6D09">
              <w:rPr>
                <w:rFonts w:cstheme="minorHAnsi"/>
                <w:sz w:val="20"/>
                <w:szCs w:val="20"/>
              </w:rPr>
              <w:t>-0.049</w:t>
            </w:r>
          </w:p>
        </w:tc>
        <w:tc>
          <w:tcPr>
            <w:tcW w:w="2309" w:type="dxa"/>
            <w:gridSpan w:val="2"/>
          </w:tcPr>
          <w:p w14:paraId="4200AC19" w14:textId="77777777" w:rsidR="001D4AA0" w:rsidRPr="00CC6D09" w:rsidRDefault="001D4AA0" w:rsidP="000C06E4">
            <w:pPr>
              <w:jc w:val="center"/>
              <w:rPr>
                <w:rFonts w:cstheme="minorHAnsi"/>
                <w:sz w:val="20"/>
                <w:szCs w:val="20"/>
              </w:rPr>
            </w:pPr>
            <w:r w:rsidRPr="00CC6D09">
              <w:rPr>
                <w:rFonts w:cstheme="minorHAnsi"/>
                <w:sz w:val="20"/>
                <w:szCs w:val="20"/>
              </w:rPr>
              <w:t>1.629</w:t>
            </w:r>
          </w:p>
        </w:tc>
      </w:tr>
      <w:tr w:rsidR="001D4AA0" w:rsidRPr="00CC6D09" w14:paraId="509B8061" w14:textId="77777777" w:rsidTr="000C06E4">
        <w:tc>
          <w:tcPr>
            <w:tcW w:w="2099" w:type="dxa"/>
          </w:tcPr>
          <w:p w14:paraId="0D24E995" w14:textId="77777777" w:rsidR="001D4AA0" w:rsidRPr="00CC6D09" w:rsidRDefault="00F015EF" w:rsidP="000C06E4">
            <w:pPr>
              <w:rPr>
                <w:rFonts w:cstheme="minorHAnsi"/>
                <w:sz w:val="20"/>
                <w:szCs w:val="20"/>
              </w:rPr>
            </w:pPr>
            <m:oMathPara>
              <m:oMath>
                <m:sSub>
                  <m:sSubPr>
                    <m:ctrlPr>
                      <w:rPr>
                        <w:rFonts w:ascii="Cambria Math" w:hAnsi="Cambria Math" w:cstheme="minorHAnsi"/>
                        <w:i/>
                        <w:iCs/>
                        <w:sz w:val="20"/>
                        <w:szCs w:val="20"/>
                      </w:rPr>
                    </m:ctrlPr>
                  </m:sSubPr>
                  <m:e>
                    <m:r>
                      <w:rPr>
                        <w:rFonts w:ascii="Cambria Math" w:hAnsi="Cambria Math" w:cstheme="minorHAnsi"/>
                        <w:sz w:val="20"/>
                        <w:szCs w:val="20"/>
                      </w:rPr>
                      <m:t>c</m:t>
                    </m:r>
                  </m:e>
                  <m:sub>
                    <m:r>
                      <w:rPr>
                        <w:rFonts w:ascii="Cambria Math" w:hAnsi="Cambria Math" w:cstheme="minorHAnsi"/>
                        <w:sz w:val="20"/>
                        <w:szCs w:val="20"/>
                      </w:rPr>
                      <m:t>22</m:t>
                    </m:r>
                  </m:sub>
                </m:sSub>
              </m:oMath>
            </m:oMathPara>
          </w:p>
        </w:tc>
        <w:tc>
          <w:tcPr>
            <w:tcW w:w="2361" w:type="dxa"/>
            <w:gridSpan w:val="2"/>
          </w:tcPr>
          <w:p w14:paraId="5C21A5DC" w14:textId="77777777" w:rsidR="001D4AA0" w:rsidRPr="00CC6D09" w:rsidRDefault="001D4AA0" w:rsidP="000C06E4">
            <w:pPr>
              <w:jc w:val="center"/>
              <w:rPr>
                <w:rFonts w:cstheme="minorHAnsi"/>
                <w:sz w:val="20"/>
                <w:szCs w:val="20"/>
              </w:rPr>
            </w:pPr>
            <w:r w:rsidRPr="00CC6D09">
              <w:rPr>
                <w:rFonts w:cstheme="minorHAnsi"/>
                <w:sz w:val="20"/>
                <w:szCs w:val="20"/>
              </w:rPr>
              <w:t>0.383***</w:t>
            </w:r>
          </w:p>
        </w:tc>
        <w:tc>
          <w:tcPr>
            <w:tcW w:w="2247" w:type="dxa"/>
            <w:gridSpan w:val="2"/>
          </w:tcPr>
          <w:p w14:paraId="11E4D39F" w14:textId="77777777" w:rsidR="001D4AA0" w:rsidRPr="00CC6D09" w:rsidRDefault="001D4AA0" w:rsidP="000C06E4">
            <w:pPr>
              <w:jc w:val="center"/>
              <w:rPr>
                <w:rFonts w:cstheme="minorHAnsi"/>
                <w:sz w:val="20"/>
                <w:szCs w:val="20"/>
              </w:rPr>
            </w:pPr>
            <w:r w:rsidRPr="00CC6D09">
              <w:rPr>
                <w:rFonts w:cstheme="minorHAnsi"/>
                <w:sz w:val="20"/>
                <w:szCs w:val="20"/>
              </w:rPr>
              <w:t>-0.243</w:t>
            </w:r>
          </w:p>
        </w:tc>
        <w:tc>
          <w:tcPr>
            <w:tcW w:w="2309" w:type="dxa"/>
            <w:gridSpan w:val="2"/>
          </w:tcPr>
          <w:p w14:paraId="1297476B" w14:textId="77777777" w:rsidR="001D4AA0" w:rsidRPr="00CC6D09" w:rsidRDefault="001D4AA0" w:rsidP="000C06E4">
            <w:pPr>
              <w:jc w:val="center"/>
              <w:rPr>
                <w:rFonts w:cstheme="minorHAnsi"/>
                <w:sz w:val="20"/>
                <w:szCs w:val="20"/>
              </w:rPr>
            </w:pPr>
            <w:r w:rsidRPr="00CC6D09">
              <w:rPr>
                <w:rFonts w:cstheme="minorHAnsi"/>
                <w:sz w:val="20"/>
                <w:szCs w:val="20"/>
              </w:rPr>
              <w:t>-0.521**</w:t>
            </w:r>
          </w:p>
        </w:tc>
      </w:tr>
      <w:tr w:rsidR="001D4AA0" w:rsidRPr="00CC6D09" w14:paraId="7F15503F" w14:textId="77777777" w:rsidTr="000C06E4">
        <w:tc>
          <w:tcPr>
            <w:tcW w:w="2099" w:type="dxa"/>
            <w:tcBorders>
              <w:bottom w:val="single" w:sz="4" w:space="0" w:color="auto"/>
            </w:tcBorders>
          </w:tcPr>
          <w:p w14:paraId="7898DF07" w14:textId="77777777" w:rsidR="001D4AA0" w:rsidRPr="00CC6D09" w:rsidRDefault="001D4AA0" w:rsidP="000C06E4">
            <w:pPr>
              <w:rPr>
                <w:rFonts w:eastAsia="Calibri" w:cstheme="minorHAnsi"/>
                <w:iCs/>
                <w:sz w:val="20"/>
                <w:szCs w:val="20"/>
              </w:rPr>
            </w:pPr>
          </w:p>
        </w:tc>
        <w:tc>
          <w:tcPr>
            <w:tcW w:w="2361" w:type="dxa"/>
            <w:gridSpan w:val="2"/>
            <w:tcBorders>
              <w:bottom w:val="single" w:sz="4" w:space="0" w:color="auto"/>
            </w:tcBorders>
          </w:tcPr>
          <w:p w14:paraId="1BB10EEC" w14:textId="77777777" w:rsidR="001D4AA0" w:rsidRPr="00CC6D09" w:rsidRDefault="001D4AA0" w:rsidP="000C06E4">
            <w:pPr>
              <w:jc w:val="center"/>
              <w:rPr>
                <w:rFonts w:cstheme="minorHAnsi"/>
                <w:sz w:val="20"/>
                <w:szCs w:val="20"/>
              </w:rPr>
            </w:pPr>
          </w:p>
        </w:tc>
        <w:tc>
          <w:tcPr>
            <w:tcW w:w="2247" w:type="dxa"/>
            <w:gridSpan w:val="2"/>
            <w:tcBorders>
              <w:bottom w:val="single" w:sz="4" w:space="0" w:color="auto"/>
            </w:tcBorders>
          </w:tcPr>
          <w:p w14:paraId="7296457A" w14:textId="77777777" w:rsidR="001D4AA0" w:rsidRPr="00CC6D09" w:rsidRDefault="001D4AA0" w:rsidP="000C06E4">
            <w:pPr>
              <w:rPr>
                <w:rFonts w:cstheme="minorHAnsi"/>
                <w:sz w:val="20"/>
                <w:szCs w:val="20"/>
              </w:rPr>
            </w:pPr>
          </w:p>
        </w:tc>
        <w:tc>
          <w:tcPr>
            <w:tcW w:w="2309" w:type="dxa"/>
            <w:gridSpan w:val="2"/>
            <w:tcBorders>
              <w:bottom w:val="single" w:sz="4" w:space="0" w:color="auto"/>
            </w:tcBorders>
          </w:tcPr>
          <w:p w14:paraId="09F4600C" w14:textId="77777777" w:rsidR="001D4AA0" w:rsidRPr="00CC6D09" w:rsidRDefault="001D4AA0" w:rsidP="000C06E4">
            <w:pPr>
              <w:rPr>
                <w:rFonts w:cstheme="minorHAnsi"/>
                <w:sz w:val="20"/>
                <w:szCs w:val="20"/>
              </w:rPr>
            </w:pPr>
          </w:p>
        </w:tc>
      </w:tr>
      <w:tr w:rsidR="001D4AA0" w:rsidRPr="00CC6D09" w14:paraId="51C663C0" w14:textId="77777777" w:rsidTr="000C06E4">
        <w:tc>
          <w:tcPr>
            <w:tcW w:w="2099" w:type="dxa"/>
            <w:tcBorders>
              <w:top w:val="single" w:sz="4" w:space="0" w:color="auto"/>
              <w:bottom w:val="single" w:sz="4" w:space="0" w:color="auto"/>
            </w:tcBorders>
          </w:tcPr>
          <w:p w14:paraId="6FB48150" w14:textId="77777777" w:rsidR="001D4AA0" w:rsidRPr="00CC6D09" w:rsidRDefault="001D4AA0" w:rsidP="000C06E4">
            <w:pPr>
              <w:rPr>
                <w:rFonts w:cstheme="minorHAnsi"/>
                <w:sz w:val="20"/>
                <w:szCs w:val="20"/>
              </w:rPr>
            </w:pPr>
            <w:r w:rsidRPr="00CC6D09">
              <w:rPr>
                <w:rFonts w:cstheme="minorHAnsi"/>
                <w:sz w:val="20"/>
                <w:szCs w:val="20"/>
              </w:rPr>
              <w:t xml:space="preserve">Model diagnostics </w:t>
            </w:r>
          </w:p>
        </w:tc>
        <w:tc>
          <w:tcPr>
            <w:tcW w:w="2361" w:type="dxa"/>
            <w:gridSpan w:val="2"/>
            <w:tcBorders>
              <w:top w:val="single" w:sz="4" w:space="0" w:color="auto"/>
              <w:bottom w:val="single" w:sz="4" w:space="0" w:color="auto"/>
            </w:tcBorders>
          </w:tcPr>
          <w:p w14:paraId="7AD1C0C9" w14:textId="77777777" w:rsidR="001D4AA0" w:rsidRPr="00CC6D09" w:rsidRDefault="001D4AA0" w:rsidP="000C06E4">
            <w:pPr>
              <w:jc w:val="center"/>
              <w:rPr>
                <w:rFonts w:cstheme="minorHAnsi"/>
                <w:sz w:val="20"/>
                <w:szCs w:val="20"/>
              </w:rPr>
            </w:pPr>
          </w:p>
        </w:tc>
        <w:tc>
          <w:tcPr>
            <w:tcW w:w="2247" w:type="dxa"/>
            <w:gridSpan w:val="2"/>
            <w:tcBorders>
              <w:top w:val="single" w:sz="4" w:space="0" w:color="auto"/>
              <w:bottom w:val="single" w:sz="4" w:space="0" w:color="auto"/>
            </w:tcBorders>
          </w:tcPr>
          <w:p w14:paraId="5BDDE06B" w14:textId="77777777" w:rsidR="001D4AA0" w:rsidRPr="00CC6D09" w:rsidRDefault="001D4AA0" w:rsidP="000C06E4">
            <w:pPr>
              <w:rPr>
                <w:rFonts w:cstheme="minorHAnsi"/>
                <w:sz w:val="20"/>
                <w:szCs w:val="20"/>
              </w:rPr>
            </w:pPr>
          </w:p>
        </w:tc>
        <w:tc>
          <w:tcPr>
            <w:tcW w:w="2309" w:type="dxa"/>
            <w:gridSpan w:val="2"/>
            <w:tcBorders>
              <w:top w:val="single" w:sz="4" w:space="0" w:color="auto"/>
              <w:bottom w:val="single" w:sz="4" w:space="0" w:color="auto"/>
            </w:tcBorders>
          </w:tcPr>
          <w:p w14:paraId="69F75D62" w14:textId="77777777" w:rsidR="001D4AA0" w:rsidRPr="00CC6D09" w:rsidRDefault="001D4AA0" w:rsidP="000C06E4">
            <w:pPr>
              <w:rPr>
                <w:rFonts w:cstheme="minorHAnsi"/>
                <w:sz w:val="20"/>
                <w:szCs w:val="20"/>
              </w:rPr>
            </w:pPr>
          </w:p>
        </w:tc>
      </w:tr>
      <w:tr w:rsidR="001D4AA0" w:rsidRPr="00CC6D09" w14:paraId="4495A301" w14:textId="77777777" w:rsidTr="000C06E4">
        <w:tc>
          <w:tcPr>
            <w:tcW w:w="2099" w:type="dxa"/>
            <w:tcBorders>
              <w:top w:val="single" w:sz="4" w:space="0" w:color="auto"/>
            </w:tcBorders>
          </w:tcPr>
          <w:p w14:paraId="42ED8CD9"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AIC</w:t>
            </w:r>
          </w:p>
        </w:tc>
        <w:tc>
          <w:tcPr>
            <w:tcW w:w="2361" w:type="dxa"/>
            <w:gridSpan w:val="2"/>
            <w:tcBorders>
              <w:top w:val="single" w:sz="4" w:space="0" w:color="auto"/>
            </w:tcBorders>
          </w:tcPr>
          <w:p w14:paraId="2E414157" w14:textId="77777777" w:rsidR="001D4AA0" w:rsidRPr="00CC6D09" w:rsidRDefault="001D4AA0" w:rsidP="000C06E4">
            <w:pPr>
              <w:jc w:val="center"/>
              <w:rPr>
                <w:rFonts w:cstheme="minorHAnsi"/>
                <w:sz w:val="20"/>
                <w:szCs w:val="20"/>
              </w:rPr>
            </w:pPr>
            <w:r w:rsidRPr="00CC6D09">
              <w:rPr>
                <w:rFonts w:cstheme="minorHAnsi"/>
                <w:sz w:val="20"/>
                <w:szCs w:val="20"/>
              </w:rPr>
              <w:t>1.948</w:t>
            </w:r>
          </w:p>
        </w:tc>
        <w:tc>
          <w:tcPr>
            <w:tcW w:w="2247" w:type="dxa"/>
            <w:gridSpan w:val="2"/>
            <w:tcBorders>
              <w:top w:val="single" w:sz="4" w:space="0" w:color="auto"/>
            </w:tcBorders>
          </w:tcPr>
          <w:p w14:paraId="18747EA6" w14:textId="77777777" w:rsidR="001D4AA0" w:rsidRPr="00CC6D09" w:rsidRDefault="001D4AA0" w:rsidP="000C06E4">
            <w:pPr>
              <w:jc w:val="center"/>
              <w:rPr>
                <w:rFonts w:cstheme="minorHAnsi"/>
                <w:sz w:val="20"/>
                <w:szCs w:val="20"/>
              </w:rPr>
            </w:pPr>
            <w:r w:rsidRPr="00CC6D09">
              <w:rPr>
                <w:rFonts w:cstheme="minorHAnsi"/>
                <w:sz w:val="20"/>
                <w:szCs w:val="20"/>
              </w:rPr>
              <w:t>1.095</w:t>
            </w:r>
          </w:p>
        </w:tc>
        <w:tc>
          <w:tcPr>
            <w:tcW w:w="2309" w:type="dxa"/>
            <w:gridSpan w:val="2"/>
            <w:tcBorders>
              <w:top w:val="single" w:sz="4" w:space="0" w:color="auto"/>
            </w:tcBorders>
          </w:tcPr>
          <w:p w14:paraId="482B6A31" w14:textId="77777777" w:rsidR="001D4AA0" w:rsidRPr="00CC6D09" w:rsidRDefault="001D4AA0" w:rsidP="000C06E4">
            <w:pPr>
              <w:jc w:val="center"/>
              <w:rPr>
                <w:rFonts w:cstheme="minorHAnsi"/>
                <w:sz w:val="20"/>
                <w:szCs w:val="20"/>
              </w:rPr>
            </w:pPr>
            <w:r w:rsidRPr="00CC6D09">
              <w:rPr>
                <w:rFonts w:cstheme="minorHAnsi"/>
                <w:sz w:val="20"/>
                <w:szCs w:val="20"/>
              </w:rPr>
              <w:t>3.788</w:t>
            </w:r>
          </w:p>
        </w:tc>
      </w:tr>
      <w:tr w:rsidR="001D4AA0" w:rsidRPr="00CC6D09" w14:paraId="40A9AE9A" w14:textId="77777777" w:rsidTr="000C06E4">
        <w:tc>
          <w:tcPr>
            <w:tcW w:w="2099" w:type="dxa"/>
          </w:tcPr>
          <w:p w14:paraId="3B9B48F6"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SBC</w:t>
            </w:r>
          </w:p>
        </w:tc>
        <w:tc>
          <w:tcPr>
            <w:tcW w:w="2361" w:type="dxa"/>
            <w:gridSpan w:val="2"/>
          </w:tcPr>
          <w:p w14:paraId="4F4AD8E9" w14:textId="77777777" w:rsidR="001D4AA0" w:rsidRPr="00CC6D09" w:rsidRDefault="001D4AA0" w:rsidP="000C06E4">
            <w:pPr>
              <w:jc w:val="center"/>
              <w:rPr>
                <w:rFonts w:cstheme="minorHAnsi"/>
                <w:sz w:val="20"/>
                <w:szCs w:val="20"/>
              </w:rPr>
            </w:pPr>
            <w:r w:rsidRPr="00CC6D09">
              <w:rPr>
                <w:rFonts w:cstheme="minorHAnsi"/>
                <w:sz w:val="20"/>
                <w:szCs w:val="20"/>
              </w:rPr>
              <w:t>2.295</w:t>
            </w:r>
          </w:p>
        </w:tc>
        <w:tc>
          <w:tcPr>
            <w:tcW w:w="2247" w:type="dxa"/>
            <w:gridSpan w:val="2"/>
          </w:tcPr>
          <w:p w14:paraId="057050CB" w14:textId="77777777" w:rsidR="001D4AA0" w:rsidRPr="00CC6D09" w:rsidRDefault="001D4AA0" w:rsidP="000C06E4">
            <w:pPr>
              <w:jc w:val="center"/>
              <w:rPr>
                <w:rFonts w:cstheme="minorHAnsi"/>
                <w:sz w:val="20"/>
                <w:szCs w:val="20"/>
              </w:rPr>
            </w:pPr>
            <w:r w:rsidRPr="00CC6D09">
              <w:rPr>
                <w:rFonts w:cstheme="minorHAnsi"/>
                <w:sz w:val="20"/>
                <w:szCs w:val="20"/>
              </w:rPr>
              <w:t>1.517</w:t>
            </w:r>
          </w:p>
        </w:tc>
        <w:tc>
          <w:tcPr>
            <w:tcW w:w="2309" w:type="dxa"/>
            <w:gridSpan w:val="2"/>
          </w:tcPr>
          <w:p w14:paraId="40D82FAC" w14:textId="77777777" w:rsidR="001D4AA0" w:rsidRPr="00CC6D09" w:rsidRDefault="001D4AA0" w:rsidP="000C06E4">
            <w:pPr>
              <w:jc w:val="center"/>
              <w:rPr>
                <w:rFonts w:cstheme="minorHAnsi"/>
                <w:sz w:val="20"/>
                <w:szCs w:val="20"/>
              </w:rPr>
            </w:pPr>
            <w:r w:rsidRPr="00CC6D09">
              <w:rPr>
                <w:rFonts w:cstheme="minorHAnsi"/>
                <w:sz w:val="20"/>
                <w:szCs w:val="20"/>
              </w:rPr>
              <w:t>4.492</w:t>
            </w:r>
          </w:p>
        </w:tc>
      </w:tr>
      <w:tr w:rsidR="001D4AA0" w:rsidRPr="00CC6D09" w14:paraId="7E6775BC" w14:textId="77777777" w:rsidTr="000C06E4">
        <w:tc>
          <w:tcPr>
            <w:tcW w:w="2099" w:type="dxa"/>
          </w:tcPr>
          <w:p w14:paraId="489C30F9"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Log-L</w:t>
            </w:r>
          </w:p>
        </w:tc>
        <w:tc>
          <w:tcPr>
            <w:tcW w:w="2361" w:type="dxa"/>
            <w:gridSpan w:val="2"/>
          </w:tcPr>
          <w:p w14:paraId="2B0F90EE" w14:textId="77777777" w:rsidR="001D4AA0" w:rsidRPr="00CC6D09" w:rsidRDefault="001D4AA0" w:rsidP="000C06E4">
            <w:pPr>
              <w:jc w:val="center"/>
              <w:rPr>
                <w:rFonts w:cstheme="minorHAnsi"/>
                <w:sz w:val="20"/>
                <w:szCs w:val="20"/>
              </w:rPr>
            </w:pPr>
            <w:r w:rsidRPr="00CC6D09">
              <w:rPr>
                <w:rFonts w:cstheme="minorHAnsi"/>
                <w:sz w:val="20"/>
                <w:szCs w:val="20"/>
              </w:rPr>
              <w:t>-249.672</w:t>
            </w:r>
          </w:p>
        </w:tc>
        <w:tc>
          <w:tcPr>
            <w:tcW w:w="2247" w:type="dxa"/>
            <w:gridSpan w:val="2"/>
          </w:tcPr>
          <w:p w14:paraId="0F37D773" w14:textId="77777777" w:rsidR="001D4AA0" w:rsidRPr="00CC6D09" w:rsidRDefault="001D4AA0" w:rsidP="000C06E4">
            <w:pPr>
              <w:jc w:val="center"/>
              <w:rPr>
                <w:rFonts w:cstheme="minorHAnsi"/>
                <w:sz w:val="20"/>
                <w:szCs w:val="20"/>
              </w:rPr>
            </w:pPr>
            <w:r w:rsidRPr="00CC6D09">
              <w:rPr>
                <w:rFonts w:cstheme="minorHAnsi"/>
                <w:sz w:val="20"/>
                <w:szCs w:val="20"/>
              </w:rPr>
              <w:t>-81.254</w:t>
            </w:r>
          </w:p>
        </w:tc>
        <w:tc>
          <w:tcPr>
            <w:tcW w:w="2309" w:type="dxa"/>
            <w:gridSpan w:val="2"/>
          </w:tcPr>
          <w:p w14:paraId="6C511A36" w14:textId="77777777" w:rsidR="001D4AA0" w:rsidRPr="00CC6D09" w:rsidRDefault="001D4AA0" w:rsidP="000C06E4">
            <w:pPr>
              <w:jc w:val="center"/>
              <w:rPr>
                <w:rFonts w:cstheme="minorHAnsi"/>
                <w:sz w:val="20"/>
                <w:szCs w:val="20"/>
              </w:rPr>
            </w:pPr>
            <w:r w:rsidRPr="00CC6D09">
              <w:rPr>
                <w:rFonts w:cstheme="minorHAnsi"/>
                <w:sz w:val="20"/>
                <w:szCs w:val="20"/>
              </w:rPr>
              <w:t>-141.6</w:t>
            </w:r>
          </w:p>
        </w:tc>
      </w:tr>
      <w:tr w:rsidR="001D4AA0" w:rsidRPr="00CC6D09" w14:paraId="2A07F812" w14:textId="77777777" w:rsidTr="000C06E4">
        <w:tc>
          <w:tcPr>
            <w:tcW w:w="2099" w:type="dxa"/>
            <w:tcBorders>
              <w:bottom w:val="single" w:sz="4" w:space="0" w:color="auto"/>
            </w:tcBorders>
          </w:tcPr>
          <w:p w14:paraId="621CB1B2" w14:textId="77777777" w:rsidR="001D4AA0" w:rsidRPr="00CC6D09" w:rsidRDefault="001D4AA0" w:rsidP="000C06E4">
            <w:pPr>
              <w:rPr>
                <w:rFonts w:eastAsia="Calibri" w:cstheme="minorHAnsi"/>
                <w:iCs/>
                <w:sz w:val="20"/>
                <w:szCs w:val="20"/>
              </w:rPr>
            </w:pPr>
          </w:p>
        </w:tc>
        <w:tc>
          <w:tcPr>
            <w:tcW w:w="2361" w:type="dxa"/>
            <w:gridSpan w:val="2"/>
            <w:tcBorders>
              <w:bottom w:val="single" w:sz="4" w:space="0" w:color="auto"/>
            </w:tcBorders>
          </w:tcPr>
          <w:p w14:paraId="01D9D202" w14:textId="77777777" w:rsidR="001D4AA0" w:rsidRPr="00CC6D09" w:rsidRDefault="001D4AA0" w:rsidP="000C06E4">
            <w:pPr>
              <w:rPr>
                <w:rFonts w:cstheme="minorHAnsi"/>
                <w:sz w:val="20"/>
                <w:szCs w:val="20"/>
              </w:rPr>
            </w:pPr>
          </w:p>
        </w:tc>
        <w:tc>
          <w:tcPr>
            <w:tcW w:w="2247" w:type="dxa"/>
            <w:gridSpan w:val="2"/>
            <w:tcBorders>
              <w:bottom w:val="single" w:sz="4" w:space="0" w:color="auto"/>
            </w:tcBorders>
          </w:tcPr>
          <w:p w14:paraId="1C5A5020" w14:textId="77777777" w:rsidR="001D4AA0" w:rsidRPr="00CC6D09" w:rsidRDefault="001D4AA0" w:rsidP="000C06E4">
            <w:pPr>
              <w:rPr>
                <w:rFonts w:cstheme="minorHAnsi"/>
                <w:sz w:val="20"/>
                <w:szCs w:val="20"/>
              </w:rPr>
            </w:pPr>
          </w:p>
        </w:tc>
        <w:tc>
          <w:tcPr>
            <w:tcW w:w="2309" w:type="dxa"/>
            <w:gridSpan w:val="2"/>
            <w:tcBorders>
              <w:bottom w:val="single" w:sz="4" w:space="0" w:color="auto"/>
            </w:tcBorders>
          </w:tcPr>
          <w:p w14:paraId="4FC09459" w14:textId="77777777" w:rsidR="001D4AA0" w:rsidRPr="00CC6D09" w:rsidRDefault="001D4AA0" w:rsidP="000C06E4">
            <w:pPr>
              <w:rPr>
                <w:rFonts w:cstheme="minorHAnsi"/>
                <w:sz w:val="20"/>
                <w:szCs w:val="20"/>
              </w:rPr>
            </w:pPr>
          </w:p>
        </w:tc>
      </w:tr>
      <w:tr w:rsidR="001D4AA0" w:rsidRPr="00CC6D09" w14:paraId="247941BD" w14:textId="77777777" w:rsidTr="000C06E4">
        <w:tc>
          <w:tcPr>
            <w:tcW w:w="9016" w:type="dxa"/>
            <w:gridSpan w:val="7"/>
            <w:tcBorders>
              <w:top w:val="single" w:sz="4" w:space="0" w:color="auto"/>
              <w:bottom w:val="single" w:sz="4" w:space="0" w:color="auto"/>
            </w:tcBorders>
          </w:tcPr>
          <w:p w14:paraId="0EC486EF" w14:textId="77777777" w:rsidR="001D4AA0" w:rsidRPr="00CC6D09" w:rsidRDefault="001D4AA0" w:rsidP="000C06E4">
            <w:pPr>
              <w:rPr>
                <w:rFonts w:cstheme="minorHAnsi"/>
                <w:sz w:val="20"/>
                <w:szCs w:val="20"/>
              </w:rPr>
            </w:pPr>
            <w:r w:rsidRPr="00CC6D09">
              <w:rPr>
                <w:rFonts w:eastAsia="Calibri" w:cstheme="minorHAnsi"/>
                <w:iCs/>
                <w:sz w:val="20"/>
                <w:szCs w:val="20"/>
              </w:rPr>
              <w:t>Residual diagnostics for the independent series</w:t>
            </w:r>
          </w:p>
        </w:tc>
      </w:tr>
      <w:tr w:rsidR="001D4AA0" w:rsidRPr="00CC6D09" w14:paraId="0E869969" w14:textId="77777777" w:rsidTr="000C06E4">
        <w:tc>
          <w:tcPr>
            <w:tcW w:w="2099" w:type="dxa"/>
            <w:tcBorders>
              <w:top w:val="single" w:sz="4" w:space="0" w:color="auto"/>
            </w:tcBorders>
          </w:tcPr>
          <w:p w14:paraId="5ADBAB01" w14:textId="77777777" w:rsidR="001D4AA0" w:rsidRPr="00CC6D09" w:rsidRDefault="001D4AA0" w:rsidP="000C06E4">
            <w:pPr>
              <w:rPr>
                <w:rFonts w:eastAsia="Calibri" w:cstheme="minorHAnsi"/>
                <w:iCs/>
                <w:sz w:val="20"/>
                <w:szCs w:val="20"/>
              </w:rPr>
            </w:pPr>
          </w:p>
        </w:tc>
        <w:tc>
          <w:tcPr>
            <w:tcW w:w="1223" w:type="dxa"/>
            <w:tcBorders>
              <w:top w:val="single" w:sz="4" w:space="0" w:color="auto"/>
            </w:tcBorders>
          </w:tcPr>
          <w:p w14:paraId="383C19CF" w14:textId="77777777" w:rsidR="001D4AA0" w:rsidRPr="00CC6D09" w:rsidRDefault="001D4AA0" w:rsidP="000C06E4">
            <w:pPr>
              <w:jc w:val="center"/>
              <w:rPr>
                <w:rFonts w:cstheme="minorHAnsi"/>
                <w:sz w:val="20"/>
                <w:szCs w:val="20"/>
              </w:rPr>
            </w:pPr>
            <w:r w:rsidRPr="00CC6D09">
              <w:rPr>
                <w:rFonts w:cstheme="minorHAnsi"/>
                <w:sz w:val="20"/>
                <w:szCs w:val="20"/>
              </w:rPr>
              <w:t>RISTOCK</w:t>
            </w:r>
          </w:p>
        </w:tc>
        <w:tc>
          <w:tcPr>
            <w:tcW w:w="1138" w:type="dxa"/>
            <w:tcBorders>
              <w:top w:val="single" w:sz="4" w:space="0" w:color="auto"/>
            </w:tcBorders>
          </w:tcPr>
          <w:p w14:paraId="74B6E8DF" w14:textId="77777777" w:rsidR="001D4AA0" w:rsidRPr="00CC6D09" w:rsidRDefault="001D4AA0" w:rsidP="000C06E4">
            <w:pPr>
              <w:jc w:val="center"/>
              <w:rPr>
                <w:rFonts w:cstheme="minorHAnsi"/>
                <w:sz w:val="20"/>
                <w:szCs w:val="20"/>
              </w:rPr>
            </w:pPr>
            <w:r w:rsidRPr="00CC6D09">
              <w:rPr>
                <w:rFonts w:cstheme="minorHAnsi"/>
                <w:sz w:val="20"/>
                <w:szCs w:val="20"/>
              </w:rPr>
              <w:t>RBOND</w:t>
            </w:r>
          </w:p>
        </w:tc>
        <w:tc>
          <w:tcPr>
            <w:tcW w:w="1158" w:type="dxa"/>
            <w:tcBorders>
              <w:top w:val="single" w:sz="4" w:space="0" w:color="auto"/>
            </w:tcBorders>
          </w:tcPr>
          <w:p w14:paraId="2810A893" w14:textId="77777777" w:rsidR="001D4AA0" w:rsidRPr="00CC6D09" w:rsidRDefault="001D4AA0" w:rsidP="000C06E4">
            <w:pPr>
              <w:jc w:val="center"/>
              <w:rPr>
                <w:rFonts w:cstheme="minorHAnsi"/>
                <w:sz w:val="20"/>
                <w:szCs w:val="20"/>
              </w:rPr>
            </w:pPr>
            <w:r w:rsidRPr="00CC6D09">
              <w:rPr>
                <w:rFonts w:cstheme="minorHAnsi"/>
                <w:sz w:val="20"/>
                <w:szCs w:val="20"/>
              </w:rPr>
              <w:t>RISTOCK</w:t>
            </w:r>
          </w:p>
        </w:tc>
        <w:tc>
          <w:tcPr>
            <w:tcW w:w="1089" w:type="dxa"/>
            <w:tcBorders>
              <w:top w:val="single" w:sz="4" w:space="0" w:color="auto"/>
            </w:tcBorders>
          </w:tcPr>
          <w:p w14:paraId="221FE918" w14:textId="77777777" w:rsidR="001D4AA0" w:rsidRPr="00CC6D09" w:rsidRDefault="001D4AA0" w:rsidP="000C06E4">
            <w:pPr>
              <w:jc w:val="center"/>
              <w:rPr>
                <w:rFonts w:cstheme="minorHAnsi"/>
                <w:sz w:val="20"/>
                <w:szCs w:val="20"/>
              </w:rPr>
            </w:pPr>
            <w:r w:rsidRPr="00CC6D09">
              <w:rPr>
                <w:rFonts w:cstheme="minorHAnsi"/>
                <w:sz w:val="20"/>
                <w:szCs w:val="20"/>
              </w:rPr>
              <w:t>RBOND</w:t>
            </w:r>
          </w:p>
        </w:tc>
        <w:tc>
          <w:tcPr>
            <w:tcW w:w="1158" w:type="dxa"/>
            <w:tcBorders>
              <w:top w:val="single" w:sz="4" w:space="0" w:color="auto"/>
            </w:tcBorders>
          </w:tcPr>
          <w:p w14:paraId="3D3E0174" w14:textId="77777777" w:rsidR="001D4AA0" w:rsidRPr="00CC6D09" w:rsidRDefault="001D4AA0" w:rsidP="000C06E4">
            <w:pPr>
              <w:jc w:val="center"/>
              <w:rPr>
                <w:rFonts w:cstheme="minorHAnsi"/>
                <w:sz w:val="20"/>
                <w:szCs w:val="20"/>
              </w:rPr>
            </w:pPr>
            <w:r w:rsidRPr="00CC6D09">
              <w:rPr>
                <w:rFonts w:cstheme="minorHAnsi"/>
                <w:sz w:val="20"/>
                <w:szCs w:val="20"/>
              </w:rPr>
              <w:t>RISTOCK</w:t>
            </w:r>
          </w:p>
        </w:tc>
        <w:tc>
          <w:tcPr>
            <w:tcW w:w="1151" w:type="dxa"/>
            <w:tcBorders>
              <w:top w:val="single" w:sz="4" w:space="0" w:color="auto"/>
            </w:tcBorders>
          </w:tcPr>
          <w:p w14:paraId="0ECAA0C7" w14:textId="77777777" w:rsidR="001D4AA0" w:rsidRPr="00CC6D09" w:rsidRDefault="001D4AA0" w:rsidP="000C06E4">
            <w:pPr>
              <w:jc w:val="center"/>
              <w:rPr>
                <w:rFonts w:cstheme="minorHAnsi"/>
                <w:sz w:val="20"/>
                <w:szCs w:val="20"/>
              </w:rPr>
            </w:pPr>
            <w:r w:rsidRPr="00CC6D09">
              <w:rPr>
                <w:rFonts w:cstheme="minorHAnsi"/>
                <w:sz w:val="20"/>
                <w:szCs w:val="20"/>
              </w:rPr>
              <w:t>RBOND</w:t>
            </w:r>
          </w:p>
        </w:tc>
      </w:tr>
      <w:tr w:rsidR="001D4AA0" w:rsidRPr="00CC6D09" w14:paraId="637A8A91" w14:textId="77777777" w:rsidTr="000C06E4">
        <w:tc>
          <w:tcPr>
            <w:tcW w:w="2099" w:type="dxa"/>
          </w:tcPr>
          <w:p w14:paraId="5CB7FD93"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Ljung-Box (20)</w:t>
            </w:r>
          </w:p>
        </w:tc>
        <w:tc>
          <w:tcPr>
            <w:tcW w:w="1223" w:type="dxa"/>
          </w:tcPr>
          <w:p w14:paraId="1987E598" w14:textId="77777777" w:rsidR="001D4AA0" w:rsidRPr="00CC6D09" w:rsidRDefault="001D4AA0" w:rsidP="000C06E4">
            <w:pPr>
              <w:jc w:val="center"/>
              <w:rPr>
                <w:rFonts w:cstheme="minorHAnsi"/>
                <w:sz w:val="20"/>
                <w:szCs w:val="20"/>
              </w:rPr>
            </w:pPr>
            <w:r w:rsidRPr="00CC6D09">
              <w:rPr>
                <w:rFonts w:cstheme="minorHAnsi"/>
                <w:sz w:val="20"/>
                <w:szCs w:val="20"/>
              </w:rPr>
              <w:t>23.469</w:t>
            </w:r>
          </w:p>
        </w:tc>
        <w:tc>
          <w:tcPr>
            <w:tcW w:w="1138" w:type="dxa"/>
          </w:tcPr>
          <w:p w14:paraId="0D7FAEFF" w14:textId="77777777" w:rsidR="001D4AA0" w:rsidRPr="00CC6D09" w:rsidRDefault="001D4AA0" w:rsidP="000C06E4">
            <w:pPr>
              <w:jc w:val="center"/>
              <w:rPr>
                <w:rFonts w:cstheme="minorHAnsi"/>
                <w:sz w:val="20"/>
                <w:szCs w:val="20"/>
              </w:rPr>
            </w:pPr>
            <w:r w:rsidRPr="00CC6D09">
              <w:rPr>
                <w:rFonts w:cstheme="minorHAnsi"/>
                <w:sz w:val="20"/>
                <w:szCs w:val="20"/>
              </w:rPr>
              <w:t>24.313</w:t>
            </w:r>
          </w:p>
        </w:tc>
        <w:tc>
          <w:tcPr>
            <w:tcW w:w="1158" w:type="dxa"/>
          </w:tcPr>
          <w:p w14:paraId="766917A4" w14:textId="77777777" w:rsidR="001D4AA0" w:rsidRPr="00CC6D09" w:rsidRDefault="001D4AA0" w:rsidP="000C06E4">
            <w:pPr>
              <w:jc w:val="center"/>
              <w:rPr>
                <w:rFonts w:cstheme="minorHAnsi"/>
                <w:sz w:val="20"/>
                <w:szCs w:val="20"/>
              </w:rPr>
            </w:pPr>
            <w:r w:rsidRPr="00CC6D09">
              <w:rPr>
                <w:rFonts w:cstheme="minorHAnsi"/>
                <w:sz w:val="20"/>
                <w:szCs w:val="20"/>
              </w:rPr>
              <w:t>18.198</w:t>
            </w:r>
          </w:p>
        </w:tc>
        <w:tc>
          <w:tcPr>
            <w:tcW w:w="1089" w:type="dxa"/>
          </w:tcPr>
          <w:p w14:paraId="38BCF8D2" w14:textId="77777777" w:rsidR="001D4AA0" w:rsidRPr="00CC6D09" w:rsidRDefault="001D4AA0" w:rsidP="000C06E4">
            <w:pPr>
              <w:jc w:val="center"/>
              <w:rPr>
                <w:rFonts w:cstheme="minorHAnsi"/>
                <w:sz w:val="20"/>
                <w:szCs w:val="20"/>
              </w:rPr>
            </w:pPr>
            <w:r w:rsidRPr="00CC6D09">
              <w:rPr>
                <w:rFonts w:cstheme="minorHAnsi"/>
                <w:sz w:val="20"/>
                <w:szCs w:val="20"/>
              </w:rPr>
              <w:t>21.853</w:t>
            </w:r>
          </w:p>
        </w:tc>
        <w:tc>
          <w:tcPr>
            <w:tcW w:w="1158" w:type="dxa"/>
          </w:tcPr>
          <w:p w14:paraId="44A26F13" w14:textId="77777777" w:rsidR="001D4AA0" w:rsidRPr="00CC6D09" w:rsidRDefault="001D4AA0" w:rsidP="000C06E4">
            <w:pPr>
              <w:jc w:val="center"/>
              <w:rPr>
                <w:rFonts w:cstheme="minorHAnsi"/>
                <w:sz w:val="20"/>
                <w:szCs w:val="20"/>
              </w:rPr>
            </w:pPr>
            <w:r w:rsidRPr="00CC6D09">
              <w:rPr>
                <w:rFonts w:cstheme="minorHAnsi"/>
                <w:sz w:val="20"/>
                <w:szCs w:val="20"/>
              </w:rPr>
              <w:t>22.195</w:t>
            </w:r>
          </w:p>
        </w:tc>
        <w:tc>
          <w:tcPr>
            <w:tcW w:w="1151" w:type="dxa"/>
          </w:tcPr>
          <w:p w14:paraId="268BFD20" w14:textId="77777777" w:rsidR="001D4AA0" w:rsidRPr="00CC6D09" w:rsidRDefault="001D4AA0" w:rsidP="000C06E4">
            <w:pPr>
              <w:jc w:val="center"/>
              <w:rPr>
                <w:rFonts w:cstheme="minorHAnsi"/>
                <w:sz w:val="20"/>
                <w:szCs w:val="20"/>
              </w:rPr>
            </w:pPr>
            <w:r w:rsidRPr="00CC6D09">
              <w:rPr>
                <w:rFonts w:cstheme="minorHAnsi"/>
                <w:sz w:val="20"/>
                <w:szCs w:val="20"/>
              </w:rPr>
              <w:t>33.417**</w:t>
            </w:r>
          </w:p>
        </w:tc>
      </w:tr>
      <w:tr w:rsidR="001D4AA0" w:rsidRPr="00CC6D09" w14:paraId="2DF126E6" w14:textId="77777777" w:rsidTr="000C06E4">
        <w:tc>
          <w:tcPr>
            <w:tcW w:w="2099" w:type="dxa"/>
          </w:tcPr>
          <w:p w14:paraId="6F22C3A0"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Ljung-Box (40)</w:t>
            </w:r>
          </w:p>
        </w:tc>
        <w:tc>
          <w:tcPr>
            <w:tcW w:w="1223" w:type="dxa"/>
          </w:tcPr>
          <w:p w14:paraId="23B7C0FF" w14:textId="77777777" w:rsidR="001D4AA0" w:rsidRPr="00CC6D09" w:rsidRDefault="001D4AA0" w:rsidP="000C06E4">
            <w:pPr>
              <w:jc w:val="center"/>
              <w:rPr>
                <w:rFonts w:cstheme="minorHAnsi"/>
                <w:sz w:val="20"/>
                <w:szCs w:val="20"/>
              </w:rPr>
            </w:pPr>
            <w:r w:rsidRPr="00CC6D09">
              <w:rPr>
                <w:rFonts w:cstheme="minorHAnsi"/>
                <w:sz w:val="20"/>
                <w:szCs w:val="20"/>
              </w:rPr>
              <w:t>50.651</w:t>
            </w:r>
          </w:p>
        </w:tc>
        <w:tc>
          <w:tcPr>
            <w:tcW w:w="1138" w:type="dxa"/>
          </w:tcPr>
          <w:p w14:paraId="5B73B174" w14:textId="77777777" w:rsidR="001D4AA0" w:rsidRPr="00CC6D09" w:rsidRDefault="001D4AA0" w:rsidP="000C06E4">
            <w:pPr>
              <w:jc w:val="center"/>
              <w:rPr>
                <w:rFonts w:cstheme="minorHAnsi"/>
                <w:sz w:val="20"/>
                <w:szCs w:val="20"/>
              </w:rPr>
            </w:pPr>
            <w:r w:rsidRPr="00CC6D09">
              <w:rPr>
                <w:rFonts w:cstheme="minorHAnsi"/>
                <w:sz w:val="20"/>
                <w:szCs w:val="20"/>
              </w:rPr>
              <w:t>34.201</w:t>
            </w:r>
          </w:p>
        </w:tc>
        <w:tc>
          <w:tcPr>
            <w:tcW w:w="1158" w:type="dxa"/>
          </w:tcPr>
          <w:p w14:paraId="006B9F8A" w14:textId="77777777" w:rsidR="001D4AA0" w:rsidRPr="00CC6D09" w:rsidRDefault="001D4AA0" w:rsidP="000C06E4">
            <w:pPr>
              <w:jc w:val="center"/>
              <w:rPr>
                <w:rFonts w:cstheme="minorHAnsi"/>
                <w:sz w:val="20"/>
                <w:szCs w:val="20"/>
              </w:rPr>
            </w:pPr>
            <w:r w:rsidRPr="00CC6D09">
              <w:rPr>
                <w:rFonts w:cstheme="minorHAnsi"/>
                <w:sz w:val="20"/>
                <w:szCs w:val="20"/>
              </w:rPr>
              <w:t>49.838</w:t>
            </w:r>
          </w:p>
        </w:tc>
        <w:tc>
          <w:tcPr>
            <w:tcW w:w="1089" w:type="dxa"/>
          </w:tcPr>
          <w:p w14:paraId="3BD40FEE" w14:textId="77777777" w:rsidR="001D4AA0" w:rsidRPr="00CC6D09" w:rsidRDefault="001D4AA0" w:rsidP="000C06E4">
            <w:pPr>
              <w:jc w:val="center"/>
              <w:rPr>
                <w:rFonts w:cstheme="minorHAnsi"/>
                <w:sz w:val="20"/>
                <w:szCs w:val="20"/>
              </w:rPr>
            </w:pPr>
            <w:r w:rsidRPr="00CC6D09">
              <w:rPr>
                <w:rFonts w:cstheme="minorHAnsi"/>
                <w:sz w:val="20"/>
                <w:szCs w:val="20"/>
              </w:rPr>
              <w:t>39.944</w:t>
            </w:r>
          </w:p>
        </w:tc>
        <w:tc>
          <w:tcPr>
            <w:tcW w:w="1158" w:type="dxa"/>
          </w:tcPr>
          <w:p w14:paraId="5173EA0A" w14:textId="77777777" w:rsidR="001D4AA0" w:rsidRPr="00CC6D09" w:rsidRDefault="001D4AA0" w:rsidP="000C06E4">
            <w:pPr>
              <w:jc w:val="center"/>
              <w:rPr>
                <w:rFonts w:cstheme="minorHAnsi"/>
                <w:sz w:val="20"/>
                <w:szCs w:val="20"/>
              </w:rPr>
            </w:pPr>
            <w:r w:rsidRPr="00CC6D09">
              <w:rPr>
                <w:rFonts w:cstheme="minorHAnsi"/>
                <w:sz w:val="20"/>
                <w:szCs w:val="20"/>
              </w:rPr>
              <w:t>62.0907**</w:t>
            </w:r>
          </w:p>
        </w:tc>
        <w:tc>
          <w:tcPr>
            <w:tcW w:w="1151" w:type="dxa"/>
          </w:tcPr>
          <w:p w14:paraId="66E658FF" w14:textId="77777777" w:rsidR="001D4AA0" w:rsidRPr="00CC6D09" w:rsidRDefault="001D4AA0" w:rsidP="000C06E4">
            <w:pPr>
              <w:jc w:val="center"/>
              <w:rPr>
                <w:rFonts w:cstheme="minorHAnsi"/>
                <w:sz w:val="20"/>
                <w:szCs w:val="20"/>
              </w:rPr>
            </w:pPr>
            <w:r w:rsidRPr="00CC6D09">
              <w:rPr>
                <w:rFonts w:cstheme="minorHAnsi"/>
                <w:sz w:val="20"/>
                <w:szCs w:val="20"/>
              </w:rPr>
              <w:t>58.824**</w:t>
            </w:r>
          </w:p>
        </w:tc>
      </w:tr>
      <w:tr w:rsidR="001D4AA0" w:rsidRPr="00CC6D09" w14:paraId="1E1A39C1" w14:textId="77777777" w:rsidTr="000C06E4">
        <w:tc>
          <w:tcPr>
            <w:tcW w:w="2099" w:type="dxa"/>
          </w:tcPr>
          <w:p w14:paraId="176E0D7D"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McLeod-Li (20)</w:t>
            </w:r>
          </w:p>
        </w:tc>
        <w:tc>
          <w:tcPr>
            <w:tcW w:w="1223" w:type="dxa"/>
          </w:tcPr>
          <w:p w14:paraId="74083645" w14:textId="77777777" w:rsidR="001D4AA0" w:rsidRPr="00CC6D09" w:rsidRDefault="001D4AA0" w:rsidP="000C06E4">
            <w:pPr>
              <w:jc w:val="center"/>
              <w:rPr>
                <w:rFonts w:cstheme="minorHAnsi"/>
                <w:sz w:val="20"/>
                <w:szCs w:val="20"/>
              </w:rPr>
            </w:pPr>
            <w:r w:rsidRPr="00CC6D09">
              <w:rPr>
                <w:rFonts w:cstheme="minorHAnsi"/>
                <w:sz w:val="20"/>
                <w:szCs w:val="20"/>
              </w:rPr>
              <w:t>34.619**</w:t>
            </w:r>
          </w:p>
        </w:tc>
        <w:tc>
          <w:tcPr>
            <w:tcW w:w="1138" w:type="dxa"/>
          </w:tcPr>
          <w:p w14:paraId="7A16E84E" w14:textId="77777777" w:rsidR="001D4AA0" w:rsidRPr="00CC6D09" w:rsidRDefault="001D4AA0" w:rsidP="000C06E4">
            <w:pPr>
              <w:jc w:val="center"/>
              <w:rPr>
                <w:rFonts w:cstheme="minorHAnsi"/>
                <w:sz w:val="20"/>
                <w:szCs w:val="20"/>
              </w:rPr>
            </w:pPr>
            <w:r w:rsidRPr="00CC6D09">
              <w:rPr>
                <w:rFonts w:cstheme="minorHAnsi"/>
                <w:sz w:val="20"/>
                <w:szCs w:val="20"/>
              </w:rPr>
              <w:t>23.243</w:t>
            </w:r>
          </w:p>
        </w:tc>
        <w:tc>
          <w:tcPr>
            <w:tcW w:w="1158" w:type="dxa"/>
          </w:tcPr>
          <w:p w14:paraId="5BDAE043" w14:textId="77777777" w:rsidR="001D4AA0" w:rsidRPr="00CC6D09" w:rsidRDefault="001D4AA0" w:rsidP="000C06E4">
            <w:pPr>
              <w:jc w:val="center"/>
              <w:rPr>
                <w:rFonts w:cstheme="minorHAnsi"/>
                <w:sz w:val="20"/>
                <w:szCs w:val="20"/>
              </w:rPr>
            </w:pPr>
            <w:r w:rsidRPr="00CC6D09">
              <w:rPr>
                <w:rFonts w:cstheme="minorHAnsi"/>
                <w:sz w:val="20"/>
                <w:szCs w:val="20"/>
              </w:rPr>
              <w:t>24.009</w:t>
            </w:r>
          </w:p>
        </w:tc>
        <w:tc>
          <w:tcPr>
            <w:tcW w:w="1089" w:type="dxa"/>
          </w:tcPr>
          <w:p w14:paraId="76DA41C7" w14:textId="77777777" w:rsidR="001D4AA0" w:rsidRPr="00CC6D09" w:rsidRDefault="001D4AA0" w:rsidP="000C06E4">
            <w:pPr>
              <w:jc w:val="center"/>
              <w:rPr>
                <w:rFonts w:cstheme="minorHAnsi"/>
                <w:sz w:val="20"/>
                <w:szCs w:val="20"/>
              </w:rPr>
            </w:pPr>
            <w:r w:rsidRPr="00CC6D09">
              <w:rPr>
                <w:rFonts w:cstheme="minorHAnsi"/>
                <w:sz w:val="20"/>
                <w:szCs w:val="20"/>
              </w:rPr>
              <w:t>15.638</w:t>
            </w:r>
          </w:p>
        </w:tc>
        <w:tc>
          <w:tcPr>
            <w:tcW w:w="1158" w:type="dxa"/>
          </w:tcPr>
          <w:p w14:paraId="2E1A6E86" w14:textId="77777777" w:rsidR="001D4AA0" w:rsidRPr="00CC6D09" w:rsidRDefault="001D4AA0" w:rsidP="000C06E4">
            <w:pPr>
              <w:jc w:val="center"/>
              <w:rPr>
                <w:rFonts w:cstheme="minorHAnsi"/>
                <w:sz w:val="20"/>
                <w:szCs w:val="20"/>
              </w:rPr>
            </w:pPr>
            <w:r w:rsidRPr="00CC6D09">
              <w:rPr>
                <w:rFonts w:cstheme="minorHAnsi"/>
                <w:sz w:val="20"/>
                <w:szCs w:val="20"/>
              </w:rPr>
              <w:t>15.105</w:t>
            </w:r>
          </w:p>
        </w:tc>
        <w:tc>
          <w:tcPr>
            <w:tcW w:w="1151" w:type="dxa"/>
          </w:tcPr>
          <w:p w14:paraId="470ECEA4" w14:textId="77777777" w:rsidR="001D4AA0" w:rsidRPr="00CC6D09" w:rsidRDefault="001D4AA0" w:rsidP="000C06E4">
            <w:pPr>
              <w:jc w:val="center"/>
              <w:rPr>
                <w:rFonts w:cstheme="minorHAnsi"/>
                <w:sz w:val="20"/>
                <w:szCs w:val="20"/>
              </w:rPr>
            </w:pPr>
            <w:r w:rsidRPr="00CC6D09">
              <w:rPr>
                <w:rFonts w:cstheme="minorHAnsi"/>
                <w:sz w:val="20"/>
                <w:szCs w:val="20"/>
              </w:rPr>
              <w:t>16.669</w:t>
            </w:r>
          </w:p>
        </w:tc>
      </w:tr>
      <w:tr w:rsidR="001D4AA0" w:rsidRPr="00CC6D09" w14:paraId="23D4A6CD" w14:textId="77777777" w:rsidTr="000C06E4">
        <w:tc>
          <w:tcPr>
            <w:tcW w:w="2099" w:type="dxa"/>
            <w:tcBorders>
              <w:bottom w:val="single" w:sz="4" w:space="0" w:color="auto"/>
            </w:tcBorders>
          </w:tcPr>
          <w:p w14:paraId="6F266239" w14:textId="77777777" w:rsidR="001D4AA0" w:rsidRPr="00CC6D09" w:rsidRDefault="001D4AA0" w:rsidP="000C06E4">
            <w:pPr>
              <w:rPr>
                <w:rFonts w:eastAsia="Calibri" w:cstheme="minorHAnsi"/>
                <w:iCs/>
                <w:sz w:val="20"/>
                <w:szCs w:val="20"/>
              </w:rPr>
            </w:pPr>
            <w:r w:rsidRPr="00CC6D09">
              <w:rPr>
                <w:rFonts w:eastAsia="Calibri" w:cstheme="minorHAnsi"/>
                <w:iCs/>
                <w:sz w:val="20"/>
                <w:szCs w:val="20"/>
              </w:rPr>
              <w:t>McLeod-Li (40)</w:t>
            </w:r>
          </w:p>
        </w:tc>
        <w:tc>
          <w:tcPr>
            <w:tcW w:w="1223" w:type="dxa"/>
            <w:tcBorders>
              <w:bottom w:val="single" w:sz="4" w:space="0" w:color="auto"/>
            </w:tcBorders>
          </w:tcPr>
          <w:p w14:paraId="2E931EFE" w14:textId="77777777" w:rsidR="001D4AA0" w:rsidRPr="00CC6D09" w:rsidRDefault="001D4AA0" w:rsidP="000C06E4">
            <w:pPr>
              <w:jc w:val="center"/>
              <w:rPr>
                <w:rFonts w:cstheme="minorHAnsi"/>
                <w:sz w:val="20"/>
                <w:szCs w:val="20"/>
              </w:rPr>
            </w:pPr>
            <w:r w:rsidRPr="00CC6D09">
              <w:rPr>
                <w:rFonts w:cstheme="minorHAnsi"/>
                <w:sz w:val="20"/>
                <w:szCs w:val="20"/>
              </w:rPr>
              <w:t>58.833**</w:t>
            </w:r>
          </w:p>
        </w:tc>
        <w:tc>
          <w:tcPr>
            <w:tcW w:w="1138" w:type="dxa"/>
            <w:tcBorders>
              <w:bottom w:val="single" w:sz="4" w:space="0" w:color="auto"/>
            </w:tcBorders>
          </w:tcPr>
          <w:p w14:paraId="5D18BA88" w14:textId="77777777" w:rsidR="001D4AA0" w:rsidRPr="00CC6D09" w:rsidRDefault="001D4AA0" w:rsidP="000C06E4">
            <w:pPr>
              <w:jc w:val="center"/>
              <w:rPr>
                <w:rFonts w:cstheme="minorHAnsi"/>
                <w:sz w:val="20"/>
                <w:szCs w:val="20"/>
              </w:rPr>
            </w:pPr>
            <w:r w:rsidRPr="00CC6D09">
              <w:rPr>
                <w:rFonts w:cstheme="minorHAnsi"/>
                <w:sz w:val="20"/>
                <w:szCs w:val="20"/>
              </w:rPr>
              <w:t>48.889</w:t>
            </w:r>
          </w:p>
        </w:tc>
        <w:tc>
          <w:tcPr>
            <w:tcW w:w="1158" w:type="dxa"/>
            <w:tcBorders>
              <w:bottom w:val="single" w:sz="4" w:space="0" w:color="auto"/>
            </w:tcBorders>
          </w:tcPr>
          <w:p w14:paraId="18B8DF75" w14:textId="77777777" w:rsidR="001D4AA0" w:rsidRPr="00CC6D09" w:rsidRDefault="001D4AA0" w:rsidP="000C06E4">
            <w:pPr>
              <w:jc w:val="center"/>
              <w:rPr>
                <w:rFonts w:cstheme="minorHAnsi"/>
                <w:sz w:val="20"/>
                <w:szCs w:val="20"/>
              </w:rPr>
            </w:pPr>
            <w:r w:rsidRPr="00CC6D09">
              <w:rPr>
                <w:rFonts w:cstheme="minorHAnsi"/>
                <w:sz w:val="20"/>
                <w:szCs w:val="20"/>
              </w:rPr>
              <w:t>52.545*</w:t>
            </w:r>
          </w:p>
        </w:tc>
        <w:tc>
          <w:tcPr>
            <w:tcW w:w="1089" w:type="dxa"/>
            <w:tcBorders>
              <w:bottom w:val="single" w:sz="4" w:space="0" w:color="auto"/>
            </w:tcBorders>
          </w:tcPr>
          <w:p w14:paraId="07613C23" w14:textId="77777777" w:rsidR="001D4AA0" w:rsidRPr="00CC6D09" w:rsidRDefault="001D4AA0" w:rsidP="000C06E4">
            <w:pPr>
              <w:jc w:val="center"/>
              <w:rPr>
                <w:rFonts w:cstheme="minorHAnsi"/>
                <w:sz w:val="20"/>
                <w:szCs w:val="20"/>
              </w:rPr>
            </w:pPr>
            <w:r w:rsidRPr="00CC6D09">
              <w:rPr>
                <w:rFonts w:cstheme="minorHAnsi"/>
                <w:sz w:val="20"/>
                <w:szCs w:val="20"/>
              </w:rPr>
              <w:t>42.454</w:t>
            </w:r>
          </w:p>
        </w:tc>
        <w:tc>
          <w:tcPr>
            <w:tcW w:w="1158" w:type="dxa"/>
            <w:tcBorders>
              <w:bottom w:val="single" w:sz="4" w:space="0" w:color="auto"/>
            </w:tcBorders>
          </w:tcPr>
          <w:p w14:paraId="384CB9C5" w14:textId="77777777" w:rsidR="001D4AA0" w:rsidRPr="00CC6D09" w:rsidRDefault="001D4AA0" w:rsidP="000C06E4">
            <w:pPr>
              <w:jc w:val="center"/>
              <w:rPr>
                <w:rFonts w:cstheme="minorHAnsi"/>
                <w:sz w:val="20"/>
                <w:szCs w:val="20"/>
              </w:rPr>
            </w:pPr>
            <w:r w:rsidRPr="00CC6D09">
              <w:rPr>
                <w:rFonts w:cstheme="minorHAnsi"/>
                <w:sz w:val="20"/>
                <w:szCs w:val="20"/>
              </w:rPr>
              <w:t>61.707**</w:t>
            </w:r>
          </w:p>
        </w:tc>
        <w:tc>
          <w:tcPr>
            <w:tcW w:w="1151" w:type="dxa"/>
            <w:tcBorders>
              <w:bottom w:val="single" w:sz="4" w:space="0" w:color="auto"/>
            </w:tcBorders>
          </w:tcPr>
          <w:p w14:paraId="727F971A" w14:textId="77777777" w:rsidR="001D4AA0" w:rsidRPr="00CC6D09" w:rsidRDefault="001D4AA0" w:rsidP="000C06E4">
            <w:pPr>
              <w:jc w:val="center"/>
              <w:rPr>
                <w:rFonts w:cstheme="minorHAnsi"/>
                <w:sz w:val="20"/>
                <w:szCs w:val="20"/>
              </w:rPr>
            </w:pPr>
            <w:r w:rsidRPr="00CC6D09">
              <w:rPr>
                <w:rFonts w:cstheme="minorHAnsi"/>
                <w:sz w:val="20"/>
                <w:szCs w:val="20"/>
              </w:rPr>
              <w:t>71.953***</w:t>
            </w:r>
          </w:p>
        </w:tc>
      </w:tr>
      <w:tr w:rsidR="001D4AA0" w:rsidRPr="00CC6D09" w14:paraId="671568AC" w14:textId="77777777" w:rsidTr="000C06E4">
        <w:trPr>
          <w:trHeight w:val="516"/>
        </w:trPr>
        <w:tc>
          <w:tcPr>
            <w:tcW w:w="9016" w:type="dxa"/>
            <w:gridSpan w:val="7"/>
            <w:tcBorders>
              <w:top w:val="single" w:sz="4" w:space="0" w:color="auto"/>
            </w:tcBorders>
          </w:tcPr>
          <w:p w14:paraId="300FBEBF" w14:textId="050F989B" w:rsidR="001D4AA0" w:rsidRPr="00CC6D09" w:rsidRDefault="001D4AA0" w:rsidP="000C06E4">
            <w:pPr>
              <w:jc w:val="both"/>
              <w:rPr>
                <w:rFonts w:cstheme="minorHAnsi"/>
                <w:sz w:val="20"/>
                <w:szCs w:val="20"/>
              </w:rPr>
            </w:pPr>
            <w:r w:rsidRPr="00CC6D09">
              <w:rPr>
                <w:rFonts w:cstheme="minorHAnsi"/>
                <w:sz w:val="20"/>
                <w:szCs w:val="20"/>
              </w:rPr>
              <w:t xml:space="preserve">Note: </w:t>
            </w:r>
            <w:r>
              <w:rPr>
                <w:rFonts w:cstheme="minorHAnsi"/>
                <w:sz w:val="20"/>
                <w:szCs w:val="20"/>
              </w:rPr>
              <w:t>The c</w:t>
            </w:r>
            <w:r w:rsidRPr="00CC6D09">
              <w:rPr>
                <w:rFonts w:cstheme="minorHAnsi"/>
                <w:sz w:val="20"/>
                <w:szCs w:val="20"/>
              </w:rPr>
              <w:t xml:space="preserve">oefficients in both </w:t>
            </w:r>
            <w:r w:rsidR="003C79C1">
              <w:rPr>
                <w:rFonts w:cstheme="minorHAnsi"/>
                <w:sz w:val="20"/>
                <w:szCs w:val="20"/>
              </w:rPr>
              <w:t xml:space="preserve">the </w:t>
            </w:r>
            <w:r w:rsidRPr="00CC6D09">
              <w:rPr>
                <w:rFonts w:cstheme="minorHAnsi"/>
                <w:sz w:val="20"/>
                <w:szCs w:val="20"/>
              </w:rPr>
              <w:t>mean and variance equations are defined and discussed in the methodology section. RISTOCK and RBOND are Islamic stock</w:t>
            </w:r>
            <w:r w:rsidR="00650D27">
              <w:rPr>
                <w:rFonts w:cstheme="minorHAnsi"/>
                <w:sz w:val="20"/>
                <w:szCs w:val="20"/>
              </w:rPr>
              <w:t>s</w:t>
            </w:r>
            <w:r w:rsidRPr="00CC6D09">
              <w:rPr>
                <w:rFonts w:cstheme="minorHAnsi"/>
                <w:sz w:val="20"/>
                <w:szCs w:val="20"/>
              </w:rPr>
              <w:t xml:space="preserve"> and bond</w:t>
            </w:r>
            <w:r w:rsidR="00650D27">
              <w:rPr>
                <w:rFonts w:cstheme="minorHAnsi"/>
                <w:sz w:val="20"/>
                <w:szCs w:val="20"/>
              </w:rPr>
              <w:t>s</w:t>
            </w:r>
            <w:r w:rsidR="00E42183">
              <w:rPr>
                <w:rFonts w:cstheme="minorHAnsi"/>
                <w:sz w:val="20"/>
                <w:szCs w:val="20"/>
              </w:rPr>
              <w:t xml:space="preserve"> returns</w:t>
            </w:r>
            <w:r w:rsidR="003C79C1">
              <w:rPr>
                <w:rFonts w:cstheme="minorHAnsi"/>
                <w:sz w:val="20"/>
                <w:szCs w:val="20"/>
              </w:rPr>
              <w:t>, respectively,</w:t>
            </w:r>
            <w:r w:rsidRPr="00CC6D09">
              <w:rPr>
                <w:rFonts w:cstheme="minorHAnsi"/>
                <w:sz w:val="20"/>
                <w:szCs w:val="20"/>
              </w:rPr>
              <w:t xml:space="preserve"> denoted as (1) and (2) across the models. </w:t>
            </w:r>
            <w:r w:rsidR="00CA0FBD">
              <w:rPr>
                <w:rFonts w:cstheme="minorHAnsi"/>
                <w:sz w:val="20"/>
                <w:szCs w:val="20"/>
              </w:rPr>
              <w:t xml:space="preserve">The </w:t>
            </w:r>
            <w:r w:rsidRPr="00CC6D09">
              <w:rPr>
                <w:rFonts w:cstheme="minorHAnsi"/>
                <w:sz w:val="20"/>
                <w:szCs w:val="20"/>
              </w:rPr>
              <w:t>Ljung-Box and McLeod-Li tests are estimated to test for autocorrelation and ARCH effects with the null hypotheses of no autocorrelation and no Arch effect for both</w:t>
            </w:r>
            <w:r w:rsidR="00CA0FBD">
              <w:rPr>
                <w:rFonts w:cstheme="minorHAnsi"/>
                <w:sz w:val="20"/>
                <w:szCs w:val="20"/>
              </w:rPr>
              <w:t xml:space="preserve"> the</w:t>
            </w:r>
            <w:r w:rsidRPr="00CC6D09">
              <w:rPr>
                <w:rFonts w:cstheme="minorHAnsi"/>
                <w:sz w:val="20"/>
                <w:szCs w:val="20"/>
              </w:rPr>
              <w:t xml:space="preserve"> Ljung-box and McLeod-Li tests</w:t>
            </w:r>
            <w:r w:rsidR="00CA0FBD">
              <w:rPr>
                <w:rFonts w:cstheme="minorHAnsi"/>
                <w:sz w:val="20"/>
                <w:szCs w:val="20"/>
              </w:rPr>
              <w:t>,</w:t>
            </w:r>
            <w:r w:rsidRPr="00CC6D09">
              <w:rPr>
                <w:rFonts w:cstheme="minorHAnsi"/>
                <w:sz w:val="20"/>
                <w:szCs w:val="20"/>
              </w:rPr>
              <w:t xml:space="preserve"> respectively. ***, ** and * represent </w:t>
            </w:r>
            <w:r w:rsidR="0045029E" w:rsidRPr="00CC6D09">
              <w:rPr>
                <w:rFonts w:cstheme="minorHAnsi"/>
                <w:sz w:val="20"/>
                <w:szCs w:val="20"/>
              </w:rPr>
              <w:t>significan</w:t>
            </w:r>
            <w:r w:rsidR="0045029E">
              <w:rPr>
                <w:rFonts w:cstheme="minorHAnsi"/>
                <w:sz w:val="20"/>
                <w:szCs w:val="20"/>
              </w:rPr>
              <w:t xml:space="preserve">ce </w:t>
            </w:r>
            <w:r w:rsidR="0045029E" w:rsidRPr="00CC6D09">
              <w:rPr>
                <w:rFonts w:cstheme="minorHAnsi"/>
                <w:sz w:val="20"/>
                <w:szCs w:val="20"/>
              </w:rPr>
              <w:t>at</w:t>
            </w:r>
            <w:r w:rsidR="00CA0FBD">
              <w:rPr>
                <w:rFonts w:cstheme="minorHAnsi"/>
                <w:sz w:val="20"/>
                <w:szCs w:val="20"/>
              </w:rPr>
              <w:t xml:space="preserve"> the</w:t>
            </w:r>
            <w:r w:rsidRPr="00CC6D09">
              <w:rPr>
                <w:rFonts w:cstheme="minorHAnsi"/>
                <w:sz w:val="20"/>
                <w:szCs w:val="20"/>
              </w:rPr>
              <w:t xml:space="preserve"> 1%, 5% and 10%</w:t>
            </w:r>
            <w:r w:rsidR="00CA0FBD">
              <w:rPr>
                <w:rFonts w:cstheme="minorHAnsi"/>
                <w:sz w:val="20"/>
                <w:szCs w:val="20"/>
              </w:rPr>
              <w:t xml:space="preserve"> levels</w:t>
            </w:r>
            <w:r w:rsidR="003C79C1">
              <w:rPr>
                <w:rFonts w:cstheme="minorHAnsi"/>
                <w:sz w:val="20"/>
                <w:szCs w:val="20"/>
              </w:rPr>
              <w:t>,</w:t>
            </w:r>
            <w:r w:rsidRPr="00CC6D09">
              <w:rPr>
                <w:rFonts w:cstheme="minorHAnsi"/>
                <w:sz w:val="20"/>
                <w:szCs w:val="20"/>
              </w:rPr>
              <w:t xml:space="preserve"> respectively.</w:t>
            </w:r>
          </w:p>
        </w:tc>
      </w:tr>
    </w:tbl>
    <w:p w14:paraId="05B48A20" w14:textId="0AF72EB7" w:rsidR="001D4AA0" w:rsidRPr="00CC6D09" w:rsidRDefault="001D4AA0" w:rsidP="006E2BEB">
      <w:pPr>
        <w:autoSpaceDE w:val="0"/>
        <w:autoSpaceDN w:val="0"/>
        <w:adjustRightInd w:val="0"/>
        <w:spacing w:after="0" w:line="240" w:lineRule="auto"/>
        <w:rPr>
          <w:rFonts w:cstheme="minorHAnsi"/>
        </w:rPr>
      </w:pPr>
    </w:p>
    <w:sectPr w:rsidR="001D4AA0" w:rsidRPr="00CC6D09" w:rsidSect="00F97446">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668ED" w14:textId="77777777" w:rsidR="00C62C5F" w:rsidRDefault="00C62C5F" w:rsidP="00A26352">
      <w:pPr>
        <w:spacing w:after="0" w:line="240" w:lineRule="auto"/>
      </w:pPr>
      <w:r>
        <w:separator/>
      </w:r>
    </w:p>
  </w:endnote>
  <w:endnote w:type="continuationSeparator" w:id="0">
    <w:p w14:paraId="09E19A32" w14:textId="77777777" w:rsidR="00C62C5F" w:rsidRDefault="00C62C5F" w:rsidP="00A2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734653"/>
      <w:docPartObj>
        <w:docPartGallery w:val="Page Numbers (Bottom of Page)"/>
        <w:docPartUnique/>
      </w:docPartObj>
    </w:sdtPr>
    <w:sdtEndPr>
      <w:rPr>
        <w:noProof/>
      </w:rPr>
    </w:sdtEndPr>
    <w:sdtContent>
      <w:p w14:paraId="07F96026" w14:textId="2CBB5371" w:rsidR="0099346B" w:rsidRDefault="0099346B">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1E4FB5AD" w14:textId="77777777" w:rsidR="0099346B" w:rsidRDefault="0099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95860" w14:textId="77777777" w:rsidR="00C62C5F" w:rsidRDefault="00C62C5F" w:rsidP="00A26352">
      <w:pPr>
        <w:spacing w:after="0" w:line="240" w:lineRule="auto"/>
      </w:pPr>
      <w:r>
        <w:separator/>
      </w:r>
    </w:p>
  </w:footnote>
  <w:footnote w:type="continuationSeparator" w:id="0">
    <w:p w14:paraId="4A1D7F44" w14:textId="77777777" w:rsidR="00C62C5F" w:rsidRDefault="00C62C5F" w:rsidP="00A26352">
      <w:pPr>
        <w:spacing w:after="0" w:line="240" w:lineRule="auto"/>
      </w:pPr>
      <w:r>
        <w:continuationSeparator/>
      </w:r>
    </w:p>
  </w:footnote>
  <w:footnote w:id="1">
    <w:p w14:paraId="5067A5B6" w14:textId="0A1692DF" w:rsidR="0099346B" w:rsidRPr="00617ED9" w:rsidRDefault="0099346B" w:rsidP="002F3987">
      <w:pPr>
        <w:pStyle w:val="FootnoteText"/>
        <w:jc w:val="both"/>
      </w:pPr>
      <w:r w:rsidRPr="00617ED9">
        <w:rPr>
          <w:rStyle w:val="FootnoteReference"/>
        </w:rPr>
        <w:footnoteRef/>
      </w:r>
      <w:r w:rsidRPr="00617ED9">
        <w:t xml:space="preserve"> According to the World Health Organization website (WHO), the first few COVID-19 cases globally w</w:t>
      </w:r>
      <w:r>
        <w:t>ere</w:t>
      </w:r>
      <w:r w:rsidRPr="00617ED9">
        <w:t xml:space="preserve"> recorded by </w:t>
      </w:r>
      <w:r>
        <w:t xml:space="preserve">the </w:t>
      </w:r>
      <w:r w:rsidRPr="00617ED9">
        <w:t>Wuhan Municipal Health Commission</w:t>
      </w:r>
      <w:r>
        <w:t xml:space="preserve"> of </w:t>
      </w:r>
      <w:r w:rsidRPr="00617ED9">
        <w:t xml:space="preserve">China on the 31st of December 2019: </w:t>
      </w:r>
      <w:hyperlink r:id="rId1" w:history="1">
        <w:r w:rsidRPr="00617ED9">
          <w:rPr>
            <w:rStyle w:val="Hyperlink"/>
            <w:color w:val="auto"/>
          </w:rPr>
          <w:t>https://www.who.int/news-room/detail/27-04-2020-who-timeline---covid-19</w:t>
        </w:r>
      </w:hyperlink>
    </w:p>
  </w:footnote>
  <w:footnote w:id="2">
    <w:p w14:paraId="7CEAC374" w14:textId="6C6041B5" w:rsidR="0099346B" w:rsidRPr="00235480" w:rsidRDefault="0099346B">
      <w:pPr>
        <w:pStyle w:val="FootnoteText"/>
        <w:rPr>
          <w:rFonts w:cstheme="minorHAnsi"/>
        </w:rPr>
      </w:pPr>
      <w:r w:rsidRPr="00617ED9">
        <w:rPr>
          <w:rFonts w:cstheme="minorHAnsi"/>
          <w:vertAlign w:val="superscript"/>
        </w:rPr>
        <w:footnoteRef/>
      </w:r>
      <w:r w:rsidRPr="00617ED9">
        <w:rPr>
          <w:rFonts w:cstheme="minorHAnsi"/>
        </w:rPr>
        <w:t xml:space="preserve"> Data on the global financial markets has been derived from the Thomson Reuters EIKON database, whereas the global factors data was collected from </w:t>
      </w:r>
      <w:r w:rsidRPr="00235480">
        <w:rPr>
          <w:rFonts w:cstheme="minorHAnsi"/>
        </w:rPr>
        <w:t>the DataStream database.</w:t>
      </w:r>
    </w:p>
  </w:footnote>
  <w:footnote w:id="3">
    <w:p w14:paraId="4555A7BA" w14:textId="32223F76" w:rsidR="0099346B" w:rsidRPr="00235480" w:rsidRDefault="0099346B">
      <w:pPr>
        <w:pStyle w:val="FootnoteText"/>
        <w:rPr>
          <w:rFonts w:cstheme="minorHAnsi"/>
        </w:rPr>
      </w:pPr>
      <w:r w:rsidRPr="002F3987">
        <w:rPr>
          <w:rFonts w:cstheme="minorHAnsi"/>
          <w:vertAlign w:val="superscript"/>
        </w:rPr>
        <w:footnoteRef/>
      </w:r>
      <w:r w:rsidRPr="00235480">
        <w:rPr>
          <w:rFonts w:cstheme="minorHAnsi"/>
        </w:rPr>
        <w:t xml:space="preserve"> COVID-19 data was retrieved from the World Health Organization website (WHO)</w:t>
      </w:r>
      <w:r>
        <w:rPr>
          <w:rFonts w:cstheme="minorHAnsi"/>
        </w:rPr>
        <w:t xml:space="preserve">: </w:t>
      </w:r>
      <w:r w:rsidRPr="00235480">
        <w:rPr>
          <w:rFonts w:cstheme="minorHAnsi"/>
        </w:rPr>
        <w:t>https://covid19.who.int/</w:t>
      </w:r>
    </w:p>
  </w:footnote>
  <w:footnote w:id="4">
    <w:p w14:paraId="4827FF27" w14:textId="5754AB99" w:rsidR="0099346B" w:rsidRDefault="0099346B" w:rsidP="00E75BF8">
      <w:pPr>
        <w:pStyle w:val="FootnoteText"/>
      </w:pPr>
      <w:r>
        <w:rPr>
          <w:rStyle w:val="FootnoteReference"/>
        </w:rPr>
        <w:footnoteRef/>
      </w:r>
      <w:r>
        <w:t xml:space="preserve"> </w:t>
      </w:r>
      <w:r w:rsidRPr="00E75BF8">
        <w:rPr>
          <w:color w:val="0070C0"/>
        </w:rPr>
        <w:t>For additional details on the ADCC-GARCH model, please refer to the original paper by Cappiello et al. (2006).</w:t>
      </w:r>
    </w:p>
  </w:footnote>
  <w:footnote w:id="5">
    <w:p w14:paraId="77502246" w14:textId="5E0BE6D3" w:rsidR="0099346B" w:rsidRPr="00617ED9" w:rsidRDefault="0099346B" w:rsidP="000A537D">
      <w:pPr>
        <w:pStyle w:val="ListParagraph"/>
        <w:tabs>
          <w:tab w:val="left" w:pos="0"/>
        </w:tabs>
        <w:spacing w:after="120" w:line="240" w:lineRule="auto"/>
        <w:ind w:left="0"/>
        <w:contextualSpacing w:val="0"/>
        <w:jc w:val="both"/>
        <w:rPr>
          <w:rFonts w:cstheme="minorHAnsi"/>
          <w:sz w:val="20"/>
          <w:szCs w:val="20"/>
        </w:rPr>
      </w:pPr>
      <w:r w:rsidRPr="00617ED9">
        <w:rPr>
          <w:rStyle w:val="FootnoteReference"/>
          <w:sz w:val="20"/>
          <w:szCs w:val="20"/>
        </w:rPr>
        <w:footnoteRef/>
      </w:r>
      <w:r w:rsidRPr="00617ED9">
        <w:rPr>
          <w:sz w:val="20"/>
          <w:szCs w:val="20"/>
        </w:rPr>
        <w:t xml:space="preserve"> </w:t>
      </w:r>
      <w:r w:rsidRPr="00617ED9">
        <w:rPr>
          <w:rFonts w:cstheme="minorHAnsi"/>
          <w:sz w:val="20"/>
          <w:szCs w:val="20"/>
        </w:rPr>
        <w:t xml:space="preserve">Sukuk </w:t>
      </w:r>
      <w:r>
        <w:rPr>
          <w:rFonts w:cstheme="minorHAnsi"/>
          <w:sz w:val="20"/>
          <w:szCs w:val="20"/>
        </w:rPr>
        <w:t>are</w:t>
      </w:r>
      <w:r w:rsidRPr="00617ED9">
        <w:rPr>
          <w:rFonts w:cstheme="minorHAnsi"/>
          <w:sz w:val="20"/>
          <w:szCs w:val="20"/>
        </w:rPr>
        <w:t xml:space="preserve"> defined as Islamic investment certificates representing ‘</w:t>
      </w:r>
      <w:r w:rsidRPr="00617ED9">
        <w:rPr>
          <w:rFonts w:cstheme="minorHAnsi"/>
          <w:i/>
          <w:iCs/>
          <w:sz w:val="20"/>
          <w:szCs w:val="20"/>
        </w:rPr>
        <w:t>shares and rights in tangible assets, usufructs and services, or equity of a given project or equity of a special investment activity</w:t>
      </w:r>
      <w:r w:rsidRPr="00617ED9">
        <w:rPr>
          <w:rFonts w:cstheme="minorHAnsi"/>
          <w:sz w:val="20"/>
          <w:szCs w:val="20"/>
        </w:rPr>
        <w:t>” (AAOIFI 2003: 298). Sukuk holders bear the risks that these instruments represent and could have fixed or variable returns</w:t>
      </w:r>
      <w:r>
        <w:rPr>
          <w:rFonts w:cstheme="minorHAnsi"/>
          <w:sz w:val="20"/>
          <w:szCs w:val="20"/>
        </w:rPr>
        <w:t>,</w:t>
      </w:r>
      <w:r w:rsidRPr="00617ED9">
        <w:rPr>
          <w:rFonts w:cstheme="minorHAnsi"/>
          <w:sz w:val="20"/>
          <w:szCs w:val="20"/>
        </w:rPr>
        <w:t xml:space="preserve"> depending on the contractual basis. According to the AAOIFI standards, there are 14 different types of Sukuk that could be classified into four main categories: assets, debt, equity and investment agency (AAOIFI 2003). However, in practice, they can be classified as either asset-backed or asset-based sukuk (Ahmed</w:t>
      </w:r>
      <w:r>
        <w:rPr>
          <w:rFonts w:cstheme="minorHAnsi"/>
          <w:sz w:val="20"/>
          <w:szCs w:val="20"/>
        </w:rPr>
        <w:t>,</w:t>
      </w:r>
      <w:r w:rsidRPr="00617ED9">
        <w:rPr>
          <w:rFonts w:cstheme="minorHAnsi"/>
          <w:sz w:val="20"/>
          <w:szCs w:val="20"/>
        </w:rPr>
        <w:t xml:space="preserve"> 2010).</w:t>
      </w:r>
    </w:p>
    <w:p w14:paraId="68DC68BD" w14:textId="77777777" w:rsidR="0099346B" w:rsidRDefault="0099346B" w:rsidP="006E4FCB">
      <w:pPr>
        <w:pStyle w:val="FootnoteText"/>
      </w:pPr>
    </w:p>
  </w:footnote>
  <w:footnote w:id="6">
    <w:p w14:paraId="71036C3E" w14:textId="6BBB8951" w:rsidR="0099346B" w:rsidRPr="006E2BEB" w:rsidRDefault="0099346B" w:rsidP="00F3182A">
      <w:pPr>
        <w:pStyle w:val="FootnoteText"/>
        <w:jc w:val="both"/>
        <w:rPr>
          <w:color w:val="0F02BE"/>
        </w:rPr>
      </w:pPr>
      <w:r w:rsidRPr="00953F6B">
        <w:rPr>
          <w:rStyle w:val="FootnoteReference"/>
        </w:rPr>
        <w:footnoteRef/>
      </w:r>
      <w:r w:rsidRPr="00953F6B">
        <w:t xml:space="preserve"> As a robustness check, we test the sensitivity of our results to the selection of sub-sample periods. Our main conclusion remains valid even after controlling for the selection of the sub-period. In particular, we re-run the empirical models using consistent sub-periods with the same number of trading days (a total of 126 calendar days for each subperiod). Hence, the new first sub-sample runs from August 27, 2019 to December 30, 2019 where the second sub-sample period spans from December 31, 2019 to May 4, 2020. Results are available upon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F57B1"/>
    <w:multiLevelType w:val="hybridMultilevel"/>
    <w:tmpl w:val="755A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502734B6"/>
    <w:multiLevelType w:val="hybridMultilevel"/>
    <w:tmpl w:val="FC226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34508E"/>
    <w:multiLevelType w:val="hybridMultilevel"/>
    <w:tmpl w:val="488C9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0expwvpswavbe9aph5sxxqxfvww9trfxve&quot;&gt;My EndNote Library&lt;record-ids&gt;&lt;item&gt;1&lt;/item&gt;&lt;item&gt;2&lt;/item&gt;&lt;/record-ids&gt;&lt;/item&gt;&lt;/Libraries&gt;"/>
  </w:docVars>
  <w:rsids>
    <w:rsidRoot w:val="006012C8"/>
    <w:rsid w:val="000043B1"/>
    <w:rsid w:val="00007D1B"/>
    <w:rsid w:val="000111C2"/>
    <w:rsid w:val="00013417"/>
    <w:rsid w:val="00014B64"/>
    <w:rsid w:val="00024C83"/>
    <w:rsid w:val="00031BC2"/>
    <w:rsid w:val="000329FF"/>
    <w:rsid w:val="000374D2"/>
    <w:rsid w:val="000436BB"/>
    <w:rsid w:val="00043B23"/>
    <w:rsid w:val="000636F8"/>
    <w:rsid w:val="00067FC7"/>
    <w:rsid w:val="00072B36"/>
    <w:rsid w:val="00072C63"/>
    <w:rsid w:val="00075FAA"/>
    <w:rsid w:val="00076B0E"/>
    <w:rsid w:val="000778D0"/>
    <w:rsid w:val="000812A5"/>
    <w:rsid w:val="00082A77"/>
    <w:rsid w:val="00082DED"/>
    <w:rsid w:val="00084BDB"/>
    <w:rsid w:val="00094DC3"/>
    <w:rsid w:val="000A0A96"/>
    <w:rsid w:val="000A537D"/>
    <w:rsid w:val="000A7E92"/>
    <w:rsid w:val="000B1470"/>
    <w:rsid w:val="000C06E4"/>
    <w:rsid w:val="000C1424"/>
    <w:rsid w:val="000C1527"/>
    <w:rsid w:val="000C24C8"/>
    <w:rsid w:val="000C65DE"/>
    <w:rsid w:val="000C6FC7"/>
    <w:rsid w:val="000C72EF"/>
    <w:rsid w:val="000D0BC3"/>
    <w:rsid w:val="000D67E6"/>
    <w:rsid w:val="000E660D"/>
    <w:rsid w:val="000E775D"/>
    <w:rsid w:val="0010709F"/>
    <w:rsid w:val="00107B6D"/>
    <w:rsid w:val="00113DA4"/>
    <w:rsid w:val="00114964"/>
    <w:rsid w:val="00115236"/>
    <w:rsid w:val="0011646C"/>
    <w:rsid w:val="00120479"/>
    <w:rsid w:val="001249EB"/>
    <w:rsid w:val="001300FC"/>
    <w:rsid w:val="00133972"/>
    <w:rsid w:val="00135CAB"/>
    <w:rsid w:val="00136B8C"/>
    <w:rsid w:val="00141D3C"/>
    <w:rsid w:val="001434D6"/>
    <w:rsid w:val="00145A4D"/>
    <w:rsid w:val="001476C5"/>
    <w:rsid w:val="00152D66"/>
    <w:rsid w:val="00154465"/>
    <w:rsid w:val="00154963"/>
    <w:rsid w:val="0016426E"/>
    <w:rsid w:val="00164613"/>
    <w:rsid w:val="00166020"/>
    <w:rsid w:val="001740B7"/>
    <w:rsid w:val="0017715A"/>
    <w:rsid w:val="00180A5C"/>
    <w:rsid w:val="00186490"/>
    <w:rsid w:val="00192D30"/>
    <w:rsid w:val="00194800"/>
    <w:rsid w:val="00197FF2"/>
    <w:rsid w:val="001A0A0B"/>
    <w:rsid w:val="001A7925"/>
    <w:rsid w:val="001A7F3E"/>
    <w:rsid w:val="001B2D62"/>
    <w:rsid w:val="001D3706"/>
    <w:rsid w:val="001D4AA0"/>
    <w:rsid w:val="001E2113"/>
    <w:rsid w:val="001E24CE"/>
    <w:rsid w:val="001F0602"/>
    <w:rsid w:val="00201A21"/>
    <w:rsid w:val="002031E5"/>
    <w:rsid w:val="00203902"/>
    <w:rsid w:val="00205D09"/>
    <w:rsid w:val="00211EFE"/>
    <w:rsid w:val="00215A33"/>
    <w:rsid w:val="002211BF"/>
    <w:rsid w:val="00221A7F"/>
    <w:rsid w:val="00221D2B"/>
    <w:rsid w:val="00223CA1"/>
    <w:rsid w:val="0022472F"/>
    <w:rsid w:val="002248F1"/>
    <w:rsid w:val="00230C81"/>
    <w:rsid w:val="0023190D"/>
    <w:rsid w:val="00235032"/>
    <w:rsid w:val="00235480"/>
    <w:rsid w:val="00241F87"/>
    <w:rsid w:val="00246DEB"/>
    <w:rsid w:val="002525A6"/>
    <w:rsid w:val="002547D7"/>
    <w:rsid w:val="00255C43"/>
    <w:rsid w:val="00260B5E"/>
    <w:rsid w:val="00272CFB"/>
    <w:rsid w:val="00273122"/>
    <w:rsid w:val="00286487"/>
    <w:rsid w:val="00286694"/>
    <w:rsid w:val="002866EC"/>
    <w:rsid w:val="00293011"/>
    <w:rsid w:val="00294697"/>
    <w:rsid w:val="0029756E"/>
    <w:rsid w:val="002A0588"/>
    <w:rsid w:val="002A32D8"/>
    <w:rsid w:val="002A4F0F"/>
    <w:rsid w:val="002A6FC5"/>
    <w:rsid w:val="002B0B50"/>
    <w:rsid w:val="002B1F46"/>
    <w:rsid w:val="002B715D"/>
    <w:rsid w:val="002C6128"/>
    <w:rsid w:val="002C7DCE"/>
    <w:rsid w:val="002D0CE2"/>
    <w:rsid w:val="002E1D8C"/>
    <w:rsid w:val="002E6A68"/>
    <w:rsid w:val="002F3987"/>
    <w:rsid w:val="002F5A8C"/>
    <w:rsid w:val="00302412"/>
    <w:rsid w:val="003026C6"/>
    <w:rsid w:val="00303A55"/>
    <w:rsid w:val="00305BFF"/>
    <w:rsid w:val="0030666A"/>
    <w:rsid w:val="0030718D"/>
    <w:rsid w:val="00307288"/>
    <w:rsid w:val="00311ED8"/>
    <w:rsid w:val="00314EA1"/>
    <w:rsid w:val="00316B25"/>
    <w:rsid w:val="00320331"/>
    <w:rsid w:val="00323057"/>
    <w:rsid w:val="0033625C"/>
    <w:rsid w:val="003363E6"/>
    <w:rsid w:val="003474D0"/>
    <w:rsid w:val="0035029A"/>
    <w:rsid w:val="00351269"/>
    <w:rsid w:val="003530D1"/>
    <w:rsid w:val="00356E4F"/>
    <w:rsid w:val="00361A50"/>
    <w:rsid w:val="003649D6"/>
    <w:rsid w:val="003735FE"/>
    <w:rsid w:val="00374408"/>
    <w:rsid w:val="003758FC"/>
    <w:rsid w:val="00380946"/>
    <w:rsid w:val="00390325"/>
    <w:rsid w:val="0039580C"/>
    <w:rsid w:val="003960AD"/>
    <w:rsid w:val="003A30F4"/>
    <w:rsid w:val="003A3903"/>
    <w:rsid w:val="003A4316"/>
    <w:rsid w:val="003C5799"/>
    <w:rsid w:val="003C70A5"/>
    <w:rsid w:val="003C7134"/>
    <w:rsid w:val="003C79C1"/>
    <w:rsid w:val="003D48BE"/>
    <w:rsid w:val="003D77EE"/>
    <w:rsid w:val="003E0C5E"/>
    <w:rsid w:val="003E1AAB"/>
    <w:rsid w:val="003E3B79"/>
    <w:rsid w:val="003F11F9"/>
    <w:rsid w:val="003F1462"/>
    <w:rsid w:val="003F17A5"/>
    <w:rsid w:val="003F3333"/>
    <w:rsid w:val="003F34EF"/>
    <w:rsid w:val="003F3506"/>
    <w:rsid w:val="004008E5"/>
    <w:rsid w:val="0040731B"/>
    <w:rsid w:val="004102F1"/>
    <w:rsid w:val="00410D1D"/>
    <w:rsid w:val="0041266C"/>
    <w:rsid w:val="00415B25"/>
    <w:rsid w:val="00417562"/>
    <w:rsid w:val="00417EEC"/>
    <w:rsid w:val="00420662"/>
    <w:rsid w:val="00427372"/>
    <w:rsid w:val="0042756A"/>
    <w:rsid w:val="00433B12"/>
    <w:rsid w:val="0043418F"/>
    <w:rsid w:val="00436768"/>
    <w:rsid w:val="00443103"/>
    <w:rsid w:val="0045029E"/>
    <w:rsid w:val="00463581"/>
    <w:rsid w:val="004636E9"/>
    <w:rsid w:val="00466FC3"/>
    <w:rsid w:val="00470B88"/>
    <w:rsid w:val="004729C6"/>
    <w:rsid w:val="00474689"/>
    <w:rsid w:val="00474D5D"/>
    <w:rsid w:val="00480B0A"/>
    <w:rsid w:val="0048191D"/>
    <w:rsid w:val="0048612A"/>
    <w:rsid w:val="00490797"/>
    <w:rsid w:val="0049369C"/>
    <w:rsid w:val="0049479C"/>
    <w:rsid w:val="004A14D3"/>
    <w:rsid w:val="004A6633"/>
    <w:rsid w:val="004A74A3"/>
    <w:rsid w:val="004B5815"/>
    <w:rsid w:val="004B62E1"/>
    <w:rsid w:val="004B6931"/>
    <w:rsid w:val="004C4183"/>
    <w:rsid w:val="004C71E5"/>
    <w:rsid w:val="004D115A"/>
    <w:rsid w:val="004D1C80"/>
    <w:rsid w:val="004D569F"/>
    <w:rsid w:val="004E172C"/>
    <w:rsid w:val="004F053C"/>
    <w:rsid w:val="004F2C43"/>
    <w:rsid w:val="00502ACE"/>
    <w:rsid w:val="005031F6"/>
    <w:rsid w:val="00504365"/>
    <w:rsid w:val="005122C1"/>
    <w:rsid w:val="00521470"/>
    <w:rsid w:val="00521C4B"/>
    <w:rsid w:val="00530672"/>
    <w:rsid w:val="00533016"/>
    <w:rsid w:val="0053433B"/>
    <w:rsid w:val="00535793"/>
    <w:rsid w:val="00540E38"/>
    <w:rsid w:val="00547082"/>
    <w:rsid w:val="00554DE6"/>
    <w:rsid w:val="00556B25"/>
    <w:rsid w:val="00561AE2"/>
    <w:rsid w:val="00561F99"/>
    <w:rsid w:val="00565A91"/>
    <w:rsid w:val="00566890"/>
    <w:rsid w:val="005674B9"/>
    <w:rsid w:val="00580439"/>
    <w:rsid w:val="00582421"/>
    <w:rsid w:val="005873F7"/>
    <w:rsid w:val="00594B22"/>
    <w:rsid w:val="005952AA"/>
    <w:rsid w:val="00595EC9"/>
    <w:rsid w:val="005963A2"/>
    <w:rsid w:val="005A4FD7"/>
    <w:rsid w:val="005B0CF7"/>
    <w:rsid w:val="005B1DCB"/>
    <w:rsid w:val="005B37D0"/>
    <w:rsid w:val="005B4133"/>
    <w:rsid w:val="005B54FD"/>
    <w:rsid w:val="005B7406"/>
    <w:rsid w:val="005D052B"/>
    <w:rsid w:val="005D1797"/>
    <w:rsid w:val="005D1E41"/>
    <w:rsid w:val="005D6AC4"/>
    <w:rsid w:val="005D70DB"/>
    <w:rsid w:val="005E33AC"/>
    <w:rsid w:val="005E6369"/>
    <w:rsid w:val="005E686B"/>
    <w:rsid w:val="005F4D0F"/>
    <w:rsid w:val="005F6362"/>
    <w:rsid w:val="005F7AF8"/>
    <w:rsid w:val="00600E22"/>
    <w:rsid w:val="006012C8"/>
    <w:rsid w:val="00602B56"/>
    <w:rsid w:val="0060733A"/>
    <w:rsid w:val="00617ED9"/>
    <w:rsid w:val="00626253"/>
    <w:rsid w:val="006278E4"/>
    <w:rsid w:val="00637FA4"/>
    <w:rsid w:val="00641BFD"/>
    <w:rsid w:val="00650D27"/>
    <w:rsid w:val="00652AEC"/>
    <w:rsid w:val="0065631F"/>
    <w:rsid w:val="00657335"/>
    <w:rsid w:val="00657747"/>
    <w:rsid w:val="00662827"/>
    <w:rsid w:val="00664EEC"/>
    <w:rsid w:val="006668EC"/>
    <w:rsid w:val="00667E06"/>
    <w:rsid w:val="006710A3"/>
    <w:rsid w:val="006714C3"/>
    <w:rsid w:val="00675A9E"/>
    <w:rsid w:val="00676F8E"/>
    <w:rsid w:val="00680B33"/>
    <w:rsid w:val="00681C16"/>
    <w:rsid w:val="00681CA7"/>
    <w:rsid w:val="00681FF0"/>
    <w:rsid w:val="00695264"/>
    <w:rsid w:val="006955B0"/>
    <w:rsid w:val="006A06FE"/>
    <w:rsid w:val="006A3219"/>
    <w:rsid w:val="006A48A4"/>
    <w:rsid w:val="006A6C01"/>
    <w:rsid w:val="006B0217"/>
    <w:rsid w:val="006B3081"/>
    <w:rsid w:val="006C1ED9"/>
    <w:rsid w:val="006C29A6"/>
    <w:rsid w:val="006C5172"/>
    <w:rsid w:val="006D063F"/>
    <w:rsid w:val="006D4D8D"/>
    <w:rsid w:val="006D5691"/>
    <w:rsid w:val="006D7585"/>
    <w:rsid w:val="006E2BEB"/>
    <w:rsid w:val="006E4FCB"/>
    <w:rsid w:val="006E55B9"/>
    <w:rsid w:val="006E6E2E"/>
    <w:rsid w:val="006F629C"/>
    <w:rsid w:val="006F6D25"/>
    <w:rsid w:val="006F7C36"/>
    <w:rsid w:val="00705EA7"/>
    <w:rsid w:val="00711C48"/>
    <w:rsid w:val="00717415"/>
    <w:rsid w:val="00717800"/>
    <w:rsid w:val="0072172A"/>
    <w:rsid w:val="0072775B"/>
    <w:rsid w:val="00754AE3"/>
    <w:rsid w:val="00760FC6"/>
    <w:rsid w:val="007652F5"/>
    <w:rsid w:val="00767333"/>
    <w:rsid w:val="00770848"/>
    <w:rsid w:val="007752C5"/>
    <w:rsid w:val="00777204"/>
    <w:rsid w:val="00783636"/>
    <w:rsid w:val="007837D4"/>
    <w:rsid w:val="0079011C"/>
    <w:rsid w:val="00790B73"/>
    <w:rsid w:val="00791AF2"/>
    <w:rsid w:val="007A44EA"/>
    <w:rsid w:val="007B4A56"/>
    <w:rsid w:val="007B52D4"/>
    <w:rsid w:val="007B6B1C"/>
    <w:rsid w:val="007B7AA1"/>
    <w:rsid w:val="007C0236"/>
    <w:rsid w:val="007C032B"/>
    <w:rsid w:val="007C2173"/>
    <w:rsid w:val="007C6C6D"/>
    <w:rsid w:val="007C6D34"/>
    <w:rsid w:val="007C6F23"/>
    <w:rsid w:val="007D1097"/>
    <w:rsid w:val="007D6541"/>
    <w:rsid w:val="007E0B46"/>
    <w:rsid w:val="007E24A2"/>
    <w:rsid w:val="007E479F"/>
    <w:rsid w:val="007F6B83"/>
    <w:rsid w:val="007F7E21"/>
    <w:rsid w:val="0080198C"/>
    <w:rsid w:val="0080459D"/>
    <w:rsid w:val="008052DA"/>
    <w:rsid w:val="00806198"/>
    <w:rsid w:val="00820501"/>
    <w:rsid w:val="00826B1C"/>
    <w:rsid w:val="00837523"/>
    <w:rsid w:val="00850472"/>
    <w:rsid w:val="008539B6"/>
    <w:rsid w:val="00855BA2"/>
    <w:rsid w:val="00856693"/>
    <w:rsid w:val="00861F9B"/>
    <w:rsid w:val="00865D96"/>
    <w:rsid w:val="008701E0"/>
    <w:rsid w:val="008710CB"/>
    <w:rsid w:val="0087492B"/>
    <w:rsid w:val="00874AA6"/>
    <w:rsid w:val="00875B7B"/>
    <w:rsid w:val="00876E00"/>
    <w:rsid w:val="008815B0"/>
    <w:rsid w:val="00883151"/>
    <w:rsid w:val="00883D71"/>
    <w:rsid w:val="00890443"/>
    <w:rsid w:val="00890A4E"/>
    <w:rsid w:val="00892EB2"/>
    <w:rsid w:val="0089460A"/>
    <w:rsid w:val="00897EB4"/>
    <w:rsid w:val="008A0106"/>
    <w:rsid w:val="008A39B2"/>
    <w:rsid w:val="008A3A1D"/>
    <w:rsid w:val="008A3CC7"/>
    <w:rsid w:val="008B496B"/>
    <w:rsid w:val="008C0C22"/>
    <w:rsid w:val="008C313E"/>
    <w:rsid w:val="008C585D"/>
    <w:rsid w:val="008D260C"/>
    <w:rsid w:val="008D361B"/>
    <w:rsid w:val="008D7AEB"/>
    <w:rsid w:val="008E0284"/>
    <w:rsid w:val="008F1728"/>
    <w:rsid w:val="008F239B"/>
    <w:rsid w:val="008F7171"/>
    <w:rsid w:val="00910FE2"/>
    <w:rsid w:val="00913ED8"/>
    <w:rsid w:val="0091626E"/>
    <w:rsid w:val="00921F86"/>
    <w:rsid w:val="0092777D"/>
    <w:rsid w:val="00933C96"/>
    <w:rsid w:val="00933D0B"/>
    <w:rsid w:val="009369FA"/>
    <w:rsid w:val="0094016D"/>
    <w:rsid w:val="00944D70"/>
    <w:rsid w:val="00944F02"/>
    <w:rsid w:val="00945614"/>
    <w:rsid w:val="00952B43"/>
    <w:rsid w:val="00953F6B"/>
    <w:rsid w:val="00960404"/>
    <w:rsid w:val="00965749"/>
    <w:rsid w:val="009675CB"/>
    <w:rsid w:val="009728B7"/>
    <w:rsid w:val="009731C5"/>
    <w:rsid w:val="00974777"/>
    <w:rsid w:val="0097764D"/>
    <w:rsid w:val="009823B9"/>
    <w:rsid w:val="00983779"/>
    <w:rsid w:val="00987953"/>
    <w:rsid w:val="00993076"/>
    <w:rsid w:val="0099346B"/>
    <w:rsid w:val="009A10BA"/>
    <w:rsid w:val="009A2203"/>
    <w:rsid w:val="009A3E69"/>
    <w:rsid w:val="009B6669"/>
    <w:rsid w:val="009C3BB4"/>
    <w:rsid w:val="009C553C"/>
    <w:rsid w:val="009D0CA0"/>
    <w:rsid w:val="009D1480"/>
    <w:rsid w:val="009D553C"/>
    <w:rsid w:val="009D6DE0"/>
    <w:rsid w:val="009E0794"/>
    <w:rsid w:val="009E35F7"/>
    <w:rsid w:val="009E5D3F"/>
    <w:rsid w:val="009E5F97"/>
    <w:rsid w:val="009E69BC"/>
    <w:rsid w:val="009F243D"/>
    <w:rsid w:val="009F5F55"/>
    <w:rsid w:val="009F67C9"/>
    <w:rsid w:val="00A05F91"/>
    <w:rsid w:val="00A0699B"/>
    <w:rsid w:val="00A15653"/>
    <w:rsid w:val="00A26352"/>
    <w:rsid w:val="00A41B49"/>
    <w:rsid w:val="00A4239D"/>
    <w:rsid w:val="00A43996"/>
    <w:rsid w:val="00A46994"/>
    <w:rsid w:val="00A472E2"/>
    <w:rsid w:val="00A47C0A"/>
    <w:rsid w:val="00A51259"/>
    <w:rsid w:val="00A5187D"/>
    <w:rsid w:val="00A523CD"/>
    <w:rsid w:val="00A54728"/>
    <w:rsid w:val="00A61EDE"/>
    <w:rsid w:val="00A63EBB"/>
    <w:rsid w:val="00A7193B"/>
    <w:rsid w:val="00A75DE1"/>
    <w:rsid w:val="00A8163D"/>
    <w:rsid w:val="00A86274"/>
    <w:rsid w:val="00A90053"/>
    <w:rsid w:val="00AA3FFA"/>
    <w:rsid w:val="00AA6A0D"/>
    <w:rsid w:val="00AB0BD0"/>
    <w:rsid w:val="00AB14E2"/>
    <w:rsid w:val="00AB2693"/>
    <w:rsid w:val="00AB2B1F"/>
    <w:rsid w:val="00AB6BC5"/>
    <w:rsid w:val="00AB7039"/>
    <w:rsid w:val="00AC0C71"/>
    <w:rsid w:val="00AC5FB3"/>
    <w:rsid w:val="00AC73FF"/>
    <w:rsid w:val="00AD02C9"/>
    <w:rsid w:val="00AD1C7A"/>
    <w:rsid w:val="00AD2FBE"/>
    <w:rsid w:val="00AD438E"/>
    <w:rsid w:val="00AD6DCD"/>
    <w:rsid w:val="00AE7F0F"/>
    <w:rsid w:val="00AF1159"/>
    <w:rsid w:val="00AF4ADA"/>
    <w:rsid w:val="00AF5D7D"/>
    <w:rsid w:val="00B00341"/>
    <w:rsid w:val="00B1074D"/>
    <w:rsid w:val="00B141FB"/>
    <w:rsid w:val="00B20D9E"/>
    <w:rsid w:val="00B348DA"/>
    <w:rsid w:val="00B42DE3"/>
    <w:rsid w:val="00B47735"/>
    <w:rsid w:val="00B52B8C"/>
    <w:rsid w:val="00B54539"/>
    <w:rsid w:val="00B56143"/>
    <w:rsid w:val="00B632F6"/>
    <w:rsid w:val="00B6572D"/>
    <w:rsid w:val="00B65A09"/>
    <w:rsid w:val="00B76762"/>
    <w:rsid w:val="00B80D54"/>
    <w:rsid w:val="00B93B36"/>
    <w:rsid w:val="00B94F56"/>
    <w:rsid w:val="00BA2F71"/>
    <w:rsid w:val="00BA37AC"/>
    <w:rsid w:val="00BA392D"/>
    <w:rsid w:val="00BA70C6"/>
    <w:rsid w:val="00BB552E"/>
    <w:rsid w:val="00BB7948"/>
    <w:rsid w:val="00BD4B48"/>
    <w:rsid w:val="00BD5376"/>
    <w:rsid w:val="00BD6E2C"/>
    <w:rsid w:val="00BE2934"/>
    <w:rsid w:val="00BF463A"/>
    <w:rsid w:val="00BF5602"/>
    <w:rsid w:val="00BF5EA1"/>
    <w:rsid w:val="00C00834"/>
    <w:rsid w:val="00C0193A"/>
    <w:rsid w:val="00C05170"/>
    <w:rsid w:val="00C075B7"/>
    <w:rsid w:val="00C12B59"/>
    <w:rsid w:val="00C14359"/>
    <w:rsid w:val="00C14EAA"/>
    <w:rsid w:val="00C21277"/>
    <w:rsid w:val="00C249AF"/>
    <w:rsid w:val="00C25411"/>
    <w:rsid w:val="00C31B17"/>
    <w:rsid w:val="00C42284"/>
    <w:rsid w:val="00C53978"/>
    <w:rsid w:val="00C62C5F"/>
    <w:rsid w:val="00C6473D"/>
    <w:rsid w:val="00C648FA"/>
    <w:rsid w:val="00C752DB"/>
    <w:rsid w:val="00C757EE"/>
    <w:rsid w:val="00C75F07"/>
    <w:rsid w:val="00C761E9"/>
    <w:rsid w:val="00C80347"/>
    <w:rsid w:val="00C86E23"/>
    <w:rsid w:val="00C909F2"/>
    <w:rsid w:val="00CA0FBD"/>
    <w:rsid w:val="00CA1BC3"/>
    <w:rsid w:val="00CA7E1E"/>
    <w:rsid w:val="00CB1EB7"/>
    <w:rsid w:val="00CB28D8"/>
    <w:rsid w:val="00CB52B8"/>
    <w:rsid w:val="00CB73F4"/>
    <w:rsid w:val="00CC0965"/>
    <w:rsid w:val="00CC4837"/>
    <w:rsid w:val="00CC6206"/>
    <w:rsid w:val="00CC6D09"/>
    <w:rsid w:val="00CD5888"/>
    <w:rsid w:val="00CD6A2E"/>
    <w:rsid w:val="00CD7A35"/>
    <w:rsid w:val="00CE1D26"/>
    <w:rsid w:val="00CE4BED"/>
    <w:rsid w:val="00CF0D60"/>
    <w:rsid w:val="00CF1C25"/>
    <w:rsid w:val="00CF60B2"/>
    <w:rsid w:val="00D06E14"/>
    <w:rsid w:val="00D12FE4"/>
    <w:rsid w:val="00D17A9D"/>
    <w:rsid w:val="00D25A93"/>
    <w:rsid w:val="00D3078F"/>
    <w:rsid w:val="00D32836"/>
    <w:rsid w:val="00D35EA8"/>
    <w:rsid w:val="00D36D17"/>
    <w:rsid w:val="00D41893"/>
    <w:rsid w:val="00D439C2"/>
    <w:rsid w:val="00D44291"/>
    <w:rsid w:val="00D503BE"/>
    <w:rsid w:val="00D5483D"/>
    <w:rsid w:val="00D54BA2"/>
    <w:rsid w:val="00D60AE2"/>
    <w:rsid w:val="00D61509"/>
    <w:rsid w:val="00D679B9"/>
    <w:rsid w:val="00D834F6"/>
    <w:rsid w:val="00D90404"/>
    <w:rsid w:val="00D9311C"/>
    <w:rsid w:val="00D95754"/>
    <w:rsid w:val="00D972DB"/>
    <w:rsid w:val="00DA05B8"/>
    <w:rsid w:val="00DA263E"/>
    <w:rsid w:val="00DA3DEF"/>
    <w:rsid w:val="00DA5D2A"/>
    <w:rsid w:val="00DC2CE4"/>
    <w:rsid w:val="00DD0C37"/>
    <w:rsid w:val="00DD40E3"/>
    <w:rsid w:val="00DD5CBF"/>
    <w:rsid w:val="00DE1A22"/>
    <w:rsid w:val="00DE5B72"/>
    <w:rsid w:val="00DF416F"/>
    <w:rsid w:val="00DF4A5C"/>
    <w:rsid w:val="00DF6DE8"/>
    <w:rsid w:val="00E00070"/>
    <w:rsid w:val="00E02762"/>
    <w:rsid w:val="00E0599D"/>
    <w:rsid w:val="00E07474"/>
    <w:rsid w:val="00E07E14"/>
    <w:rsid w:val="00E1410D"/>
    <w:rsid w:val="00E16F65"/>
    <w:rsid w:val="00E17D03"/>
    <w:rsid w:val="00E20C0D"/>
    <w:rsid w:val="00E3092A"/>
    <w:rsid w:val="00E30A87"/>
    <w:rsid w:val="00E314E5"/>
    <w:rsid w:val="00E3156A"/>
    <w:rsid w:val="00E31B2B"/>
    <w:rsid w:val="00E42183"/>
    <w:rsid w:val="00E46D08"/>
    <w:rsid w:val="00E472A9"/>
    <w:rsid w:val="00E532D5"/>
    <w:rsid w:val="00E673EF"/>
    <w:rsid w:val="00E71A90"/>
    <w:rsid w:val="00E75BC9"/>
    <w:rsid w:val="00E75BF8"/>
    <w:rsid w:val="00E75FE9"/>
    <w:rsid w:val="00E8096C"/>
    <w:rsid w:val="00E92585"/>
    <w:rsid w:val="00EA03BE"/>
    <w:rsid w:val="00EA136D"/>
    <w:rsid w:val="00EA6535"/>
    <w:rsid w:val="00EA6F2A"/>
    <w:rsid w:val="00EA7530"/>
    <w:rsid w:val="00EB311A"/>
    <w:rsid w:val="00EB4781"/>
    <w:rsid w:val="00EC053F"/>
    <w:rsid w:val="00EC1938"/>
    <w:rsid w:val="00EC1C62"/>
    <w:rsid w:val="00EC21A6"/>
    <w:rsid w:val="00EC32E4"/>
    <w:rsid w:val="00ED19A1"/>
    <w:rsid w:val="00EF4CD8"/>
    <w:rsid w:val="00EF6725"/>
    <w:rsid w:val="00F007F8"/>
    <w:rsid w:val="00F015EF"/>
    <w:rsid w:val="00F0354C"/>
    <w:rsid w:val="00F03691"/>
    <w:rsid w:val="00F064F2"/>
    <w:rsid w:val="00F120E8"/>
    <w:rsid w:val="00F20E96"/>
    <w:rsid w:val="00F22A71"/>
    <w:rsid w:val="00F23736"/>
    <w:rsid w:val="00F260B3"/>
    <w:rsid w:val="00F27DB8"/>
    <w:rsid w:val="00F3182A"/>
    <w:rsid w:val="00F345D4"/>
    <w:rsid w:val="00F35EE8"/>
    <w:rsid w:val="00F35FF4"/>
    <w:rsid w:val="00F364A4"/>
    <w:rsid w:val="00F36CD1"/>
    <w:rsid w:val="00F376B7"/>
    <w:rsid w:val="00F42607"/>
    <w:rsid w:val="00F50FFF"/>
    <w:rsid w:val="00F55029"/>
    <w:rsid w:val="00F615DF"/>
    <w:rsid w:val="00F61E19"/>
    <w:rsid w:val="00F70E10"/>
    <w:rsid w:val="00F722C0"/>
    <w:rsid w:val="00F73032"/>
    <w:rsid w:val="00F73B57"/>
    <w:rsid w:val="00F766C9"/>
    <w:rsid w:val="00F77FCB"/>
    <w:rsid w:val="00F80E18"/>
    <w:rsid w:val="00F8157F"/>
    <w:rsid w:val="00F81FC8"/>
    <w:rsid w:val="00F82459"/>
    <w:rsid w:val="00F91CE1"/>
    <w:rsid w:val="00F938E9"/>
    <w:rsid w:val="00F96661"/>
    <w:rsid w:val="00F97446"/>
    <w:rsid w:val="00FA6555"/>
    <w:rsid w:val="00FB59BE"/>
    <w:rsid w:val="00FB6981"/>
    <w:rsid w:val="00FC1580"/>
    <w:rsid w:val="00FC3B6B"/>
    <w:rsid w:val="00FC66E5"/>
    <w:rsid w:val="00FE0090"/>
    <w:rsid w:val="00FE40D1"/>
    <w:rsid w:val="00FF070A"/>
    <w:rsid w:val="00FF0818"/>
    <w:rsid w:val="00FF3599"/>
    <w:rsid w:val="00FF3B8A"/>
    <w:rsid w:val="00FF5082"/>
    <w:rsid w:val="00FF54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92F86E"/>
  <w15:chartTrackingRefBased/>
  <w15:docId w15:val="{F7AA32DB-142A-46FC-825F-451DEC68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07"/>
  </w:style>
  <w:style w:type="paragraph" w:styleId="Heading1">
    <w:name w:val="heading 1"/>
    <w:basedOn w:val="Normal"/>
    <w:link w:val="Heading1Char"/>
    <w:uiPriority w:val="9"/>
    <w:qFormat/>
    <w:rsid w:val="00F260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E1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1D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0B88"/>
    <w:rPr>
      <w:color w:val="808080"/>
    </w:rPr>
  </w:style>
  <w:style w:type="character" w:customStyle="1" w:styleId="Heading1Char">
    <w:name w:val="Heading 1 Char"/>
    <w:basedOn w:val="DefaultParagraphFont"/>
    <w:link w:val="Heading1"/>
    <w:uiPriority w:val="9"/>
    <w:rsid w:val="00F260B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260B3"/>
    <w:rPr>
      <w:color w:val="0000FF"/>
      <w:u w:val="single"/>
    </w:rPr>
  </w:style>
  <w:style w:type="character" w:customStyle="1" w:styleId="Heading3Char">
    <w:name w:val="Heading 3 Char"/>
    <w:basedOn w:val="DefaultParagraphFont"/>
    <w:link w:val="Heading3"/>
    <w:uiPriority w:val="9"/>
    <w:semiHidden/>
    <w:rsid w:val="002E1D8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2E1D8C"/>
    <w:rPr>
      <w:rFonts w:asciiTheme="majorHAnsi" w:eastAsiaTheme="majorEastAsia" w:hAnsiTheme="majorHAnsi" w:cstheme="majorBidi"/>
      <w:color w:val="2E74B5" w:themeColor="accent1" w:themeShade="BF"/>
      <w:sz w:val="26"/>
      <w:szCs w:val="26"/>
    </w:rPr>
  </w:style>
  <w:style w:type="paragraph" w:customStyle="1" w:styleId="xxxxxxxxmsonormal">
    <w:name w:val="x_xxxxxxxmsonormal"/>
    <w:basedOn w:val="Normal"/>
    <w:rsid w:val="0016426E"/>
    <w:pPr>
      <w:spacing w:after="0" w:line="240" w:lineRule="auto"/>
    </w:pPr>
    <w:rPr>
      <w:rFonts w:ascii="Times New Roman" w:hAnsi="Times New Roman" w:cs="Times New Roman"/>
      <w:sz w:val="24"/>
      <w:szCs w:val="24"/>
      <w:lang w:eastAsia="en-GB"/>
    </w:rPr>
  </w:style>
  <w:style w:type="paragraph" w:customStyle="1" w:styleId="xxxxmsolistparagraph">
    <w:name w:val="x_xxxmsolistparagraph"/>
    <w:basedOn w:val="Normal"/>
    <w:rsid w:val="00F120E8"/>
    <w:pPr>
      <w:spacing w:after="0"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263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352"/>
    <w:rPr>
      <w:sz w:val="20"/>
      <w:szCs w:val="20"/>
    </w:rPr>
  </w:style>
  <w:style w:type="character" w:styleId="FootnoteReference">
    <w:name w:val="footnote reference"/>
    <w:basedOn w:val="DefaultParagraphFont"/>
    <w:uiPriority w:val="99"/>
    <w:semiHidden/>
    <w:unhideWhenUsed/>
    <w:rsid w:val="00A26352"/>
    <w:rPr>
      <w:vertAlign w:val="superscript"/>
    </w:rPr>
  </w:style>
  <w:style w:type="paragraph" w:customStyle="1" w:styleId="xxxmsonormal">
    <w:name w:val="x_xxmsonormal"/>
    <w:basedOn w:val="Normal"/>
    <w:rsid w:val="00A26352"/>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26352"/>
    <w:rPr>
      <w:color w:val="954F72" w:themeColor="followedHyperlink"/>
      <w:u w:val="single"/>
    </w:rPr>
  </w:style>
  <w:style w:type="paragraph" w:customStyle="1" w:styleId="EndNoteBibliographyTitle">
    <w:name w:val="EndNote Bibliography Title"/>
    <w:basedOn w:val="Normal"/>
    <w:link w:val="EndNoteBibliographyTitleChar"/>
    <w:rsid w:val="0049369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9369C"/>
    <w:rPr>
      <w:rFonts w:ascii="Calibri" w:hAnsi="Calibri" w:cs="Calibri"/>
      <w:noProof/>
      <w:lang w:val="en-US"/>
    </w:rPr>
  </w:style>
  <w:style w:type="paragraph" w:customStyle="1" w:styleId="EndNoteBibliography">
    <w:name w:val="EndNote Bibliography"/>
    <w:basedOn w:val="Normal"/>
    <w:link w:val="EndNoteBibliographyChar"/>
    <w:rsid w:val="0049369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9369C"/>
    <w:rPr>
      <w:rFonts w:ascii="Calibri" w:hAnsi="Calibri" w:cs="Calibri"/>
      <w:noProof/>
      <w:lang w:val="en-US"/>
    </w:rPr>
  </w:style>
  <w:style w:type="paragraph" w:styleId="ListParagraph">
    <w:name w:val="List Paragraph"/>
    <w:aliases w:val="islamic Fin,Bullet List,FooterText,List with no spacing,HEAD 3"/>
    <w:basedOn w:val="Normal"/>
    <w:link w:val="ListParagraphChar"/>
    <w:qFormat/>
    <w:rsid w:val="008C313E"/>
    <w:pPr>
      <w:ind w:left="720"/>
      <w:contextualSpacing/>
    </w:pPr>
  </w:style>
  <w:style w:type="character" w:styleId="CommentReference">
    <w:name w:val="annotation reference"/>
    <w:basedOn w:val="DefaultParagraphFont"/>
    <w:uiPriority w:val="99"/>
    <w:semiHidden/>
    <w:unhideWhenUsed/>
    <w:rsid w:val="009D553C"/>
    <w:rPr>
      <w:sz w:val="16"/>
      <w:szCs w:val="16"/>
    </w:rPr>
  </w:style>
  <w:style w:type="paragraph" w:styleId="CommentText">
    <w:name w:val="annotation text"/>
    <w:basedOn w:val="Normal"/>
    <w:link w:val="CommentTextChar"/>
    <w:uiPriority w:val="99"/>
    <w:unhideWhenUsed/>
    <w:rsid w:val="009D553C"/>
    <w:pPr>
      <w:spacing w:line="240" w:lineRule="auto"/>
    </w:pPr>
    <w:rPr>
      <w:sz w:val="20"/>
      <w:szCs w:val="20"/>
    </w:rPr>
  </w:style>
  <w:style w:type="character" w:customStyle="1" w:styleId="CommentTextChar">
    <w:name w:val="Comment Text Char"/>
    <w:basedOn w:val="DefaultParagraphFont"/>
    <w:link w:val="CommentText"/>
    <w:uiPriority w:val="99"/>
    <w:rsid w:val="009D553C"/>
    <w:rPr>
      <w:sz w:val="20"/>
      <w:szCs w:val="20"/>
    </w:rPr>
  </w:style>
  <w:style w:type="paragraph" w:styleId="CommentSubject">
    <w:name w:val="annotation subject"/>
    <w:basedOn w:val="CommentText"/>
    <w:next w:val="CommentText"/>
    <w:link w:val="CommentSubjectChar"/>
    <w:uiPriority w:val="99"/>
    <w:semiHidden/>
    <w:unhideWhenUsed/>
    <w:rsid w:val="009D553C"/>
    <w:rPr>
      <w:b/>
      <w:bCs/>
    </w:rPr>
  </w:style>
  <w:style w:type="character" w:customStyle="1" w:styleId="CommentSubjectChar">
    <w:name w:val="Comment Subject Char"/>
    <w:basedOn w:val="CommentTextChar"/>
    <w:link w:val="CommentSubject"/>
    <w:uiPriority w:val="99"/>
    <w:semiHidden/>
    <w:rsid w:val="009D553C"/>
    <w:rPr>
      <w:b/>
      <w:bCs/>
      <w:sz w:val="20"/>
      <w:szCs w:val="20"/>
    </w:rPr>
  </w:style>
  <w:style w:type="paragraph" w:styleId="BalloonText">
    <w:name w:val="Balloon Text"/>
    <w:basedOn w:val="Normal"/>
    <w:link w:val="BalloonTextChar"/>
    <w:uiPriority w:val="99"/>
    <w:semiHidden/>
    <w:unhideWhenUsed/>
    <w:rsid w:val="009D5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C"/>
    <w:rPr>
      <w:rFonts w:ascii="Segoe UI" w:hAnsi="Segoe UI" w:cs="Segoe UI"/>
      <w:sz w:val="18"/>
      <w:szCs w:val="18"/>
    </w:rPr>
  </w:style>
  <w:style w:type="character" w:customStyle="1" w:styleId="UnresolvedMention1">
    <w:name w:val="Unresolved Mention1"/>
    <w:basedOn w:val="DefaultParagraphFont"/>
    <w:uiPriority w:val="99"/>
    <w:semiHidden/>
    <w:unhideWhenUsed/>
    <w:rsid w:val="00F91CE1"/>
    <w:rPr>
      <w:color w:val="605E5C"/>
      <w:shd w:val="clear" w:color="auto" w:fill="E1DFDD"/>
    </w:rPr>
  </w:style>
  <w:style w:type="paragraph" w:styleId="Header">
    <w:name w:val="header"/>
    <w:basedOn w:val="Normal"/>
    <w:link w:val="HeaderChar"/>
    <w:uiPriority w:val="99"/>
    <w:unhideWhenUsed/>
    <w:rsid w:val="00F9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446"/>
  </w:style>
  <w:style w:type="paragraph" w:styleId="Footer">
    <w:name w:val="footer"/>
    <w:basedOn w:val="Normal"/>
    <w:link w:val="FooterChar"/>
    <w:uiPriority w:val="99"/>
    <w:unhideWhenUsed/>
    <w:rsid w:val="00F9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446"/>
  </w:style>
  <w:style w:type="paragraph" w:styleId="Revision">
    <w:name w:val="Revision"/>
    <w:hidden/>
    <w:uiPriority w:val="99"/>
    <w:semiHidden/>
    <w:rsid w:val="00E07E14"/>
    <w:pPr>
      <w:spacing w:after="0" w:line="240" w:lineRule="auto"/>
    </w:pPr>
  </w:style>
  <w:style w:type="character" w:customStyle="1" w:styleId="UnresolvedMention2">
    <w:name w:val="Unresolved Mention2"/>
    <w:basedOn w:val="DefaultParagraphFont"/>
    <w:uiPriority w:val="99"/>
    <w:semiHidden/>
    <w:unhideWhenUsed/>
    <w:rsid w:val="009675CB"/>
    <w:rPr>
      <w:color w:val="605E5C"/>
      <w:shd w:val="clear" w:color="auto" w:fill="E1DFDD"/>
    </w:rPr>
  </w:style>
  <w:style w:type="character" w:customStyle="1" w:styleId="ListParagraphChar">
    <w:name w:val="List Paragraph Char"/>
    <w:aliases w:val="islamic Fin Char,Bullet List Char,FooterText Char,List with no spacing Char,HEAD 3 Char"/>
    <w:link w:val="ListParagraph"/>
    <w:locked/>
    <w:rsid w:val="00235480"/>
  </w:style>
  <w:style w:type="paragraph" w:styleId="NoSpacing">
    <w:name w:val="No Spacing"/>
    <w:uiPriority w:val="1"/>
    <w:qFormat/>
    <w:rsid w:val="00790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4255">
      <w:bodyDiv w:val="1"/>
      <w:marLeft w:val="0"/>
      <w:marRight w:val="0"/>
      <w:marTop w:val="0"/>
      <w:marBottom w:val="0"/>
      <w:divBdr>
        <w:top w:val="none" w:sz="0" w:space="0" w:color="auto"/>
        <w:left w:val="none" w:sz="0" w:space="0" w:color="auto"/>
        <w:bottom w:val="none" w:sz="0" w:space="0" w:color="auto"/>
        <w:right w:val="none" w:sz="0" w:space="0" w:color="auto"/>
      </w:divBdr>
    </w:div>
    <w:div w:id="426583234">
      <w:bodyDiv w:val="1"/>
      <w:marLeft w:val="0"/>
      <w:marRight w:val="0"/>
      <w:marTop w:val="0"/>
      <w:marBottom w:val="0"/>
      <w:divBdr>
        <w:top w:val="none" w:sz="0" w:space="0" w:color="auto"/>
        <w:left w:val="none" w:sz="0" w:space="0" w:color="auto"/>
        <w:bottom w:val="none" w:sz="0" w:space="0" w:color="auto"/>
        <w:right w:val="none" w:sz="0" w:space="0" w:color="auto"/>
      </w:divBdr>
    </w:div>
    <w:div w:id="428477286">
      <w:bodyDiv w:val="1"/>
      <w:marLeft w:val="0"/>
      <w:marRight w:val="0"/>
      <w:marTop w:val="0"/>
      <w:marBottom w:val="0"/>
      <w:divBdr>
        <w:top w:val="none" w:sz="0" w:space="0" w:color="auto"/>
        <w:left w:val="none" w:sz="0" w:space="0" w:color="auto"/>
        <w:bottom w:val="none" w:sz="0" w:space="0" w:color="auto"/>
        <w:right w:val="none" w:sz="0" w:space="0" w:color="auto"/>
      </w:divBdr>
    </w:div>
    <w:div w:id="689331750">
      <w:bodyDiv w:val="1"/>
      <w:marLeft w:val="0"/>
      <w:marRight w:val="0"/>
      <w:marTop w:val="0"/>
      <w:marBottom w:val="0"/>
      <w:divBdr>
        <w:top w:val="none" w:sz="0" w:space="0" w:color="auto"/>
        <w:left w:val="none" w:sz="0" w:space="0" w:color="auto"/>
        <w:bottom w:val="none" w:sz="0" w:space="0" w:color="auto"/>
        <w:right w:val="none" w:sz="0" w:space="0" w:color="auto"/>
      </w:divBdr>
    </w:div>
    <w:div w:id="861019264">
      <w:bodyDiv w:val="1"/>
      <w:marLeft w:val="0"/>
      <w:marRight w:val="0"/>
      <w:marTop w:val="0"/>
      <w:marBottom w:val="0"/>
      <w:divBdr>
        <w:top w:val="none" w:sz="0" w:space="0" w:color="auto"/>
        <w:left w:val="none" w:sz="0" w:space="0" w:color="auto"/>
        <w:bottom w:val="none" w:sz="0" w:space="0" w:color="auto"/>
        <w:right w:val="none" w:sz="0" w:space="0" w:color="auto"/>
      </w:divBdr>
    </w:div>
    <w:div w:id="1943413298">
      <w:bodyDiv w:val="1"/>
      <w:marLeft w:val="0"/>
      <w:marRight w:val="0"/>
      <w:marTop w:val="0"/>
      <w:marBottom w:val="0"/>
      <w:divBdr>
        <w:top w:val="none" w:sz="0" w:space="0" w:color="auto"/>
        <w:left w:val="none" w:sz="0" w:space="0" w:color="auto"/>
        <w:bottom w:val="none" w:sz="0" w:space="0" w:color="auto"/>
        <w:right w:val="none" w:sz="0" w:space="0" w:color="auto"/>
      </w:divBdr>
    </w:div>
    <w:div w:id="2087414970">
      <w:bodyDiv w:val="1"/>
      <w:marLeft w:val="0"/>
      <w:marRight w:val="0"/>
      <w:marTop w:val="0"/>
      <w:marBottom w:val="0"/>
      <w:divBdr>
        <w:top w:val="none" w:sz="0" w:space="0" w:color="auto"/>
        <w:left w:val="none" w:sz="0" w:space="0" w:color="auto"/>
        <w:bottom w:val="none" w:sz="0" w:space="0" w:color="auto"/>
        <w:right w:val="none" w:sz="0" w:space="0" w:color="auto"/>
      </w:divBdr>
    </w:div>
    <w:div w:id="21463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frl.2020.101604"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room/detail/27-04-2020-who-timeline---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DD47-79F8-4E67-84AF-AEC9B566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6089</Words>
  <Characters>34708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ELSAYED, AHMED H.</dc:creator>
  <cp:keywords/>
  <dc:description/>
  <cp:lastModifiedBy>Linda Edwards</cp:lastModifiedBy>
  <cp:revision>2</cp:revision>
  <dcterms:created xsi:type="dcterms:W3CDTF">2021-03-22T14:20:00Z</dcterms:created>
  <dcterms:modified xsi:type="dcterms:W3CDTF">2021-03-22T14:20:00Z</dcterms:modified>
</cp:coreProperties>
</file>